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CA4" w:rsidRDefault="00173CA4">
      <w:pPr>
        <w:pStyle w:val="a4"/>
        <w:widowControl/>
        <w:suppressAutoHyphens/>
        <w:rPr>
          <w:caps/>
          <w:sz w:val="28"/>
          <w:lang w:val="uk-UA"/>
        </w:rPr>
      </w:pPr>
    </w:p>
    <w:p w:rsidR="00173CA4" w:rsidRDefault="00173CA4">
      <w:pPr>
        <w:pStyle w:val="a4"/>
        <w:ind w:right="-58"/>
        <w:rPr>
          <w:rFonts w:ascii="Academy" w:hAnsi="Academy"/>
          <w:b w:val="0"/>
          <w:bCs w:val="0"/>
          <w:sz w:val="28"/>
          <w:lang w:val="uk-UA"/>
        </w:rPr>
      </w:pPr>
      <w:r>
        <w:rPr>
          <w:rFonts w:ascii="Academy" w:hAnsi="Academy"/>
          <w:b w:val="0"/>
          <w:bCs w:val="0"/>
          <w:sz w:val="28"/>
          <w:lang w:val="uk-UA"/>
        </w:rPr>
        <w:t>Житомирський державний педагогічний університет імені Івана Франка</w:t>
      </w:r>
    </w:p>
    <w:p w:rsidR="00173CA4" w:rsidRDefault="00173CA4">
      <w:pPr>
        <w:spacing w:line="360" w:lineRule="auto"/>
        <w:ind w:right="-58"/>
        <w:jc w:val="center"/>
        <w:rPr>
          <w:rFonts w:ascii="Arial" w:hAnsi="Arial"/>
          <w:i/>
          <w:lang w:val="uk-UA"/>
        </w:rPr>
      </w:pPr>
    </w:p>
    <w:p w:rsidR="00173CA4" w:rsidRDefault="00173CA4">
      <w:pPr>
        <w:spacing w:line="360" w:lineRule="auto"/>
        <w:ind w:right="-58"/>
        <w:jc w:val="center"/>
        <w:rPr>
          <w:rFonts w:ascii="Arial" w:hAnsi="Arial"/>
          <w:i/>
          <w:lang w:val="uk-UA"/>
        </w:rPr>
      </w:pPr>
    </w:p>
    <w:p w:rsidR="00173CA4" w:rsidRDefault="00173CA4">
      <w:pPr>
        <w:spacing w:line="360" w:lineRule="auto"/>
        <w:ind w:right="-58"/>
        <w:jc w:val="center"/>
        <w:rPr>
          <w:rFonts w:ascii="Arial" w:hAnsi="Arial"/>
          <w:i/>
          <w:lang w:val="uk-UA"/>
        </w:rPr>
      </w:pPr>
    </w:p>
    <w:p w:rsidR="00173CA4" w:rsidRDefault="00173CA4">
      <w:pPr>
        <w:spacing w:line="360" w:lineRule="auto"/>
        <w:ind w:right="-58"/>
        <w:jc w:val="center"/>
        <w:rPr>
          <w:rFonts w:ascii="Arial" w:hAnsi="Arial"/>
          <w:i/>
          <w:lang w:val="uk-UA"/>
        </w:rPr>
      </w:pPr>
    </w:p>
    <w:p w:rsidR="00173CA4" w:rsidRDefault="00173CA4">
      <w:pPr>
        <w:spacing w:line="360" w:lineRule="auto"/>
        <w:ind w:right="-58"/>
        <w:jc w:val="center"/>
        <w:rPr>
          <w:rFonts w:ascii="Arial" w:hAnsi="Arial"/>
          <w:i/>
          <w:lang w:val="uk-UA"/>
        </w:rPr>
      </w:pPr>
    </w:p>
    <w:p w:rsidR="00173CA4" w:rsidRDefault="00173CA4">
      <w:pPr>
        <w:spacing w:line="360" w:lineRule="auto"/>
        <w:ind w:right="-58"/>
        <w:jc w:val="center"/>
        <w:rPr>
          <w:rFonts w:ascii="Arial" w:hAnsi="Arial"/>
          <w:i/>
          <w:lang w:val="uk-UA"/>
        </w:rPr>
      </w:pPr>
    </w:p>
    <w:p w:rsidR="00173CA4" w:rsidRDefault="00173CA4">
      <w:pPr>
        <w:spacing w:line="360" w:lineRule="auto"/>
        <w:ind w:right="-58"/>
        <w:jc w:val="center"/>
        <w:rPr>
          <w:rFonts w:ascii="Arial" w:hAnsi="Arial"/>
          <w:i/>
          <w:lang w:val="uk-UA"/>
        </w:rPr>
      </w:pPr>
    </w:p>
    <w:p w:rsidR="00173CA4" w:rsidRDefault="00173CA4">
      <w:pPr>
        <w:spacing w:line="360" w:lineRule="auto"/>
        <w:ind w:right="-58"/>
        <w:jc w:val="center"/>
        <w:rPr>
          <w:rFonts w:ascii="Arial" w:hAnsi="Arial"/>
          <w:sz w:val="32"/>
          <w:lang w:val="uk-UA"/>
        </w:rPr>
      </w:pPr>
      <w:r>
        <w:rPr>
          <w:rFonts w:ascii="Arial" w:hAnsi="Arial"/>
          <w:sz w:val="32"/>
          <w:lang w:val="uk-UA"/>
        </w:rPr>
        <w:t>Курсова робота</w:t>
      </w:r>
    </w:p>
    <w:p w:rsidR="00173CA4" w:rsidRDefault="00173CA4">
      <w:pPr>
        <w:spacing w:line="360" w:lineRule="auto"/>
        <w:ind w:right="-58"/>
        <w:jc w:val="center"/>
        <w:rPr>
          <w:rFonts w:ascii="Arial" w:hAnsi="Arial"/>
          <w:sz w:val="32"/>
          <w:lang w:val="uk-UA"/>
        </w:rPr>
      </w:pPr>
      <w:r>
        <w:rPr>
          <w:rFonts w:ascii="Arial" w:hAnsi="Arial"/>
          <w:sz w:val="32"/>
          <w:lang w:val="uk-UA"/>
        </w:rPr>
        <w:t>на тему:</w:t>
      </w:r>
    </w:p>
    <w:p w:rsidR="00173CA4" w:rsidRDefault="00173CA4">
      <w:pPr>
        <w:pStyle w:val="20"/>
      </w:pPr>
      <w:r>
        <w:t>“Особливості контролю знань з математики із застосуванням ЕОМ”</w:t>
      </w:r>
    </w:p>
    <w:p w:rsidR="00173CA4" w:rsidRDefault="00173CA4">
      <w:pPr>
        <w:spacing w:line="360" w:lineRule="auto"/>
        <w:ind w:right="-58"/>
        <w:jc w:val="center"/>
        <w:rPr>
          <w:rFonts w:ascii="Arial" w:hAnsi="Arial"/>
          <w:lang w:val="uk-UA"/>
        </w:rPr>
      </w:pPr>
    </w:p>
    <w:p w:rsidR="00173CA4" w:rsidRDefault="00173CA4">
      <w:pPr>
        <w:spacing w:line="360" w:lineRule="auto"/>
        <w:ind w:right="-58"/>
        <w:jc w:val="center"/>
        <w:rPr>
          <w:rFonts w:ascii="Arial" w:hAnsi="Arial"/>
          <w:lang w:val="uk-UA"/>
        </w:rPr>
      </w:pPr>
    </w:p>
    <w:p w:rsidR="00173CA4" w:rsidRDefault="00173CA4">
      <w:pPr>
        <w:spacing w:line="360" w:lineRule="auto"/>
        <w:ind w:right="-58"/>
        <w:rPr>
          <w:rFonts w:ascii="Arial" w:hAnsi="Arial"/>
          <w:lang w:val="uk-UA"/>
        </w:rPr>
      </w:pPr>
    </w:p>
    <w:p w:rsidR="00173CA4" w:rsidRDefault="00173CA4">
      <w:pPr>
        <w:spacing w:line="360" w:lineRule="auto"/>
        <w:ind w:left="5103" w:right="-58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>студентки 43 групи</w:t>
      </w:r>
    </w:p>
    <w:p w:rsidR="00173CA4" w:rsidRDefault="00173CA4">
      <w:pPr>
        <w:spacing w:line="360" w:lineRule="auto"/>
        <w:ind w:left="5103" w:right="-58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 xml:space="preserve">фізико-математичного факультету </w:t>
      </w:r>
    </w:p>
    <w:p w:rsidR="00173CA4" w:rsidRDefault="00173CA4">
      <w:pPr>
        <w:spacing w:line="360" w:lineRule="auto"/>
        <w:ind w:left="5103" w:right="-58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>Куліш О.І.</w:t>
      </w:r>
    </w:p>
    <w:p w:rsidR="00173CA4" w:rsidRDefault="00173CA4">
      <w:pPr>
        <w:spacing w:line="360" w:lineRule="auto"/>
        <w:ind w:left="5103" w:right="-58"/>
        <w:jc w:val="center"/>
        <w:rPr>
          <w:rFonts w:ascii="Arial" w:hAnsi="Arial"/>
          <w:lang w:val="uk-UA"/>
        </w:rPr>
      </w:pPr>
    </w:p>
    <w:p w:rsidR="00173CA4" w:rsidRDefault="00173CA4">
      <w:pPr>
        <w:spacing w:line="360" w:lineRule="auto"/>
        <w:ind w:left="5103" w:right="-58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>науковий керівник:</w:t>
      </w:r>
    </w:p>
    <w:p w:rsidR="00173CA4" w:rsidRDefault="00173CA4">
      <w:pPr>
        <w:spacing w:line="360" w:lineRule="auto"/>
        <w:ind w:left="5103" w:right="-58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>Спірін Олег Михайлович</w:t>
      </w:r>
    </w:p>
    <w:p w:rsidR="00173CA4" w:rsidRDefault="00173CA4">
      <w:pPr>
        <w:spacing w:line="360" w:lineRule="auto"/>
        <w:ind w:left="1134" w:right="-58"/>
        <w:rPr>
          <w:rFonts w:ascii="Arial" w:hAnsi="Arial"/>
          <w:lang w:val="uk-UA"/>
        </w:rPr>
      </w:pPr>
    </w:p>
    <w:p w:rsidR="00173CA4" w:rsidRDefault="00173CA4">
      <w:pPr>
        <w:spacing w:line="360" w:lineRule="auto"/>
        <w:ind w:right="284"/>
        <w:jc w:val="center"/>
        <w:rPr>
          <w:rFonts w:ascii="Arial" w:hAnsi="Arial"/>
          <w:lang w:val="uk-UA"/>
        </w:rPr>
      </w:pPr>
    </w:p>
    <w:p w:rsidR="00173CA4" w:rsidRDefault="00173CA4">
      <w:pPr>
        <w:spacing w:line="360" w:lineRule="auto"/>
        <w:ind w:right="284"/>
        <w:jc w:val="center"/>
        <w:rPr>
          <w:rFonts w:ascii="Arial" w:hAnsi="Arial"/>
          <w:lang w:val="uk-UA"/>
        </w:rPr>
      </w:pPr>
    </w:p>
    <w:p w:rsidR="00173CA4" w:rsidRDefault="00173CA4">
      <w:pPr>
        <w:spacing w:line="360" w:lineRule="auto"/>
        <w:ind w:right="284"/>
        <w:jc w:val="center"/>
        <w:rPr>
          <w:rFonts w:ascii="Arial" w:hAnsi="Arial"/>
          <w:lang w:val="uk-UA"/>
        </w:rPr>
      </w:pPr>
    </w:p>
    <w:p w:rsidR="00173CA4" w:rsidRDefault="00173CA4">
      <w:pPr>
        <w:spacing w:line="360" w:lineRule="auto"/>
        <w:ind w:right="284"/>
        <w:jc w:val="center"/>
        <w:rPr>
          <w:rFonts w:ascii="Arial" w:hAnsi="Arial"/>
          <w:lang w:val="uk-UA"/>
        </w:rPr>
      </w:pPr>
    </w:p>
    <w:p w:rsidR="00173CA4" w:rsidRDefault="00173CA4">
      <w:pPr>
        <w:spacing w:line="360" w:lineRule="auto"/>
        <w:ind w:right="284"/>
        <w:jc w:val="center"/>
        <w:rPr>
          <w:rFonts w:ascii="Arial" w:hAnsi="Arial"/>
          <w:lang w:val="uk-UA"/>
        </w:rPr>
      </w:pPr>
    </w:p>
    <w:p w:rsidR="00173CA4" w:rsidRDefault="00173CA4">
      <w:pPr>
        <w:spacing w:line="360" w:lineRule="auto"/>
        <w:ind w:right="284"/>
        <w:jc w:val="center"/>
        <w:rPr>
          <w:rFonts w:ascii="Arial" w:hAnsi="Arial"/>
          <w:lang w:val="uk-UA"/>
        </w:rPr>
      </w:pPr>
    </w:p>
    <w:p w:rsidR="00173CA4" w:rsidRDefault="00173CA4">
      <w:pPr>
        <w:spacing w:line="360" w:lineRule="auto"/>
        <w:ind w:right="284"/>
        <w:jc w:val="center"/>
        <w:rPr>
          <w:rFonts w:ascii="Arial" w:hAnsi="Arial"/>
          <w:i/>
          <w:lang w:val="uk-UA"/>
        </w:rPr>
      </w:pPr>
    </w:p>
    <w:p w:rsidR="00173CA4" w:rsidRDefault="00173CA4">
      <w:pPr>
        <w:spacing w:line="360" w:lineRule="auto"/>
        <w:ind w:right="284"/>
        <w:jc w:val="center"/>
        <w:rPr>
          <w:rFonts w:ascii="Arial" w:hAnsi="Arial"/>
          <w:i/>
          <w:lang w:val="uk-UA"/>
        </w:rPr>
      </w:pPr>
    </w:p>
    <w:p w:rsidR="00173CA4" w:rsidRDefault="00173CA4">
      <w:pPr>
        <w:spacing w:line="360" w:lineRule="auto"/>
        <w:ind w:right="284"/>
        <w:jc w:val="center"/>
        <w:rPr>
          <w:rFonts w:ascii="Arial" w:hAnsi="Arial"/>
          <w:i/>
          <w:lang w:val="uk-UA"/>
        </w:rPr>
      </w:pPr>
    </w:p>
    <w:p w:rsidR="00173CA4" w:rsidRDefault="00173CA4">
      <w:pPr>
        <w:jc w:val="center"/>
        <w:rPr>
          <w:lang w:val="uk-UA"/>
        </w:rPr>
      </w:pPr>
      <w:r>
        <w:rPr>
          <w:rFonts w:ascii="Academy" w:hAnsi="Academy"/>
          <w:sz w:val="28"/>
          <w:lang w:val="uk-UA"/>
        </w:rPr>
        <w:t>2000 р.</w:t>
      </w:r>
    </w:p>
    <w:p w:rsidR="00173CA4" w:rsidRDefault="00173CA4">
      <w:pPr>
        <w:pStyle w:val="a3"/>
        <w:pageBreakBefore/>
        <w:widowControl/>
        <w:spacing w:line="360" w:lineRule="auto"/>
        <w:ind w:firstLine="567"/>
        <w:rPr>
          <w:sz w:val="28"/>
          <w:lang w:val="uk-UA"/>
        </w:rPr>
        <w:sectPr w:rsidR="00173CA4">
          <w:footerReference w:type="default" r:id="rId7"/>
          <w:type w:val="continuous"/>
          <w:pgSz w:w="11900" w:h="16820" w:code="9"/>
          <w:pgMar w:top="1418" w:right="1134" w:bottom="1134" w:left="1701" w:header="720" w:footer="720" w:gutter="0"/>
          <w:pgBorders>
            <w:top w:val="thinThickSmallGap" w:sz="24" w:space="1" w:color="auto"/>
            <w:left w:val="thinThickSmallGap" w:sz="24" w:space="4" w:color="auto"/>
            <w:bottom w:val="thickThinSmallGap" w:sz="24" w:space="1" w:color="auto"/>
            <w:right w:val="thickThinSmallGap" w:sz="24" w:space="4" w:color="auto"/>
          </w:pgBorders>
          <w:pgNumType w:start="1"/>
          <w:cols w:space="60"/>
          <w:noEndnote/>
        </w:sectPr>
      </w:pPr>
    </w:p>
    <w:p w:rsidR="00173CA4" w:rsidRDefault="00173CA4">
      <w:pPr>
        <w:pStyle w:val="a3"/>
        <w:pageBreakBefore/>
        <w:widowControl/>
        <w:spacing w:line="360" w:lineRule="auto"/>
        <w:ind w:firstLine="567"/>
        <w:rPr>
          <w:sz w:val="28"/>
          <w:lang w:val="uk-UA"/>
        </w:rPr>
      </w:pPr>
      <w:r>
        <w:rPr>
          <w:sz w:val="28"/>
          <w:lang w:val="uk-UA"/>
        </w:rPr>
        <w:t>Серед основних ознак знань велике значення має уміння самостійно мислити, “бачити” задачу і знаходити підхід до її розв’язку, спроможність орієнтуватися в новій ситуації. Оцінюючи уміння, ми оцінюємо мислення, пам'ять, увагу і спроможність до самостійного мислення.</w:t>
      </w:r>
    </w:p>
    <w:p w:rsidR="00173CA4" w:rsidRDefault="00173CA4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>З усього різноманіття умінь виділимо такі, що найбільш перевіряються при розв’язуванні завдань:</w:t>
      </w:r>
    </w:p>
    <w:p w:rsidR="00173CA4" w:rsidRDefault="00173CA4">
      <w:pPr>
        <w:numPr>
          <w:ilvl w:val="0"/>
          <w:numId w:val="4"/>
        </w:numPr>
        <w:tabs>
          <w:tab w:val="clear" w:pos="824"/>
          <w:tab w:val="num" w:pos="851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0"/>
          <w:lang w:val="uk-UA"/>
        </w:rPr>
      </w:pPr>
      <w:r>
        <w:rPr>
          <w:i/>
          <w:iCs/>
          <w:sz w:val="28"/>
          <w:szCs w:val="20"/>
          <w:lang w:val="uk-UA"/>
        </w:rPr>
        <w:t>Уміння оперувати поняттями.</w:t>
      </w:r>
      <w:r>
        <w:rPr>
          <w:sz w:val="28"/>
          <w:szCs w:val="20"/>
          <w:lang w:val="uk-UA"/>
        </w:rPr>
        <w:t xml:space="preserve"> Відомо, що не можна привести жодного судження не оперуючи поняттями. Поняття</w:t>
      </w:r>
      <w:r>
        <w:rPr>
          <w:noProof/>
          <w:sz w:val="28"/>
          <w:szCs w:val="20"/>
          <w:lang w:val="uk-UA"/>
        </w:rPr>
        <w:t xml:space="preserve"> – </w:t>
      </w:r>
      <w:r>
        <w:rPr>
          <w:sz w:val="28"/>
          <w:szCs w:val="20"/>
          <w:lang w:val="uk-UA"/>
        </w:rPr>
        <w:t>загальна і необхідна форма всякого логічного мислення. Володіння поняттям пов’язано з аналізом, синтезом, порівнянням, зіставленням, абстрагуванням, узагальненням і, отже, із усіма розумовими процесами. Оцінюючи уміння, ми судимо про розвиток мислення, пам’яті, уваги.</w:t>
      </w:r>
    </w:p>
    <w:p w:rsidR="00173CA4" w:rsidRDefault="00173CA4">
      <w:pPr>
        <w:numPr>
          <w:ilvl w:val="0"/>
          <w:numId w:val="4"/>
        </w:numPr>
        <w:tabs>
          <w:tab w:val="clear" w:pos="824"/>
          <w:tab w:val="num" w:pos="851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0"/>
          <w:lang w:val="uk-UA"/>
        </w:rPr>
      </w:pPr>
      <w:r>
        <w:rPr>
          <w:i/>
          <w:iCs/>
          <w:sz w:val="28"/>
          <w:szCs w:val="20"/>
          <w:lang w:val="uk-UA"/>
        </w:rPr>
        <w:t>Уміння застосовувати теорію до розв’язування практичних і навчальних задач.</w:t>
      </w:r>
      <w:r>
        <w:rPr>
          <w:sz w:val="28"/>
          <w:szCs w:val="20"/>
          <w:lang w:val="uk-UA"/>
        </w:rPr>
        <w:t xml:space="preserve"> Відомо, що практика</w:t>
      </w:r>
      <w:r>
        <w:rPr>
          <w:noProof/>
          <w:sz w:val="28"/>
          <w:szCs w:val="20"/>
          <w:lang w:val="uk-UA"/>
        </w:rPr>
        <w:t xml:space="preserve"> – </w:t>
      </w:r>
      <w:r>
        <w:rPr>
          <w:sz w:val="28"/>
          <w:szCs w:val="20"/>
          <w:lang w:val="uk-UA"/>
        </w:rPr>
        <w:t>це матеріальна, цілеспрямована діяльність людей, освоєння і перетворення об’єктивної дійсності, загальна основа розвитку людського суспільства і пізнання. Являючись критерієм істини, практика відповідає на запитання: є знання або їх немає.</w:t>
      </w:r>
    </w:p>
    <w:p w:rsidR="00173CA4" w:rsidRDefault="00173CA4">
      <w:pPr>
        <w:numPr>
          <w:ilvl w:val="0"/>
          <w:numId w:val="4"/>
        </w:numPr>
        <w:tabs>
          <w:tab w:val="clear" w:pos="824"/>
          <w:tab w:val="num" w:pos="851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0"/>
          <w:lang w:val="uk-UA"/>
        </w:rPr>
      </w:pPr>
      <w:r>
        <w:rPr>
          <w:i/>
          <w:iCs/>
          <w:sz w:val="28"/>
          <w:szCs w:val="20"/>
          <w:lang w:val="uk-UA"/>
        </w:rPr>
        <w:t>Уміння самостійно мислити.</w:t>
      </w:r>
      <w:r>
        <w:rPr>
          <w:sz w:val="28"/>
          <w:szCs w:val="20"/>
          <w:lang w:val="uk-UA"/>
        </w:rPr>
        <w:t xml:space="preserve"> Воно полягає в умінні виділити головне, порівняти це головне з даною ситуацією і знайти розв’язок.</w:t>
      </w:r>
    </w:p>
    <w:p w:rsidR="00173CA4" w:rsidRDefault="00173CA4">
      <w:pPr>
        <w:numPr>
          <w:ilvl w:val="0"/>
          <w:numId w:val="4"/>
        </w:numPr>
        <w:tabs>
          <w:tab w:val="clear" w:pos="824"/>
          <w:tab w:val="num" w:pos="851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0"/>
          <w:lang w:val="uk-UA"/>
        </w:rPr>
      </w:pPr>
      <w:r>
        <w:rPr>
          <w:i/>
          <w:iCs/>
          <w:sz w:val="28"/>
          <w:szCs w:val="20"/>
          <w:lang w:val="uk-UA"/>
        </w:rPr>
        <w:t xml:space="preserve">Знання мови математичних наук або уміння записати символами математичні поняття і факти. </w:t>
      </w:r>
      <w:r>
        <w:rPr>
          <w:sz w:val="28"/>
          <w:szCs w:val="20"/>
          <w:lang w:val="uk-UA"/>
        </w:rPr>
        <w:t>Оцінювання цих умінь здійснюється по кількісній ознаці – числу допущених помилок, числу правильних відповідей, часу виконання завдання, а також по якісному – спеціально підібраних завданнях оптимальної складності.</w:t>
      </w:r>
    </w:p>
    <w:p w:rsidR="00173CA4" w:rsidRDefault="00173CA4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>На основі критеріїв, що визначають об’єктивний контроль, встановлено, що основною дидактичною вимогою ефективного використання ЕОМ для перевірки знань з урахуванням обсягу, повноти, узагальненості, цілеспрямованості і дієвості є оптимальний рівень складності завдань і вправ, запропонованих до контролю. У запропонованій методиці використовується п'ять рівнів складності задач.</w:t>
      </w:r>
    </w:p>
    <w:p w:rsidR="00173CA4" w:rsidRDefault="00173CA4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>Перший і другий рівні – початкові; вони відповідають першому (“фактичному”) рівню знань, що полягає в накопиченні “фонду знань”, який складається в основному з фактів. При розв’язуванні учні обмежуються приведенням одиничних фактів, дають заучені характеристики термінів і явищ.</w:t>
      </w:r>
    </w:p>
    <w:p w:rsidR="00173CA4" w:rsidRDefault="00173CA4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>Третій рівень – операційний; він полягає в умінні здійснювати найпростіші логічні операції по готовому зразку і характеризується утворенням частносистемних асоціацій і наявністю зв’язку між знаннями, засвоєними в межах однієї глави або одного розділу.</w:t>
      </w:r>
    </w:p>
    <w:p w:rsidR="00173CA4" w:rsidRDefault="00173CA4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>Четвертий рівень – аналітико-синтетичний; досягнувши його, учні виявляють уміння узагальнювати, диференціювати стійкі знання, зв’язувати раніше вивчене з новими знаннями, виділяти головні ідеї, основні положення теми, розділу, розкривати різноманітні зв’язки і проводити аналогії.</w:t>
      </w:r>
    </w:p>
    <w:p w:rsidR="00173CA4" w:rsidRDefault="00173CA4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>П'ятий рівень – творчий; він потребує переносу знань у нові ситуації, створення нестандартних алгоритмів пізнавальних і практичних дій.</w:t>
      </w:r>
    </w:p>
    <w:p w:rsidR="00173CA4" w:rsidRDefault="00173CA4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>Можна сказати, що оволодіння знаннями на першому – другому рівнях пов’язано з формальною логікою, а на третьому – п’ятому – із діалектичною. Між усіма цими рівнями немає яскравої і різкої межі при навчанні. Проте при контролі бажано їх розрізняти.</w:t>
      </w:r>
    </w:p>
    <w:p w:rsidR="00173CA4" w:rsidRDefault="00173CA4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>Зупинимося докладніше на визначенні складності задач.</w:t>
      </w:r>
    </w:p>
    <w:p w:rsidR="00173CA4" w:rsidRDefault="00173CA4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>Очевидно, що при проведенні конкурсних іспитів необхідно висувати вимоги, які за формою і змістом не виходять за рамки шкільної програми. Запропоновані на вступних іспитах задачі по своєму змісту і стилю не повинні бути далекими як від конкретного шкільного предмета, так і від тих вимог, що подаються студентам при проходженні вузівських курсів.</w:t>
      </w:r>
    </w:p>
    <w:p w:rsidR="00173CA4" w:rsidRDefault="00173CA4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>Для виявлення системи знань з предмету відповідно до критерію обсягу пропонується при підготовці контрольного матеріалу попередньо виділити основні розділи, які підлягають контролю. Можна виділити такі розділи:</w:t>
      </w:r>
    </w:p>
    <w:p w:rsidR="00173CA4" w:rsidRDefault="00173CA4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>І. Дійсні числа. Відсотки. Прогресії.</w:t>
      </w:r>
    </w:p>
    <w:p w:rsidR="00173CA4" w:rsidRDefault="00173CA4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0"/>
          <w:lang w:val="uk-UA"/>
        </w:rPr>
      </w:pPr>
      <w:r>
        <w:rPr>
          <w:noProof/>
          <w:sz w:val="28"/>
          <w:szCs w:val="20"/>
          <w:lang w:val="uk-UA"/>
        </w:rPr>
        <w:t>II.</w:t>
      </w:r>
      <w:r>
        <w:rPr>
          <w:sz w:val="28"/>
          <w:szCs w:val="20"/>
          <w:lang w:val="uk-UA"/>
        </w:rPr>
        <w:t xml:space="preserve"> Тотожні перетворення алгебраїчних виразів.</w:t>
      </w:r>
    </w:p>
    <w:p w:rsidR="00173CA4" w:rsidRDefault="00173CA4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0"/>
          <w:lang w:val="uk-UA"/>
        </w:rPr>
      </w:pPr>
      <w:r>
        <w:rPr>
          <w:noProof/>
          <w:sz w:val="28"/>
          <w:szCs w:val="20"/>
          <w:lang w:val="uk-UA"/>
        </w:rPr>
        <w:t>III.</w:t>
      </w:r>
      <w:r>
        <w:rPr>
          <w:sz w:val="28"/>
          <w:szCs w:val="20"/>
          <w:lang w:val="uk-UA"/>
        </w:rPr>
        <w:t xml:space="preserve"> Раціональні рівняння і системи рівнянь. Раціональні нерівності і системи нерівностей.</w:t>
      </w:r>
    </w:p>
    <w:p w:rsidR="00173CA4" w:rsidRDefault="00173CA4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0"/>
          <w:lang w:val="uk-UA"/>
        </w:rPr>
      </w:pPr>
      <w:r>
        <w:rPr>
          <w:noProof/>
          <w:sz w:val="28"/>
          <w:szCs w:val="20"/>
          <w:lang w:val="uk-UA"/>
        </w:rPr>
        <w:t>IV.</w:t>
      </w:r>
      <w:r>
        <w:rPr>
          <w:sz w:val="28"/>
          <w:szCs w:val="20"/>
          <w:lang w:val="uk-UA"/>
        </w:rPr>
        <w:t xml:space="preserve"> Ірраціональні рівняння і системи рівнянь. Ірраціональні нерівності і системи нерівностей.</w:t>
      </w:r>
    </w:p>
    <w:p w:rsidR="00173CA4" w:rsidRDefault="00173CA4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0"/>
          <w:lang w:val="uk-UA"/>
        </w:rPr>
      </w:pPr>
      <w:r>
        <w:rPr>
          <w:noProof/>
          <w:sz w:val="28"/>
          <w:szCs w:val="20"/>
          <w:lang w:val="uk-UA"/>
        </w:rPr>
        <w:t>V.</w:t>
      </w:r>
      <w:r>
        <w:rPr>
          <w:sz w:val="28"/>
          <w:szCs w:val="20"/>
          <w:lang w:val="uk-UA"/>
        </w:rPr>
        <w:t xml:space="preserve"> Властивості елементарних функцій.</w:t>
      </w:r>
    </w:p>
    <w:p w:rsidR="00173CA4" w:rsidRDefault="00173CA4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0"/>
          <w:lang w:val="uk-UA"/>
        </w:rPr>
      </w:pPr>
      <w:r>
        <w:rPr>
          <w:noProof/>
          <w:sz w:val="28"/>
          <w:szCs w:val="20"/>
          <w:lang w:val="uk-UA"/>
        </w:rPr>
        <w:t>VI.</w:t>
      </w:r>
      <w:r>
        <w:rPr>
          <w:sz w:val="28"/>
          <w:szCs w:val="20"/>
          <w:lang w:val="uk-UA"/>
        </w:rPr>
        <w:t xml:space="preserve"> Рішення задач за допомогою рівнянь і систем рівнянь.</w:t>
      </w:r>
    </w:p>
    <w:p w:rsidR="00173CA4" w:rsidRDefault="00173CA4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0"/>
          <w:lang w:val="uk-UA"/>
        </w:rPr>
      </w:pPr>
      <w:r>
        <w:rPr>
          <w:noProof/>
          <w:sz w:val="28"/>
          <w:szCs w:val="20"/>
          <w:lang w:val="uk-UA"/>
        </w:rPr>
        <w:t>VII.</w:t>
      </w:r>
      <w:r>
        <w:rPr>
          <w:sz w:val="28"/>
          <w:szCs w:val="20"/>
          <w:lang w:val="uk-UA"/>
        </w:rPr>
        <w:t xml:space="preserve"> Властивості показникової функції. Показникові рівняння і системи показникових рівнянь.</w:t>
      </w:r>
    </w:p>
    <w:p w:rsidR="00173CA4" w:rsidRDefault="00173CA4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0"/>
          <w:lang w:val="uk-UA"/>
        </w:rPr>
      </w:pPr>
      <w:r>
        <w:rPr>
          <w:noProof/>
          <w:sz w:val="28"/>
          <w:szCs w:val="20"/>
          <w:lang w:val="uk-UA"/>
        </w:rPr>
        <w:t>VIII.</w:t>
      </w:r>
      <w:r>
        <w:rPr>
          <w:sz w:val="28"/>
          <w:szCs w:val="20"/>
          <w:lang w:val="uk-UA"/>
        </w:rPr>
        <w:t xml:space="preserve"> Логарифмічна функція і її властивості. Логарифмічні рівняння, нерівності і системи логарифмічних рівнянь.</w:t>
      </w:r>
    </w:p>
    <w:p w:rsidR="00173CA4" w:rsidRDefault="00173CA4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0"/>
          <w:lang w:val="uk-UA"/>
        </w:rPr>
      </w:pPr>
      <w:r>
        <w:rPr>
          <w:noProof/>
          <w:sz w:val="28"/>
          <w:szCs w:val="20"/>
          <w:lang w:val="uk-UA"/>
        </w:rPr>
        <w:t>IX.</w:t>
      </w:r>
      <w:r>
        <w:rPr>
          <w:sz w:val="28"/>
          <w:szCs w:val="20"/>
          <w:lang w:val="uk-UA"/>
        </w:rPr>
        <w:t xml:space="preserve"> Властивості тригонометричних функцій. Тотожні перетворення тригонометричних виразів.</w:t>
      </w:r>
    </w:p>
    <w:p w:rsidR="00173CA4" w:rsidRDefault="00173CA4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0"/>
          <w:lang w:val="uk-UA"/>
        </w:rPr>
      </w:pPr>
      <w:r>
        <w:rPr>
          <w:noProof/>
          <w:sz w:val="28"/>
          <w:szCs w:val="20"/>
          <w:lang w:val="uk-UA"/>
        </w:rPr>
        <w:t>X.</w:t>
      </w:r>
      <w:r>
        <w:rPr>
          <w:sz w:val="28"/>
          <w:szCs w:val="20"/>
          <w:lang w:val="uk-UA"/>
        </w:rPr>
        <w:t xml:space="preserve"> Тригонометричні рівняння.</w:t>
      </w:r>
    </w:p>
    <w:p w:rsidR="00173CA4" w:rsidRDefault="00173CA4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0"/>
          <w:lang w:val="uk-UA"/>
        </w:rPr>
      </w:pPr>
      <w:r>
        <w:rPr>
          <w:noProof/>
          <w:sz w:val="28"/>
          <w:szCs w:val="20"/>
          <w:lang w:val="uk-UA"/>
        </w:rPr>
        <w:t>XI.</w:t>
      </w:r>
      <w:r>
        <w:rPr>
          <w:sz w:val="28"/>
          <w:szCs w:val="20"/>
          <w:lang w:val="uk-UA"/>
        </w:rPr>
        <w:t xml:space="preserve"> Планіметрія.</w:t>
      </w:r>
    </w:p>
    <w:p w:rsidR="00173CA4" w:rsidRDefault="00173CA4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0"/>
          <w:lang w:val="uk-UA"/>
        </w:rPr>
      </w:pPr>
      <w:r>
        <w:rPr>
          <w:noProof/>
          <w:sz w:val="28"/>
          <w:szCs w:val="20"/>
          <w:lang w:val="uk-UA"/>
        </w:rPr>
        <w:t>XII.</w:t>
      </w:r>
      <w:r>
        <w:rPr>
          <w:sz w:val="28"/>
          <w:szCs w:val="20"/>
          <w:lang w:val="uk-UA"/>
        </w:rPr>
        <w:t xml:space="preserve"> Стереометрія.</w:t>
      </w:r>
    </w:p>
    <w:p w:rsidR="00173CA4" w:rsidRDefault="00173CA4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>Кожний розділ розбитий на два підрозділи. Наприклад, розділ III ділиться на: раціональні рівняння і системи рівнянь; раціональні нерівності і системи нерівностей. Розділ XI ділиться на: задачі без застосування тригонометрії; задачі з застосуванням тригонометрії.</w:t>
      </w:r>
    </w:p>
    <w:p w:rsidR="00173CA4" w:rsidRDefault="00173CA4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>У кожному підрозділі виділені істотні поняття, теореми, наслідки, формули і властивості, без знання котрих неможливо подальше вивчення математики у вищій школі. Так, у розділі</w:t>
      </w:r>
      <w:r>
        <w:rPr>
          <w:noProof/>
          <w:sz w:val="28"/>
          <w:szCs w:val="20"/>
          <w:lang w:val="uk-UA"/>
        </w:rPr>
        <w:t xml:space="preserve"> IV</w:t>
      </w:r>
      <w:r>
        <w:rPr>
          <w:sz w:val="28"/>
          <w:szCs w:val="20"/>
          <w:lang w:val="uk-UA"/>
        </w:rPr>
        <w:t xml:space="preserve"> абітурієнт повинний знати:</w:t>
      </w:r>
    </w:p>
    <w:p w:rsidR="00173CA4" w:rsidRDefault="00173CA4">
      <w:pPr>
        <w:numPr>
          <w:ilvl w:val="0"/>
          <w:numId w:val="1"/>
        </w:numPr>
        <w:tabs>
          <w:tab w:val="clear" w:pos="1211"/>
          <w:tab w:val="num" w:pos="851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>що при розв’язуванні ірраціональних рівнянь і нерівностей розглядаються тільки арифметичні корені;</w:t>
      </w:r>
    </w:p>
    <w:p w:rsidR="00173CA4" w:rsidRDefault="00173CA4">
      <w:pPr>
        <w:numPr>
          <w:ilvl w:val="0"/>
          <w:numId w:val="1"/>
        </w:numPr>
        <w:tabs>
          <w:tab w:val="clear" w:pos="1211"/>
          <w:tab w:val="num" w:pos="851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>визначення арифметичного кореня;</w:t>
      </w:r>
    </w:p>
    <w:p w:rsidR="00173CA4" w:rsidRDefault="00173CA4">
      <w:pPr>
        <w:numPr>
          <w:ilvl w:val="0"/>
          <w:numId w:val="1"/>
        </w:numPr>
        <w:tabs>
          <w:tab w:val="clear" w:pos="1211"/>
          <w:tab w:val="num" w:pos="851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>що в області дійсних чисел корінь парного степеня з від’ємного числа не існує;</w:t>
      </w:r>
    </w:p>
    <w:p w:rsidR="00173CA4" w:rsidRDefault="00173CA4">
      <w:pPr>
        <w:numPr>
          <w:ilvl w:val="0"/>
          <w:numId w:val="1"/>
        </w:numPr>
        <w:tabs>
          <w:tab w:val="clear" w:pos="1211"/>
          <w:tab w:val="num" w:pos="851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>як розв’язуються ірраціональні рівняння;</w:t>
      </w:r>
    </w:p>
    <w:p w:rsidR="00173CA4" w:rsidRDefault="00173CA4">
      <w:pPr>
        <w:numPr>
          <w:ilvl w:val="0"/>
          <w:numId w:val="1"/>
        </w:numPr>
        <w:tabs>
          <w:tab w:val="clear" w:pos="1211"/>
          <w:tab w:val="num" w:pos="851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>як виникають сторонні корені і як губляться корені;</w:t>
      </w:r>
    </w:p>
    <w:p w:rsidR="00173CA4" w:rsidRDefault="00173CA4">
      <w:pPr>
        <w:numPr>
          <w:ilvl w:val="0"/>
          <w:numId w:val="1"/>
        </w:numPr>
        <w:tabs>
          <w:tab w:val="clear" w:pos="1211"/>
          <w:tab w:val="num" w:pos="851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>властивості нерівностей у застосуванні до знаходження області визначення ірраціонального виразу;</w:t>
      </w:r>
    </w:p>
    <w:p w:rsidR="00173CA4" w:rsidRDefault="00173CA4">
      <w:pPr>
        <w:numPr>
          <w:ilvl w:val="0"/>
          <w:numId w:val="1"/>
        </w:numPr>
        <w:tabs>
          <w:tab w:val="clear" w:pos="1211"/>
          <w:tab w:val="num" w:pos="851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>деякі штучні прийоми розв’язування ірраціональних рівнянь із радикалами ступеня вище другий;</w:t>
      </w:r>
    </w:p>
    <w:p w:rsidR="00173CA4" w:rsidRDefault="00173CA4">
      <w:pPr>
        <w:numPr>
          <w:ilvl w:val="0"/>
          <w:numId w:val="1"/>
        </w:numPr>
        <w:tabs>
          <w:tab w:val="clear" w:pos="1211"/>
          <w:tab w:val="num" w:pos="851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>приведення радикалів до подібного виду;</w:t>
      </w:r>
    </w:p>
    <w:p w:rsidR="00173CA4" w:rsidRDefault="00173CA4">
      <w:pPr>
        <w:numPr>
          <w:ilvl w:val="0"/>
          <w:numId w:val="1"/>
        </w:numPr>
        <w:tabs>
          <w:tab w:val="clear" w:pos="1211"/>
          <w:tab w:val="num" w:pos="851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>звільнення від ірраціональності в знаменнику і чисельнику дробу.</w:t>
      </w:r>
    </w:p>
    <w:p w:rsidR="00173CA4" w:rsidRDefault="00173CA4">
      <w:pPr>
        <w:pStyle w:val="2"/>
        <w:ind w:firstLine="567"/>
      </w:pPr>
      <w:r>
        <w:t>Ступінь трудності задач, вправ, прикладів визначається набором використовуваних елементів знань. Проте для розв’язування задач однакової складності може знадобитися різний час. У процесі контролю з застосуванням ЕОМ тимчасовий критерій використовується як параметр складності задачі, вправи, прикладу. Трудомісткість розв’язування задач першого рівня складності складає від 5 до 10 хв., другого – від 15 до 20, третього – від 25 до 30, четвертого і п’ятого – більш 30 хв.</w:t>
      </w:r>
    </w:p>
    <w:p w:rsidR="00173CA4" w:rsidRDefault="00173CA4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>При підготовці до розв’язування задач особливу увагу варто приділити розборові тих задач і прикладів, що приводяться в шкільних підручниках по кожному розділу і темі. Необхідно доводити розв’язок кожної задачі до кінцевого числового результату.</w:t>
      </w:r>
    </w:p>
    <w:p w:rsidR="00173CA4" w:rsidRDefault="00173CA4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>Варіанти першого – третього рівнів складності повинні містити задачі, що потребують для свого розв’язку знання фактичного матеріалу й уміння робити найпростіші логічні операції; варіанти четвертого і п’ятого рівнів – задачі, розв’язок яких припускає не тільки знання фактичного матеріалу, але й уміння логічно мислити, використовувати алгебраїчні перетворення при рішенні геометричних задач, наявність просторової уяви.</w:t>
      </w:r>
    </w:p>
    <w:p w:rsidR="00173CA4" w:rsidRDefault="00173CA4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>Помилки які допускаються при розв’язуванні задач можна умовно розбити на три види:</w:t>
      </w:r>
    </w:p>
    <w:p w:rsidR="00173CA4" w:rsidRDefault="00173CA4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>а) помилки обчислень;</w:t>
      </w:r>
    </w:p>
    <w:p w:rsidR="00173CA4" w:rsidRDefault="00173CA4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>б) незнання формул;</w:t>
      </w:r>
    </w:p>
    <w:p w:rsidR="00173CA4" w:rsidRDefault="00173CA4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>в) незнання алгоритмів розв’язання задач конкретного типу.</w:t>
      </w:r>
    </w:p>
    <w:p w:rsidR="00173CA4" w:rsidRDefault="00173CA4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0"/>
          <w:lang w:val="uk-UA"/>
        </w:rPr>
      </w:pPr>
      <w:r>
        <w:rPr>
          <w:i/>
          <w:iCs/>
          <w:sz w:val="28"/>
          <w:szCs w:val="20"/>
          <w:lang w:val="uk-UA"/>
        </w:rPr>
        <w:t>Помилки обчислень</w:t>
      </w:r>
      <w:r>
        <w:rPr>
          <w:sz w:val="28"/>
          <w:szCs w:val="20"/>
          <w:lang w:val="uk-UA"/>
        </w:rPr>
        <w:t xml:space="preserve"> особливо істотні при машинному опрацюванні результатів іспиту, тому що при правильному виборі алгоритму розв’язування задачі недбалість в обчисленнях хоча б в однім місці спричиняє за собою визнання задачі цілком нерозв’язаною.</w:t>
      </w:r>
    </w:p>
    <w:p w:rsidR="00173CA4" w:rsidRDefault="00173CA4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0"/>
          <w:lang w:val="uk-UA"/>
        </w:rPr>
      </w:pPr>
      <w:r>
        <w:rPr>
          <w:i/>
          <w:iCs/>
          <w:sz w:val="28"/>
          <w:szCs w:val="20"/>
          <w:lang w:val="uk-UA"/>
        </w:rPr>
        <w:t>Незнання формул,</w:t>
      </w:r>
      <w:r>
        <w:rPr>
          <w:sz w:val="28"/>
          <w:szCs w:val="20"/>
          <w:lang w:val="uk-UA"/>
        </w:rPr>
        <w:t xml:space="preserve"> невміння вибрати з них найбільш важливі, що призводять до раціонального розв’язку, змушує вдаватись до менш раціональних шляхів розв’язування задачі, що ускладнює розрахунок і часто збільшує можливість одержання помилкової відповіді. Крім цього, на розв’язок задачі витрачається багато часу.</w:t>
      </w:r>
    </w:p>
    <w:p w:rsidR="00173CA4" w:rsidRDefault="00173CA4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0"/>
          <w:lang w:val="uk-UA"/>
        </w:rPr>
      </w:pPr>
      <w:r>
        <w:rPr>
          <w:i/>
          <w:iCs/>
          <w:sz w:val="28"/>
          <w:szCs w:val="20"/>
          <w:lang w:val="uk-UA"/>
        </w:rPr>
        <w:t>Незнання алгоритмів розв’язання задач конкретного типу</w:t>
      </w:r>
      <w:r>
        <w:rPr>
          <w:sz w:val="28"/>
          <w:szCs w:val="20"/>
          <w:lang w:val="uk-UA"/>
        </w:rPr>
        <w:t xml:space="preserve"> пов’язано з відсутністю творчого підходу до розв’язування задач, невмінням логічно мислити, синтезувати при розв’язанні проблемних задач різноманітні розділи математики</w:t>
      </w:r>
      <w:r>
        <w:rPr>
          <w:noProof/>
          <w:sz w:val="28"/>
          <w:szCs w:val="20"/>
          <w:lang w:val="uk-UA"/>
        </w:rPr>
        <w:t xml:space="preserve"> – </w:t>
      </w:r>
      <w:r>
        <w:rPr>
          <w:sz w:val="28"/>
          <w:szCs w:val="20"/>
          <w:lang w:val="uk-UA"/>
        </w:rPr>
        <w:t>алгебру, геометрію і тригонометрію.</w:t>
      </w:r>
    </w:p>
    <w:p w:rsidR="00173CA4" w:rsidRDefault="00173CA4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>Використання ЕОМ для опрацювання результатів контролю знань потребує одержання числової відповіді в задачі. Це скорочує можливі помилки операторів при введенні цих результатів у пам’ять ЕОМ. Тому у формулювання завдань звичайно вводиться додаткова вимога, що визначає, який саме розв’язок необхідно вибрати із сукупності отриманих.</w:t>
      </w:r>
    </w:p>
    <w:p w:rsidR="00173CA4" w:rsidRDefault="00173CA4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>Наведемо приклади можливих формулювань завдань:</w:t>
      </w:r>
    </w:p>
    <w:p w:rsidR="00173CA4" w:rsidRDefault="00173CA4">
      <w:pPr>
        <w:numPr>
          <w:ilvl w:val="0"/>
          <w:numId w:val="2"/>
        </w:numPr>
        <w:tabs>
          <w:tab w:val="clear" w:pos="1211"/>
          <w:tab w:val="num" w:pos="851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знайти найбільше (найменше) ціле значення </w:t>
      </w:r>
      <w:bookmarkStart w:id="0" w:name="OCRUncertain022"/>
      <w:r>
        <w:rPr>
          <w:i/>
          <w:iCs/>
          <w:sz w:val="28"/>
          <w:szCs w:val="20"/>
          <w:lang w:val="uk-UA"/>
        </w:rPr>
        <w:t>х,</w:t>
      </w:r>
      <w:bookmarkEnd w:id="0"/>
      <w:r>
        <w:rPr>
          <w:i/>
          <w:iCs/>
          <w:sz w:val="28"/>
          <w:szCs w:val="20"/>
          <w:lang w:val="uk-UA"/>
        </w:rPr>
        <w:t xml:space="preserve"> </w:t>
      </w:r>
      <w:r>
        <w:rPr>
          <w:sz w:val="28"/>
          <w:szCs w:val="20"/>
          <w:lang w:val="uk-UA"/>
        </w:rPr>
        <w:t>що</w:t>
      </w:r>
      <w:r>
        <w:rPr>
          <w:i/>
          <w:iCs/>
          <w:sz w:val="28"/>
          <w:szCs w:val="20"/>
          <w:lang w:val="uk-UA"/>
        </w:rPr>
        <w:t xml:space="preserve"> </w:t>
      </w:r>
      <w:r>
        <w:rPr>
          <w:sz w:val="28"/>
          <w:szCs w:val="20"/>
          <w:lang w:val="uk-UA"/>
        </w:rPr>
        <w:t>задовольняє визначеній умові або системі умов;</w:t>
      </w:r>
    </w:p>
    <w:p w:rsidR="00173CA4" w:rsidRDefault="00173CA4">
      <w:pPr>
        <w:numPr>
          <w:ilvl w:val="0"/>
          <w:numId w:val="2"/>
        </w:numPr>
        <w:tabs>
          <w:tab w:val="clear" w:pos="1211"/>
          <w:tab w:val="num" w:pos="851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>знайти більший (менший) корінь рівняння;</w:t>
      </w:r>
    </w:p>
    <w:p w:rsidR="00173CA4" w:rsidRDefault="00173CA4">
      <w:pPr>
        <w:numPr>
          <w:ilvl w:val="0"/>
          <w:numId w:val="2"/>
        </w:numPr>
        <w:tabs>
          <w:tab w:val="clear" w:pos="1211"/>
          <w:tab w:val="num" w:pos="851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i/>
          <w:iCs/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знайти розв’язок </w:t>
      </w:r>
      <w:bookmarkStart w:id="1" w:name="OCRUncertain023"/>
      <w:r>
        <w:rPr>
          <w:i/>
          <w:iCs/>
          <w:sz w:val="28"/>
          <w:szCs w:val="20"/>
          <w:lang w:val="uk-UA"/>
        </w:rPr>
        <w:t>х</w:t>
      </w:r>
      <w:bookmarkEnd w:id="1"/>
      <w:r>
        <w:rPr>
          <w:sz w:val="28"/>
          <w:szCs w:val="20"/>
          <w:lang w:val="uk-UA"/>
        </w:rPr>
        <w:t xml:space="preserve"> (у градусах) тригонометричного рівняння, що задовольнять умовам </w:t>
      </w:r>
      <w:r>
        <w:rPr>
          <w:i/>
          <w:iCs/>
          <w:sz w:val="28"/>
          <w:szCs w:val="20"/>
          <w:lang w:val="uk-UA"/>
        </w:rPr>
        <w:t>А</w:t>
      </w:r>
      <w:r>
        <w:rPr>
          <w:noProof/>
          <w:sz w:val="28"/>
          <w:szCs w:val="20"/>
          <w:lang w:val="uk-UA"/>
        </w:rPr>
        <w:t xml:space="preserve"> </w:t>
      </w:r>
      <w:bookmarkStart w:id="2" w:name="OCRUncertain024"/>
      <w:r>
        <w:rPr>
          <w:noProof/>
          <w:sz w:val="28"/>
          <w:szCs w:val="20"/>
          <w:lang w:val="uk-UA"/>
        </w:rPr>
        <w:t>&lt;</w:t>
      </w:r>
      <w:bookmarkEnd w:id="2"/>
      <w:r>
        <w:rPr>
          <w:sz w:val="28"/>
          <w:szCs w:val="20"/>
          <w:lang w:val="uk-UA"/>
        </w:rPr>
        <w:t xml:space="preserve"> </w:t>
      </w:r>
      <w:r>
        <w:rPr>
          <w:i/>
          <w:iCs/>
          <w:sz w:val="28"/>
          <w:szCs w:val="20"/>
          <w:lang w:val="uk-UA"/>
        </w:rPr>
        <w:t>х</w:t>
      </w:r>
      <w:r>
        <w:rPr>
          <w:noProof/>
          <w:sz w:val="28"/>
          <w:szCs w:val="20"/>
          <w:lang w:val="uk-UA"/>
        </w:rPr>
        <w:t xml:space="preserve"> </w:t>
      </w:r>
      <w:bookmarkStart w:id="3" w:name="OCRUncertain025"/>
      <w:r>
        <w:rPr>
          <w:noProof/>
          <w:sz w:val="28"/>
          <w:szCs w:val="20"/>
          <w:lang w:val="uk-UA"/>
        </w:rPr>
        <w:t>&lt;</w:t>
      </w:r>
      <w:bookmarkEnd w:id="3"/>
      <w:r>
        <w:rPr>
          <w:sz w:val="28"/>
          <w:szCs w:val="20"/>
          <w:lang w:val="uk-UA"/>
        </w:rPr>
        <w:t xml:space="preserve"> </w:t>
      </w:r>
      <w:r>
        <w:rPr>
          <w:i/>
          <w:iCs/>
          <w:sz w:val="28"/>
          <w:szCs w:val="20"/>
          <w:lang w:val="uk-UA"/>
        </w:rPr>
        <w:t>В;</w:t>
      </w:r>
    </w:p>
    <w:p w:rsidR="00173CA4" w:rsidRDefault="00173CA4">
      <w:pPr>
        <w:numPr>
          <w:ilvl w:val="0"/>
          <w:numId w:val="2"/>
        </w:numPr>
        <w:tabs>
          <w:tab w:val="clear" w:pos="1211"/>
          <w:tab w:val="num" w:pos="851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>знайти розв’язок (</w:t>
      </w:r>
      <w:r>
        <w:rPr>
          <w:i/>
          <w:iCs/>
          <w:sz w:val="28"/>
          <w:szCs w:val="20"/>
          <w:lang w:val="uk-UA"/>
        </w:rPr>
        <w:t>х, у)</w:t>
      </w:r>
      <w:r>
        <w:rPr>
          <w:sz w:val="28"/>
          <w:szCs w:val="20"/>
          <w:lang w:val="uk-UA"/>
        </w:rPr>
        <w:t xml:space="preserve"> системи рівнянь, у відповіді записати </w:t>
      </w:r>
      <w:r>
        <w:rPr>
          <w:i/>
          <w:iCs/>
          <w:sz w:val="28"/>
          <w:szCs w:val="20"/>
          <w:lang w:val="uk-UA"/>
        </w:rPr>
        <w:t>х</w:t>
      </w:r>
      <w:r>
        <w:rPr>
          <w:sz w:val="28"/>
          <w:szCs w:val="20"/>
          <w:lang w:val="uk-UA"/>
        </w:rPr>
        <w:t>+</w:t>
      </w:r>
      <w:r>
        <w:rPr>
          <w:i/>
          <w:iCs/>
          <w:sz w:val="28"/>
          <w:szCs w:val="20"/>
          <w:lang w:val="uk-UA"/>
        </w:rPr>
        <w:t>у</w:t>
      </w:r>
      <w:r>
        <w:rPr>
          <w:sz w:val="28"/>
          <w:szCs w:val="20"/>
          <w:lang w:val="uk-UA"/>
        </w:rPr>
        <w:t xml:space="preserve"> при </w:t>
      </w:r>
      <w:bookmarkStart w:id="4" w:name="OCRUncertain029"/>
      <w:r>
        <w:rPr>
          <w:i/>
          <w:iCs/>
          <w:sz w:val="28"/>
          <w:szCs w:val="20"/>
          <w:lang w:val="uk-UA"/>
        </w:rPr>
        <w:t>х</w:t>
      </w:r>
      <w:bookmarkEnd w:id="4"/>
      <w:r>
        <w:rPr>
          <w:sz w:val="28"/>
          <w:szCs w:val="20"/>
          <w:lang w:val="uk-UA"/>
        </w:rPr>
        <w:t>&lt;5.</w:t>
      </w:r>
    </w:p>
    <w:p w:rsidR="00173CA4" w:rsidRDefault="00173CA4">
      <w:pPr>
        <w:pStyle w:val="a3"/>
        <w:widowControl/>
        <w:spacing w:line="360" w:lineRule="auto"/>
        <w:ind w:firstLine="567"/>
        <w:rPr>
          <w:sz w:val="28"/>
          <w:lang w:val="uk-UA"/>
        </w:rPr>
      </w:pPr>
      <w:r>
        <w:rPr>
          <w:sz w:val="28"/>
          <w:lang w:val="uk-UA"/>
        </w:rPr>
        <w:t>Наявність таких обмежень не ускладнює поставлену задачу. Дійсно, потрібно, як це звичайно робиться, розв’язати рівняння, систему рівнянь, нерівність або систему нерівностей, а потім виділити той розв’язок, що задається в додатковій умові. При виконанні письмової роботи доцільно пам’ятати, що правильна відповідь задачі, приклада або вправи сама по собі не заміняє розв’язок. Розв’язок повинний бути послідовним і чітким.</w:t>
      </w:r>
      <w:bookmarkStart w:id="5" w:name="_GoBack"/>
      <w:bookmarkEnd w:id="5"/>
    </w:p>
    <w:sectPr w:rsidR="00173CA4">
      <w:footerReference w:type="default" r:id="rId8"/>
      <w:type w:val="continuous"/>
      <w:pgSz w:w="11900" w:h="16820" w:code="9"/>
      <w:pgMar w:top="1418" w:right="1134" w:bottom="1134" w:left="1701" w:header="720" w:footer="720" w:gutter="0"/>
      <w:pgNumType w:start="1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CA4" w:rsidRDefault="00173CA4">
      <w:r>
        <w:separator/>
      </w:r>
    </w:p>
  </w:endnote>
  <w:endnote w:type="continuationSeparator" w:id="0">
    <w:p w:rsidR="00173CA4" w:rsidRDefault="00173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rsek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Academy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CA4" w:rsidRDefault="00173CA4">
    <w:pPr>
      <w:pStyle w:val="a5"/>
      <w:framePr w:w="454" w:wrap="around" w:vAnchor="text" w:hAnchor="page" w:x="5921" w:y="4"/>
      <w:jc w:val="center"/>
      <w:rPr>
        <w:rStyle w:val="a6"/>
        <w:rFonts w:ascii="Parsek" w:hAnsi="Parsek" w:cs="Arial"/>
        <w:sz w:val="28"/>
      </w:rPr>
    </w:pPr>
  </w:p>
  <w:p w:rsidR="00173CA4" w:rsidRDefault="00173CA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CA4" w:rsidRDefault="00173CA4">
    <w:pPr>
      <w:pStyle w:val="a5"/>
      <w:framePr w:w="454" w:wrap="around" w:vAnchor="text" w:hAnchor="page" w:x="5921" w:y="4"/>
      <w:jc w:val="center"/>
      <w:rPr>
        <w:rStyle w:val="a6"/>
        <w:rFonts w:ascii="Parsek" w:hAnsi="Parsek" w:cs="Arial"/>
        <w:sz w:val="28"/>
      </w:rPr>
    </w:pPr>
    <w:r>
      <w:rPr>
        <w:rStyle w:val="a6"/>
        <w:rFonts w:ascii="Parsek" w:hAnsi="Parsek" w:cs="Arial"/>
        <w:noProof/>
        <w:sz w:val="28"/>
      </w:rPr>
      <w:t>1</w:t>
    </w:r>
  </w:p>
  <w:p w:rsidR="00173CA4" w:rsidRDefault="00173CA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CA4" w:rsidRDefault="00173CA4">
      <w:r>
        <w:separator/>
      </w:r>
    </w:p>
  </w:footnote>
  <w:footnote w:type="continuationSeparator" w:id="0">
    <w:p w:rsidR="00173CA4" w:rsidRDefault="00173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C0112"/>
    <w:multiLevelType w:val="hybridMultilevel"/>
    <w:tmpl w:val="718C6A20"/>
    <w:lvl w:ilvl="0" w:tplc="FA7E5036">
      <w:start w:val="1"/>
      <w:numFmt w:val="bullet"/>
      <w:lvlText w:val=""/>
      <w:lvlJc w:val="left"/>
      <w:pPr>
        <w:tabs>
          <w:tab w:val="num" w:pos="1211"/>
        </w:tabs>
        <w:ind w:left="1135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>
    <w:nsid w:val="52071464"/>
    <w:multiLevelType w:val="hybridMultilevel"/>
    <w:tmpl w:val="B35656EE"/>
    <w:lvl w:ilvl="0" w:tplc="8852405E">
      <w:start w:val="1"/>
      <w:numFmt w:val="decimal"/>
      <w:lvlText w:val="%1."/>
      <w:lvlJc w:val="left"/>
      <w:pPr>
        <w:tabs>
          <w:tab w:val="num" w:pos="824"/>
        </w:tabs>
        <w:ind w:left="824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5634566B"/>
    <w:multiLevelType w:val="hybridMultilevel"/>
    <w:tmpl w:val="FA3EDED2"/>
    <w:lvl w:ilvl="0" w:tplc="FA7E5036">
      <w:start w:val="1"/>
      <w:numFmt w:val="bullet"/>
      <w:lvlText w:val=""/>
      <w:lvlJc w:val="left"/>
      <w:pPr>
        <w:tabs>
          <w:tab w:val="num" w:pos="1211"/>
        </w:tabs>
        <w:ind w:left="1135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6C80316F"/>
    <w:multiLevelType w:val="hybridMultilevel"/>
    <w:tmpl w:val="425673B6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621B"/>
    <w:rsid w:val="00173CA4"/>
    <w:rsid w:val="008F621B"/>
    <w:rsid w:val="00A93514"/>
    <w:rsid w:val="00B4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F29175-43F5-4A3B-B5DB-4DF3B8262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widowControl w:val="0"/>
      <w:autoSpaceDE w:val="0"/>
      <w:autoSpaceDN w:val="0"/>
      <w:adjustRightInd w:val="0"/>
      <w:ind w:firstLine="284"/>
      <w:jc w:val="both"/>
    </w:pPr>
    <w:rPr>
      <w:szCs w:val="20"/>
    </w:rPr>
  </w:style>
  <w:style w:type="paragraph" w:styleId="a4">
    <w:name w:val="Title"/>
    <w:basedOn w:val="a"/>
    <w:qFormat/>
    <w:pPr>
      <w:widowControl w:val="0"/>
      <w:autoSpaceDE w:val="0"/>
      <w:autoSpaceDN w:val="0"/>
      <w:adjustRightInd w:val="0"/>
      <w:jc w:val="center"/>
    </w:pPr>
    <w:rPr>
      <w:b/>
      <w:bCs/>
      <w:szCs w:val="32"/>
    </w:rPr>
  </w:style>
  <w:style w:type="paragraph" w:styleId="2">
    <w:name w:val="Body Text Indent 2"/>
    <w:basedOn w:val="a"/>
    <w:semiHidden/>
    <w:pPr>
      <w:autoSpaceDE w:val="0"/>
      <w:autoSpaceDN w:val="0"/>
      <w:adjustRightInd w:val="0"/>
      <w:spacing w:line="360" w:lineRule="auto"/>
      <w:ind w:firstLine="397"/>
      <w:jc w:val="both"/>
    </w:pPr>
    <w:rPr>
      <w:sz w:val="28"/>
      <w:szCs w:val="20"/>
      <w:lang w:val="uk-UA"/>
    </w:rPr>
  </w:style>
  <w:style w:type="paragraph" w:styleId="3">
    <w:name w:val="Body Text Indent 3"/>
    <w:basedOn w:val="a"/>
    <w:semiHidden/>
    <w:pPr>
      <w:autoSpaceDE w:val="0"/>
      <w:autoSpaceDN w:val="0"/>
      <w:adjustRightInd w:val="0"/>
      <w:spacing w:line="360" w:lineRule="auto"/>
      <w:ind w:firstLine="567"/>
      <w:jc w:val="both"/>
    </w:pPr>
    <w:rPr>
      <w:sz w:val="28"/>
      <w:szCs w:val="20"/>
      <w:lang w:val="uk-UA"/>
    </w:rPr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</w:style>
  <w:style w:type="paragraph" w:styleId="a7">
    <w:name w:val="header"/>
    <w:basedOn w:val="a"/>
    <w:semiHidden/>
    <w:pPr>
      <w:tabs>
        <w:tab w:val="center" w:pos="4153"/>
        <w:tab w:val="right" w:pos="8306"/>
      </w:tabs>
    </w:pPr>
  </w:style>
  <w:style w:type="paragraph" w:styleId="20">
    <w:name w:val="Body Text 2"/>
    <w:basedOn w:val="a"/>
    <w:semiHidden/>
    <w:pPr>
      <w:ind w:right="-58"/>
      <w:jc w:val="center"/>
    </w:pPr>
    <w:rPr>
      <w:rFonts w:ascii="Parsek" w:hAnsi="Parsek"/>
      <w:color w:val="000000"/>
      <w:sz w:val="5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1345</Words>
  <Characters>7671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Особенности контроля, знаний по математике с применением ЭВМ</vt:lpstr>
    </vt:vector>
  </TitlesOfParts>
  <Company>ЖДПУ</Company>
  <LinksUpToDate>false</LinksUpToDate>
  <CharactersWithSpaces>8999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контроля, знаний по математике с применением ЭВМ</dc:title>
  <dc:subject/>
  <dc:creator>Спірін О.М.</dc:creator>
  <cp:keywords/>
  <dc:description/>
  <cp:lastModifiedBy>admin</cp:lastModifiedBy>
  <cp:revision>2</cp:revision>
  <cp:lastPrinted>1899-12-31T22:00:00Z</cp:lastPrinted>
  <dcterms:created xsi:type="dcterms:W3CDTF">2014-02-08T04:42:00Z</dcterms:created>
  <dcterms:modified xsi:type="dcterms:W3CDTF">2014-02-08T04:42:00Z</dcterms:modified>
</cp:coreProperties>
</file>