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D1" w:rsidRPr="00876A42" w:rsidRDefault="006637D1" w:rsidP="006637D1">
      <w:pPr>
        <w:spacing w:before="120"/>
        <w:jc w:val="center"/>
        <w:rPr>
          <w:b/>
          <w:sz w:val="32"/>
        </w:rPr>
      </w:pPr>
      <w:r w:rsidRPr="00876A42">
        <w:rPr>
          <w:b/>
          <w:sz w:val="32"/>
        </w:rPr>
        <w:t>Протеомика</w:t>
      </w:r>
    </w:p>
    <w:p w:rsidR="006637D1" w:rsidRPr="00876A42" w:rsidRDefault="006637D1" w:rsidP="006637D1">
      <w:pPr>
        <w:spacing w:before="120"/>
        <w:jc w:val="center"/>
        <w:rPr>
          <w:sz w:val="28"/>
        </w:rPr>
      </w:pPr>
      <w:r w:rsidRPr="00876A42">
        <w:rPr>
          <w:sz w:val="28"/>
        </w:rPr>
        <w:t>А.А. ЗАМЯТНИН, доктор биологических наук,  Институт биохимии им. А.Н.Баха РАН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Наш рассказ будет посвящен одной из самых молодых фундаментальных наук (если не самой молодой)</w:t>
      </w:r>
      <w:r>
        <w:t xml:space="preserve">, </w:t>
      </w:r>
      <w:r w:rsidRPr="00F41A10">
        <w:t>которая родилась всего лишь несколько лет назад вместе с теми</w:t>
      </w:r>
      <w:r>
        <w:t xml:space="preserve">, </w:t>
      </w:r>
      <w:r w:rsidRPr="00F41A10">
        <w:t>кто еще сейчас учится в начальной школе. В отличие от многих других наук о протеомике можно точно сказать</w:t>
      </w:r>
      <w:r>
        <w:t xml:space="preserve">, </w:t>
      </w:r>
      <w:r w:rsidRPr="00F41A10">
        <w:t>при каких обстоятельствах она возникла</w:t>
      </w:r>
      <w:r>
        <w:t xml:space="preserve">, </w:t>
      </w:r>
      <w:r w:rsidRPr="00F41A10">
        <w:t>указать год</w:t>
      </w:r>
      <w:r>
        <w:t xml:space="preserve">, </w:t>
      </w:r>
      <w:r w:rsidRPr="00F41A10">
        <w:t>когда появилось ее название и кто его придумал.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Начнем с обстоятельств. Во второй половине XX</w:t>
      </w:r>
      <w:r>
        <w:t xml:space="preserve"> </w:t>
      </w:r>
      <w:r w:rsidRPr="00F41A10">
        <w:t>в. бурно развивались аналитические методы биохимии</w:t>
      </w:r>
      <w:r>
        <w:t xml:space="preserve">, </w:t>
      </w:r>
      <w:r w:rsidRPr="00F41A10">
        <w:t>молекулярной биологии и вычислительной техники. Выдающиеся успехи</w:t>
      </w:r>
      <w:r>
        <w:t xml:space="preserve">, </w:t>
      </w:r>
      <w:r w:rsidRPr="00F41A10">
        <w:t>достигнутые в этих областях</w:t>
      </w:r>
      <w:r>
        <w:t xml:space="preserve">, </w:t>
      </w:r>
      <w:r w:rsidRPr="00F41A10">
        <w:t xml:space="preserve">привели к возможности расшифровки огромных последовательностей оснований нуклеиновых кислот и к записи полного генома живого организма. Впервые полный геном был расшифрован в </w:t>
      </w:r>
      <w:smartTag w:uri="urn:schemas-microsoft-com:office:smarttags" w:element="metricconverter">
        <w:smartTagPr>
          <w:attr w:name="ProductID" w:val="1980 г"/>
        </w:smartTagPr>
        <w:r w:rsidRPr="00F41A10">
          <w:t>1980 г</w:t>
        </w:r>
      </w:smartTag>
      <w:r w:rsidRPr="00F41A10">
        <w:t>. [1] у бактериофага phi</w:t>
      </w:r>
      <w:r>
        <w:t xml:space="preserve"> </w:t>
      </w:r>
      <w:r w:rsidRPr="00F41A10">
        <w:t>Х-174 (около 5·103 оснований)</w:t>
      </w:r>
      <w:r>
        <w:t xml:space="preserve">, </w:t>
      </w:r>
      <w:r w:rsidRPr="00F41A10">
        <w:t>затем у первой бактерии – Haemophilus influenzae (1</w:t>
      </w:r>
      <w:r>
        <w:t xml:space="preserve">, </w:t>
      </w:r>
      <w:r w:rsidRPr="00F41A10">
        <w:t>8·106 оснований) [2]. А c завершением XX в. была закончена грандиозная работа по расшифровке полного генома человека – выявлению последовательности примерно 3</w:t>
      </w:r>
      <w:r>
        <w:t xml:space="preserve"> </w:t>
      </w:r>
      <w:r w:rsidRPr="00F41A10">
        <w:t xml:space="preserve">млрд оснований нуклеиновых кислот [3]. На эту работу было затрачено несколько миллиардов долларов (примерно по одному доллару на одно основание). Всего же уже расшифрованы геномы нескольких десятков видов живых организмов. Именно в этот период возникли две новые биологические науки: в </w:t>
      </w:r>
      <w:smartTag w:uri="urn:schemas-microsoft-com:office:smarttags" w:element="metricconverter">
        <w:smartTagPr>
          <w:attr w:name="ProductID" w:val="1987 г"/>
        </w:smartTagPr>
        <w:r w:rsidRPr="00F41A10">
          <w:t>1987 г</w:t>
        </w:r>
      </w:smartTag>
      <w:r w:rsidRPr="00F41A10">
        <w:t>. впервые в научной печати было использовано слово «геномика» [4]</w:t>
      </w:r>
      <w:r>
        <w:t xml:space="preserve">, </w:t>
      </w:r>
      <w:r w:rsidRPr="00F41A10">
        <w:t xml:space="preserve">а в </w:t>
      </w:r>
      <w:smartTag w:uri="urn:schemas-microsoft-com:office:smarttags" w:element="metricconverter">
        <w:smartTagPr>
          <w:attr w:name="ProductID" w:val="1993 г"/>
        </w:smartTagPr>
        <w:r w:rsidRPr="00F41A10">
          <w:t>1993 г</w:t>
        </w:r>
      </w:smartTag>
      <w:r w:rsidRPr="00F41A10">
        <w:t>. – «биоинформатика» [5].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У каждого биологического вида часть генома представлена участками</w:t>
      </w:r>
      <w:r>
        <w:t xml:space="preserve">, </w:t>
      </w:r>
      <w:r w:rsidRPr="00F41A10">
        <w:t>кодирующими аминокислотные последовательности белков. Например</w:t>
      </w:r>
      <w:r>
        <w:t xml:space="preserve">, </w:t>
      </w:r>
      <w:r w:rsidRPr="00F41A10">
        <w:t>таких участков у человека насчитывается порядка 100 000 (по некоторым оценкам</w:t>
      </w:r>
      <w:r>
        <w:t xml:space="preserve">, </w:t>
      </w:r>
      <w:r w:rsidRPr="00F41A10">
        <w:t>это число может достигать 300 000</w:t>
      </w:r>
      <w:r>
        <w:t xml:space="preserve">, </w:t>
      </w:r>
      <w:r w:rsidRPr="00F41A10">
        <w:t>а с учетом химически модифицированных структур – нескольких миллионов). Казалось бы</w:t>
      </w:r>
      <w:r>
        <w:t xml:space="preserve">, </w:t>
      </w:r>
      <w:r w:rsidRPr="00F41A10">
        <w:t>зная полный геном и генетический код</w:t>
      </w:r>
      <w:r>
        <w:t xml:space="preserve">, </w:t>
      </w:r>
      <w:r w:rsidRPr="00F41A10">
        <w:t>можно путем трансляции получить все сведения о структуре белков. Однако все не так просто. Постепенно становилось очевидным</w:t>
      </w:r>
      <w:r>
        <w:t xml:space="preserve">, </w:t>
      </w:r>
      <w:r w:rsidRPr="00F41A10">
        <w:t>что в данной рассматриваемой клеточной системе организма нет корреляции между наборами мРНК и белков. Кроме того</w:t>
      </w:r>
      <w:r>
        <w:t xml:space="preserve">, </w:t>
      </w:r>
      <w:r w:rsidRPr="00F41A10">
        <w:t>многие белки</w:t>
      </w:r>
      <w:r>
        <w:t xml:space="preserve">, </w:t>
      </w:r>
      <w:r w:rsidRPr="00F41A10">
        <w:t>синтезированные на рибосомах в соответствии с нуклеотидной последовательностью</w:t>
      </w:r>
      <w:r>
        <w:t xml:space="preserve">, </w:t>
      </w:r>
      <w:r w:rsidRPr="00F41A10">
        <w:t>после синтеза подвергаются химическим модификациям и могут существовать в организме в модифицированной и немодифицированной формах. И еще немаловажно то</w:t>
      </w:r>
      <w:r>
        <w:t xml:space="preserve">, </w:t>
      </w:r>
      <w:r w:rsidRPr="00F41A10">
        <w:t>что белки обладают разнообразными пространственными структурами</w:t>
      </w:r>
      <w:r>
        <w:t xml:space="preserve">, </w:t>
      </w:r>
      <w:r w:rsidRPr="00F41A10">
        <w:t>которые на сегодняшний день нельзя определить по линейным последовательностям нуклеотидов и даже аминокислот. Поэтому прямое выделение и определение структур всех функционирующих белков остается по-прежнему актуальной задачей (прямое определение структуры на сегодняшний день осуществлено примерно лишь для 10% белков человека). Так</w:t>
      </w:r>
      <w:r>
        <w:t xml:space="preserve">, </w:t>
      </w:r>
      <w:r w:rsidRPr="00F41A10">
        <w:t>в дополнение к геномике появился термин «протеомика»</w:t>
      </w:r>
      <w:r>
        <w:t xml:space="preserve">, </w:t>
      </w:r>
      <w:r w:rsidRPr="00F41A10">
        <w:t xml:space="preserve">объектом исследования которой является протеом (от англ. PROTEins – белки и genOMe – геном). А в научной печати упоминание о протеоме впервые появилось в </w:t>
      </w:r>
      <w:smartTag w:uri="urn:schemas-microsoft-com:office:smarttags" w:element="metricconverter">
        <w:smartTagPr>
          <w:attr w:name="ProductID" w:val="1995 г"/>
        </w:smartTagPr>
        <w:r w:rsidRPr="00F41A10">
          <w:t>1995 г</w:t>
        </w:r>
      </w:smartTag>
      <w:r w:rsidRPr="00F41A10">
        <w:t>. [6].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Следует добавить</w:t>
      </w:r>
      <w:r>
        <w:t xml:space="preserve">, </w:t>
      </w:r>
      <w:r w:rsidRPr="00F41A10">
        <w:t>что большую роль в жизнедеятельности организмов играют многочисленные короткие фрагменты белковых предшественников</w:t>
      </w:r>
      <w:r>
        <w:t xml:space="preserve">, </w:t>
      </w:r>
      <w:r w:rsidRPr="00F41A10">
        <w:t>которые называются олигопептидами</w:t>
      </w:r>
      <w:r>
        <w:t xml:space="preserve">, </w:t>
      </w:r>
      <w:r w:rsidRPr="00F41A10">
        <w:t>или просто пептидами. Именно из-за них наблюдается такой разнобой в оценке количества белково-пептидных компонентов у представителей одного биологического вида. Поэтому наряду с терминами «протеом» и «протеомика» в настоящее время уже употребляются такие термины</w:t>
      </w:r>
      <w:r>
        <w:t xml:space="preserve">, </w:t>
      </w:r>
      <w:r w:rsidRPr="00F41A10">
        <w:t>как «пептидом» и «пептидомика»</w:t>
      </w:r>
      <w:r>
        <w:t xml:space="preserve">, </w:t>
      </w:r>
      <w:r w:rsidRPr="00F41A10">
        <w:t>представляющие собой часть протеома и протеомики. О многообразии структуры и функций белков и пептидов на страницах газеты «Биология» нами было рассказано ранее [7].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Итак</w:t>
      </w:r>
      <w:r>
        <w:t xml:space="preserve">, </w:t>
      </w:r>
      <w:r w:rsidRPr="00F41A10">
        <w:t>сформулируем определения новых наук</w:t>
      </w:r>
      <w:r>
        <w:t xml:space="preserve">, </w:t>
      </w:r>
      <w:r w:rsidRPr="00F41A10">
        <w:t>которые появились при жизни нынешнего молодого поколения и которые тесно взаимосвязаны друг с другом (рис. 1).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 1. Схема, иллюстрирующая полную взаимосвязь трех новых биологических наук" style="width:225pt;height:170.25pt">
            <v:imagedata r:id="rId4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1. Схема</w:t>
      </w:r>
      <w:r>
        <w:t xml:space="preserve">, </w:t>
      </w:r>
      <w:r w:rsidRPr="00F41A10">
        <w:t>иллюстрирующая полную взаимосвязь трех новых биологических наук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Геномика – наука</w:t>
      </w:r>
      <w:r>
        <w:t xml:space="preserve">, </w:t>
      </w:r>
      <w:r w:rsidRPr="00F41A10">
        <w:t>занимающаяся изучением структуры и функций генов (геном – совокупность всех генов организма).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Биоинформатика – наука</w:t>
      </w:r>
      <w:r>
        <w:t xml:space="preserve">, </w:t>
      </w:r>
      <w:r w:rsidRPr="00F41A10">
        <w:t>занимающаяся изучением биологической информации с помощью математических</w:t>
      </w:r>
      <w:r>
        <w:t xml:space="preserve">, </w:t>
      </w:r>
      <w:r w:rsidRPr="00F41A10">
        <w:t>статистических и компьютерных методов.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Протеомика – наука</w:t>
      </w:r>
      <w:r>
        <w:t xml:space="preserve">, </w:t>
      </w:r>
      <w:r w:rsidRPr="00F41A10">
        <w:t>занимающаяся изучением совокупности белков и их взаимодействий в живых организмах (протеом – совокупность всех белков организма).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Отметим также</w:t>
      </w:r>
      <w:r>
        <w:t xml:space="preserve">, </w:t>
      </w:r>
      <w:r w:rsidRPr="00F41A10">
        <w:t>что протеомика в общих чертах включает в себя структурную протеомику</w:t>
      </w:r>
      <w:r>
        <w:t xml:space="preserve">, </w:t>
      </w:r>
      <w:r w:rsidRPr="00F41A10">
        <w:t>функциональную протеомику и прикладную протеомику</w:t>
      </w:r>
      <w:r>
        <w:t xml:space="preserve">, </w:t>
      </w:r>
      <w:r w:rsidRPr="00F41A10">
        <w:t>которые мы рассмотрим в отдельности.</w:t>
      </w:r>
    </w:p>
    <w:p w:rsidR="006637D1" w:rsidRPr="00876A42" w:rsidRDefault="006637D1" w:rsidP="006637D1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Структурная протеомика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Наиболее яркой особенностью биологии является разнообразие. Оно просматривается на всех уровнях биологической организации (биологические виды</w:t>
      </w:r>
      <w:r>
        <w:t xml:space="preserve">, </w:t>
      </w:r>
      <w:r w:rsidRPr="00F41A10">
        <w:t>морфология</w:t>
      </w:r>
      <w:r>
        <w:t xml:space="preserve">, </w:t>
      </w:r>
      <w:r w:rsidRPr="00F41A10">
        <w:t>химическая структура молекул</w:t>
      </w:r>
      <w:r>
        <w:t xml:space="preserve">, </w:t>
      </w:r>
      <w:r w:rsidRPr="00F41A10">
        <w:t>сеть регуляторных процессов и т.д.). В полной мере это относится и к белкам. Масштаб их структурного разнообразия до сих пор до конца не выявлен. Достаточно сказать</w:t>
      </w:r>
      <w:r>
        <w:t xml:space="preserve">, </w:t>
      </w:r>
      <w:r w:rsidRPr="00F41A10">
        <w:t>что число аминокислотных остатков в одном белке может составлять от двух (минимальная структура</w:t>
      </w:r>
      <w:r>
        <w:t xml:space="preserve">, </w:t>
      </w:r>
      <w:r w:rsidRPr="00F41A10">
        <w:t>имеющая пептидную связь) до десятков тысяч</w:t>
      </w:r>
      <w:r>
        <w:t xml:space="preserve">, </w:t>
      </w:r>
      <w:r w:rsidRPr="00F41A10">
        <w:t>а белок титин человека содержит 34 350 аминокислотных остатков и на сегодняшний день является рекордсменом – самой крупной из всех известных белковых молекул.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Чтобы получить сведения о протеоме</w:t>
      </w:r>
      <w:r>
        <w:t xml:space="preserve">, </w:t>
      </w:r>
      <w:r w:rsidRPr="00F41A10">
        <w:t>необходимо сначала его выделить и очистить от других молекул. Поскольку число белков во всем протеоме (т.е. во всем организме) весьма велико</w:t>
      </w:r>
      <w:r>
        <w:t xml:space="preserve">, </w:t>
      </w:r>
      <w:r w:rsidRPr="00F41A10">
        <w:t>обычно берут только часть организма (его орган или ткань) и различными методами выделяют белковую компоненту. За почти 200-летнюю историю изучения белков разработано множество методов выделения белков – от простого солевого осаждения до современных сложных методов</w:t>
      </w:r>
      <w:r>
        <w:t xml:space="preserve">, </w:t>
      </w:r>
      <w:r w:rsidRPr="00F41A10">
        <w:t>учитывающих различные физические и химические свойства этих веществ. После получения чистой фракции индивидуального белка определяется его химическая структура.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В структурной протеомике проводится определение структуры не одного</w:t>
      </w:r>
      <w:r>
        <w:t xml:space="preserve">, </w:t>
      </w:r>
      <w:r w:rsidRPr="00F41A10">
        <w:t>а сразу множества белков</w:t>
      </w:r>
      <w:r>
        <w:t xml:space="preserve">, </w:t>
      </w:r>
      <w:r w:rsidRPr="00F41A10">
        <w:t>и к настоящему времени для этого разработан специальный цикл процедур и создан арсенал соответствующих высокоточных приборов. (Полный набор оборудования для протеомных исследований стоит более одного миллиона долларов.)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26" type="#_x0000_t75" alt="Рис. 2. Инструменты протеомики" style="width:375pt;height:285pt">
            <v:imagedata r:id="rId5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2. Инструменты протеомики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На рис. 2 приведена схема лабораторного цикла от приготовления образца до определения его структуры. После выделения и очистки (на рисунке представлен уже выделенный и очищенный препарат) с помощью двумерного электрофореза проводится разделение белков. Это разделение идет по двум направлениям: в одном разделяются молекулы белка</w:t>
      </w:r>
      <w:r>
        <w:t xml:space="preserve">, </w:t>
      </w:r>
      <w:r w:rsidRPr="00F41A10">
        <w:t>имеющие разную массу</w:t>
      </w:r>
      <w:r>
        <w:t xml:space="preserve">, </w:t>
      </w:r>
      <w:r w:rsidRPr="00F41A10">
        <w:t>в другом – различный суммарный электрический заряд. В результате этой тончайшей процедуры на специальном носителе одинаковые молекулы группируются</w:t>
      </w:r>
      <w:r>
        <w:t xml:space="preserve">, </w:t>
      </w:r>
      <w:r w:rsidRPr="00F41A10">
        <w:t>образуя макроскопические пятна</w:t>
      </w:r>
      <w:r>
        <w:t xml:space="preserve">, </w:t>
      </w:r>
      <w:r w:rsidRPr="00F41A10">
        <w:t>причем в каждом пятне содержатся только одинаковые молекулы. Число пятен</w:t>
      </w:r>
      <w:r>
        <w:t xml:space="preserve">, </w:t>
      </w:r>
      <w:r w:rsidRPr="00F41A10">
        <w:t>т.е. число разных белков или пептидов</w:t>
      </w:r>
      <w:r>
        <w:t xml:space="preserve">, </w:t>
      </w:r>
      <w:r w:rsidRPr="00F41A10">
        <w:t>может составлять многие тысячи (рис.</w:t>
      </w:r>
      <w:r>
        <w:t xml:space="preserve"> </w:t>
      </w:r>
      <w:r w:rsidRPr="00F41A10">
        <w:t>3</w:t>
      </w:r>
      <w:r>
        <w:t xml:space="preserve">, </w:t>
      </w:r>
      <w:r w:rsidRPr="00F41A10">
        <w:t>4)</w:t>
      </w:r>
      <w:r>
        <w:t xml:space="preserve">, </w:t>
      </w:r>
      <w:r w:rsidRPr="00F41A10">
        <w:t>и для их исследования используются автоматические устройства для обработки и анализа. Затем проводится отбор пятен и введение содержащихся в них веществ в сложнейший физический прибор – масс-спектрометр</w:t>
      </w:r>
      <w:r>
        <w:t xml:space="preserve">, </w:t>
      </w:r>
      <w:r w:rsidRPr="00F41A10">
        <w:t>с помощью которого и определяется химическая (первичная) структура каждого белка.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27" type="#_x0000_t75" alt="Рис. 3. Пример двумерной электрофореграммы белков из экстракта печени мыши [8]" style="width:262.5pt;height:231pt">
            <v:imagedata r:id="rId6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3. Пример двумерной электрофореграммы белков из экстракта печени мыши [8]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28" type="#_x0000_t75" alt="Рис. 4. Пример двумерной электрофореграммы пептидов из цереброспинальной жидкости человека [9]" style="width:316.5pt;height:197.25pt">
            <v:imagedata r:id="rId7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4. Пример двумерной электрофореграммы пептидов из цереброспинальной жидкости человека [9]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29" type="#_x0000_t75" alt="Рис. 5. Нуклеотидная последовательность гена, кодирующего сывороточный альбумин человека" style="width:450pt;height:296.25pt">
            <v:imagedata r:id="rId8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5. Нуклеотидная последовательность гена</w:t>
      </w:r>
      <w:r>
        <w:t xml:space="preserve">, </w:t>
      </w:r>
      <w:r w:rsidRPr="00F41A10">
        <w:t>кодирующего сывороточный альбумин человека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Первичную структуру белка можно также определить</w:t>
      </w:r>
      <w:r>
        <w:t xml:space="preserve">, </w:t>
      </w:r>
      <w:r w:rsidRPr="00F41A10">
        <w:t>пользуясь результатами геномики и биоинформатики. На рис.</w:t>
      </w:r>
      <w:r>
        <w:t xml:space="preserve"> </w:t>
      </w:r>
      <w:r w:rsidRPr="00F41A10">
        <w:t>5 дана полная структура гена сывороточного альбумина человека. Она содержит 1830 азотистых оснований</w:t>
      </w:r>
      <w:r>
        <w:t xml:space="preserve">, </w:t>
      </w:r>
      <w:r w:rsidRPr="00F41A10">
        <w:t>кодирующих 610 аминокислотных остатков. Этот ген</w:t>
      </w:r>
      <w:r>
        <w:t xml:space="preserve">, </w:t>
      </w:r>
      <w:r w:rsidRPr="00F41A10">
        <w:t>как и абсолютное большинство других</w:t>
      </w:r>
      <w:r>
        <w:t xml:space="preserve">, </w:t>
      </w:r>
      <w:r w:rsidRPr="00F41A10">
        <w:t>начинается с кодона atg</w:t>
      </w:r>
      <w:r>
        <w:t xml:space="preserve">, </w:t>
      </w:r>
      <w:r w:rsidRPr="00F41A10">
        <w:t>кодирующего остаток метионина</w:t>
      </w:r>
      <w:r>
        <w:t xml:space="preserve">, </w:t>
      </w:r>
      <w:r w:rsidRPr="00F41A10">
        <w:t>и заканчивается одним из стоп-кодонов</w:t>
      </w:r>
      <w:r>
        <w:t xml:space="preserve">, </w:t>
      </w:r>
      <w:r w:rsidRPr="00F41A10">
        <w:t>в данном случае taa. Таким образом кодируется структура</w:t>
      </w:r>
      <w:r>
        <w:t xml:space="preserve">, </w:t>
      </w:r>
      <w:r w:rsidRPr="00F41A10">
        <w:t>состоящая из 609 аминокислотных остатков (рис.</w:t>
      </w:r>
      <w:r>
        <w:t xml:space="preserve"> </w:t>
      </w:r>
      <w:r w:rsidRPr="00F41A10">
        <w:t>6). Однако эта структура – молекула еще не сывороточного альбумина</w:t>
      </w:r>
      <w:r>
        <w:t xml:space="preserve">, </w:t>
      </w:r>
      <w:r w:rsidRPr="00F41A10">
        <w:t>а лишь его предшественника. Первые 24 аминокислотных остатка представляют собой так называемый сигнальный пептид</w:t>
      </w:r>
      <w:r>
        <w:t xml:space="preserve">, </w:t>
      </w:r>
      <w:r w:rsidRPr="00F41A10">
        <w:t>который при переходе молекулы из ядра в цитоплазму отщепляется</w:t>
      </w:r>
      <w:r>
        <w:t xml:space="preserve">, </w:t>
      </w:r>
      <w:r w:rsidRPr="00F41A10">
        <w:t>и только после этого образуется структура сывороточного альбумина</w:t>
      </w:r>
      <w:r>
        <w:t xml:space="preserve">, </w:t>
      </w:r>
      <w:r w:rsidRPr="00F41A10">
        <w:t>получаемая при выделении этого белка. В итоге данная молекула содержит 385 аминокислотных остатков.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0" type="#_x0000_t75" alt="Рис. 6. Аминокислотная последовательность предшественника сывороточного альбумина человека, транслированная с нуклеотидной последовательности с помощью генетического кода" style="width:262.5pt;height:280.5pt">
            <v:imagedata r:id="rId9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6. Аминокислотная последовательность предшественника сывороточного альбумина человека</w:t>
      </w:r>
      <w:r>
        <w:t xml:space="preserve">, </w:t>
      </w:r>
      <w:r w:rsidRPr="00F41A10">
        <w:t>транслированная с нуклеотидной последовательности с помощью генетического кода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1" type="#_x0000_t75" alt="Рис. 7. Пространственная (третичная) структура молекулы сывороточного альбумина человека" style="width:187.5pt;height:207.75pt">
            <v:imagedata r:id="rId10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7. Пространственная (третичная) структура молекулы сывороточного альбумина человека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Однако аминокислотная последовательность не раскрывает пространственную структуру белка. С точки зрения термодинамики</w:t>
      </w:r>
      <w:r>
        <w:t xml:space="preserve">, </w:t>
      </w:r>
      <w:r w:rsidRPr="00F41A10">
        <w:t>вытянутая линейная структура энергетически невыгодна</w:t>
      </w:r>
      <w:r>
        <w:t xml:space="preserve">, </w:t>
      </w:r>
      <w:r w:rsidRPr="00F41A10">
        <w:t>и поэтому она специфическим для каждой последовательности образом сворачивается в уникальную пространственную структуру</w:t>
      </w:r>
      <w:r>
        <w:t xml:space="preserve">, </w:t>
      </w:r>
      <w:r w:rsidRPr="00F41A10">
        <w:t>которая может быть определена с помощью двух мощных физических методов – рентгеноструктурного анализа и метода ядерного магнитного резонанса (ЯМР-спектроскопии). С помощью первого из них определены пространственные структуры уже нескольких тысяч белков</w:t>
      </w:r>
      <w:r>
        <w:t xml:space="preserve">, </w:t>
      </w:r>
      <w:r w:rsidRPr="00F41A10">
        <w:t>в том числе и сывороточного альбумина человека</w:t>
      </w:r>
      <w:r>
        <w:t xml:space="preserve">, </w:t>
      </w:r>
      <w:r w:rsidRPr="00F41A10">
        <w:t>изображение которого представлено на рис.</w:t>
      </w:r>
      <w:r>
        <w:t xml:space="preserve"> </w:t>
      </w:r>
      <w:r w:rsidRPr="00F41A10">
        <w:t>7. Эта структура</w:t>
      </w:r>
      <w:r>
        <w:t xml:space="preserve">, </w:t>
      </w:r>
      <w:r w:rsidRPr="00F41A10">
        <w:t>в отличие от первичной (аминокислотной последовательности)</w:t>
      </w:r>
      <w:r>
        <w:t xml:space="preserve">, </w:t>
      </w:r>
      <w:r w:rsidRPr="00F41A10">
        <w:t>называется третичной и в ней хорошо видны спирализованные участки</w:t>
      </w:r>
      <w:r>
        <w:t xml:space="preserve">, </w:t>
      </w:r>
      <w:r w:rsidRPr="00F41A10">
        <w:t>являющиеся элементами вторичной структуры.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задача структурной протеомики сводится к выделению</w:t>
      </w:r>
      <w:r>
        <w:t xml:space="preserve">, </w:t>
      </w:r>
      <w:r w:rsidRPr="00F41A10">
        <w:t>очистке</w:t>
      </w:r>
      <w:r>
        <w:t xml:space="preserve">, </w:t>
      </w:r>
      <w:r w:rsidRPr="00F41A10">
        <w:t>определению первичной</w:t>
      </w:r>
      <w:r>
        <w:t xml:space="preserve">, </w:t>
      </w:r>
      <w:r w:rsidRPr="00F41A10">
        <w:t>вторичной и третичной структур всех белков живого организма</w:t>
      </w:r>
      <w:r>
        <w:t xml:space="preserve">, </w:t>
      </w:r>
      <w:r w:rsidRPr="00F41A10">
        <w:t>а ее основными средствами являются двумерный электрофорез</w:t>
      </w:r>
      <w:r>
        <w:t xml:space="preserve">, </w:t>
      </w:r>
      <w:r w:rsidRPr="00F41A10">
        <w:t xml:space="preserve">масс-спектрометрия и биоинформатика. </w:t>
      </w:r>
    </w:p>
    <w:p w:rsidR="006637D1" w:rsidRPr="00876A42" w:rsidRDefault="006637D1" w:rsidP="006637D1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Биоинформатика белков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Существование огромного количества разнообразных белков привело к необходимости создания информационных массивов – баз (или банков) данных</w:t>
      </w:r>
      <w:r>
        <w:t xml:space="preserve">, </w:t>
      </w:r>
      <w:r w:rsidRPr="00F41A10">
        <w:t>в которые заносились бы все известные о них сведения. В настоящее время существует множество общих и специализированных баз данных</w:t>
      </w:r>
      <w:r>
        <w:t xml:space="preserve">, </w:t>
      </w:r>
      <w:r w:rsidRPr="00F41A10">
        <w:t>которые доступны в Интернете каждому желающему. В общих базах содержатся сведения о всех известных белках живых организмов</w:t>
      </w:r>
      <w:r>
        <w:t xml:space="preserve">, </w:t>
      </w:r>
      <w:r w:rsidRPr="00F41A10">
        <w:t>т.е. о глобальном протеоме всего живого. Примером такой базы является SwissProt-TrEMBL (Швейцария–Германия)</w:t>
      </w:r>
      <w:r>
        <w:t xml:space="preserve">, </w:t>
      </w:r>
      <w:r w:rsidRPr="00F41A10">
        <w:t>в которой на сегодняшний день содержатся структуры почти 200 000 белков</w:t>
      </w:r>
      <w:r>
        <w:t xml:space="preserve">, </w:t>
      </w:r>
      <w:r w:rsidRPr="00F41A10">
        <w:t>установленные аналитическими методами</w:t>
      </w:r>
      <w:r>
        <w:t xml:space="preserve">, </w:t>
      </w:r>
      <w:r w:rsidRPr="00F41A10">
        <w:t>и еще почти 2 млн структур</w:t>
      </w:r>
      <w:r>
        <w:t xml:space="preserve">, </w:t>
      </w:r>
      <w:r w:rsidRPr="00F41A10">
        <w:t>которые определены в результате трансляции с нуклеотидных последовательностей [10]. На рис.</w:t>
      </w:r>
      <w:r>
        <w:t xml:space="preserve"> </w:t>
      </w:r>
      <w:r w:rsidRPr="00F41A10">
        <w:t>8 и 9 показано количество существующих белков</w:t>
      </w:r>
      <w:r>
        <w:t xml:space="preserve">, </w:t>
      </w:r>
      <w:r w:rsidRPr="00F41A10">
        <w:t>которые известны для каждого заданного числа аминокислотных остатков. Оси абсцисс на этих графиках ограничены 2000 остатков</w:t>
      </w:r>
      <w:r>
        <w:t xml:space="preserve">, </w:t>
      </w:r>
      <w:r w:rsidRPr="00F41A10">
        <w:t>но</w:t>
      </w:r>
      <w:r>
        <w:t xml:space="preserve">, </w:t>
      </w:r>
      <w:r w:rsidRPr="00F41A10">
        <w:t>как уже сказано выше</w:t>
      </w:r>
      <w:r>
        <w:t xml:space="preserve">, </w:t>
      </w:r>
      <w:r w:rsidRPr="00F41A10">
        <w:t>хотя и не часто</w:t>
      </w:r>
      <w:r>
        <w:t xml:space="preserve">, </w:t>
      </w:r>
      <w:r w:rsidRPr="00F41A10">
        <w:t>но встречаются и существенно более крупные молекулы. Из данных</w:t>
      </w:r>
      <w:r>
        <w:t xml:space="preserve">, </w:t>
      </w:r>
      <w:r w:rsidRPr="00F41A10">
        <w:t>представленных на рисунках</w:t>
      </w:r>
      <w:r>
        <w:t xml:space="preserve">, </w:t>
      </w:r>
      <w:r w:rsidRPr="00F41A10">
        <w:t>следует</w:t>
      </w:r>
      <w:r>
        <w:t xml:space="preserve">, </w:t>
      </w:r>
      <w:r w:rsidRPr="00F41A10">
        <w:t>что наибольшее число белков содержит по несколько сотен аминокислотных остатков. К ним относятся ферменты и другие достаточно мобильные молекулы. Среди более крупных белков много таких</w:t>
      </w:r>
      <w:r>
        <w:t xml:space="preserve">, </w:t>
      </w:r>
      <w:r w:rsidRPr="00F41A10">
        <w:t>которые выполняют опорную или защитную функции</w:t>
      </w:r>
      <w:r>
        <w:t xml:space="preserve">, </w:t>
      </w:r>
      <w:r w:rsidRPr="00F41A10">
        <w:t>скрепляя биологические структуры и придавая им прочность.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2" type="#_x0000_t75" alt="Рис. 8. Распределение известных (выделенных) белков по числу аминокислотных остатков" style="width:300pt;height:194.25pt">
            <v:imagedata r:id="rId11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8. Распределение известных (выделенных) белков по числу аминокислотных остатков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3" type="#_x0000_t75" alt="Рис. 9. Распределение транслированных аминокислотных последовательностей по числу минокислотных остатков" style="width:300pt;height:196.5pt">
            <v:imagedata r:id="rId12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9. Распределение транслированных аминокислотных последовательностей по числу минокислотных остатков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4" type="#_x0000_t75" alt="Рис. 10. Распределение известных природных олигопептидов по числу аминокислотных остатков" style="width:300pt;height:226.5pt">
            <v:imagedata r:id="rId13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10. Распределение известных природных олигопептидов по числу аминокислотных остатков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В глобальном протеоме особое место занимают небольшие очень подвижные молекулы</w:t>
      </w:r>
      <w:r>
        <w:t xml:space="preserve">, </w:t>
      </w:r>
      <w:r w:rsidRPr="00F41A10">
        <w:t>содержащие не более 50 аминокислотных остатков и обладающие специфическим спектром функциональной активности. Они называются олигопептидами</w:t>
      </w:r>
      <w:r>
        <w:t xml:space="preserve">, </w:t>
      </w:r>
      <w:r w:rsidRPr="00F41A10">
        <w:t>или просто пептидами. Для них</w:t>
      </w:r>
      <w:r>
        <w:t xml:space="preserve">, </w:t>
      </w:r>
      <w:r w:rsidRPr="00F41A10">
        <w:t>т.е. для глобального пептидома</w:t>
      </w:r>
      <w:r>
        <w:t xml:space="preserve">, </w:t>
      </w:r>
      <w:r w:rsidRPr="00F41A10">
        <w:t>создан особый банк данных</w:t>
      </w:r>
      <w:r>
        <w:t xml:space="preserve">, </w:t>
      </w:r>
      <w:r w:rsidRPr="00F41A10">
        <w:t>который называется EROP-Moscow. Это название представляет собой аббревиатуру от термина Endogenous Regulatory OligoPeptides (эндогенные регуляторные олигопептиды)</w:t>
      </w:r>
      <w:r>
        <w:t xml:space="preserve">, </w:t>
      </w:r>
      <w:r w:rsidRPr="00F41A10">
        <w:t>и указывает на то</w:t>
      </w:r>
      <w:r>
        <w:t xml:space="preserve">, </w:t>
      </w:r>
      <w:r w:rsidRPr="00F41A10">
        <w:t>что банк создан и базируется в столице нашей страны [11]. На сегодняшний день расшифрована структура почти 6000 олигопептидов</w:t>
      </w:r>
      <w:r>
        <w:t xml:space="preserve">, </w:t>
      </w:r>
      <w:r w:rsidRPr="00F41A10">
        <w:t>выделенных из представителей всех царств живого. Так же как и крупные белки</w:t>
      </w:r>
      <w:r>
        <w:t xml:space="preserve">, </w:t>
      </w:r>
      <w:r w:rsidRPr="00F41A10">
        <w:t>количество олигопептидов с заданным числом аминокислотных остатков можно изобразить графически (рис. 10). Судя по графику</w:t>
      </w:r>
      <w:r>
        <w:t xml:space="preserve">, </w:t>
      </w:r>
      <w:r w:rsidRPr="00F41A10">
        <w:t>чаще всего встречаются олигопептиды</w:t>
      </w:r>
      <w:r>
        <w:t xml:space="preserve">, </w:t>
      </w:r>
      <w:r w:rsidRPr="00F41A10">
        <w:t>содержащие примерно 8–10 аминокислотных остатков. Среди них в основном содержатся молекулы</w:t>
      </w:r>
      <w:r>
        <w:t xml:space="preserve">, </w:t>
      </w:r>
      <w:r w:rsidRPr="00F41A10">
        <w:t>которые участвуют в регуляции нервной системы</w:t>
      </w:r>
      <w:r>
        <w:t xml:space="preserve">, </w:t>
      </w:r>
      <w:r w:rsidRPr="00F41A10">
        <w:t>и поэтому называются нейропептидами. Очевидно</w:t>
      </w:r>
      <w:r>
        <w:t xml:space="preserve">, </w:t>
      </w:r>
      <w:r w:rsidRPr="00F41A10">
        <w:t>что самые быстрые процессы в живом организме осуществляются с участием нервной системы</w:t>
      </w:r>
      <w:r>
        <w:t xml:space="preserve">, </w:t>
      </w:r>
      <w:r w:rsidRPr="00F41A10">
        <w:t>поэтому пептидные регуляторы должны быть мобильными и следовательно небольшими. Однако</w:t>
      </w:r>
      <w:r>
        <w:t xml:space="preserve">, </w:t>
      </w:r>
      <w:r w:rsidRPr="00F41A10">
        <w:t>следует отметить</w:t>
      </w:r>
      <w:r>
        <w:t xml:space="preserve">, </w:t>
      </w:r>
      <w:r w:rsidRPr="00F41A10">
        <w:t>что</w:t>
      </w:r>
      <w:r>
        <w:t xml:space="preserve">, </w:t>
      </w:r>
      <w:r w:rsidRPr="00F41A10">
        <w:t>ввиду огромного структурного и функционального разнообразия как белков</w:t>
      </w:r>
      <w:r>
        <w:t xml:space="preserve">, </w:t>
      </w:r>
      <w:r w:rsidRPr="00F41A10">
        <w:t>так и пептидов</w:t>
      </w:r>
      <w:r>
        <w:t xml:space="preserve">, </w:t>
      </w:r>
      <w:r w:rsidRPr="00F41A10">
        <w:t>для них до сих пор не создано строгой классификации.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в данном случае задачами биоинформатики являются накопление информации о физико-химических и биологических свойствах белков</w:t>
      </w:r>
      <w:r>
        <w:t xml:space="preserve">, </w:t>
      </w:r>
      <w:r w:rsidRPr="00F41A10">
        <w:t>анализ этой информации</w:t>
      </w:r>
      <w:r>
        <w:t xml:space="preserve">, </w:t>
      </w:r>
      <w:r w:rsidRPr="00F41A10">
        <w:t>каталогизация и подготовка информационной базы и вычислительных средств для выявления механизмов их функционирования.</w:t>
      </w:r>
    </w:p>
    <w:p w:rsidR="006637D1" w:rsidRPr="00876A42" w:rsidRDefault="006637D1" w:rsidP="006637D1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Функциональная протеомика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Наличие в организме того или иного белка дает основание предполагать</w:t>
      </w:r>
      <w:r>
        <w:t xml:space="preserve">, </w:t>
      </w:r>
      <w:r w:rsidRPr="00F41A10">
        <w:t>что он обладает (или обладал) определенной функцией</w:t>
      </w:r>
      <w:r>
        <w:t xml:space="preserve">, </w:t>
      </w:r>
      <w:r w:rsidRPr="00F41A10">
        <w:t>а весь протеом служит для того</w:t>
      </w:r>
      <w:r>
        <w:t xml:space="preserve">, </w:t>
      </w:r>
      <w:r w:rsidRPr="00F41A10">
        <w:t>чтобы осуществлялась полноценная жизнедеятельность всего организма. Функциональная протеомика занимается определением функциональных свойств протеома</w:t>
      </w:r>
      <w:r>
        <w:t xml:space="preserve">, </w:t>
      </w:r>
      <w:r w:rsidRPr="00F41A10">
        <w:t>и решаемые ею задачи существенно сложнее</w:t>
      </w:r>
      <w:r>
        <w:t xml:space="preserve">, </w:t>
      </w:r>
      <w:r w:rsidRPr="00F41A10">
        <w:t>чем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определение белково-пептидных структур.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Очевидно</w:t>
      </w:r>
      <w:r>
        <w:t xml:space="preserve">, </w:t>
      </w:r>
      <w:r w:rsidRPr="00F41A10">
        <w:t>что функционирование протеома осуществляется в многокомпонентной среде</w:t>
      </w:r>
      <w:r>
        <w:t xml:space="preserve">, </w:t>
      </w:r>
      <w:r w:rsidRPr="00F41A10">
        <w:t>в которой присутствует множество молекул других химических классов – сахаров</w:t>
      </w:r>
      <w:r>
        <w:t xml:space="preserve">, </w:t>
      </w:r>
      <w:r w:rsidRPr="00F41A10">
        <w:t>липидов</w:t>
      </w:r>
      <w:r>
        <w:t xml:space="preserve">, </w:t>
      </w:r>
      <w:r w:rsidRPr="00F41A10">
        <w:t>простагландинов</w:t>
      </w:r>
      <w:r>
        <w:t xml:space="preserve">, </w:t>
      </w:r>
      <w:r w:rsidRPr="00F41A10">
        <w:t>различных ионов и многих других</w:t>
      </w:r>
      <w:r>
        <w:t xml:space="preserve">, </w:t>
      </w:r>
      <w:r w:rsidRPr="00F41A10">
        <w:t>включая молекулы воды. Не исключено</w:t>
      </w:r>
      <w:r>
        <w:t xml:space="preserve">, </w:t>
      </w:r>
      <w:r w:rsidRPr="00F41A10">
        <w:t>что через некоторое время появятся такие термины</w:t>
      </w:r>
      <w:r>
        <w:t xml:space="preserve">, </w:t>
      </w:r>
      <w:r w:rsidRPr="00F41A10">
        <w:t>как «сахаром»</w:t>
      </w:r>
      <w:r>
        <w:t xml:space="preserve">, </w:t>
      </w:r>
      <w:r w:rsidRPr="00F41A10">
        <w:t>«липидом» и им подобные. Белковые молекулы взаимодействуют с окружающими их другими или такими же</w:t>
      </w:r>
      <w:r>
        <w:t xml:space="preserve">, </w:t>
      </w:r>
      <w:r w:rsidRPr="00F41A10">
        <w:t>как и они</w:t>
      </w:r>
      <w:r>
        <w:t xml:space="preserve">, </w:t>
      </w:r>
      <w:r w:rsidRPr="00F41A10">
        <w:t>структурами</w:t>
      </w:r>
      <w:r>
        <w:t xml:space="preserve">, </w:t>
      </w:r>
      <w:r w:rsidRPr="00F41A10">
        <w:t>что в конечном итоге приводит к возникновению функциональных реакций сначала на молекулярном уровне</w:t>
      </w:r>
      <w:r>
        <w:t xml:space="preserve">, </w:t>
      </w:r>
      <w:r w:rsidRPr="00F41A10">
        <w:t>а затем и на макроскопическом. Уже известно множество таких процессов</w:t>
      </w:r>
      <w:r>
        <w:t xml:space="preserve">, </w:t>
      </w:r>
      <w:r w:rsidRPr="00F41A10">
        <w:t>в том числе с участием белков. Среди них взаимодействие фермента с субстратом</w:t>
      </w:r>
      <w:r>
        <w:t xml:space="preserve">, </w:t>
      </w:r>
      <w:r w:rsidRPr="00F41A10">
        <w:t>антигена с антителом</w:t>
      </w:r>
      <w:r>
        <w:t xml:space="preserve">, </w:t>
      </w:r>
      <w:r w:rsidRPr="00F41A10">
        <w:t>пептидов с рецепторами</w:t>
      </w:r>
      <w:r>
        <w:t xml:space="preserve">, </w:t>
      </w:r>
      <w:r w:rsidRPr="00F41A10">
        <w:t>токсинов с ионными каналами и т.д. (рецепторы и ионные каналы также являются белковыми образованиями). Для выявления механизмов этих процессов проводятся как экспериментальные исследования индивидуальных участников взаимодействия</w:t>
      </w:r>
      <w:r>
        <w:t xml:space="preserve">, </w:t>
      </w:r>
      <w:r w:rsidRPr="00F41A10">
        <w:t>так и системные исследования средствами биоинформатики. Рассмотрим несколько примеров таких системных подходов.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На рис.</w:t>
      </w:r>
      <w:r>
        <w:t xml:space="preserve"> </w:t>
      </w:r>
      <w:r w:rsidRPr="00F41A10">
        <w:t>11 показаны представители протеома (в данном случае пептидома) человека – различные гастрины и холецистокинины</w:t>
      </w:r>
      <w:r>
        <w:t xml:space="preserve">, </w:t>
      </w:r>
      <w:r w:rsidRPr="00F41A10">
        <w:t>которые локализованы в желудочно-кишечном тракте (при написании аминокислотных последовательностей использован стандартный однобуквенный код</w:t>
      </w:r>
      <w:r>
        <w:t xml:space="preserve">, </w:t>
      </w:r>
      <w:r w:rsidRPr="00F41A10">
        <w:t>расшифровка которого была дана нами ранее [7]). Функциональными частями молекул этих пептидов являются очень схожие правые области. Однако пептиды обладают прямо противоположными поведенческими свойствами: гастрины вызывают у человека ощущение голода</w:t>
      </w:r>
      <w:r>
        <w:t xml:space="preserve">, </w:t>
      </w:r>
      <w:r w:rsidRPr="00F41A10">
        <w:t>а холецистокинины – сытости. По-видимому</w:t>
      </w:r>
      <w:r>
        <w:t xml:space="preserve">, </w:t>
      </w:r>
      <w:r w:rsidRPr="00F41A10">
        <w:t>данное различие обусловлено тем</w:t>
      </w:r>
      <w:r>
        <w:t xml:space="preserve">, </w:t>
      </w:r>
      <w:r w:rsidRPr="00F41A10">
        <w:t>что в первичной последовательности холецистокининов положение остатка тирозина Y сдвинуто на один шаг по сравнению с гастринами. На том же рисунке приведена первичная структура пептида ционина</w:t>
      </w:r>
      <w:r>
        <w:t xml:space="preserve">, </w:t>
      </w:r>
      <w:r w:rsidRPr="00F41A10">
        <w:t>полученного из представителя простейших хордовых Ciona intestinalis (рис.</w:t>
      </w:r>
      <w:r>
        <w:t xml:space="preserve"> </w:t>
      </w:r>
      <w:r w:rsidRPr="00F41A10">
        <w:t>12). Его структура гомологична и гастринам</w:t>
      </w:r>
      <w:r>
        <w:t xml:space="preserve">, </w:t>
      </w:r>
      <w:r w:rsidRPr="00F41A10">
        <w:t>и холецистокининам и характеризуется двумя остатками тирозина</w:t>
      </w:r>
      <w:r>
        <w:t xml:space="preserve">, </w:t>
      </w:r>
      <w:r w:rsidRPr="00F41A10">
        <w:t>находящимися в тех же положениях</w:t>
      </w:r>
      <w:r>
        <w:t xml:space="preserve">, </w:t>
      </w:r>
      <w:r w:rsidRPr="00F41A10">
        <w:t>что и у обоих указанных пептидов. К сожалению</w:t>
      </w:r>
      <w:r>
        <w:t xml:space="preserve">, </w:t>
      </w:r>
      <w:r w:rsidRPr="00F41A10">
        <w:t>функциональные свойства его не изучены. А при должном экспериментальном исследовании можно было бы ответить на вопрос</w:t>
      </w:r>
      <w:r>
        <w:t xml:space="preserve">, </w:t>
      </w:r>
      <w:r w:rsidRPr="00F41A10">
        <w:t>какова роль химической структуры в целом и остатков тирозина в частности при проявлении противоположных физиологических эффектов.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5" type="#_x0000_t75" alt="Рис. 11. Первичные структуры представителей пептидома человека в сравнении со структурой одного из пептидов оболочечника" style="width:375pt;height:114pt">
            <v:imagedata r:id="rId14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11. Первичные структуры представителей пептидома человека в сравнении со структурой одного из пептидов оболочечника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6" type="#_x0000_t75" alt="Рис. 12. Оболочечник Ciona intestinalis, обитающий в Северном море" style="width:262.5pt;height:158.25pt">
            <v:imagedata r:id="rId15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 12. Оболочечник Ciona intestinalis</w:t>
      </w:r>
      <w:r>
        <w:t xml:space="preserve">, </w:t>
      </w:r>
      <w:r w:rsidRPr="00F41A10">
        <w:t>обитающий в Северном море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Другой пример: на рис.</w:t>
      </w:r>
      <w:r>
        <w:t xml:space="preserve"> </w:t>
      </w:r>
      <w:r w:rsidRPr="00F41A10">
        <w:t>13 приведены аминокислотные последовательности очень похожих молекул</w:t>
      </w:r>
      <w:r>
        <w:t xml:space="preserve">, </w:t>
      </w:r>
      <w:r w:rsidRPr="00F41A10">
        <w:t>которые также объединены в структурно-гомологичное семейство. Эти молекулы обнаружены у весьма эволюционно далеких живых организмов – от насекомых до млекопитающих. В первой строке дана первичная структура брадикинина</w:t>
      </w:r>
      <w:r>
        <w:t xml:space="preserve">, </w:t>
      </w:r>
      <w:r w:rsidRPr="00F41A10">
        <w:t>содержащего 9</w:t>
      </w:r>
      <w:r>
        <w:t xml:space="preserve"> </w:t>
      </w:r>
      <w:r w:rsidRPr="00F41A10">
        <w:t>аминокислотных остатков и встречающегося у многих высших организмов</w:t>
      </w:r>
      <w:r>
        <w:t xml:space="preserve">, </w:t>
      </w:r>
      <w:r w:rsidRPr="00F41A10">
        <w:t>в том числе и у человека. В течение многих лет химики синтезировали различные неприродные аналоги этой молекулы</w:t>
      </w:r>
      <w:r>
        <w:t xml:space="preserve">, </w:t>
      </w:r>
      <w:r w:rsidRPr="00F41A10">
        <w:t>чтобы ответить на вопрос</w:t>
      </w:r>
      <w:r>
        <w:t xml:space="preserve">, </w:t>
      </w:r>
      <w:r w:rsidRPr="00F41A10">
        <w:t>какой ее участок ответственен за взаимодействие с рецептором. Около 30</w:t>
      </w:r>
      <w:r>
        <w:t xml:space="preserve"> </w:t>
      </w:r>
      <w:r w:rsidRPr="00F41A10">
        <w:t>лет назад были даже синтезированы все возможные фрагменты брадикинина – 8 дипептидов</w:t>
      </w:r>
      <w:r>
        <w:t xml:space="preserve">, </w:t>
      </w:r>
      <w:r w:rsidRPr="00F41A10">
        <w:t>7 трипептидов и т.д. (всего возможны 36 фрагментов)</w:t>
      </w:r>
      <w:r>
        <w:t xml:space="preserve">, </w:t>
      </w:r>
      <w:r w:rsidRPr="00F41A10">
        <w:t>величину активности которых затем испытывали в одном и том же биологическом тесте. Результат оказался тривиальным: выяснилось</w:t>
      </w:r>
      <w:r>
        <w:t xml:space="preserve">, </w:t>
      </w:r>
      <w:r w:rsidRPr="00F41A10">
        <w:t>что максимальную активность проявляет лишь вся молекула целиком</w:t>
      </w:r>
      <w:r>
        <w:t xml:space="preserve">, </w:t>
      </w:r>
      <w:r w:rsidRPr="00F41A10">
        <w:t>а каждый фрагмент по отдельности обладает либо следовой активностью</w:t>
      </w:r>
      <w:r>
        <w:t xml:space="preserve">, </w:t>
      </w:r>
      <w:r w:rsidRPr="00F41A10">
        <w:t>либо нулевой. Эту трудоемкую работу не пришлось бы делать</w:t>
      </w:r>
      <w:r>
        <w:t xml:space="preserve">, </w:t>
      </w:r>
      <w:r w:rsidRPr="00F41A10">
        <w:t>если бы в то время были известны другие брадикинины</w:t>
      </w:r>
      <w:r>
        <w:t xml:space="preserve">, </w:t>
      </w:r>
      <w:r w:rsidRPr="00F41A10">
        <w:t>приведенные на рис. 13</w:t>
      </w:r>
      <w:r>
        <w:t xml:space="preserve">, </w:t>
      </w:r>
      <w:r w:rsidRPr="00F41A10">
        <w:t>и средствами биоинформатики они были бы выделены из глобального протеома. Представленное структурно-гомологичное семейство наглядно демонстрирует</w:t>
      </w:r>
      <w:r>
        <w:t xml:space="preserve">, </w:t>
      </w:r>
      <w:r w:rsidRPr="00F41A10">
        <w:t>что у всех молекул есть область</w:t>
      </w:r>
      <w:r>
        <w:t xml:space="preserve">, </w:t>
      </w:r>
      <w:r w:rsidRPr="00F41A10">
        <w:t>которая в результате биологической эволюции практически не изменялась (квазиконсервативная область)</w:t>
      </w:r>
      <w:r>
        <w:t xml:space="preserve">, </w:t>
      </w:r>
      <w:r w:rsidRPr="00F41A10">
        <w:t>и она представляет собой молекулу брадикинина высших живых организмов</w:t>
      </w:r>
      <w:r>
        <w:t xml:space="preserve">, </w:t>
      </w:r>
      <w:r w:rsidRPr="00F41A10">
        <w:t>отобранную как наиболее совершенную в результате эволюционного процесса. Данный пример демонстрирует</w:t>
      </w:r>
      <w:r>
        <w:t xml:space="preserve">, </w:t>
      </w:r>
      <w:r w:rsidRPr="00F41A10">
        <w:t>что протеомика вместе с биоинформатикой позволяет быстро (и дешево) решать принципиальные научные проблемы.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7" type="#_x0000_t75" alt="Рис. 13. Первичные структуры природных пептидов брадикининов, полученных из разных живых организмов. Жирным шрифтом указаны квазиконсервативные области" style="width:375pt;height:384pt">
            <v:imagedata r:id="rId16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13. Первичные структуры природных пептидов брадикининов</w:t>
      </w:r>
      <w:r>
        <w:t xml:space="preserve">, </w:t>
      </w:r>
      <w:r w:rsidRPr="00F41A10">
        <w:t>полученных из разных живых организмов. Жирным шрифтом указаны квазиконсервативные области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8" type="#_x0000_t75" alt="Рис. 14. Первичные структуры структурно-гомологичного семейства эндотелинов / токсинов" style="width:300pt;height:116.25pt">
            <v:imagedata r:id="rId17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14. Первичные структуры структурно-гомологичного семейства эндотелинов / токсинов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И</w:t>
      </w:r>
      <w:r>
        <w:t xml:space="preserve">, </w:t>
      </w:r>
      <w:r w:rsidRPr="00F41A10">
        <w:t>наконец</w:t>
      </w:r>
      <w:r>
        <w:t xml:space="preserve">, </w:t>
      </w:r>
      <w:r w:rsidRPr="00F41A10">
        <w:t>третий пример – структурно-гомологичное семейство эндотелинов млекопитающих и токсинов змей (рис. 14). Несмотря на поразительное сходство структур</w:t>
      </w:r>
      <w:r>
        <w:t xml:space="preserve">, </w:t>
      </w:r>
      <w:r w:rsidRPr="00F41A10">
        <w:t>их функциональные свойства разительно отличаются друг от друга: одни являются очень полезными регуляторами сосудистого сокращения</w:t>
      </w:r>
      <w:r>
        <w:t xml:space="preserve">, </w:t>
      </w:r>
      <w:r w:rsidRPr="00F41A10">
        <w:t>а другие – смертельно опасны для жизни. В данном случае мы сталкиваемся с ситуацией</w:t>
      </w:r>
      <w:r>
        <w:t xml:space="preserve">, </w:t>
      </w:r>
      <w:r w:rsidRPr="00F41A10">
        <w:t>когда первичная структура не несет достаточной информации</w:t>
      </w:r>
      <w:r>
        <w:t xml:space="preserve">, </w:t>
      </w:r>
      <w:r w:rsidRPr="00F41A10">
        <w:t>способной объяснить причину различия функций</w:t>
      </w:r>
      <w:r>
        <w:t xml:space="preserve">, </w:t>
      </w:r>
      <w:r w:rsidRPr="00F41A10">
        <w:t>и необходимо более детальное рассмотрение пространственной (третичной) структуры. На рис.</w:t>
      </w:r>
      <w:r>
        <w:t xml:space="preserve"> </w:t>
      </w:r>
      <w:r w:rsidRPr="00F41A10">
        <w:t>15</w:t>
      </w:r>
      <w:r>
        <w:t xml:space="preserve"> </w:t>
      </w:r>
      <w:r w:rsidRPr="00F41A10">
        <w:t>и</w:t>
      </w:r>
      <w:r>
        <w:t xml:space="preserve"> </w:t>
      </w:r>
      <w:r w:rsidRPr="00F41A10">
        <w:t>16 показаны пространственные структуры двух представителей этого семейства – эндотелина-1 и сарафотоксина 6b</w:t>
      </w:r>
      <w:r>
        <w:t xml:space="preserve">, </w:t>
      </w:r>
      <w:r w:rsidRPr="00F41A10">
        <w:t>полученные с помощью ЯМР-спектроскопии. На рисунках они повернуты так</w:t>
      </w:r>
      <w:r>
        <w:t xml:space="preserve">, </w:t>
      </w:r>
      <w:r w:rsidRPr="00F41A10">
        <w:t>чтобы достичь максимальной пространственной гомологии. Но полной гомологии не удается получить ни при каком повороте. Следовательно</w:t>
      </w:r>
      <w:r>
        <w:t xml:space="preserve">, </w:t>
      </w:r>
      <w:r w:rsidRPr="00F41A10">
        <w:t>несмотря на большое сходство первичных структур</w:t>
      </w:r>
      <w:r>
        <w:t xml:space="preserve">, </w:t>
      </w:r>
      <w:r w:rsidRPr="00F41A10">
        <w:t>взаимодействие их осуществляется с разными рецепторными структурами</w:t>
      </w:r>
      <w:r>
        <w:t xml:space="preserve">, </w:t>
      </w:r>
      <w:r w:rsidRPr="00F41A10">
        <w:t>а потому и приводит к разным физиологическим эффектам.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39" type="#_x0000_t75" alt="Рис. 15. Пространственная структура сосудосокращающего пептида эндотелина-1 человека" style="width:174.75pt;height:225pt">
            <v:imagedata r:id="rId18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15. Пространственная структура сосудосокращающего пептида эндотелина-1 человека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40" type="#_x0000_t75" alt="Рис. 16. Пространственная структура сарафотоксина 6b израильской змеи Atractaspis engaddesis" style="width:191.25pt;height:225pt">
            <v:imagedata r:id="rId19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16. Пространственная структура сарафотоксина 6b израильской змеи Atractaspis engaddesis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Конечно столь частными примерами невозможно полностью охарактеризовать многообразие функциональной протеомики. Создание представлений об огромной сети взаимодействий белковых и других молекул в организме требует огромного труда и применения всех средств современной биоинформатики. По существу</w:t>
      </w:r>
      <w:r>
        <w:t xml:space="preserve">, </w:t>
      </w:r>
      <w:r w:rsidRPr="00F41A10">
        <w:t>создание таких представлений еще только начинается. Однако есть основание полагать</w:t>
      </w:r>
      <w:r>
        <w:t xml:space="preserve">, </w:t>
      </w:r>
      <w:r w:rsidRPr="00F41A10">
        <w:t>что с каждым годом наши познания в этой области будут быстро расти.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41" type="#_x0000_t75" alt="Рис. 17. Общие контуры карты метаболизма карбоновых кислот [12]" style="width:471pt;height:351.75pt">
            <v:imagedata r:id="rId20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17. Общие контуры карты метаболизма карбоновых кислот [12]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Одним из первых успехов на этом пути является создание карты метаболизма карбоновых кислот в Институте биохимии им. А.Н. Баха Российской академии наук (рис.</w:t>
      </w:r>
      <w:r>
        <w:t xml:space="preserve"> </w:t>
      </w:r>
      <w:r w:rsidRPr="00F41A10">
        <w:t>17). Эта карта представляет собой сеть реакций с регулярным периодическим строением. Такой подход оказался успешным ввиду того</w:t>
      </w:r>
      <w:r>
        <w:t xml:space="preserve">, </w:t>
      </w:r>
      <w:r w:rsidRPr="00F41A10">
        <w:t>что функционально аналогичные метаболиты претерпевают сходные биохимические превращения</w:t>
      </w:r>
      <w:r>
        <w:t xml:space="preserve">, </w:t>
      </w:r>
      <w:r w:rsidRPr="00F41A10">
        <w:t>образуя функционально аналогичные производные. В карте по вертикали расположены области</w:t>
      </w:r>
      <w:r>
        <w:t xml:space="preserve">, </w:t>
      </w:r>
      <w:r w:rsidRPr="00F41A10">
        <w:t>содержащие соединения с одинаковым числом атомов углерода (от</w:t>
      </w:r>
      <w:r>
        <w:t xml:space="preserve"> </w:t>
      </w:r>
      <w:r w:rsidRPr="00F41A10">
        <w:t>1 до 10)</w:t>
      </w:r>
      <w:r>
        <w:t xml:space="preserve">, </w:t>
      </w:r>
      <w:r w:rsidRPr="00F41A10">
        <w:t>а горизонтальные ряды представляют собой ряды функционально аналогичных метаболитов. Химические структуры на карте соединены многочисленными стрелками с указанием</w:t>
      </w:r>
      <w:r>
        <w:t xml:space="preserve">, </w:t>
      </w:r>
      <w:r w:rsidRPr="00F41A10">
        <w:t>какие ферменты (белки) участвуют в соответствующих химических превращениях. Не правда ли</w:t>
      </w:r>
      <w:r>
        <w:t xml:space="preserve">, </w:t>
      </w:r>
      <w:r w:rsidRPr="00F41A10">
        <w:t>такой подход напоминает периодическую систему химических элементов Д.И. Менделеева? И так же</w:t>
      </w:r>
      <w:r>
        <w:t xml:space="preserve">, </w:t>
      </w:r>
      <w:r w:rsidRPr="00F41A10">
        <w:t>как и менделеевская система</w:t>
      </w:r>
      <w:r>
        <w:t xml:space="preserve">, </w:t>
      </w:r>
      <w:r w:rsidRPr="00F41A10">
        <w:t>данная карта обладает прогностической силой. С ее помощью был предсказан целый ряд новых ферментов</w:t>
      </w:r>
      <w:r>
        <w:t xml:space="preserve">, </w:t>
      </w:r>
      <w:r w:rsidRPr="00F41A10">
        <w:t>которые впоследствии были обнаружены экспериментально.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Подобные схемы могут быть распространены и на другие метаболические процессы (например</w:t>
      </w:r>
      <w:r>
        <w:t xml:space="preserve">, </w:t>
      </w:r>
      <w:r w:rsidRPr="00F41A10">
        <w:t>углеводов</w:t>
      </w:r>
      <w:r>
        <w:t xml:space="preserve">, </w:t>
      </w:r>
      <w:r w:rsidRPr="00F41A10">
        <w:t>аминокислот и т.д.)</w:t>
      </w:r>
      <w:r>
        <w:t xml:space="preserve">, </w:t>
      </w:r>
      <w:r w:rsidRPr="00F41A10">
        <w:t>а также использованы для поиска новых метаболитов биохимических реакций.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функциональная протеомика занимается изучением сложных взаимосвязей структуры и функций протеома.</w:t>
      </w:r>
    </w:p>
    <w:p w:rsidR="006637D1" w:rsidRPr="00876A42" w:rsidRDefault="006637D1" w:rsidP="006637D1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Практическая протеомика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Итак</w:t>
      </w:r>
      <w:r>
        <w:t xml:space="preserve">, </w:t>
      </w:r>
      <w:r w:rsidRPr="00F41A10">
        <w:t>главной задачей протеомики является выявление механизма взаимодействия огромного числа белков и пептидов в одном организме. Какова же практическая значимость этой грандиозной и дорогостоящей работы? Очевидно</w:t>
      </w:r>
      <w:r>
        <w:t xml:space="preserve">, </w:t>
      </w:r>
      <w:r w:rsidRPr="00F41A10">
        <w:t>что в первую очередь в результатах такой работы заинтересованы фармакологи и медики</w:t>
      </w:r>
      <w:r>
        <w:t xml:space="preserve">, </w:t>
      </w:r>
      <w:r w:rsidRPr="00F41A10">
        <w:t>поскольку очень часто прослеживается тесная связь между изменениями в белковом составе и болезненным состоянием человека. Поэтому новые данные в протеомике будут использоваться (и уже используются) для быстрой разработки новых лекарственных средств и новейших методов лечения болезней</w:t>
      </w:r>
      <w:r>
        <w:t xml:space="preserve">, </w:t>
      </w:r>
      <w:r w:rsidRPr="00F41A10">
        <w:t>с которыми медицина боролась веками. На сегодняшний день 95% всех фармакологических средств воздействуют на белки. Протеомика со своим системным подходом может помочь идентифицировать и оценить важность появления новых белков гораздо эффективнее</w:t>
      </w:r>
      <w:r>
        <w:t xml:space="preserve">, </w:t>
      </w:r>
      <w:r w:rsidRPr="00F41A10">
        <w:t>что</w:t>
      </w:r>
      <w:r>
        <w:t xml:space="preserve">, </w:t>
      </w:r>
      <w:r w:rsidRPr="00F41A10">
        <w:t>в свою очередь</w:t>
      </w:r>
      <w:r>
        <w:t xml:space="preserve">, </w:t>
      </w:r>
      <w:r w:rsidRPr="00F41A10">
        <w:t>ускорит разработку новых диагностических тестов и терапевтических средств.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Первое практическое применение протеомных исследований состоялось задолго до появления термина «протеомика»</w:t>
      </w:r>
      <w:r>
        <w:t xml:space="preserve">, </w:t>
      </w:r>
      <w:r w:rsidRPr="00F41A10">
        <w:t>еще в начале XX</w:t>
      </w:r>
      <w:r>
        <w:t xml:space="preserve"> </w:t>
      </w:r>
      <w:r w:rsidRPr="00F41A10">
        <w:t>в.</w:t>
      </w:r>
      <w:r>
        <w:t xml:space="preserve">, </w:t>
      </w:r>
      <w:r w:rsidRPr="00F41A10">
        <w:t>когда была обнаружена роль инсулина в развитии такого тяжелого заболевания</w:t>
      </w:r>
      <w:r>
        <w:t xml:space="preserve">, </w:t>
      </w:r>
      <w:r w:rsidRPr="00F41A10">
        <w:t>как диабет. Создание инсулиновых препаратов спасло жизнь миллионам людей.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В настоящее же время протеомика</w:t>
      </w:r>
      <w:r>
        <w:t xml:space="preserve">, </w:t>
      </w:r>
      <w:r w:rsidRPr="00F41A10">
        <w:t>вместе с геномикой и биоинформатикой</w:t>
      </w:r>
      <w:r>
        <w:t xml:space="preserve">, </w:t>
      </w:r>
      <w:r w:rsidRPr="00F41A10">
        <w:t>ориентирована на создание новых лекарственных препаратов (рис.</w:t>
      </w:r>
      <w:r>
        <w:t xml:space="preserve"> </w:t>
      </w:r>
      <w:r w:rsidRPr="00F41A10">
        <w:t>18)</w:t>
      </w:r>
      <w:r>
        <w:t xml:space="preserve">, </w:t>
      </w:r>
      <w:r w:rsidRPr="00F41A10">
        <w:t>в которых молекулярными мишенями будут служить те или иные белки [13]. Процесс нахождения новых мишеней для действия лекарств решается с помощью биоинформатики</w:t>
      </w:r>
      <w:r>
        <w:t xml:space="preserve">, </w:t>
      </w:r>
      <w:r w:rsidRPr="00F41A10">
        <w:t>причем объектом анализа является геном. Однако после анализа генома необходимо получить доказательства того</w:t>
      </w:r>
      <w:r>
        <w:t xml:space="preserve">, </w:t>
      </w:r>
      <w:r w:rsidRPr="00F41A10">
        <w:t>что данный белок интенсивно экспрессируется и находится в клетке в рабочем состоянии. Эту задачу решает протеомика. Таким образом выявляется молекулярная генетическая мишень для лекарства.</w:t>
      </w:r>
    </w:p>
    <w:p w:rsidR="006637D1" w:rsidRPr="00F41A10" w:rsidRDefault="00731E3B" w:rsidP="006637D1">
      <w:pPr>
        <w:spacing w:before="120"/>
        <w:ind w:firstLine="567"/>
        <w:jc w:val="both"/>
      </w:pPr>
      <w:r>
        <w:pict>
          <v:shape id="_x0000_i1042" type="#_x0000_t75" alt="Рис. 18. Взаимосвязь геномики, протеомики и биоинформатики при решении проблемы конструирования новых лекарственных средств" style="width:225pt;height:235.5pt">
            <v:imagedata r:id="rId21" o:title=""/>
          </v:shape>
        </w:pic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Рис.</w:t>
      </w:r>
      <w:r>
        <w:t xml:space="preserve"> </w:t>
      </w:r>
      <w:r w:rsidRPr="00F41A10">
        <w:t>18. Взаимосвязь геномики</w:t>
      </w:r>
      <w:r>
        <w:t xml:space="preserve">, </w:t>
      </w:r>
      <w:r w:rsidRPr="00F41A10">
        <w:t>протеомики и биоинформатики при решении проблемы конструирования новых лекарственных средств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Следует отметить</w:t>
      </w:r>
      <w:r>
        <w:t xml:space="preserve">, </w:t>
      </w:r>
      <w:r w:rsidRPr="00F41A10">
        <w:t>что протеомика может и сама по себе решать проблему нахождения мишени. Если получить протеомные карты (подобные тем</w:t>
      </w:r>
      <w:r>
        <w:t xml:space="preserve">, </w:t>
      </w:r>
      <w:r w:rsidRPr="00F41A10">
        <w:t>что представлены на рис.</w:t>
      </w:r>
      <w:r>
        <w:t xml:space="preserve"> </w:t>
      </w:r>
      <w:r w:rsidRPr="00F41A10">
        <w:t>3</w:t>
      </w:r>
      <w:r>
        <w:t xml:space="preserve"> </w:t>
      </w:r>
      <w:r w:rsidRPr="00F41A10">
        <w:t>или</w:t>
      </w:r>
      <w:r>
        <w:t xml:space="preserve"> </w:t>
      </w:r>
      <w:r w:rsidRPr="00F41A10">
        <w:t>4) нормальных и патологических тканей</w:t>
      </w:r>
      <w:r>
        <w:t xml:space="preserve">, </w:t>
      </w:r>
      <w:r w:rsidRPr="00F41A10">
        <w:t>то по различиям в них можно установить</w:t>
      </w:r>
      <w:r>
        <w:t xml:space="preserve">, </w:t>
      </w:r>
      <w:r w:rsidRPr="00F41A10">
        <w:t>какие белки важны для развития того или иного патологического состояния</w:t>
      </w:r>
      <w:r>
        <w:t xml:space="preserve">, </w:t>
      </w:r>
      <w:r w:rsidRPr="00F41A10">
        <w:t>и выбрать их в качестве мишеней или использовать эти знания для диагностики. Можно предположить</w:t>
      </w:r>
      <w:r>
        <w:t xml:space="preserve">, </w:t>
      </w:r>
      <w:r w:rsidRPr="00F41A10">
        <w:t>что в будущем к обычному анализу крови добавится создание протеомных карт крови. Для этого в поликлиниках необходимо будет использовать специальное оборудование</w:t>
      </w:r>
      <w:r>
        <w:t xml:space="preserve">, </w:t>
      </w:r>
      <w:r w:rsidRPr="00F41A10">
        <w:t>с помощью которого у пациентов периодически будут брать кровь. При возникновении болезненного состояния протеомную карту больного человека нужно будет всего лишь сравнить с его же протеомной картой</w:t>
      </w:r>
      <w:r>
        <w:t xml:space="preserve">, </w:t>
      </w:r>
      <w:r w:rsidRPr="00F41A10">
        <w:t>но составленной в то время</w:t>
      </w:r>
      <w:r>
        <w:t xml:space="preserve">, </w:t>
      </w:r>
      <w:r w:rsidRPr="00F41A10">
        <w:t>когда он был здоров</w:t>
      </w:r>
      <w:r>
        <w:t xml:space="preserve">, </w:t>
      </w:r>
      <w:r w:rsidRPr="00F41A10">
        <w:t>и можно будет выявить произошедшие изменения в белковом составе крови и определить причину заболевания. Подобное сравнение протеомов опухолевых и нормальных клеток</w:t>
      </w:r>
      <w:r>
        <w:t xml:space="preserve">, </w:t>
      </w:r>
      <w:r w:rsidRPr="00F41A10">
        <w:t>клеток до и после воздействия определенных факторов (например</w:t>
      </w:r>
      <w:r>
        <w:t xml:space="preserve">, </w:t>
      </w:r>
      <w:r w:rsidRPr="00F41A10">
        <w:t>физических или химических)</w:t>
      </w:r>
      <w:r>
        <w:t xml:space="preserve">, </w:t>
      </w:r>
      <w:r w:rsidRPr="00F41A10">
        <w:t>использование биологических жидкостей в диагностических целях – все это представляет огромный интерес и открывает совершенно новые перспективы для медицины</w:t>
      </w:r>
      <w:r>
        <w:t xml:space="preserve">, </w:t>
      </w:r>
      <w:r w:rsidRPr="00F41A10">
        <w:t>ветеринарии</w:t>
      </w:r>
      <w:r>
        <w:t xml:space="preserve">, </w:t>
      </w:r>
      <w:r w:rsidRPr="00F41A10">
        <w:t>фармакологии</w:t>
      </w:r>
      <w:r>
        <w:t xml:space="preserve">, </w:t>
      </w:r>
      <w:r w:rsidRPr="00F41A10">
        <w:t>пищевой промышленности и других прикладных областей. Впереди предстоит огромная и интересная работа.</w:t>
      </w:r>
    </w:p>
    <w:p w:rsidR="006637D1" w:rsidRPr="00876A42" w:rsidRDefault="006637D1" w:rsidP="006637D1">
      <w:pPr>
        <w:spacing w:before="120"/>
        <w:jc w:val="center"/>
        <w:rPr>
          <w:b/>
          <w:sz w:val="28"/>
          <w:lang w:val="en-US"/>
        </w:rPr>
      </w:pPr>
      <w:r w:rsidRPr="00876A42">
        <w:rPr>
          <w:b/>
          <w:sz w:val="28"/>
        </w:rPr>
        <w:t>Список</w:t>
      </w:r>
      <w:r w:rsidRPr="00876A42">
        <w:rPr>
          <w:b/>
          <w:sz w:val="28"/>
          <w:lang w:val="en-US"/>
        </w:rPr>
        <w:t xml:space="preserve"> </w:t>
      </w:r>
      <w:r w:rsidRPr="00876A42">
        <w:rPr>
          <w:b/>
          <w:sz w:val="28"/>
        </w:rPr>
        <w:t>литературы</w:t>
      </w:r>
    </w:p>
    <w:p w:rsidR="006637D1" w:rsidRPr="00F41A10" w:rsidRDefault="006637D1" w:rsidP="006637D1">
      <w:pPr>
        <w:spacing w:before="120"/>
        <w:ind w:firstLine="567"/>
        <w:jc w:val="both"/>
        <w:rPr>
          <w:lang w:val="en-US"/>
        </w:rPr>
      </w:pPr>
      <w:r w:rsidRPr="00876A42">
        <w:rPr>
          <w:lang w:val="en-US"/>
        </w:rPr>
        <w:t xml:space="preserve">1. Sanger F., Air G.M., Barrell B.G., Brown N.L. et al. </w:t>
      </w:r>
      <w:r w:rsidRPr="00F41A10">
        <w:rPr>
          <w:lang w:val="en-US"/>
        </w:rPr>
        <w:t>Nucliotide sequence of bacteriophage phi X-174 DNA.//Nature. 1977. V. 265, № 5596. P. 687–695.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rPr>
          <w:lang w:val="en-US"/>
        </w:rPr>
        <w:t xml:space="preserve">2. Fleischmann R.D., Adams M.D., White O. et al. Whole-genome random sequencing and assembly of Haemophilus influenzae Rd.//Science. </w:t>
      </w:r>
      <w:r w:rsidRPr="00F41A10">
        <w:t>1995. V. 269</w:t>
      </w:r>
      <w:r>
        <w:t xml:space="preserve">, </w:t>
      </w:r>
      <w:r w:rsidRPr="00F41A10">
        <w:t>№ 5223. P. 496–512.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3. Nature. 2001. 409</w:t>
      </w:r>
      <w:r>
        <w:t xml:space="preserve">, </w:t>
      </w:r>
      <w:r w:rsidRPr="00F41A10">
        <w:t>№ 6822 (большая часть выпуска журнала посвящена расшифровке генома человека).</w:t>
      </w:r>
    </w:p>
    <w:p w:rsidR="006637D1" w:rsidRPr="00F41A10" w:rsidRDefault="006637D1" w:rsidP="006637D1">
      <w:pPr>
        <w:spacing w:before="120"/>
        <w:ind w:firstLine="567"/>
        <w:jc w:val="both"/>
        <w:rPr>
          <w:lang w:val="en-US"/>
        </w:rPr>
      </w:pPr>
      <w:r w:rsidRPr="00F41A10">
        <w:rPr>
          <w:lang w:val="en-US"/>
        </w:rPr>
        <w:t>4. Ferguson-Smith A.C., Ruddle F.H. The genomics of human homeobox-containing loci.//Pathol. Immunopathol. Res. 1988. V. 7, № 1–2. P. 119–126.</w:t>
      </w:r>
    </w:p>
    <w:p w:rsidR="006637D1" w:rsidRPr="00F41A10" w:rsidRDefault="006637D1" w:rsidP="006637D1">
      <w:pPr>
        <w:spacing w:before="120"/>
        <w:ind w:firstLine="567"/>
        <w:jc w:val="both"/>
        <w:rPr>
          <w:lang w:val="en-US"/>
        </w:rPr>
      </w:pPr>
      <w:r w:rsidRPr="00F41A10">
        <w:rPr>
          <w:lang w:val="en-US"/>
        </w:rPr>
        <w:t>5. Franklin J. Bioinformatics changing the face of information.//Ann. NY Acad. Sci. 1993. V. 700. P. 145–152.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rPr>
          <w:lang w:val="en-US"/>
        </w:rPr>
        <w:t xml:space="preserve">6. Wasinger V.C., Cordwell S.J., Cerpa-Poljak A. et al. Progress with gene-product mapping of the Mollicutes: Mycoplasma genitalium.//Electrophoresis. </w:t>
      </w:r>
      <w:r w:rsidRPr="00F41A10">
        <w:t>1995. V. 16</w:t>
      </w:r>
      <w:r>
        <w:t xml:space="preserve">, </w:t>
      </w:r>
      <w:r w:rsidRPr="00F41A10">
        <w:t>№ 7. P. 1090–1094.</w:t>
      </w:r>
    </w:p>
    <w:p w:rsidR="006637D1" w:rsidRPr="00F41A10" w:rsidRDefault="006637D1" w:rsidP="006637D1">
      <w:pPr>
        <w:spacing w:before="120"/>
        <w:ind w:firstLine="567"/>
        <w:jc w:val="both"/>
        <w:rPr>
          <w:lang w:val="en-US"/>
        </w:rPr>
      </w:pPr>
      <w:r w:rsidRPr="00F41A10">
        <w:t xml:space="preserve">7. Замятнин А.А. Блистающий мир белков и пептидов.//Биология. </w:t>
      </w:r>
      <w:r w:rsidRPr="00F41A10">
        <w:rPr>
          <w:lang w:val="en-US"/>
        </w:rPr>
        <w:t>2002. № 25–26. P. 8–13.</w:t>
      </w:r>
    </w:p>
    <w:p w:rsidR="006637D1" w:rsidRPr="00F41A10" w:rsidRDefault="006637D1" w:rsidP="006637D1">
      <w:pPr>
        <w:spacing w:before="120"/>
        <w:ind w:firstLine="567"/>
        <w:jc w:val="both"/>
        <w:rPr>
          <w:lang w:val="en-US"/>
        </w:rPr>
      </w:pPr>
      <w:r w:rsidRPr="00F41A10">
        <w:rPr>
          <w:lang w:val="en-US"/>
        </w:rPr>
        <w:t>8. Gorg A., Weiss W., Dunn M.J. Current two-dimensional electrophoresis technology for proteomics.//Proteomics. 2004. V. 4, № 12. P. 3665–3685.</w:t>
      </w:r>
    </w:p>
    <w:p w:rsidR="006637D1" w:rsidRPr="006637D1" w:rsidRDefault="006637D1" w:rsidP="006637D1">
      <w:pPr>
        <w:spacing w:before="120"/>
        <w:ind w:firstLine="567"/>
        <w:jc w:val="both"/>
        <w:rPr>
          <w:lang w:val="en-US"/>
        </w:rPr>
      </w:pPr>
      <w:r w:rsidRPr="00F41A10">
        <w:rPr>
          <w:lang w:val="en-US"/>
        </w:rPr>
        <w:t xml:space="preserve">9. Ramstrom M., Bergquist J. Miniaturized proteomics and peptidomics using capillary liquid separation and high resolution mass spectrometry.//FEBS Lett. 2004. </w:t>
      </w:r>
      <w:r w:rsidRPr="006637D1">
        <w:rPr>
          <w:lang w:val="en-US"/>
        </w:rPr>
        <w:t>V. 567, № 1. P. 92–95.</w:t>
      </w:r>
    </w:p>
    <w:p w:rsidR="006637D1" w:rsidRPr="006637D1" w:rsidRDefault="006637D1" w:rsidP="006637D1">
      <w:pPr>
        <w:spacing w:before="120"/>
        <w:ind w:firstLine="567"/>
        <w:jc w:val="both"/>
        <w:rPr>
          <w:lang w:val="en-US"/>
        </w:rPr>
      </w:pPr>
      <w:r w:rsidRPr="006637D1">
        <w:rPr>
          <w:lang w:val="en-US"/>
        </w:rPr>
        <w:t xml:space="preserve">10. http://au.expasy.org/sprot/ </w:t>
      </w:r>
    </w:p>
    <w:p w:rsidR="006637D1" w:rsidRPr="006637D1" w:rsidRDefault="006637D1" w:rsidP="006637D1">
      <w:pPr>
        <w:spacing w:before="120"/>
        <w:ind w:firstLine="567"/>
        <w:jc w:val="both"/>
        <w:rPr>
          <w:lang w:val="en-US"/>
        </w:rPr>
      </w:pPr>
      <w:r w:rsidRPr="006637D1">
        <w:rPr>
          <w:lang w:val="en-US"/>
        </w:rPr>
        <w:t xml:space="preserve">11. http://erop.inbi.ras.ru/ 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12. Малыгин А.Г. Метаболизм карбоновых кислот (периодическая схема). – М.: «Международная программа образования»</w:t>
      </w:r>
      <w:r>
        <w:t xml:space="preserve">, </w:t>
      </w:r>
      <w:r w:rsidRPr="00F41A10">
        <w:t>1999.</w:t>
      </w:r>
    </w:p>
    <w:p w:rsidR="006637D1" w:rsidRPr="00F41A10" w:rsidRDefault="006637D1" w:rsidP="006637D1">
      <w:pPr>
        <w:spacing w:before="120"/>
        <w:ind w:firstLine="567"/>
        <w:jc w:val="both"/>
      </w:pPr>
      <w:r w:rsidRPr="00F41A10">
        <w:t>13. Арчаков А.И. Что за геномикой? – Протеомика.//Вопр. мед. химии. 2000. Т. 46</w:t>
      </w:r>
      <w:r>
        <w:t xml:space="preserve">, </w:t>
      </w:r>
      <w:r w:rsidRPr="00F41A10">
        <w:t>№ 4. С. 335–343.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7D1"/>
    <w:rsid w:val="001A35F6"/>
    <w:rsid w:val="00337ED0"/>
    <w:rsid w:val="006637D1"/>
    <w:rsid w:val="00731E3B"/>
    <w:rsid w:val="00811DD4"/>
    <w:rsid w:val="00876A42"/>
    <w:rsid w:val="00A82FC1"/>
    <w:rsid w:val="00C922C0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D5F7FCD7-C9C8-4A5E-8106-049D38FA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37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3853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Протеомика</vt:lpstr>
    </vt:vector>
  </TitlesOfParts>
  <Company>Home</Company>
  <LinksUpToDate>false</LinksUpToDate>
  <CharactersWithSpaces>25768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Протеомика</dc:title>
  <dc:subject/>
  <dc:creator>User</dc:creator>
  <cp:keywords/>
  <dc:description/>
  <cp:lastModifiedBy>admin</cp:lastModifiedBy>
  <cp:revision>2</cp:revision>
  <dcterms:created xsi:type="dcterms:W3CDTF">2014-03-24T10:52:00Z</dcterms:created>
  <dcterms:modified xsi:type="dcterms:W3CDTF">2014-03-24T10:52:00Z</dcterms:modified>
</cp:coreProperties>
</file>