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40F" w:rsidRPr="009B42D0" w:rsidRDefault="008C140F" w:rsidP="008C140F">
      <w:pPr>
        <w:spacing w:before="120"/>
        <w:jc w:val="center"/>
        <w:rPr>
          <w:b/>
          <w:bCs/>
          <w:sz w:val="32"/>
          <w:szCs w:val="32"/>
        </w:rPr>
      </w:pPr>
      <w:r w:rsidRPr="009B42D0">
        <w:rPr>
          <w:b/>
          <w:bCs/>
          <w:sz w:val="32"/>
          <w:szCs w:val="32"/>
        </w:rPr>
        <w:t>Развитие идеологии социал-демократов в России</w:t>
      </w:r>
    </w:p>
    <w:p w:rsidR="008C140F" w:rsidRPr="009B42D0" w:rsidRDefault="008C140F" w:rsidP="008C140F">
      <w:pPr>
        <w:spacing w:before="120"/>
        <w:ind w:firstLine="567"/>
        <w:jc w:val="both"/>
        <w:rPr>
          <w:sz w:val="28"/>
          <w:szCs w:val="28"/>
        </w:rPr>
      </w:pPr>
      <w:r w:rsidRPr="009B42D0">
        <w:rPr>
          <w:sz w:val="28"/>
          <w:szCs w:val="28"/>
        </w:rPr>
        <w:t>Корхов В.</w:t>
      </w:r>
    </w:p>
    <w:p w:rsidR="008C140F" w:rsidRDefault="008C140F" w:rsidP="008C140F">
      <w:pPr>
        <w:spacing w:before="120"/>
        <w:ind w:firstLine="567"/>
        <w:jc w:val="both"/>
      </w:pPr>
      <w:r w:rsidRPr="009B42D0">
        <w:t>Уходящее столетие в истории человечества стало веком неуклонного распространения социал-демократической идеологии на все большее число стран земного шара. Тенденция эта обуславливается, прежде всего сочетанием двух факторов: ростом производственных сил и подъемом культурного потенциала общества. Главным же аргументом в пользу социал-демократической идеи является создание ее носителями существенно более высокого уровня жизни в ряде стран, в которых население передало демократическим путем власть в руки представителей социал-демократических партий.</w:t>
      </w:r>
    </w:p>
    <w:p w:rsidR="008C140F" w:rsidRDefault="008C140F" w:rsidP="008C140F">
      <w:pPr>
        <w:spacing w:before="120"/>
        <w:ind w:firstLine="567"/>
        <w:jc w:val="both"/>
      </w:pPr>
      <w:r w:rsidRPr="009B42D0">
        <w:t>Неудивительно, что Россия, которая после краха идеологической доктрины, насаждавшейся без малого 80 лет, находится в активном поиске своего дальнейшего пути развития. Большое число политически активных граждан видят в социал-демократическом направлении конструктивный и исторически вытекающий из пройденного Россией пути выход.</w:t>
      </w:r>
    </w:p>
    <w:p w:rsidR="008C140F" w:rsidRDefault="008C140F" w:rsidP="008C140F">
      <w:pPr>
        <w:spacing w:before="120"/>
        <w:ind w:firstLine="567"/>
        <w:jc w:val="both"/>
      </w:pPr>
      <w:r w:rsidRPr="009B42D0">
        <w:t>СДПР в первые годы существования, ничем не выделялась из общей массы демократических организаций. Левое крыло партии смогло составить реальную конкуренцию правому только в период очевидного упадка партии (1993-95 гг.). Либеральный характер СДПР объяснялся, судя по всему, высокой скоростью развития политических процессов в стране. В период, когда создание социал-демократической партии только замышлялось, сам проект такого рода представлял собой вызов существующему строю. Тем самым в ряды сторонников социал-демократии рекрутировались не столько убежденные приверженцы социалистической идеи, сколько разного рода "вольнодумцы" (этим обусловливалась и удивительная идеологическая разноголосица в рядах СДПР). Базой для определения места и роли российской социал-демократии можно считать анализ проблем России, расстановки общественных сил и их политических представителей.</w:t>
      </w:r>
    </w:p>
    <w:p w:rsidR="008C140F" w:rsidRDefault="008C140F" w:rsidP="008C140F">
      <w:pPr>
        <w:spacing w:before="120"/>
        <w:ind w:firstLine="567"/>
        <w:jc w:val="both"/>
      </w:pPr>
      <w:r w:rsidRPr="009B42D0">
        <w:t>На сегодняшний момент, как нам известно, организаций, официально именующих себя социал-демократами, в России не менее десятка. Еще ряд объединений и партий являются социал-демократическими по существу.</w:t>
      </w:r>
    </w:p>
    <w:p w:rsidR="008C140F" w:rsidRDefault="008C140F" w:rsidP="008C140F">
      <w:pPr>
        <w:spacing w:before="120"/>
        <w:ind w:firstLine="567"/>
        <w:jc w:val="both"/>
      </w:pPr>
      <w:r w:rsidRPr="009B42D0">
        <w:t>Однако попытки объединить эти организации оказались мало результативными. И объединительный конгресс весной 1999 года, и объединительный съезд под руководством Михаила Горбачева весной 2000 года не сумели стать "центрами кристаллизации".</w:t>
      </w:r>
    </w:p>
    <w:p w:rsidR="008C140F" w:rsidRDefault="008C140F" w:rsidP="008C140F">
      <w:pPr>
        <w:spacing w:before="120"/>
        <w:ind w:firstLine="567"/>
        <w:jc w:val="both"/>
      </w:pPr>
      <w:r w:rsidRPr="009B42D0">
        <w:t>Поэтому как бы ни назывались социал-демократические организации: партии, движения "или как-то еще - все они по-прежнему находятся на стадии только лишь становления. Массовая социал-демократическая партия станет не просто постоянным компонентом российской политической жизни, но и создаст предпосылки для появления в стране современной политической системы, опирающейся на объективное противоборство партий, отражающих базовые интересы ведущих политических сил. Появится возможность нормального, цивилизованного разрешения противоречий, противодействия коррупции. Будет явственнее ощущаться тенденция политических сил к равновесию, в постиндустриальное развитие России будут привнесены элементы современного представления о порядке.</w:t>
      </w:r>
    </w:p>
    <w:p w:rsidR="008C140F" w:rsidRDefault="008C140F" w:rsidP="008C140F">
      <w:pPr>
        <w:spacing w:before="120"/>
        <w:ind w:firstLine="567"/>
        <w:jc w:val="both"/>
      </w:pPr>
      <w:r w:rsidRPr="009B42D0">
        <w:t>Создание объединенной партии социал-демократов существенно изменит расстановку сил и всю картину борьбы внутри российской бюрократии. Передовые силы нашей бюрократии получат союзника и смогут дать бой и консерваторам слева, и компрадорам справа. На развитие российской демократии начнет влиять постоянно действующий фактор ее совершенствования.</w:t>
      </w:r>
    </w:p>
    <w:p w:rsidR="008C140F" w:rsidRDefault="008C140F" w:rsidP="008C140F">
      <w:pPr>
        <w:spacing w:before="120"/>
        <w:ind w:firstLine="567"/>
        <w:jc w:val="both"/>
      </w:pPr>
      <w:r w:rsidRPr="009B42D0">
        <w:t>Первая задача социал-демократов - беззаветная деятельность в роли оппозиции бюрократии и активное участие в формировании стратегии развития страны, отвечающей интересам небюрократических слоев.</w:t>
      </w:r>
    </w:p>
    <w:p w:rsidR="008C140F" w:rsidRDefault="008C140F" w:rsidP="008C140F">
      <w:pPr>
        <w:spacing w:before="120"/>
        <w:ind w:firstLine="567"/>
        <w:jc w:val="both"/>
      </w:pPr>
      <w:r w:rsidRPr="009B42D0">
        <w:t>Вторая задача социал-демократов - поддерживать те слои бюрократии, которые активно выступают за развитие России как великой постиндустриальной державы. До сих пор российская бюрократия не выступала за эту главную историческую задачу своей страны. Если бы социал-демократы ограничились только ролью оппозиции бюрократии, то не было бы нужды работать ни над моделями российского варианта постиндустриализма, ни над моделями переходного периода. Они могли бы довольствоваться формулированием поправок к моделям, предлагаемым партиями бюрократии и поддерживали бы тех, кто эти поправки учел. Российская бюрократия заботы о будущем своего строя в России не проявила. Российские социал-демократы берут эту обязанность на себя, предлагают модель российского постиндустриального общества и включаются в борьбу за достижение поставленных национальных целей.</w:t>
      </w:r>
    </w:p>
    <w:p w:rsidR="008C140F" w:rsidRDefault="008C140F" w:rsidP="008C140F">
      <w:pPr>
        <w:spacing w:before="120"/>
        <w:ind w:firstLine="567"/>
        <w:jc w:val="both"/>
      </w:pPr>
      <w:r w:rsidRPr="009B42D0">
        <w:t>Социал-демократия в определенных ситуациях и при определенных условиях входит во власть в коалиции с прогрессивными партиями бюрократии и с отдельными кандидатами на посты в бюрократическом государстве. Базой такой коалиции является то обстоятельство, что на этапе переходного периода ускоренное создание великой постиндустриальной России - общая цель, как передовой части бюрократии, так и оппозиции. Главная проблема социал-демократии - не утратить в такого рода коалиции своей основной роли - роли защитника интересов небюрократических слоев и не отказаться от роли критика бюрократии.</w:t>
      </w:r>
    </w:p>
    <w:p w:rsidR="008C140F" w:rsidRDefault="008C140F" w:rsidP="008C140F">
      <w:pPr>
        <w:spacing w:before="120"/>
        <w:ind w:firstLine="567"/>
        <w:jc w:val="both"/>
      </w:pPr>
      <w:r w:rsidRPr="009B42D0">
        <w:t>Социал-демократы заинтересованы в сохранении за передовой частью бюрократии роли административного лидера, даже если у социал-демократов будет большинство в представительных органах власти, как в центре, так и на местах.</w:t>
      </w:r>
    </w:p>
    <w:p w:rsidR="008C140F" w:rsidRDefault="008C140F" w:rsidP="008C140F">
      <w:pPr>
        <w:spacing w:before="120"/>
        <w:ind w:firstLine="567"/>
        <w:jc w:val="both"/>
      </w:pPr>
      <w:r w:rsidRPr="009B42D0">
        <w:t>Российские социал-демократы выступают в двух ролях:</w:t>
      </w:r>
    </w:p>
    <w:p w:rsidR="008C140F" w:rsidRDefault="008C140F" w:rsidP="008C140F">
      <w:pPr>
        <w:spacing w:before="120"/>
        <w:ind w:firstLine="567"/>
        <w:jc w:val="both"/>
      </w:pPr>
      <w:r w:rsidRPr="009B42D0">
        <w:t>-- в роли союзника в борьбе передовых сил бюрократии за Россию как великую постиндустриальную державу;</w:t>
      </w:r>
    </w:p>
    <w:p w:rsidR="008C140F" w:rsidRDefault="008C140F" w:rsidP="008C140F">
      <w:pPr>
        <w:spacing w:before="120"/>
        <w:ind w:firstLine="567"/>
        <w:jc w:val="both"/>
      </w:pPr>
      <w:r w:rsidRPr="009B42D0">
        <w:t>-- в роли защитника интересов небюрократических слоев общества, борца против бюрократии в целом и наиболее реакционных ее групп в особенности.</w:t>
      </w:r>
    </w:p>
    <w:p w:rsidR="008C140F" w:rsidRDefault="008C140F" w:rsidP="008C140F">
      <w:pPr>
        <w:spacing w:before="120"/>
        <w:ind w:firstLine="567"/>
        <w:jc w:val="both"/>
      </w:pPr>
      <w:r w:rsidRPr="009B42D0">
        <w:t>Необходимо исходить из того, что процесс становления социал-демократии в России займет длительный период. В любом случае вопрос о приходе социал-демократов к власти созреет и может быть поставлен лишь после того, как внутри социал-демократического движения будет воспитан кадровый потенциал, убежденно стоящий на иных, по сравнению с современной "политической элитой", мировоззренческих позициях. Тем не менее и до этой поры можно и нужно грамотно и эффективно влиять на процесс формирования власти в интересах социал-демократического будущего России. И именно социал-демократическая идеология будет одной из основных в системе платформ российской демократии.</w:t>
      </w:r>
    </w:p>
    <w:p w:rsidR="008C140F" w:rsidRPr="009B42D0" w:rsidRDefault="008C140F" w:rsidP="008C140F">
      <w:pPr>
        <w:spacing w:before="120"/>
        <w:jc w:val="center"/>
        <w:rPr>
          <w:b/>
          <w:bCs/>
          <w:sz w:val="28"/>
          <w:szCs w:val="28"/>
        </w:rPr>
      </w:pPr>
      <w:r w:rsidRPr="009B42D0">
        <w:rPr>
          <w:b/>
          <w:bCs/>
          <w:sz w:val="28"/>
          <w:szCs w:val="28"/>
        </w:rPr>
        <w:t>Список литературы</w:t>
      </w:r>
    </w:p>
    <w:p w:rsidR="008C140F" w:rsidRDefault="008C140F" w:rsidP="008C140F">
      <w:pPr>
        <w:spacing w:before="120"/>
        <w:ind w:firstLine="567"/>
        <w:jc w:val="both"/>
      </w:pPr>
      <w:r w:rsidRPr="009B42D0">
        <w:t>1. Закатнова А. "Селезнев провозглашает идеи социал-демократии"// Независимая газета от 16 января 2001 г.</w:t>
      </w:r>
    </w:p>
    <w:p w:rsidR="008C140F" w:rsidRDefault="008C140F" w:rsidP="008C140F">
      <w:pPr>
        <w:spacing w:before="120"/>
        <w:ind w:firstLine="567"/>
        <w:jc w:val="both"/>
      </w:pPr>
      <w:r w:rsidRPr="009B42D0">
        <w:t>2. Коргунюк Ю.Г., Заславский С.Е. "Российская многопартийность: становление, функционирование, развитие", М., 1996 г.</w:t>
      </w:r>
    </w:p>
    <w:p w:rsidR="008C140F" w:rsidRDefault="008C140F" w:rsidP="008C140F">
      <w:pPr>
        <w:spacing w:before="120"/>
        <w:ind w:firstLine="567"/>
        <w:jc w:val="both"/>
      </w:pPr>
      <w:r w:rsidRPr="009B42D0">
        <w:t>3. Милитарев В., Денисов М. "Развитие социал-демократии в России. История - Современность - Будущее", М., 2000 г.</w:t>
      </w:r>
    </w:p>
    <w:p w:rsidR="008C140F" w:rsidRDefault="008C140F" w:rsidP="008C140F">
      <w:pPr>
        <w:spacing w:before="120"/>
        <w:ind w:firstLine="567"/>
        <w:jc w:val="both"/>
      </w:pPr>
      <w:r w:rsidRPr="009B42D0">
        <w:t xml:space="preserve">4. Попов Г.Х "Новый строй. Над чем думать и что делать"// Независимая газета от 30 июня 1998 г.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40F"/>
    <w:rsid w:val="00496697"/>
    <w:rsid w:val="00616072"/>
    <w:rsid w:val="008B35EE"/>
    <w:rsid w:val="008C140F"/>
    <w:rsid w:val="009B42D0"/>
    <w:rsid w:val="00B27BC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D4E80E-8314-4666-A559-CBD15403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40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4200</Words>
  <Characters>2394</Characters>
  <Application>Microsoft Office Word</Application>
  <DocSecurity>0</DocSecurity>
  <Lines>19</Lines>
  <Paragraphs>13</Paragraphs>
  <ScaleCrop>false</ScaleCrop>
  <Company>Home</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идеологии социал-демократов в России</dc:title>
  <dc:subject/>
  <dc:creator>User</dc:creator>
  <cp:keywords/>
  <dc:description/>
  <cp:lastModifiedBy>admin</cp:lastModifiedBy>
  <cp:revision>2</cp:revision>
  <dcterms:created xsi:type="dcterms:W3CDTF">2014-01-25T11:41:00Z</dcterms:created>
  <dcterms:modified xsi:type="dcterms:W3CDTF">2014-01-25T11:41:00Z</dcterms:modified>
</cp:coreProperties>
</file>