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E0" w:rsidRPr="007D6BE0" w:rsidRDefault="001B6DE0" w:rsidP="001B6DE0">
      <w:pPr>
        <w:spacing w:before="120"/>
        <w:jc w:val="center"/>
        <w:rPr>
          <w:b/>
          <w:bCs/>
          <w:sz w:val="32"/>
          <w:szCs w:val="32"/>
        </w:rPr>
      </w:pPr>
      <w:r w:rsidRPr="007D6BE0">
        <w:rPr>
          <w:b/>
          <w:bCs/>
          <w:sz w:val="32"/>
          <w:szCs w:val="32"/>
        </w:rPr>
        <w:t>Обязательное личное страхование пассажиров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Обязательное личное страхование пассажиров, перевозимых воздушным, железнодорожным, водным и автомобильным транспортом по междугородним и туристическим маршрутам.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Обязательное личное страхование пассажиров осуществляется на основании Указа Президента Российской Федерации от 7 июля 1992 года №750 "Об обязательном личном страховании пассажиров".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В Российской Федерации за счет взносов страхователей осуществляется страхование от несчастных случаев пассажиров воздушного, железнодорожного, морского, внутреннего водного и автомобильного транспорта, а также туристов и экскурсантов, совершающих междугородные экскурсии по линии туристско-экскурсионных организаций на время поездки или полета.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Обязательное личное страхование не распространяется на пассажиров: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всех видов транспорта международных сообщений;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железнодорожного, морского, внутреннего водного и автомобильного транспорта пригородного сообщения;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морского и внутреннего водного транспорта внутригородского сообщения и переправ;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автомобильного транспорта на городских маршрутах.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Обязательное личное страхование пассажиров (туристов, экскурсантов) осуществляется путем заключения в порядке и на условиях, предусмотренных законодательством Российской Федерации, договоров между соответствующими транспортными, транспортно-экспедиторскими предприятиями и страховщиками, имеющими лицензии на осуществление данного вида страхования.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В обязанности страховщиков входит доведение до сведения каждого застрахованного ими лица правил проведения обязательного личного страхования пассажиров (туристов, экскурсантов), места, порядка и условий получения страховых выплат при наступлении страхового случая.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Размеры страхового тарифа по обязательному личному страхованию пассажиров (туристов, экскурсантов) воздушного, железнодорожного, морского, внутреннего водного и автомобильного транспорта устанавливаются страховщиками по согласованию с Министерством транспорта Российской Федерации, Министерством путей сообщения РФ и утверждаются федеральным органом исполнительной власти по надзору за страховой деятельностью.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Приказом Министерства финансов Российской Федерации от 16 января 1998 года №2н "О размере страхового тарифа по обязательному личному страхованию пассажиров воздушного, железнодорожного, морского, внутреннего водного и автомобильного транспорта" утверждены и введены в действие с 1 января 1998 года следующие размеры тарифов по обязательному личному страхованию пассажиров перевозимых: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воздушным транспортом - 2 рубля;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железнодорожным транспортом - 2,3 рубля;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морским транспортом - 0,1 рубля;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внутренним водным транспортом - 0,6 рубля;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автомобильным транспортом - 1,5 рубля. 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Сумма страхового платежа включается в стоимость билета или путевки и взимается транспортной организацией с пассажира (туриста, экскурсанта). Пассажиры (туристы, экскурсанты), пользующиеся правом бесплатного проезда в Российской Федерации, подлежат обязательному личному страхованию без уплаты ими страхового взноса.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Страховая сумма по обязательному страхованию пассажиров (туристов, экскурсантов) установлена в размере 120 минимальных размеров оплаты труда, установленных на дату приобретения проездного документа.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При получении травмы в результате несчастного случая на транспорте пассажиру выплачивается часть страховой суммы, соответствующая степени тяжести травмы. В случае смерти застрахованного лица страховая сумма выплачивается его наследникам полностью.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Выплата страховой суммы производится независимо от выплаты застрахованным лицам или их наследникам денежных сумм в связи с тем же событием по иным основаниям, предусмотренным законодательством Российской Федерации, не позднее 10 дней после получения страховщиком составленного перевозчиком акта о несчастном случае, происшедшем на транспорте с застрахованным лицом, и других необходимых документов, предусмотренных правилами проведения этого вида обязательного страхования.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>О каждом несчастном случае, происшедшем на транспорте с застрахованным лицом, перевозчик обязан составить акт, первый экземпляр которого вручается застрахованному лицу, его представителю или наследникам. По письменному запросу страховщика перевозчик направляет ему в течение 10 дней с момента получения запроса копию указанного акта.</w:t>
      </w:r>
    </w:p>
    <w:p w:rsidR="001B6DE0" w:rsidRPr="00B369EA" w:rsidRDefault="001B6DE0" w:rsidP="001B6DE0">
      <w:pPr>
        <w:spacing w:before="120"/>
        <w:ind w:firstLine="567"/>
        <w:jc w:val="both"/>
      </w:pPr>
      <w:r w:rsidRPr="00B369EA">
        <w:t xml:space="preserve">Часть страховых взносов, полученных страховщиками при осуществлении обязательного личного страхования пассажиров (туристов, экскурсантов), в предусмотренном законодательством порядке направляется на создание резервов для финансирования мероприятий по предупреждению несчастных случаев на транспорте.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DE0"/>
    <w:rsid w:val="001B6DE0"/>
    <w:rsid w:val="00204106"/>
    <w:rsid w:val="003741D4"/>
    <w:rsid w:val="00616072"/>
    <w:rsid w:val="007D6BE0"/>
    <w:rsid w:val="008B35EE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39FCDD-94D9-4DF0-904F-96B902CF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B6DE0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2907</Words>
  <Characters>1657</Characters>
  <Application>Microsoft Office Word</Application>
  <DocSecurity>0</DocSecurity>
  <Lines>13</Lines>
  <Paragraphs>9</Paragraphs>
  <ScaleCrop>false</ScaleCrop>
  <Company>Home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Обязательное личное страхование пассажиров</dc:title>
  <dc:subject/>
  <dc:creator>User</dc:creator>
  <cp:keywords/>
  <dc:description/>
  <cp:lastModifiedBy>admin</cp:lastModifiedBy>
  <cp:revision>2</cp:revision>
  <dcterms:created xsi:type="dcterms:W3CDTF">2014-01-24T17:05:00Z</dcterms:created>
  <dcterms:modified xsi:type="dcterms:W3CDTF">2014-01-24T17:05:00Z</dcterms:modified>
</cp:coreProperties>
</file>