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5C9" w:rsidRDefault="009077EB" w:rsidP="00B60BB7">
      <w:pPr>
        <w:ind w:hanging="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78.5pt">
            <v:imagedata r:id="rId7" o:title="ЛИ-11_спец" gain="74473f"/>
          </v:shape>
        </w:pict>
      </w:r>
    </w:p>
    <w:p w:rsidR="007A02BB" w:rsidRPr="000215A1" w:rsidRDefault="007A02BB">
      <w:pPr>
        <w:jc w:val="center"/>
        <w:rPr>
          <w:b/>
          <w:sz w:val="28"/>
          <w:szCs w:val="28"/>
        </w:rPr>
      </w:pPr>
    </w:p>
    <w:p w:rsidR="00A065C9" w:rsidRPr="000215A1" w:rsidRDefault="00A065C9">
      <w:pPr>
        <w:jc w:val="center"/>
        <w:rPr>
          <w:b/>
          <w:sz w:val="28"/>
          <w:szCs w:val="28"/>
        </w:rPr>
      </w:pPr>
    </w:p>
    <w:p w:rsidR="00A065C9" w:rsidRPr="000215A1" w:rsidRDefault="00A065C9">
      <w:pPr>
        <w:jc w:val="center"/>
        <w:rPr>
          <w:b/>
          <w:sz w:val="28"/>
          <w:szCs w:val="28"/>
        </w:rPr>
      </w:pPr>
      <w:r w:rsidRPr="000215A1">
        <w:rPr>
          <w:b/>
          <w:sz w:val="28"/>
          <w:szCs w:val="28"/>
        </w:rPr>
        <w:t>Спецификация</w:t>
      </w:r>
      <w:r w:rsidR="00B412FB" w:rsidRPr="000215A1">
        <w:rPr>
          <w:b/>
          <w:sz w:val="28"/>
          <w:szCs w:val="28"/>
        </w:rPr>
        <w:t xml:space="preserve"> </w:t>
      </w:r>
    </w:p>
    <w:p w:rsidR="00A065C9" w:rsidRPr="000215A1" w:rsidRDefault="00A065C9">
      <w:pPr>
        <w:jc w:val="center"/>
        <w:rPr>
          <w:b/>
          <w:sz w:val="28"/>
          <w:szCs w:val="28"/>
        </w:rPr>
      </w:pPr>
      <w:r w:rsidRPr="000215A1">
        <w:rPr>
          <w:b/>
          <w:sz w:val="28"/>
          <w:szCs w:val="28"/>
        </w:rPr>
        <w:t xml:space="preserve"> контрольных измерительных материалов </w:t>
      </w:r>
    </w:p>
    <w:p w:rsidR="00A065C9" w:rsidRPr="000215A1" w:rsidRDefault="00A065C9">
      <w:pPr>
        <w:jc w:val="center"/>
        <w:rPr>
          <w:b/>
          <w:sz w:val="28"/>
          <w:szCs w:val="28"/>
        </w:rPr>
      </w:pPr>
      <w:r w:rsidRPr="000215A1">
        <w:rPr>
          <w:b/>
          <w:sz w:val="28"/>
          <w:szCs w:val="28"/>
        </w:rPr>
        <w:t xml:space="preserve">для проведения в 2012 году единого государственного экзамена </w:t>
      </w:r>
    </w:p>
    <w:p w:rsidR="00A065C9" w:rsidRPr="000215A1" w:rsidRDefault="00A065C9">
      <w:pPr>
        <w:jc w:val="center"/>
        <w:rPr>
          <w:b/>
          <w:sz w:val="28"/>
          <w:szCs w:val="28"/>
        </w:rPr>
      </w:pPr>
      <w:r w:rsidRPr="000215A1">
        <w:rPr>
          <w:b/>
          <w:sz w:val="28"/>
          <w:szCs w:val="28"/>
        </w:rPr>
        <w:t>по ЛИТЕРАТУРЕ</w:t>
      </w:r>
    </w:p>
    <w:p w:rsidR="00A065C9" w:rsidRPr="000215A1" w:rsidRDefault="00A065C9">
      <w:pPr>
        <w:widowControl/>
        <w:spacing w:line="240" w:lineRule="auto"/>
        <w:ind w:left="540" w:firstLine="0"/>
        <w:jc w:val="center"/>
        <w:rPr>
          <w:b/>
          <w:bCs/>
          <w:sz w:val="28"/>
          <w:szCs w:val="28"/>
        </w:rPr>
      </w:pP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sz w:val="28"/>
          <w:szCs w:val="28"/>
        </w:rPr>
      </w:pPr>
      <w:r w:rsidRPr="000215A1">
        <w:rPr>
          <w:b/>
          <w:bCs/>
          <w:sz w:val="28"/>
          <w:szCs w:val="28"/>
        </w:rPr>
        <w:t>1. Назначение КИМ ЕГЭ</w:t>
      </w:r>
      <w:r w:rsidRPr="000215A1">
        <w:rPr>
          <w:sz w:val="28"/>
          <w:szCs w:val="28"/>
        </w:rPr>
        <w:t xml:space="preserve"> </w:t>
      </w:r>
    </w:p>
    <w:p w:rsidR="00A065C9" w:rsidRPr="000215A1" w:rsidRDefault="00A065C9">
      <w:pPr>
        <w:pStyle w:val="a4"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Единый государственный экзамен (далее – ЕГЭ) представляет собой форму объективной оценки качества подготовки лиц, освоивших образовательные программы среднего (полного) общего образования, с использованием заданий стандартизированной формы (контрольных измерительных материалов). </w:t>
      </w:r>
    </w:p>
    <w:p w:rsidR="00A065C9" w:rsidRPr="000215A1" w:rsidRDefault="00A065C9">
      <w:pPr>
        <w:pStyle w:val="a4"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Контрольные измерительные материалы позволяют установить уровень освоения выпускниками Федерального компонента государственного стандарта среднего (полного) общего образования. </w:t>
      </w:r>
    </w:p>
    <w:p w:rsidR="00A065C9" w:rsidRPr="000215A1" w:rsidRDefault="00A065C9">
      <w:pPr>
        <w:pStyle w:val="a4"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Результаты единого государственного экзамена по литературе признаются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литературе.</w:t>
      </w: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  <w:r w:rsidRPr="000215A1">
        <w:rPr>
          <w:b/>
          <w:bCs/>
          <w:sz w:val="28"/>
          <w:szCs w:val="28"/>
        </w:rPr>
        <w:t>2. Документы, определяющие содержание КИМ ЕГЭ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Содержание экзаменационной работы определяется на основе Федерального компонента государственного стандарта общего образования (приказ Минобразования России  от 05.03.2004  № 1089). Некоторые позиции данного документа конкретизированы с опорой на Обязательные минимумы содержания основного общего и среднего (полного) общего образования по литературе, утвержденные приказами Минобразования России от 19.05.1998  № 1236 и от 30.06.1999 № 56 (обоснование приводится в пояснительной записке к кодификатору элементов содержания и требований к уровню подготовки выпускников общеобразовательных учреждений для проведения в 2012 году единого государственного экзамена по литературе). </w:t>
      </w: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  <w:r w:rsidRPr="000215A1">
        <w:rPr>
          <w:b/>
          <w:bCs/>
          <w:sz w:val="28"/>
          <w:szCs w:val="28"/>
        </w:rPr>
        <w:t>3. Подходы к отбору содержания, разработке структуры КИМ ЕГЭ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Принципы отбора содержания и разработки структуры КИМ ЕГЭ по литературе соответствуют цели получения объективных и достоверных сведений о готовности выпускника к продолжению образования в учреждениях среднего специального и высшего профессионального образования гуманитарной направленности.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Многолетнее совершенствование КИМ ЕГЭ по литературе шло в направлении поиска оптимальной структуры экзаменационной работы, создания надежной системы ее оценивания, обеспечивающей объективность результатов экзамена. Сокращалось число заданий, проверяющих знание частных литературных фактов (в </w:t>
      </w:r>
      <w:smartTag w:uri="urn:schemas-microsoft-com:office:smarttags" w:element="metricconverter">
        <w:smartTagPr>
          <w:attr w:name="ProductID" w:val="2007 г"/>
        </w:smartTagPr>
        <w:r w:rsidRPr="000215A1">
          <w:rPr>
            <w:sz w:val="28"/>
            <w:szCs w:val="28"/>
          </w:rPr>
          <w:t>2007 г</w:t>
        </w:r>
      </w:smartTag>
      <w:r w:rsidRPr="000215A1">
        <w:rPr>
          <w:sz w:val="28"/>
          <w:szCs w:val="28"/>
        </w:rPr>
        <w:t xml:space="preserve">. из экзаменационной модели были изъяты задания с выбором ответа: эксперимент показал их неэффективность, «инородность» по отношению к литературе, неоправданность знаниецентричного, «фактологического» подхода при проведении государственной (итоговой) аттестации по литературе), увеличивалось количество заданий с развернутым ответом, связанных с нравственной проблематикой художественных произведений, разрабатывалась типология заданий разной содержательной направленности, уточнялись критерии оценивания, определялось оптимальное соотношение заданий различного типа в структуре экзаменационной работы и др. 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В каждый вариант КИМ включаются различные как по форме предъявления, так и по уровню сложности задания, выполнение которых выявляет уровень усвоения участником ЕГЭ основных элементов содержания различных разделов курса, степень сформированности предметных компетенций и общеучебных навыков. </w:t>
      </w:r>
    </w:p>
    <w:p w:rsidR="00A065C9" w:rsidRPr="000215A1" w:rsidRDefault="00A065C9">
      <w:pPr>
        <w:ind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Содержание и структура экзаменационной работы дают возможность проверить знание выпускниками содержательной стороны курса (истории и теории литературы), а также необходимый комплекс умений по предмету (см. п. 5).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Таким образом, при сдаче ЕГЭ по литературе от экзаменуемого требуется активизация наиболее значимых для предмета видов учебной деятельности: аналитического осмысления художественного текста, его интерпретации, поиска оснований для сопоставления литературных явлений и фактов, написания аргументированного ответа на проблемный вопрос и т. п. </w:t>
      </w:r>
    </w:p>
    <w:p w:rsidR="00A065C9" w:rsidRPr="000215A1" w:rsidRDefault="00A065C9">
      <w:pPr>
        <w:ind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Результаты ЕГЭ по литературе подтверждают, что сложившаяся экзаменационная модель по литературе позволяет адекватно оценить образовательные достижения выпускников по предмету, выявить уровень сформированности у выпускников основных предметных и надпредметных умений. Экзамен в данной форме позволяет дифференцировать участников ЕГЭ по уровню их предметной подготовки, дает вузам и ссузам объективные основания для отбора абитуриентов.</w:t>
      </w:r>
    </w:p>
    <w:p w:rsidR="00A065C9" w:rsidRPr="000215A1" w:rsidRDefault="002A4B5C" w:rsidP="002A4B5C">
      <w:pPr>
        <w:widowControl/>
        <w:spacing w:line="240" w:lineRule="auto"/>
        <w:ind w:left="0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A065C9" w:rsidRPr="000215A1">
        <w:rPr>
          <w:b/>
          <w:bCs/>
          <w:sz w:val="28"/>
          <w:szCs w:val="28"/>
        </w:rPr>
        <w:t>4. Структура КИМ ЕГЭ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Экзаменационная работа по литературе базируется на системе поэтапной проверки умений выпускников воспринимать и анализировать художественные произведения в их жанрово-родовой специфике с опорой на знания историко-литературного и теоретико-литературного характера. Подготовка к экзамену по литературе предполагает повторение учащимися всего материала курса, содержание которого определено нормативными документами по предмету.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В экзаменационной работе выделены три части, содержащие комплекс заданий для определения уровня подготовки выпускников по литературе.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В частях 1 и 2 предлагается выполнение заданий, включающих вопросы к анализу литературных произведений. Проверяется умение выпускников определять основные элементы содержания и художественной структуры изученных произведений (тематика и проблематика, герои и события, художественные приемы, различные виды тропов и т. п.), а также рассматривать конкретные литературные произведения во взаимосвязи с материалом курса.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Общая структура первых двух частей работы подчинена задаче широкого содержательного охвата литературного материала. Художественные тексты, предлагаемые для анализа, позволяют проверить не только знание выпускниками конкретных произведений, но и способность анализировать текст с учетом его жанровой принадлежности. Последнее задание в частях 1 и 2 работы предполагает выход в широкий литературный контекст (обоснование связи данного художественного текста с другими произведениями по указанному в задании аспекту сопоставления). Таким образом, опора на внутрипредметные связи изученного курса позволяет обеспечить дополнительный охват содержания проверяемого литературного материала. 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Часть 1, предполагающая анализ фрагмента эпического, или лироэпического, или драматического произведения, состоит из 9 заданий: </w:t>
      </w:r>
    </w:p>
    <w:p w:rsidR="00A065C9" w:rsidRPr="000215A1" w:rsidRDefault="00A065C9">
      <w:pPr>
        <w:widowControl/>
        <w:numPr>
          <w:ilvl w:val="0"/>
          <w:numId w:val="26"/>
        </w:numPr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7 заданий с кратким ответом (В), требующих написания слова, или словосочетания, или последовательности цифр;</w:t>
      </w:r>
    </w:p>
    <w:p w:rsidR="00A065C9" w:rsidRPr="000215A1" w:rsidRDefault="00A065C9">
      <w:pPr>
        <w:widowControl/>
        <w:numPr>
          <w:ilvl w:val="0"/>
          <w:numId w:val="26"/>
        </w:numPr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2 заданий (C1, С2), требующих написания связного текста в объеме 5–10 предложений. 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Часть 2, предполагающая анализ лирического произведения (стихотворения или фрагмента лирической поэмы), состоит из 7 заданий: </w:t>
      </w:r>
    </w:p>
    <w:p w:rsidR="00A065C9" w:rsidRPr="000215A1" w:rsidRDefault="00A065C9">
      <w:pPr>
        <w:widowControl/>
        <w:numPr>
          <w:ilvl w:val="0"/>
          <w:numId w:val="26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>5 заданий с кратким ответом (В), требующих написания слова, или словосочетания, или последовательности цифр;</w:t>
      </w:r>
    </w:p>
    <w:p w:rsidR="00A065C9" w:rsidRPr="000215A1" w:rsidRDefault="00A065C9">
      <w:pPr>
        <w:widowControl/>
        <w:numPr>
          <w:ilvl w:val="0"/>
          <w:numId w:val="26"/>
        </w:numPr>
        <w:spacing w:line="240" w:lineRule="auto"/>
        <w:jc w:val="both"/>
        <w:rPr>
          <w:sz w:val="28"/>
          <w:szCs w:val="28"/>
        </w:rPr>
      </w:pPr>
      <w:r w:rsidRPr="000215A1">
        <w:rPr>
          <w:color w:val="000000"/>
          <w:sz w:val="28"/>
          <w:szCs w:val="28"/>
        </w:rPr>
        <w:t>2 заданий (C3, С4), требующих</w:t>
      </w:r>
      <w:r w:rsidRPr="000215A1">
        <w:rPr>
          <w:color w:val="E36C0A"/>
          <w:sz w:val="28"/>
          <w:szCs w:val="28"/>
        </w:rPr>
        <w:t xml:space="preserve"> </w:t>
      </w:r>
      <w:r w:rsidRPr="000215A1">
        <w:rPr>
          <w:sz w:val="28"/>
          <w:szCs w:val="28"/>
        </w:rPr>
        <w:t xml:space="preserve">написания связного текста в объеме 5–10 предложений. 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Требования к выполнению заданий части 1 и части 2 едины.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Следование предложенному алгоритму работы позволяет экзаменуемым выявить место и роль эпизода (сцены) в общей структуре произведения (анализ фрагмента), раскрыть сюжетно-композиционные, образно-тематические и стилистические особенности анализируемого текста, обобщить свои наблюдения с выходом в литературный контекст.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Часть 3 работы требует от участников ЕГЭ полноформатного развер</w:t>
      </w:r>
      <w:r w:rsidR="00B60BB7">
        <w:rPr>
          <w:sz w:val="28"/>
          <w:szCs w:val="28"/>
        </w:rPr>
        <w:softHyphen/>
      </w:r>
      <w:r w:rsidRPr="000215A1">
        <w:rPr>
          <w:sz w:val="28"/>
          <w:szCs w:val="28"/>
        </w:rPr>
        <w:t>нутого высказывания на литературную тему (таким образом, к отработан</w:t>
      </w:r>
      <w:r w:rsidR="00B60BB7">
        <w:rPr>
          <w:sz w:val="28"/>
          <w:szCs w:val="28"/>
        </w:rPr>
        <w:softHyphen/>
      </w:r>
      <w:r w:rsidRPr="000215A1">
        <w:rPr>
          <w:sz w:val="28"/>
          <w:szCs w:val="28"/>
        </w:rPr>
        <w:t>ному в частях 1 и 2 литературному материалу добавляется еще один содержа</w:t>
      </w:r>
      <w:r w:rsidR="00B60BB7">
        <w:rPr>
          <w:sz w:val="28"/>
          <w:szCs w:val="28"/>
        </w:rPr>
        <w:softHyphen/>
      </w:r>
      <w:r w:rsidRPr="000215A1">
        <w:rPr>
          <w:sz w:val="28"/>
          <w:szCs w:val="28"/>
        </w:rPr>
        <w:t>тельный компонент проверяемого курса). Выпускнику предлагается 3 вопро</w:t>
      </w:r>
      <w:r w:rsidR="00B60BB7">
        <w:rPr>
          <w:sz w:val="28"/>
          <w:szCs w:val="28"/>
        </w:rPr>
        <w:softHyphen/>
      </w:r>
      <w:r w:rsidRPr="000215A1">
        <w:rPr>
          <w:sz w:val="28"/>
          <w:szCs w:val="28"/>
        </w:rPr>
        <w:t xml:space="preserve">са (C5.1–С5.3), охватывающие важнейшие вехи отечественного историко-литературного процесса: 1 – по произведениям древнерусской литературы, классики </w:t>
      </w:r>
      <w:r w:rsidRPr="000215A1">
        <w:rPr>
          <w:sz w:val="28"/>
          <w:szCs w:val="28"/>
          <w:lang w:val="en-US"/>
        </w:rPr>
        <w:t>XVIII</w:t>
      </w:r>
      <w:r w:rsidRPr="000215A1">
        <w:rPr>
          <w:sz w:val="28"/>
          <w:szCs w:val="28"/>
        </w:rPr>
        <w:t xml:space="preserve"> в. и первой половины XIX в.; 2 – по произведениям второй половины XIX в.; 3 – по произведениям XX в. Выпускник выбирает только один из вопросов и дает на него ответ в форме сочинения, обосновывая свои суждения обращением к произведению (по памяти). Работа такого типа дает выпускнику возможность выразить свое отношение к проблемам, подни</w:t>
      </w:r>
      <w:r w:rsidR="00B60BB7">
        <w:rPr>
          <w:sz w:val="28"/>
          <w:szCs w:val="28"/>
        </w:rPr>
        <w:softHyphen/>
      </w:r>
      <w:r w:rsidRPr="000215A1">
        <w:rPr>
          <w:sz w:val="28"/>
          <w:szCs w:val="28"/>
        </w:rPr>
        <w:t>маемым писателем, понимание художественного своеобразия произведения.</w:t>
      </w:r>
      <w:r w:rsidRPr="000215A1">
        <w:rPr>
          <w:color w:val="FF00FF"/>
          <w:sz w:val="28"/>
          <w:szCs w:val="28"/>
        </w:rPr>
        <w:t xml:space="preserve"> </w:t>
      </w:r>
      <w:r w:rsidRPr="000215A1">
        <w:rPr>
          <w:sz w:val="28"/>
          <w:szCs w:val="28"/>
        </w:rPr>
        <w:t>Написание сочинения требует большой меры познавательной самостоятельности и в наибольшей степени отвечает специфике литературы как вида искусства и учебной дисциплины, ставящей своими целями формирование квалифицированного читателя с развитым эстетическим вкусом и потребностью к духовно-нравственному и культурному развитию.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Ниже приводится таблица, представляющая распределение заданий по частям экзаменационной работы.</w:t>
      </w:r>
    </w:p>
    <w:p w:rsidR="00A065C9" w:rsidRPr="000215A1" w:rsidRDefault="00A065C9">
      <w:pPr>
        <w:widowControl/>
        <w:spacing w:line="240" w:lineRule="auto"/>
        <w:ind w:left="0" w:firstLine="709"/>
        <w:jc w:val="right"/>
        <w:rPr>
          <w:i/>
          <w:iCs/>
          <w:sz w:val="28"/>
          <w:szCs w:val="28"/>
        </w:rPr>
      </w:pPr>
      <w:r w:rsidRPr="000215A1">
        <w:rPr>
          <w:i/>
          <w:iCs/>
          <w:sz w:val="28"/>
          <w:szCs w:val="28"/>
        </w:rPr>
        <w:t>Таблица 1</w:t>
      </w:r>
    </w:p>
    <w:p w:rsidR="00A065C9" w:rsidRPr="000215A1" w:rsidRDefault="00A065C9">
      <w:pPr>
        <w:widowControl/>
        <w:spacing w:line="240" w:lineRule="auto"/>
        <w:ind w:left="0" w:firstLine="709"/>
        <w:jc w:val="right"/>
        <w:rPr>
          <w:bCs/>
          <w:i/>
          <w:sz w:val="28"/>
          <w:szCs w:val="28"/>
        </w:rPr>
      </w:pPr>
      <w:r w:rsidRPr="000215A1">
        <w:rPr>
          <w:i/>
          <w:iCs/>
          <w:sz w:val="28"/>
          <w:szCs w:val="28"/>
        </w:rPr>
        <w:t xml:space="preserve"> </w:t>
      </w:r>
      <w:r w:rsidRPr="000215A1">
        <w:rPr>
          <w:bCs/>
          <w:i/>
          <w:sz w:val="28"/>
          <w:szCs w:val="28"/>
        </w:rPr>
        <w:t>Распределение заданий по частям экзаменационной работы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2381"/>
        <w:gridCol w:w="1260"/>
        <w:gridCol w:w="1620"/>
        <w:gridCol w:w="2843"/>
      </w:tblGrid>
      <w:tr w:rsidR="00A065C9" w:rsidRPr="000215A1">
        <w:trPr>
          <w:cantSplit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Часть работы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Тип заданий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Число заданий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Макси-мальный первичный</w:t>
            </w:r>
          </w:p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балл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108" w:right="-104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 xml:space="preserve">Процент максимального первичного балла за задания данной части от максимального </w:t>
            </w:r>
            <w:r w:rsidRPr="000215A1">
              <w:rPr>
                <w:spacing w:val="-4"/>
                <w:sz w:val="28"/>
                <w:szCs w:val="28"/>
              </w:rPr>
              <w:t xml:space="preserve">первичного балла за всю работу, равного </w:t>
            </w:r>
            <w:r w:rsidR="00A215B1" w:rsidRPr="000215A1">
              <w:rPr>
                <w:spacing w:val="-4"/>
                <w:sz w:val="28"/>
                <w:szCs w:val="28"/>
              </w:rPr>
              <w:t>42</w:t>
            </w:r>
          </w:p>
        </w:tc>
      </w:tr>
      <w:tr w:rsidR="00A065C9" w:rsidRPr="000215A1">
        <w:trPr>
          <w:cantSplit/>
          <w:trHeight w:val="323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Часть 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С кратким ответом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7</w:t>
            </w:r>
          </w:p>
        </w:tc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36%</w:t>
            </w:r>
          </w:p>
        </w:tc>
      </w:tr>
      <w:tr w:rsidR="00A065C9" w:rsidRPr="000215A1">
        <w:trPr>
          <w:cantSplit/>
          <w:trHeight w:val="681"/>
          <w:jc w:val="center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0215A1">
              <w:rPr>
                <w:color w:val="000000"/>
                <w:sz w:val="28"/>
                <w:szCs w:val="28"/>
              </w:rPr>
              <w:t>С развернутым ответом ограниченного объема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8</w:t>
            </w:r>
          </w:p>
        </w:tc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A065C9" w:rsidRPr="000215A1">
        <w:trPr>
          <w:cantSplit/>
          <w:trHeight w:val="323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Часть 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0215A1">
              <w:rPr>
                <w:color w:val="000000"/>
                <w:sz w:val="28"/>
                <w:szCs w:val="28"/>
              </w:rPr>
              <w:t>С кратким ответом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5</w:t>
            </w:r>
          </w:p>
        </w:tc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31%</w:t>
            </w:r>
          </w:p>
        </w:tc>
      </w:tr>
      <w:tr w:rsidR="00A065C9" w:rsidRPr="000215A1">
        <w:trPr>
          <w:cantSplit/>
          <w:trHeight w:val="962"/>
          <w:jc w:val="center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0215A1">
              <w:rPr>
                <w:color w:val="000000"/>
                <w:sz w:val="28"/>
                <w:szCs w:val="28"/>
              </w:rPr>
              <w:t>С развернутым ответом ограниченного объема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8</w:t>
            </w:r>
          </w:p>
        </w:tc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A065C9" w:rsidRPr="000215A1">
        <w:trPr>
          <w:cantSplit/>
          <w:trHeight w:val="634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Часть 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С развернутым ответом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14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33%</w:t>
            </w:r>
          </w:p>
        </w:tc>
      </w:tr>
      <w:tr w:rsidR="00A065C9" w:rsidRPr="000215A1">
        <w:trPr>
          <w:cantSplit/>
          <w:trHeight w:val="85"/>
          <w:jc w:val="center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right"/>
              <w:rPr>
                <w:b/>
                <w:sz w:val="28"/>
                <w:szCs w:val="28"/>
              </w:rPr>
            </w:pPr>
            <w:r w:rsidRPr="000215A1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0215A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0215A1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0215A1">
              <w:rPr>
                <w:b/>
                <w:sz w:val="28"/>
                <w:szCs w:val="28"/>
              </w:rPr>
              <w:t>100%</w:t>
            </w:r>
          </w:p>
        </w:tc>
      </w:tr>
    </w:tbl>
    <w:p w:rsidR="00A065C9" w:rsidRPr="000215A1" w:rsidRDefault="00A065C9">
      <w:pPr>
        <w:widowControl/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0215A1">
        <w:rPr>
          <w:sz w:val="28"/>
          <w:szCs w:val="28"/>
        </w:rPr>
        <w:t xml:space="preserve">В структурном отношении части 1 и 2 экзаменационной работы выстроены ступенчато: от вопросов базового уровня, нацеленных на проверку теоретико-литературных знаний (часть 1: В1–В7, часть 2: В8–В12), к заданиям повышенного уровня обобщающего типа (часть 1: С1–С2; часть </w:t>
      </w:r>
      <w:r w:rsidRPr="000215A1">
        <w:rPr>
          <w:color w:val="000000"/>
          <w:sz w:val="28"/>
          <w:szCs w:val="28"/>
        </w:rPr>
        <w:t xml:space="preserve">2: С3–С4). Часть 3 включает альтернативные задания высокого уровня сложности (С5.1–С5.3), в наибольшей степени отражающие требования стандарта профильного уровня. </w:t>
      </w:r>
    </w:p>
    <w:p w:rsidR="007B4AD2" w:rsidRPr="000215A1" w:rsidRDefault="007B4AD2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  <w:r w:rsidRPr="000215A1">
        <w:rPr>
          <w:b/>
          <w:bCs/>
          <w:sz w:val="28"/>
          <w:szCs w:val="28"/>
        </w:rPr>
        <w:t>5. Распределение заданий КИМ по содержанию и видам деятельности</w:t>
      </w: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Перечень элементов содержания, проверяемых на ЕГЭ, представлен в разделе 1 кодификатора. Перечень включает 8 подразделов. На основании подраздела 1 «Сведения по теории и истории литературы» в формулировках заданий используются те или иные термины и понятия. Остальные подразделы распределяют произведения художественной литературы в соответствии с различными литературными эпохами:</w:t>
      </w:r>
    </w:p>
    <w:p w:rsidR="00A065C9" w:rsidRPr="000215A1" w:rsidRDefault="00A065C9">
      <w:pPr>
        <w:widowControl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Из древнерусской литературы;</w:t>
      </w:r>
    </w:p>
    <w:p w:rsidR="00A065C9" w:rsidRPr="000215A1" w:rsidRDefault="00A065C9">
      <w:pPr>
        <w:widowControl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Из литературы XVIII в.;</w:t>
      </w:r>
    </w:p>
    <w:p w:rsidR="00A065C9" w:rsidRPr="000215A1" w:rsidRDefault="00A065C9">
      <w:pPr>
        <w:widowControl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Из литературы первой половины XIX в.;</w:t>
      </w:r>
    </w:p>
    <w:p w:rsidR="00A065C9" w:rsidRPr="000215A1" w:rsidRDefault="00A065C9">
      <w:pPr>
        <w:widowControl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Из литературы второй половины XIX в.;</w:t>
      </w:r>
    </w:p>
    <w:p w:rsidR="00A065C9" w:rsidRPr="000215A1" w:rsidRDefault="00A065C9">
      <w:pPr>
        <w:widowControl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Из литературы конца XIX – начала XX вв.;</w:t>
      </w:r>
    </w:p>
    <w:p w:rsidR="00A065C9" w:rsidRPr="000215A1" w:rsidRDefault="00A065C9">
      <w:pPr>
        <w:widowControl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Из литературы первой половины XX в.;</w:t>
      </w:r>
    </w:p>
    <w:p w:rsidR="00A065C9" w:rsidRPr="000215A1" w:rsidRDefault="00A065C9">
      <w:pPr>
        <w:widowControl/>
        <w:numPr>
          <w:ilvl w:val="0"/>
          <w:numId w:val="8"/>
        </w:numPr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Из литературы второй половины ХХ в.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Для составления КИМ ЕГЭ указанные подразделы объединяются в содержательные блоки. В каждом варианте экзаменационной работы обязательно присутствуют задания из трех содержательных блоков: </w:t>
      </w:r>
    </w:p>
    <w:p w:rsidR="00A065C9" w:rsidRPr="000215A1" w:rsidRDefault="00A065C9">
      <w:pPr>
        <w:widowControl/>
        <w:numPr>
          <w:ilvl w:val="0"/>
          <w:numId w:val="10"/>
        </w:numPr>
        <w:tabs>
          <w:tab w:val="num" w:pos="1080"/>
        </w:tabs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древнерусская литература, литература XVIII в. и первой половины XIX в.;</w:t>
      </w:r>
    </w:p>
    <w:p w:rsidR="00A065C9" w:rsidRPr="000215A1" w:rsidRDefault="00A065C9">
      <w:pPr>
        <w:widowControl/>
        <w:numPr>
          <w:ilvl w:val="0"/>
          <w:numId w:val="10"/>
        </w:numPr>
        <w:tabs>
          <w:tab w:val="num" w:pos="1080"/>
        </w:tabs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литература второй половины XIX в.;</w:t>
      </w:r>
    </w:p>
    <w:p w:rsidR="00A065C9" w:rsidRPr="000215A1" w:rsidRDefault="00A065C9">
      <w:pPr>
        <w:widowControl/>
        <w:numPr>
          <w:ilvl w:val="0"/>
          <w:numId w:val="10"/>
        </w:numPr>
        <w:tabs>
          <w:tab w:val="num" w:pos="1080"/>
        </w:tabs>
        <w:spacing w:line="240" w:lineRule="auto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литература конца XIX–XX вв.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i/>
          <w:iCs/>
          <w:sz w:val="28"/>
          <w:szCs w:val="28"/>
        </w:rPr>
      </w:pPr>
      <w:r w:rsidRPr="000215A1">
        <w:rPr>
          <w:sz w:val="28"/>
          <w:szCs w:val="28"/>
        </w:rPr>
        <w:t>Ниже приводится таблица 2, представляющая в схематической форме примерные пропорции распределения заданий в соответствии с различными литературными эпохами.</w:t>
      </w:r>
    </w:p>
    <w:p w:rsidR="00A065C9" w:rsidRPr="000215A1" w:rsidRDefault="00A065C9">
      <w:pPr>
        <w:widowControl/>
        <w:spacing w:line="240" w:lineRule="auto"/>
        <w:ind w:left="0" w:firstLine="709"/>
        <w:jc w:val="right"/>
        <w:rPr>
          <w:i/>
          <w:iCs/>
          <w:sz w:val="28"/>
          <w:szCs w:val="28"/>
        </w:rPr>
      </w:pPr>
      <w:r w:rsidRPr="000215A1">
        <w:rPr>
          <w:i/>
          <w:iCs/>
          <w:sz w:val="28"/>
          <w:szCs w:val="28"/>
        </w:rPr>
        <w:t>Таблица 2</w:t>
      </w:r>
    </w:p>
    <w:p w:rsidR="00A065C9" w:rsidRPr="000215A1" w:rsidRDefault="00A065C9">
      <w:pPr>
        <w:widowControl/>
        <w:spacing w:line="240" w:lineRule="auto"/>
        <w:ind w:left="0" w:firstLine="709"/>
        <w:jc w:val="right"/>
        <w:rPr>
          <w:i/>
          <w:iCs/>
          <w:sz w:val="28"/>
          <w:szCs w:val="28"/>
        </w:rPr>
      </w:pPr>
      <w:r w:rsidRPr="000215A1">
        <w:rPr>
          <w:i/>
          <w:iCs/>
          <w:sz w:val="28"/>
          <w:szCs w:val="28"/>
        </w:rPr>
        <w:t xml:space="preserve">Примерные пропорции распределения заданий в соответствии </w:t>
      </w:r>
      <w:r w:rsidRPr="000215A1">
        <w:rPr>
          <w:i/>
          <w:iCs/>
          <w:sz w:val="28"/>
          <w:szCs w:val="28"/>
        </w:rPr>
        <w:br/>
        <w:t>с различными литературными эпохами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652"/>
        <w:gridCol w:w="3060"/>
      </w:tblGrid>
      <w:tr w:rsidR="00A065C9" w:rsidRPr="000215A1" w:rsidTr="00B60B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0215A1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pStyle w:val="10"/>
              <w:overflowPunct/>
              <w:autoSpaceDE/>
              <w:autoSpaceDN/>
              <w:adjustRightInd/>
              <w:rPr>
                <w:b w:val="0"/>
                <w:bCs/>
                <w:szCs w:val="28"/>
              </w:rPr>
            </w:pPr>
            <w:r w:rsidRPr="000215A1">
              <w:rPr>
                <w:b w:val="0"/>
                <w:bCs/>
                <w:szCs w:val="28"/>
              </w:rPr>
              <w:t>Раздел курса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pStyle w:val="10"/>
              <w:overflowPunct/>
              <w:autoSpaceDE/>
              <w:autoSpaceDN/>
              <w:adjustRightInd/>
              <w:rPr>
                <w:b w:val="0"/>
                <w:bCs/>
                <w:szCs w:val="28"/>
              </w:rPr>
            </w:pPr>
            <w:r w:rsidRPr="000215A1">
              <w:rPr>
                <w:b w:val="0"/>
                <w:bCs/>
                <w:szCs w:val="28"/>
              </w:rPr>
              <w:t>Примерная доля (в %)</w:t>
            </w:r>
          </w:p>
        </w:tc>
      </w:tr>
      <w:tr w:rsidR="00A065C9" w:rsidRPr="000215A1" w:rsidTr="00B60B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1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Из древнерусской литературы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0–10</w:t>
            </w:r>
          </w:p>
        </w:tc>
      </w:tr>
      <w:tr w:rsidR="00A065C9" w:rsidRPr="000215A1" w:rsidTr="00B60B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2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Из литературы XVIII в.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0–10</w:t>
            </w:r>
          </w:p>
        </w:tc>
      </w:tr>
      <w:tr w:rsidR="00A065C9" w:rsidRPr="000215A1" w:rsidTr="00B60B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3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Из литературы первой половины XIX в.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15–35</w:t>
            </w:r>
          </w:p>
        </w:tc>
      </w:tr>
      <w:tr w:rsidR="00A065C9" w:rsidRPr="000215A1" w:rsidTr="00B60B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4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Из литературы второй половины XIX в.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20–35</w:t>
            </w:r>
          </w:p>
        </w:tc>
      </w:tr>
      <w:tr w:rsidR="00A065C9" w:rsidRPr="000215A1" w:rsidTr="00B60B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5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Из литературы конца XIX – начала XX вв.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0–15</w:t>
            </w:r>
          </w:p>
        </w:tc>
      </w:tr>
      <w:tr w:rsidR="00A065C9" w:rsidRPr="000215A1" w:rsidTr="00B60B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6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Из литературы первой половины XX в.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20–35</w:t>
            </w:r>
          </w:p>
        </w:tc>
      </w:tr>
      <w:tr w:rsidR="00A065C9" w:rsidRPr="000215A1" w:rsidTr="00B60BB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7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Из литературы второй половины ХХ в.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0–15</w:t>
            </w:r>
          </w:p>
        </w:tc>
      </w:tr>
    </w:tbl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Задания всех частей работы, как уже отмечалось, ориентированы на проверку умения анализировать в единстве формы и содержания текст художественных произведений, относящихся к различным родам литературы (эпос, лирика, драма). 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Группировка текстов для анализа подчинена принципу хронологического охвата предметного курса  (от древнерусской литературы  до литературы ХХ в.); представленные в частях 1 и 2 работы художественные тексты в зависимости от комплектации конкретного варианта экзаменационной работы в той или иной комбинации отражают различные литературные эпохи.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Для выполнения задания части 3 (письменный ответ на вопрос о литературном произведении) экзаменуемому предоставляется право выбора вопроса по произведению одной из трех литературных эпох: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– древнерусская литература, или литература XVIII в., или литература первой половины ХIХ в.;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– литература второй половины ХIХ в., 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– литература конца ХIХ–ХХ вв.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</w:p>
    <w:p w:rsidR="00A065C9" w:rsidRPr="000215A1" w:rsidRDefault="00A065C9">
      <w:pPr>
        <w:widowControl/>
        <w:spacing w:line="240" w:lineRule="auto"/>
        <w:ind w:left="0" w:firstLine="708"/>
        <w:jc w:val="both"/>
        <w:rPr>
          <w:color w:val="000000"/>
          <w:sz w:val="28"/>
          <w:szCs w:val="28"/>
        </w:rPr>
      </w:pPr>
      <w:r w:rsidRPr="000215A1">
        <w:rPr>
          <w:sz w:val="28"/>
          <w:szCs w:val="28"/>
        </w:rPr>
        <w:t xml:space="preserve">Экзаменационная работа по литературе требует владения следующими  </w:t>
      </w:r>
      <w:r w:rsidRPr="000215A1">
        <w:rPr>
          <w:color w:val="000000"/>
          <w:sz w:val="28"/>
          <w:szCs w:val="28"/>
        </w:rPr>
        <w:t>видами деятельности:</w:t>
      </w:r>
    </w:p>
    <w:p w:rsidR="00A065C9" w:rsidRPr="000215A1" w:rsidRDefault="00A065C9">
      <w:pPr>
        <w:widowControl/>
        <w:numPr>
          <w:ilvl w:val="0"/>
          <w:numId w:val="17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>осознанное, творческое чтение художественных произведений разных жанров (все типы заданий);</w:t>
      </w:r>
    </w:p>
    <w:p w:rsidR="00A065C9" w:rsidRPr="000215A1" w:rsidRDefault="00A065C9">
      <w:pPr>
        <w:widowControl/>
        <w:numPr>
          <w:ilvl w:val="0"/>
          <w:numId w:val="17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>различные виды пересказа (С5);</w:t>
      </w:r>
    </w:p>
    <w:p w:rsidR="00A065C9" w:rsidRPr="000215A1" w:rsidRDefault="00A065C9">
      <w:pPr>
        <w:widowControl/>
        <w:numPr>
          <w:ilvl w:val="0"/>
          <w:numId w:val="17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 xml:space="preserve">определение принадлежности литературного (фольклорного) текста к тому или иному роду и жанру (В1–В12); </w:t>
      </w:r>
    </w:p>
    <w:p w:rsidR="00A065C9" w:rsidRPr="000215A1" w:rsidRDefault="00A065C9">
      <w:pPr>
        <w:widowControl/>
        <w:numPr>
          <w:ilvl w:val="0"/>
          <w:numId w:val="17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 (все типы заданий);</w:t>
      </w:r>
    </w:p>
    <w:p w:rsidR="00A065C9" w:rsidRPr="000215A1" w:rsidRDefault="00A065C9">
      <w:pPr>
        <w:widowControl/>
        <w:numPr>
          <w:ilvl w:val="0"/>
          <w:numId w:val="17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 xml:space="preserve">письменные интерпретации художественного произведения </w:t>
      </w:r>
      <w:r w:rsidRPr="000215A1">
        <w:rPr>
          <w:color w:val="000000"/>
          <w:sz w:val="28"/>
          <w:szCs w:val="28"/>
        </w:rPr>
        <w:br/>
        <w:t>(С1–С5);</w:t>
      </w:r>
    </w:p>
    <w:p w:rsidR="00A065C9" w:rsidRPr="000215A1" w:rsidRDefault="00A065C9">
      <w:pPr>
        <w:widowControl/>
        <w:numPr>
          <w:ilvl w:val="0"/>
          <w:numId w:val="17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 (все типы заданий);</w:t>
      </w:r>
    </w:p>
    <w:p w:rsidR="00A065C9" w:rsidRPr="000215A1" w:rsidRDefault="00A065C9">
      <w:pPr>
        <w:widowControl/>
        <w:numPr>
          <w:ilvl w:val="0"/>
          <w:numId w:val="17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>самостоятельный поиск ответа на вопрос, комментирование художественного текста (С1–С5);</w:t>
      </w:r>
    </w:p>
    <w:p w:rsidR="00A065C9" w:rsidRPr="000215A1" w:rsidRDefault="00A065C9">
      <w:pPr>
        <w:widowControl/>
        <w:numPr>
          <w:ilvl w:val="0"/>
          <w:numId w:val="17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>написание развернутых ответов, в том числе в жанре сочинения, на основе литературных произведений (С5);</w:t>
      </w:r>
    </w:p>
    <w:p w:rsidR="00A065C9" w:rsidRPr="000215A1" w:rsidRDefault="00A065C9">
      <w:pPr>
        <w:widowControl/>
        <w:numPr>
          <w:ilvl w:val="0"/>
          <w:numId w:val="17"/>
        </w:numPr>
        <w:spacing w:line="240" w:lineRule="auto"/>
        <w:jc w:val="both"/>
        <w:rPr>
          <w:color w:val="000000"/>
          <w:sz w:val="28"/>
          <w:szCs w:val="28"/>
        </w:rPr>
      </w:pPr>
      <w:r w:rsidRPr="000215A1">
        <w:rPr>
          <w:color w:val="000000"/>
          <w:sz w:val="28"/>
          <w:szCs w:val="28"/>
        </w:rPr>
        <w:t>сравнение, сопоставление, классификация, ранжирование объектов по одному или нескольким предложенным основаниям, критериям, самостоятельное определение оснований для сопоставления и аргументация позиций сопоставления (С2, С4).</w:t>
      </w:r>
    </w:p>
    <w:p w:rsidR="00A065C9" w:rsidRPr="000215A1" w:rsidRDefault="00186DB2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Контрольные измерительные материалы</w:t>
      </w:r>
      <w:r w:rsidR="00A065C9" w:rsidRPr="000215A1">
        <w:rPr>
          <w:sz w:val="28"/>
          <w:szCs w:val="28"/>
        </w:rPr>
        <w:t xml:space="preserve"> дают возможность проверить знание экзаменуемыми содержательной стороны курса (истории и теории литературы), а также </w:t>
      </w:r>
      <w:r w:rsidRPr="000215A1">
        <w:rPr>
          <w:sz w:val="28"/>
          <w:szCs w:val="28"/>
        </w:rPr>
        <w:t xml:space="preserve">сформированность </w:t>
      </w:r>
      <w:r w:rsidR="00A065C9" w:rsidRPr="000215A1">
        <w:rPr>
          <w:sz w:val="28"/>
          <w:szCs w:val="28"/>
        </w:rPr>
        <w:t>комплекс</w:t>
      </w:r>
      <w:r w:rsidRPr="000215A1">
        <w:rPr>
          <w:sz w:val="28"/>
          <w:szCs w:val="28"/>
        </w:rPr>
        <w:t>а</w:t>
      </w:r>
      <w:r w:rsidR="00A065C9" w:rsidRPr="000215A1">
        <w:rPr>
          <w:sz w:val="28"/>
          <w:szCs w:val="28"/>
        </w:rPr>
        <w:t xml:space="preserve"> умений по предмету</w:t>
      </w:r>
      <w:r w:rsidRPr="000215A1">
        <w:rPr>
          <w:sz w:val="28"/>
          <w:szCs w:val="28"/>
        </w:rPr>
        <w:t xml:space="preserve">, связанного с </w:t>
      </w:r>
      <w:r w:rsidR="00A065C9" w:rsidRPr="000215A1">
        <w:rPr>
          <w:sz w:val="28"/>
          <w:szCs w:val="28"/>
        </w:rPr>
        <w:t>воспри</w:t>
      </w:r>
      <w:r w:rsidRPr="000215A1">
        <w:rPr>
          <w:sz w:val="28"/>
          <w:szCs w:val="28"/>
        </w:rPr>
        <w:t>ятием</w:t>
      </w:r>
      <w:r w:rsidR="00A065C9" w:rsidRPr="000215A1">
        <w:rPr>
          <w:sz w:val="28"/>
          <w:szCs w:val="28"/>
        </w:rPr>
        <w:t xml:space="preserve"> и анализ</w:t>
      </w:r>
      <w:r w:rsidRPr="000215A1">
        <w:rPr>
          <w:sz w:val="28"/>
          <w:szCs w:val="28"/>
        </w:rPr>
        <w:t>ом</w:t>
      </w:r>
      <w:r w:rsidR="00A065C9" w:rsidRPr="000215A1">
        <w:rPr>
          <w:sz w:val="28"/>
          <w:szCs w:val="28"/>
        </w:rPr>
        <w:t xml:space="preserve"> художественн</w:t>
      </w:r>
      <w:r w:rsidRPr="000215A1">
        <w:rPr>
          <w:sz w:val="28"/>
          <w:szCs w:val="28"/>
        </w:rPr>
        <w:t xml:space="preserve">ого произведения </w:t>
      </w:r>
      <w:r w:rsidR="00A065C9" w:rsidRPr="000215A1">
        <w:rPr>
          <w:sz w:val="28"/>
          <w:szCs w:val="28"/>
        </w:rPr>
        <w:t xml:space="preserve">в его жанрово-родовой специфике. 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Умения в соответствии с образовательным стандартом структурированы в кодификаторе элементов содержания и требований к уровню подготовки выпускников общеобразовательных учреждений для проведения в 2012 году единого государственного экзамена по литературе (Раздел 2. Перечень требований к уровню подготовки выпускников, достижение которого проверяется на едином государственном экзамене по литературе).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 </w:t>
      </w:r>
    </w:p>
    <w:p w:rsidR="00A065C9" w:rsidRPr="000215A1" w:rsidRDefault="00A065C9">
      <w:pPr>
        <w:widowControl/>
        <w:spacing w:line="240" w:lineRule="auto"/>
        <w:ind w:left="708" w:hanging="708"/>
        <w:jc w:val="both"/>
        <w:rPr>
          <w:b/>
          <w:bCs/>
          <w:sz w:val="28"/>
          <w:szCs w:val="28"/>
        </w:rPr>
      </w:pPr>
      <w:r w:rsidRPr="000215A1">
        <w:rPr>
          <w:b/>
          <w:bCs/>
          <w:sz w:val="28"/>
          <w:szCs w:val="28"/>
        </w:rPr>
        <w:t>6. Распределение заданий КИМ по уровню сложности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В экзаменационную работу включены задания базового, повышенного и высокого уровней сложности. Части 1 и 2 содержат 12 заданий базового уровня (В1–В12) и 4 задания повышенного уровня сложности (С1–C4). Часть 3 содержит 1 задание высокого уровня сложности (экзаменуемому предложен выбор из трех заданий: С5.1, С5.2, С5.3), которое требует от участника экзамена написания самостоятельного полноформатного текста на литературную тему.</w:t>
      </w:r>
    </w:p>
    <w:p w:rsidR="00A065C9" w:rsidRPr="000215A1" w:rsidRDefault="00A065C9">
      <w:pPr>
        <w:widowControl/>
        <w:spacing w:line="240" w:lineRule="auto"/>
        <w:ind w:left="0" w:firstLine="709"/>
        <w:jc w:val="right"/>
        <w:rPr>
          <w:i/>
          <w:iCs/>
          <w:sz w:val="28"/>
          <w:szCs w:val="28"/>
        </w:rPr>
      </w:pPr>
      <w:r w:rsidRPr="000215A1">
        <w:rPr>
          <w:i/>
          <w:iCs/>
          <w:sz w:val="28"/>
          <w:szCs w:val="28"/>
        </w:rPr>
        <w:t xml:space="preserve">Таблица 3 </w:t>
      </w:r>
    </w:p>
    <w:p w:rsidR="00A065C9" w:rsidRPr="000215A1" w:rsidRDefault="00A065C9">
      <w:pPr>
        <w:widowControl/>
        <w:spacing w:line="240" w:lineRule="auto"/>
        <w:ind w:left="0" w:firstLine="709"/>
        <w:jc w:val="right"/>
        <w:rPr>
          <w:bCs/>
          <w:i/>
          <w:sz w:val="28"/>
          <w:szCs w:val="28"/>
        </w:rPr>
      </w:pPr>
      <w:r w:rsidRPr="000215A1">
        <w:rPr>
          <w:bCs/>
          <w:i/>
          <w:sz w:val="28"/>
          <w:szCs w:val="28"/>
        </w:rPr>
        <w:t>Общее распределение заданий по уровню сложности</w:t>
      </w:r>
    </w:p>
    <w:p w:rsidR="00A065C9" w:rsidRPr="000215A1" w:rsidRDefault="00A065C9">
      <w:pPr>
        <w:widowControl/>
        <w:spacing w:line="240" w:lineRule="auto"/>
        <w:ind w:left="0" w:firstLine="709"/>
        <w:jc w:val="right"/>
        <w:rPr>
          <w:i/>
          <w:iCs/>
          <w:sz w:val="16"/>
          <w:szCs w:val="1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1260"/>
        <w:gridCol w:w="1980"/>
        <w:gridCol w:w="900"/>
        <w:gridCol w:w="1260"/>
        <w:gridCol w:w="2263"/>
      </w:tblGrid>
      <w:tr w:rsidR="00A065C9" w:rsidRPr="000215A1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Уровень сложности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Обозна-чение заданий в работе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Тип заданий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Число зада-ний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Макси-мальный первич-ный балл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108" w:right="-5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 xml:space="preserve">% максимального балла за задания данного уровня сложности от максимального </w:t>
            </w:r>
            <w:r w:rsidRPr="000215A1">
              <w:rPr>
                <w:spacing w:val="-2"/>
                <w:sz w:val="28"/>
                <w:szCs w:val="28"/>
              </w:rPr>
              <w:t xml:space="preserve">первичного балла за всю работу, равного </w:t>
            </w:r>
            <w:r w:rsidR="00A215B1" w:rsidRPr="000215A1">
              <w:rPr>
                <w:spacing w:val="-2"/>
                <w:sz w:val="28"/>
                <w:szCs w:val="28"/>
              </w:rPr>
              <w:t>42</w:t>
            </w:r>
          </w:p>
        </w:tc>
      </w:tr>
      <w:tr w:rsidR="00A065C9" w:rsidRPr="000215A1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Базовый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В1–В12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С кратким ответом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12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29%</w:t>
            </w:r>
          </w:p>
        </w:tc>
      </w:tr>
      <w:tr w:rsidR="00A065C9" w:rsidRPr="000215A1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rPr>
                <w:spacing w:val="-4"/>
                <w:sz w:val="28"/>
                <w:szCs w:val="28"/>
              </w:rPr>
            </w:pPr>
            <w:r w:rsidRPr="000215A1">
              <w:rPr>
                <w:spacing w:val="-4"/>
                <w:sz w:val="28"/>
                <w:szCs w:val="28"/>
              </w:rPr>
              <w:t>Повышенный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-108" w:right="-108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С1–С4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С развернутым ответом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16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38%</w:t>
            </w:r>
          </w:p>
        </w:tc>
      </w:tr>
      <w:tr w:rsidR="00A065C9" w:rsidRPr="000215A1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Высокий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-108" w:right="-108" w:firstLine="0"/>
              <w:jc w:val="center"/>
              <w:rPr>
                <w:spacing w:val="-10"/>
                <w:sz w:val="28"/>
                <w:szCs w:val="28"/>
              </w:rPr>
            </w:pPr>
            <w:r w:rsidRPr="000215A1">
              <w:rPr>
                <w:spacing w:val="-10"/>
                <w:sz w:val="28"/>
                <w:szCs w:val="28"/>
              </w:rPr>
              <w:t>С5.1–С5.3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С развернутым ответом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14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0215A1">
              <w:rPr>
                <w:sz w:val="28"/>
                <w:szCs w:val="28"/>
              </w:rPr>
              <w:t>33%</w:t>
            </w:r>
          </w:p>
        </w:tc>
      </w:tr>
      <w:tr w:rsidR="00A065C9" w:rsidRPr="000215A1">
        <w:trPr>
          <w:cantSplit/>
        </w:trPr>
        <w:tc>
          <w:tcPr>
            <w:tcW w:w="5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right"/>
              <w:rPr>
                <w:b/>
                <w:sz w:val="28"/>
                <w:szCs w:val="28"/>
                <w:lang w:val="en-US"/>
              </w:rPr>
            </w:pPr>
            <w:r w:rsidRPr="000215A1">
              <w:rPr>
                <w:b/>
                <w:sz w:val="28"/>
                <w:szCs w:val="28"/>
              </w:rPr>
              <w:t>Итого</w:t>
            </w:r>
            <w:r w:rsidRPr="000215A1">
              <w:rPr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0215A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0215A1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0215A1">
              <w:rPr>
                <w:b/>
                <w:sz w:val="28"/>
                <w:szCs w:val="28"/>
              </w:rPr>
              <w:t>100%</w:t>
            </w:r>
          </w:p>
        </w:tc>
      </w:tr>
    </w:tbl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"/>
          <w:szCs w:val="2"/>
        </w:rPr>
      </w:pP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  <w:r w:rsidRPr="000215A1">
        <w:rPr>
          <w:b/>
          <w:bCs/>
          <w:sz w:val="28"/>
          <w:szCs w:val="28"/>
        </w:rPr>
        <w:t>7. Система оценивания выполнения отдельных заданий и экзаменационной работы в целом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За каждый верный ответ при выполнении заданий с кратким ответом частей 1 и 2 экзаменационной работы выпускник получает 1 балл. Ответ, содержащий набор цифр, следует считать правильным, если все цифры приведены верно, с соблюдением указанной последовательности.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Оценка выполнения заданий, требующих написания развернутого ответа, определяется экспертным путем. </w:t>
      </w:r>
    </w:p>
    <w:p w:rsidR="00A215B1" w:rsidRPr="000215A1" w:rsidRDefault="00A215B1" w:rsidP="00A215B1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Задания С1 и С3 оцениваются по двум критериям: «Глубина приводимых суждений и убедительность аргументов» и «Следование нормам речи». Если при проверке заданий С1 и С3 по первому критерию ставится 0 баллов, задание по второму критерию не оценивается. Таким образом, за успешное выполнение каждого из заданий С1 и С3 экзаменуемый получает максимально по 4 балла.</w:t>
      </w:r>
    </w:p>
    <w:p w:rsidR="00A215B1" w:rsidRPr="000215A1" w:rsidRDefault="00A215B1" w:rsidP="00A215B1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Задания С2 и С4 оцениваются по одному критерию: «Включение произведения в литературный контекст и убедительность аргументов». За успешное выполнение каждого из заданий С2 и С4 экзаменуемый получает максимально по 4 балла.</w:t>
      </w:r>
    </w:p>
    <w:p w:rsidR="00A215B1" w:rsidRPr="000215A1" w:rsidRDefault="00A215B1" w:rsidP="00A215B1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Задание части 3 (С5) оценивается по пяти критериям: «Глубина раскрытия темы сочинения и убедительность суждений», «Уровень владения теоретико-литературными понятиями», «Обоснованность привлечения текста произведения», «Композиционная цельность и логичность изложения», «Следование нормам речи». Максимальный балл по критерию «Уровень владения теоретико-литературными понятиями» составляет 2 балла, по каждому из остальных критериев максимальный балл – 3. Максимальный балл за выполнение задания С5 – 14.</w:t>
      </w:r>
    </w:p>
    <w:p w:rsidR="00A065C9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Задание С5 считается не</w:t>
      </w:r>
      <w:r w:rsidR="004841FB" w:rsidRPr="000215A1">
        <w:rPr>
          <w:sz w:val="28"/>
          <w:szCs w:val="28"/>
        </w:rPr>
        <w:t xml:space="preserve">выполненным, если экзаменуемый </w:t>
      </w:r>
      <w:r w:rsidRPr="000215A1">
        <w:rPr>
          <w:sz w:val="28"/>
          <w:szCs w:val="28"/>
        </w:rPr>
        <w:t>по первому критерию получает 0 баллов (задание дальше не проверяется).</w:t>
      </w:r>
    </w:p>
    <w:p w:rsidR="001F3FF4" w:rsidRPr="001F3FF4" w:rsidRDefault="001F3FF4" w:rsidP="001F3FF4">
      <w:pPr>
        <w:ind w:firstLine="709"/>
        <w:jc w:val="both"/>
        <w:rPr>
          <w:sz w:val="28"/>
          <w:szCs w:val="28"/>
        </w:rPr>
      </w:pPr>
      <w:r w:rsidRPr="001F3FF4">
        <w:rPr>
          <w:sz w:val="28"/>
          <w:szCs w:val="28"/>
        </w:rPr>
        <w:t xml:space="preserve">В соответствии с Порядком проведения единого государственного экзамена, утверждаемым приказом Минобрнауки России (п.53), «баллы за ответы участника ЕГЭ на задания экзаменационной работы с развернутым ответом определяются, исходя из следующих положений: </w:t>
      </w:r>
    </w:p>
    <w:p w:rsidR="001F3FF4" w:rsidRPr="001F3FF4" w:rsidRDefault="001F3FF4" w:rsidP="001F3FF4">
      <w:pPr>
        <w:widowControl/>
        <w:numPr>
          <w:ilvl w:val="0"/>
          <w:numId w:val="27"/>
        </w:numPr>
        <w:spacing w:line="240" w:lineRule="auto"/>
        <w:jc w:val="both"/>
        <w:rPr>
          <w:sz w:val="28"/>
          <w:szCs w:val="28"/>
        </w:rPr>
      </w:pPr>
      <w:r w:rsidRPr="001F3FF4">
        <w:rPr>
          <w:sz w:val="28"/>
          <w:szCs w:val="28"/>
        </w:rPr>
        <w:t>если баллы двух экспертов совпали, то полученный балл является окончательным;</w:t>
      </w:r>
    </w:p>
    <w:p w:rsidR="001F3FF4" w:rsidRPr="001F3FF4" w:rsidRDefault="001F3FF4" w:rsidP="001F3FF4">
      <w:pPr>
        <w:widowControl/>
        <w:numPr>
          <w:ilvl w:val="0"/>
          <w:numId w:val="27"/>
        </w:numPr>
        <w:spacing w:line="240" w:lineRule="auto"/>
        <w:jc w:val="both"/>
        <w:rPr>
          <w:sz w:val="28"/>
          <w:szCs w:val="28"/>
        </w:rPr>
      </w:pPr>
      <w:r w:rsidRPr="001F3FF4">
        <w:rPr>
          <w:sz w:val="28"/>
          <w:szCs w:val="28"/>
        </w:rPr>
        <w:t>если установлено несущественное расхождение в баллах, выставленных двумя экспертами, то окончательный балл определяется как среднее арифметическое баллов двух экспертов с округлением в большую сторону;</w:t>
      </w:r>
    </w:p>
    <w:p w:rsidR="001F3FF4" w:rsidRPr="001F3FF4" w:rsidRDefault="001F3FF4" w:rsidP="001F3FF4">
      <w:pPr>
        <w:widowControl/>
        <w:numPr>
          <w:ilvl w:val="0"/>
          <w:numId w:val="27"/>
        </w:numPr>
        <w:spacing w:line="240" w:lineRule="auto"/>
        <w:jc w:val="both"/>
        <w:rPr>
          <w:sz w:val="28"/>
          <w:szCs w:val="28"/>
        </w:rPr>
      </w:pPr>
      <w:r w:rsidRPr="001F3FF4">
        <w:rPr>
          <w:sz w:val="28"/>
          <w:szCs w:val="28"/>
        </w:rPr>
        <w:t>если установлено существенное расхождение в баллах, выставленных двумя экспертами, то назначается проверка ответа участника ЕГЭ… третьим экспертом.»</w:t>
      </w:r>
    </w:p>
    <w:p w:rsidR="001F3FF4" w:rsidRPr="00C368E4" w:rsidRDefault="001F3FF4" w:rsidP="001F3FF4">
      <w:pPr>
        <w:ind w:firstLine="709"/>
        <w:jc w:val="both"/>
        <w:rPr>
          <w:sz w:val="28"/>
          <w:szCs w:val="28"/>
        </w:rPr>
      </w:pPr>
      <w:r w:rsidRPr="001F3FF4">
        <w:rPr>
          <w:sz w:val="28"/>
          <w:szCs w:val="28"/>
        </w:rPr>
        <w:t xml:space="preserve">Существенным считается расхождение в </w:t>
      </w:r>
      <w:r w:rsidRPr="001F3FF4">
        <w:rPr>
          <w:b/>
          <w:bCs/>
          <w:sz w:val="28"/>
          <w:szCs w:val="28"/>
        </w:rPr>
        <w:t>2</w:t>
      </w:r>
      <w:r w:rsidRPr="001F3FF4">
        <w:rPr>
          <w:sz w:val="28"/>
          <w:szCs w:val="28"/>
        </w:rPr>
        <w:t xml:space="preserve"> и более баллов оценки за выполнение любого из заданий С1-С4. При оценивании задания С5 существенным расхождением между двумя экспертами считается различие в </w:t>
      </w:r>
      <w:r w:rsidRPr="001F3FF4">
        <w:rPr>
          <w:b/>
          <w:sz w:val="28"/>
          <w:szCs w:val="28"/>
        </w:rPr>
        <w:t>2</w:t>
      </w:r>
      <w:r w:rsidRPr="001F3FF4">
        <w:rPr>
          <w:sz w:val="28"/>
          <w:szCs w:val="28"/>
        </w:rPr>
        <w:t xml:space="preserve"> и более баллов по любому из пяти критериев оценивания.</w:t>
      </w:r>
      <w:r w:rsidRPr="00C368E4">
        <w:rPr>
          <w:sz w:val="28"/>
          <w:szCs w:val="28"/>
        </w:rPr>
        <w:t xml:space="preserve"> 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На основе результатов выполнения всех заданий работы определяются первичные баллы, которые затем переводятся в тестовые по 100-балльной шкале. Тестовые баллы выпускника фиксируются в свидетельстве о результатах ЕГЭ</w:t>
      </w:r>
      <w:r w:rsidR="004841FB" w:rsidRPr="000215A1">
        <w:rPr>
          <w:sz w:val="28"/>
          <w:szCs w:val="28"/>
        </w:rPr>
        <w:t xml:space="preserve"> для поступления в ссузы и вузы (р</w:t>
      </w:r>
      <w:r w:rsidRPr="000215A1">
        <w:rPr>
          <w:sz w:val="28"/>
          <w:szCs w:val="28"/>
        </w:rPr>
        <w:t xml:space="preserve">езультаты ЕГЭ по литературе </w:t>
      </w:r>
      <w:r w:rsidR="004841FB" w:rsidRPr="000215A1">
        <w:rPr>
          <w:sz w:val="28"/>
          <w:szCs w:val="28"/>
        </w:rPr>
        <w:t xml:space="preserve">выставляются в свидетельство, если </w:t>
      </w:r>
      <w:r w:rsidRPr="000215A1">
        <w:rPr>
          <w:sz w:val="28"/>
          <w:szCs w:val="28"/>
        </w:rPr>
        <w:t>выпускник набрал количество баллов не ниже минимального</w:t>
      </w:r>
      <w:r w:rsidR="004841FB" w:rsidRPr="000215A1">
        <w:rPr>
          <w:sz w:val="28"/>
          <w:szCs w:val="28"/>
        </w:rPr>
        <w:t>)</w:t>
      </w:r>
      <w:r w:rsidRPr="000215A1">
        <w:rPr>
          <w:sz w:val="28"/>
          <w:szCs w:val="28"/>
        </w:rPr>
        <w:t>.</w:t>
      </w: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  <w:r w:rsidRPr="000215A1">
        <w:rPr>
          <w:b/>
          <w:bCs/>
          <w:sz w:val="28"/>
          <w:szCs w:val="28"/>
        </w:rPr>
        <w:t xml:space="preserve">8. Продолжительность ЕГЭ по литературе </w:t>
      </w:r>
    </w:p>
    <w:p w:rsidR="00A065C9" w:rsidRPr="000215A1" w:rsidRDefault="00A065C9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Продолжительность ЕГЭ по литературе – 4 часа (240 мин.). Рекомендуется отвести на выполнение частей 1 и 2 работы (анализ фрагмента эпического (драматического, лироэпического) произведения и стихотворения) 2 часа, на выполнение части 3 – также 2 часа. </w:t>
      </w: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</w:p>
    <w:p w:rsidR="00A065C9" w:rsidRPr="000215A1" w:rsidRDefault="00A065C9">
      <w:pPr>
        <w:widowControl/>
        <w:spacing w:line="240" w:lineRule="auto"/>
        <w:ind w:left="0" w:firstLine="0"/>
        <w:jc w:val="both"/>
        <w:rPr>
          <w:b/>
          <w:bCs/>
          <w:sz w:val="28"/>
          <w:szCs w:val="28"/>
        </w:rPr>
      </w:pPr>
      <w:r w:rsidRPr="000215A1">
        <w:rPr>
          <w:b/>
          <w:bCs/>
          <w:sz w:val="28"/>
          <w:szCs w:val="28"/>
        </w:rPr>
        <w:t xml:space="preserve">9. Изменения в КИМ ЕГЭ </w:t>
      </w:r>
      <w:smartTag w:uri="urn:schemas-microsoft-com:office:smarttags" w:element="metricconverter">
        <w:smartTagPr>
          <w:attr w:name="ProductID" w:val="2012 г"/>
        </w:smartTagPr>
        <w:r w:rsidRPr="000215A1">
          <w:rPr>
            <w:b/>
            <w:bCs/>
            <w:sz w:val="28"/>
            <w:szCs w:val="28"/>
          </w:rPr>
          <w:t>2012 г</w:t>
        </w:r>
      </w:smartTag>
      <w:r w:rsidRPr="000215A1">
        <w:rPr>
          <w:b/>
          <w:bCs/>
          <w:sz w:val="28"/>
          <w:szCs w:val="28"/>
        </w:rPr>
        <w:t xml:space="preserve">. в сравнении с </w:t>
      </w:r>
      <w:smartTag w:uri="urn:schemas-microsoft-com:office:smarttags" w:element="metricconverter">
        <w:smartTagPr>
          <w:attr w:name="ProductID" w:val="2011 г"/>
        </w:smartTagPr>
        <w:r w:rsidRPr="000215A1">
          <w:rPr>
            <w:b/>
            <w:bCs/>
            <w:sz w:val="28"/>
            <w:szCs w:val="28"/>
          </w:rPr>
          <w:t>2011 г</w:t>
        </w:r>
      </w:smartTag>
      <w:r w:rsidRPr="000215A1">
        <w:rPr>
          <w:b/>
          <w:bCs/>
          <w:sz w:val="28"/>
          <w:szCs w:val="28"/>
        </w:rPr>
        <w:t xml:space="preserve">. </w:t>
      </w:r>
    </w:p>
    <w:p w:rsidR="00A065C9" w:rsidRPr="000215A1" w:rsidRDefault="00A065C9" w:rsidP="007B4AD2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Совершенствование КИМ ЕГЭ </w:t>
      </w:r>
      <w:smartTag w:uri="urn:schemas-microsoft-com:office:smarttags" w:element="metricconverter">
        <w:smartTagPr>
          <w:attr w:name="ProductID" w:val="2012 г"/>
        </w:smartTagPr>
        <w:r w:rsidRPr="000215A1">
          <w:rPr>
            <w:sz w:val="28"/>
            <w:szCs w:val="28"/>
          </w:rPr>
          <w:t>2012 г</w:t>
        </w:r>
      </w:smartTag>
      <w:r w:rsidRPr="000215A1">
        <w:rPr>
          <w:sz w:val="28"/>
          <w:szCs w:val="28"/>
        </w:rPr>
        <w:t xml:space="preserve">. не привело к принципиальному изменению экзаменационной модели ЕГЭ по литературе по сравнению с </w:t>
      </w:r>
      <w:smartTag w:uri="urn:schemas-microsoft-com:office:smarttags" w:element="metricconverter">
        <w:smartTagPr>
          <w:attr w:name="ProductID" w:val="2011 г"/>
        </w:smartTagPr>
        <w:r w:rsidRPr="000215A1">
          <w:rPr>
            <w:sz w:val="28"/>
            <w:szCs w:val="28"/>
          </w:rPr>
          <w:t>2011 г</w:t>
        </w:r>
      </w:smartTag>
      <w:r w:rsidRPr="000215A1">
        <w:rPr>
          <w:sz w:val="28"/>
          <w:szCs w:val="28"/>
        </w:rPr>
        <w:t xml:space="preserve">. Изменения в КИМ ЕГЭ </w:t>
      </w:r>
      <w:smartTag w:uri="urn:schemas-microsoft-com:office:smarttags" w:element="metricconverter">
        <w:smartTagPr>
          <w:attr w:name="ProductID" w:val="2012 г"/>
        </w:smartTagPr>
        <w:r w:rsidRPr="000215A1">
          <w:rPr>
            <w:sz w:val="28"/>
            <w:szCs w:val="28"/>
          </w:rPr>
          <w:t>2012 г</w:t>
        </w:r>
      </w:smartTag>
      <w:r w:rsidRPr="000215A1">
        <w:rPr>
          <w:sz w:val="28"/>
          <w:szCs w:val="28"/>
        </w:rPr>
        <w:t xml:space="preserve">. </w:t>
      </w:r>
      <w:r w:rsidR="00B5374F" w:rsidRPr="000215A1">
        <w:rPr>
          <w:sz w:val="28"/>
          <w:szCs w:val="28"/>
        </w:rPr>
        <w:t xml:space="preserve">связаны </w:t>
      </w:r>
      <w:r w:rsidR="000B18FB" w:rsidRPr="000215A1">
        <w:rPr>
          <w:sz w:val="28"/>
          <w:szCs w:val="28"/>
        </w:rPr>
        <w:t>с</w:t>
      </w:r>
      <w:r w:rsidRPr="000215A1">
        <w:rPr>
          <w:sz w:val="28"/>
          <w:szCs w:val="28"/>
        </w:rPr>
        <w:t xml:space="preserve"> </w:t>
      </w:r>
      <w:r w:rsidR="000B18FB" w:rsidRPr="000215A1">
        <w:rPr>
          <w:sz w:val="28"/>
          <w:szCs w:val="28"/>
        </w:rPr>
        <w:t xml:space="preserve">задачами </w:t>
      </w:r>
      <w:r w:rsidRPr="000215A1">
        <w:rPr>
          <w:sz w:val="28"/>
          <w:szCs w:val="28"/>
        </w:rPr>
        <w:t>совершенствовани</w:t>
      </w:r>
      <w:r w:rsidR="000B18FB" w:rsidRPr="000215A1">
        <w:rPr>
          <w:sz w:val="28"/>
          <w:szCs w:val="28"/>
        </w:rPr>
        <w:t>я</w:t>
      </w:r>
      <w:r w:rsidRPr="000215A1">
        <w:rPr>
          <w:sz w:val="28"/>
          <w:szCs w:val="28"/>
        </w:rPr>
        <w:t xml:space="preserve"> заданий базового уровня сложности и повышени</w:t>
      </w:r>
      <w:r w:rsidR="000B18FB" w:rsidRPr="000215A1">
        <w:rPr>
          <w:sz w:val="28"/>
          <w:szCs w:val="28"/>
        </w:rPr>
        <w:t>я</w:t>
      </w:r>
      <w:r w:rsidRPr="000215A1">
        <w:rPr>
          <w:sz w:val="28"/>
          <w:szCs w:val="28"/>
        </w:rPr>
        <w:t xml:space="preserve"> объективности оценивания развернутых ответов выпускников.</w:t>
      </w:r>
    </w:p>
    <w:p w:rsidR="00A065C9" w:rsidRPr="000215A1" w:rsidRDefault="00A065C9" w:rsidP="007B4AD2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По итогам апробации в блок заданий базового уровня сложности введены новые задания на установление соответствия и на множественный выбор из перечня. При этом общее число базовых заданий в экзаменационной работе осталось неизменным: В1–В12. Увеличение разнообразия заданий с кратким ответом позвол</w:t>
      </w:r>
      <w:r w:rsidR="000B18FB" w:rsidRPr="000215A1">
        <w:rPr>
          <w:sz w:val="28"/>
          <w:szCs w:val="28"/>
        </w:rPr>
        <w:t>яет</w:t>
      </w:r>
      <w:r w:rsidRPr="000215A1">
        <w:rPr>
          <w:sz w:val="28"/>
          <w:szCs w:val="28"/>
        </w:rPr>
        <w:t xml:space="preserve"> усилить дифференцирующую способность частей  1 и 2 работы. </w:t>
      </w:r>
    </w:p>
    <w:p w:rsidR="00A065C9" w:rsidRPr="000215A1" w:rsidRDefault="00A065C9" w:rsidP="007B4AD2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Существенно усовершенствована система проверки и оценивания выполнения заданий, требующих написания развернутого ответа.  </w:t>
      </w:r>
    </w:p>
    <w:p w:rsidR="00A215B1" w:rsidRPr="000215A1" w:rsidRDefault="00A215B1" w:rsidP="00A215B1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При оценивании заданий С1 и С3 в ЕГЭ по литературе </w:t>
      </w:r>
      <w:smartTag w:uri="urn:schemas-microsoft-com:office:smarttags" w:element="metricconverter">
        <w:smartTagPr>
          <w:attr w:name="ProductID" w:val="2012 г"/>
        </w:smartTagPr>
        <w:r w:rsidRPr="000215A1">
          <w:rPr>
            <w:sz w:val="28"/>
            <w:szCs w:val="28"/>
          </w:rPr>
          <w:t>2012 г</w:t>
        </w:r>
      </w:smartTag>
      <w:r w:rsidRPr="000215A1">
        <w:rPr>
          <w:sz w:val="28"/>
          <w:szCs w:val="28"/>
        </w:rPr>
        <w:t xml:space="preserve">. учитывается речевое оформление ответа. </w:t>
      </w:r>
    </w:p>
    <w:p w:rsidR="00A215B1" w:rsidRPr="000215A1" w:rsidRDefault="00A215B1" w:rsidP="00A215B1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Принципиально переработаны критерии проверки и оценивания выполнения заданий С2 и С4 (вместо трех введено четыре позиции оценивания). Изменения привели к увеличению максимального балла с 3 </w:t>
      </w:r>
      <w:r w:rsidRPr="000215A1">
        <w:rPr>
          <w:sz w:val="28"/>
          <w:szCs w:val="28"/>
        </w:rPr>
        <w:br/>
        <w:t xml:space="preserve">до 4. </w:t>
      </w:r>
    </w:p>
    <w:p w:rsidR="00A215B1" w:rsidRPr="000215A1" w:rsidRDefault="00A215B1" w:rsidP="00A215B1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>Уточнены названия критериев, существенно переработаны формулировки большей части критериев заданий С1–С5. Максимальный балл по критерию «Уровень владения теоретико-литературными понятиями» уменьшен с 3 до 2 баллов.</w:t>
      </w:r>
    </w:p>
    <w:p w:rsidR="00A215B1" w:rsidRPr="000215A1" w:rsidRDefault="00A215B1" w:rsidP="00A215B1">
      <w:pPr>
        <w:widowControl/>
        <w:spacing w:line="240" w:lineRule="auto"/>
        <w:ind w:left="0" w:firstLine="709"/>
        <w:jc w:val="both"/>
        <w:rPr>
          <w:sz w:val="28"/>
          <w:szCs w:val="28"/>
        </w:rPr>
      </w:pPr>
      <w:r w:rsidRPr="000215A1">
        <w:rPr>
          <w:sz w:val="28"/>
          <w:szCs w:val="28"/>
        </w:rPr>
        <w:t xml:space="preserve">В результате максимальный балл за экзаменационную работу в целом увеличился с 39 до 42.  </w:t>
      </w:r>
    </w:p>
    <w:p w:rsidR="00A065C9" w:rsidRPr="000215A1" w:rsidRDefault="00A065C9" w:rsidP="00477183">
      <w:pPr>
        <w:widowControl/>
        <w:spacing w:line="240" w:lineRule="auto"/>
        <w:ind w:left="0" w:firstLine="709"/>
        <w:jc w:val="right"/>
        <w:rPr>
          <w:i/>
          <w:sz w:val="28"/>
          <w:szCs w:val="28"/>
        </w:rPr>
      </w:pPr>
      <w:r w:rsidRPr="000215A1">
        <w:rPr>
          <w:sz w:val="28"/>
          <w:szCs w:val="28"/>
        </w:rPr>
        <w:br w:type="page"/>
      </w:r>
      <w:r w:rsidRPr="000215A1">
        <w:rPr>
          <w:i/>
          <w:sz w:val="28"/>
          <w:szCs w:val="28"/>
        </w:rPr>
        <w:t>Приложение</w:t>
      </w:r>
    </w:p>
    <w:p w:rsidR="00A065C9" w:rsidRPr="000215A1" w:rsidRDefault="00A065C9">
      <w:pPr>
        <w:spacing w:line="240" w:lineRule="auto"/>
        <w:ind w:firstLine="709"/>
        <w:jc w:val="center"/>
        <w:rPr>
          <w:b/>
          <w:sz w:val="28"/>
          <w:szCs w:val="28"/>
        </w:rPr>
      </w:pPr>
      <w:r w:rsidRPr="000215A1">
        <w:rPr>
          <w:b/>
          <w:sz w:val="28"/>
          <w:szCs w:val="28"/>
        </w:rPr>
        <w:t>Обобщенный план варианта контрольных измерительных материалов ЕГЭ 2012 года по ЛИТЕРАТУРЕ</w:t>
      </w:r>
    </w:p>
    <w:p w:rsidR="00A065C9" w:rsidRPr="000215A1" w:rsidRDefault="00A065C9">
      <w:pPr>
        <w:spacing w:line="240" w:lineRule="auto"/>
        <w:ind w:firstLine="709"/>
        <w:jc w:val="both"/>
        <w:rPr>
          <w:sz w:val="24"/>
          <w:szCs w:val="24"/>
        </w:rPr>
      </w:pPr>
      <w:r w:rsidRPr="000215A1">
        <w:rPr>
          <w:sz w:val="24"/>
          <w:szCs w:val="24"/>
        </w:rPr>
        <w:t>Обозначение заданий в работе и бланке ответов: В – задания с кратким ответом, С – задания с развернутым ответом.</w:t>
      </w:r>
    </w:p>
    <w:p w:rsidR="00A065C9" w:rsidRPr="000215A1" w:rsidRDefault="00A065C9">
      <w:pPr>
        <w:spacing w:line="240" w:lineRule="auto"/>
        <w:ind w:firstLine="709"/>
        <w:jc w:val="both"/>
        <w:rPr>
          <w:sz w:val="24"/>
          <w:szCs w:val="24"/>
        </w:rPr>
      </w:pPr>
      <w:r w:rsidRPr="000215A1">
        <w:rPr>
          <w:sz w:val="24"/>
          <w:szCs w:val="24"/>
        </w:rPr>
        <w:t>Уровни сложности задания: Б – базовый (примерный процент выполнения задания – 60–90%),  П – повышенный (40–60%),  В – высокий (менее 40%).</w:t>
      </w:r>
    </w:p>
    <w:tbl>
      <w:tblPr>
        <w:tblW w:w="954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900"/>
        <w:gridCol w:w="1620"/>
        <w:gridCol w:w="3420"/>
        <w:gridCol w:w="1260"/>
        <w:gridCol w:w="1800"/>
      </w:tblGrid>
      <w:tr w:rsidR="00A065C9" w:rsidRPr="000215A1">
        <w:trPr>
          <w:cantSplit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</w:p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  <w:r w:rsidRPr="000215A1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  <w:r w:rsidRPr="000215A1">
              <w:rPr>
                <w:bCs/>
                <w:sz w:val="22"/>
                <w:szCs w:val="22"/>
              </w:rPr>
              <w:t>Обо-значе-ние задания в работе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</w:p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  <w:r w:rsidRPr="000215A1">
              <w:rPr>
                <w:bCs/>
                <w:sz w:val="22"/>
                <w:szCs w:val="22"/>
              </w:rPr>
              <w:t>Код</w:t>
            </w:r>
          </w:p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  <w:r w:rsidRPr="000215A1">
              <w:rPr>
                <w:bCs/>
                <w:sz w:val="22"/>
                <w:szCs w:val="22"/>
              </w:rPr>
              <w:t>проверяемых</w:t>
            </w:r>
          </w:p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  <w:r w:rsidRPr="000215A1">
              <w:rPr>
                <w:bCs/>
                <w:sz w:val="22"/>
                <w:szCs w:val="22"/>
              </w:rPr>
              <w:t>умений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  <w:r w:rsidRPr="000215A1">
              <w:rPr>
                <w:bCs/>
                <w:sz w:val="22"/>
                <w:szCs w:val="22"/>
              </w:rPr>
              <w:t>Коды проверяемых элементов содержания</w:t>
            </w:r>
          </w:p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  <w:r w:rsidRPr="000215A1">
              <w:rPr>
                <w:bCs/>
                <w:sz w:val="22"/>
                <w:szCs w:val="22"/>
              </w:rPr>
              <w:t>по кодификатору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  <w:r w:rsidRPr="000215A1">
              <w:rPr>
                <w:bCs/>
                <w:sz w:val="22"/>
                <w:szCs w:val="22"/>
              </w:rPr>
              <w:t>Уровень сложности задания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-57" w:right="-57" w:firstLine="0"/>
              <w:jc w:val="center"/>
              <w:rPr>
                <w:bCs/>
                <w:sz w:val="22"/>
                <w:szCs w:val="22"/>
              </w:rPr>
            </w:pPr>
            <w:r w:rsidRPr="000215A1">
              <w:rPr>
                <w:bCs/>
                <w:sz w:val="22"/>
                <w:szCs w:val="22"/>
              </w:rPr>
              <w:t>Максимальный балл за выполнение задания</w:t>
            </w:r>
          </w:p>
        </w:tc>
      </w:tr>
      <w:tr w:rsidR="00A065C9" w:rsidRPr="000215A1">
        <w:trPr>
          <w:cantSplit/>
        </w:trPr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0215A1">
              <w:rPr>
                <w:b/>
                <w:bCs/>
                <w:sz w:val="22"/>
                <w:szCs w:val="22"/>
              </w:rPr>
              <w:t>Часть 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В1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1.1, 1.2, 1.5, 1.6, 2.5, 2.6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  <w:r w:rsidRPr="000215A1">
              <w:rPr>
                <w:b/>
                <w:bCs/>
                <w:sz w:val="22"/>
                <w:szCs w:val="22"/>
              </w:rPr>
              <w:t xml:space="preserve">Блок 1 </w:t>
            </w:r>
            <w:r w:rsidRPr="000215A1">
              <w:rPr>
                <w:sz w:val="22"/>
                <w:szCs w:val="22"/>
              </w:rPr>
              <w:t>– эпические, лироэпические, драматические произведения: 2.1, 3.1, 4.2, 4.3, 4.5, 4.6, 4.7, 4.9, 4.10, 4.11, 4.12, 4.13, 4.14, 5.1, 5.2, 5.5, 5.7, 5.8, 5.9, 5.10, 5.11, 5.12, 6.1, 6.2, 7.1, 7.2, 7.3, 7.5, 7.13, 7.14, 7.15.А, 7.15.Б, 7.17, 7.19, 7.20, 7.21, 7.22, 8.1, 8.3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В3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В4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В5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В6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В7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С1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1.1, 1.2, 2.1, 2.2, 2.8, 2.9, 3.1</w:t>
            </w: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4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С2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1.1, 1.2, 1.4, 1.5, 2.1, 2.2, 2.4, 2.7, 2.8, 2.9, 3.1</w:t>
            </w:r>
          </w:p>
        </w:tc>
        <w:tc>
          <w:tcPr>
            <w:tcW w:w="3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4</w:t>
            </w:r>
          </w:p>
        </w:tc>
      </w:tr>
      <w:tr w:rsidR="00A065C9" w:rsidRPr="000215A1">
        <w:trPr>
          <w:cantSplit/>
        </w:trPr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0215A1">
              <w:rPr>
                <w:b/>
                <w:bCs/>
                <w:sz w:val="22"/>
                <w:szCs w:val="22"/>
              </w:rPr>
              <w:t>Часть 2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В8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1.1, 1.2, 1.5, 1.6, 2.5, 2.6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  <w:r w:rsidRPr="000215A1">
              <w:rPr>
                <w:b/>
                <w:bCs/>
                <w:sz w:val="22"/>
                <w:szCs w:val="22"/>
              </w:rPr>
              <w:t xml:space="preserve">Блок 2  </w:t>
            </w:r>
            <w:r w:rsidRPr="000215A1">
              <w:rPr>
                <w:sz w:val="22"/>
                <w:szCs w:val="22"/>
              </w:rPr>
              <w:t>– лирические произведения: 3.2, 4.1, 4.4, 4.8, 5.3, 5.4, 5.6, 7.4, 7.6, 7.7, 7.8, 7.9, 7.10, 7.11, 7.12, 7.16, 7.18, 8.2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В9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В10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В11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В12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С3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1.1, 1.2, 2.1, 2.2, 2.8, 2.9, 3.1</w:t>
            </w:r>
          </w:p>
        </w:tc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4</w:t>
            </w:r>
          </w:p>
        </w:tc>
      </w:tr>
      <w:tr w:rsidR="00A065C9" w:rsidRPr="000215A1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С4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1.1, 1.2, 1.4, 1.5, 2.1, 2.2. 2.4, 2.7, 2.8, 2.9, 3.1</w:t>
            </w:r>
          </w:p>
        </w:tc>
        <w:tc>
          <w:tcPr>
            <w:tcW w:w="3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215B1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4</w:t>
            </w:r>
          </w:p>
        </w:tc>
      </w:tr>
      <w:tr w:rsidR="00A065C9" w:rsidRPr="000215A1">
        <w:trPr>
          <w:cantSplit/>
        </w:trPr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keepNext/>
              <w:widowControl/>
              <w:spacing w:line="240" w:lineRule="auto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0215A1">
              <w:rPr>
                <w:b/>
                <w:bCs/>
                <w:sz w:val="22"/>
                <w:szCs w:val="22"/>
              </w:rPr>
              <w:t>Часть 3</w:t>
            </w:r>
          </w:p>
        </w:tc>
      </w:tr>
      <w:tr w:rsidR="00A065C9" w:rsidRPr="000215A1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17</w:t>
            </w:r>
          </w:p>
          <w:p w:rsidR="00A065C9" w:rsidRPr="000215A1" w:rsidRDefault="00A065C9">
            <w:pPr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С5.1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1.1–1.6,</w:t>
            </w:r>
            <w:r w:rsidRPr="000215A1">
              <w:rPr>
                <w:sz w:val="22"/>
                <w:szCs w:val="22"/>
              </w:rPr>
              <w:br/>
              <w:t>2.1–2.10,</w:t>
            </w:r>
            <w:r w:rsidRPr="000215A1">
              <w:rPr>
                <w:sz w:val="22"/>
                <w:szCs w:val="22"/>
              </w:rPr>
              <w:br/>
              <w:t>3.1, 3.2</w:t>
            </w:r>
          </w:p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 xml:space="preserve">По одному из произведений древнерусской литературы, или литературы XVIII в., или литературы первой половины </w:t>
            </w:r>
            <w:r w:rsidRPr="000215A1">
              <w:rPr>
                <w:sz w:val="22"/>
                <w:szCs w:val="22"/>
              </w:rPr>
              <w:br/>
              <w:t xml:space="preserve">ХIХ в. 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D11E73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A065C9" w:rsidRPr="000215A1">
        <w:trPr>
          <w:cantSplit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С5.2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 xml:space="preserve">По одному из произведений литературы  второй половины ХIХ в. 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</w:tr>
      <w:tr w:rsidR="00A065C9" w:rsidRPr="000215A1">
        <w:trPr>
          <w:cantSplit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С5.3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 xml:space="preserve">По одному из произведений литературы конца ХIХ–ХХ в. 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5C9" w:rsidRPr="000215A1" w:rsidRDefault="00A065C9">
            <w:pPr>
              <w:widowControl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</w:tr>
      <w:tr w:rsidR="00A065C9">
        <w:trPr>
          <w:cantSplit/>
        </w:trPr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5C9" w:rsidRPr="000215A1" w:rsidRDefault="00A065C9">
            <w:pPr>
              <w:widowControl/>
              <w:spacing w:line="240" w:lineRule="auto"/>
              <w:ind w:left="0" w:right="-108" w:firstLine="0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Всего заданий – 17, из них по типу заданий: В – 12, С – 5;</w:t>
            </w:r>
          </w:p>
          <w:p w:rsidR="00A065C9" w:rsidRPr="000215A1" w:rsidRDefault="00A065C9">
            <w:pPr>
              <w:widowControl/>
              <w:spacing w:line="240" w:lineRule="auto"/>
              <w:ind w:left="0" w:right="-108" w:firstLine="0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по уровню сложности: Б – 12, П – 4, В – 1.</w:t>
            </w:r>
          </w:p>
          <w:p w:rsidR="00A065C9" w:rsidRPr="000215A1" w:rsidRDefault="00A065C9">
            <w:pPr>
              <w:widowControl/>
              <w:spacing w:line="240" w:lineRule="auto"/>
              <w:ind w:left="0" w:right="-108" w:firstLine="0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 xml:space="preserve">Максимальный балл за работу – </w:t>
            </w:r>
            <w:r w:rsidR="00A215B1" w:rsidRPr="000215A1">
              <w:rPr>
                <w:sz w:val="22"/>
                <w:szCs w:val="22"/>
              </w:rPr>
              <w:t>42</w:t>
            </w:r>
            <w:r w:rsidRPr="000215A1">
              <w:rPr>
                <w:sz w:val="22"/>
                <w:szCs w:val="22"/>
              </w:rPr>
              <w:t>.</w:t>
            </w:r>
          </w:p>
          <w:p w:rsidR="00A065C9" w:rsidRDefault="00A065C9">
            <w:pPr>
              <w:widowControl/>
              <w:spacing w:line="240" w:lineRule="auto"/>
              <w:ind w:left="0" w:right="-108" w:firstLine="0"/>
              <w:rPr>
                <w:sz w:val="22"/>
                <w:szCs w:val="22"/>
              </w:rPr>
            </w:pPr>
            <w:r w:rsidRPr="000215A1">
              <w:rPr>
                <w:sz w:val="22"/>
                <w:szCs w:val="22"/>
              </w:rPr>
              <w:t>Общее время выполнения работы – 240 мин.</w:t>
            </w:r>
          </w:p>
        </w:tc>
      </w:tr>
    </w:tbl>
    <w:p w:rsidR="00A065C9" w:rsidRDefault="00A065C9">
      <w:pPr>
        <w:spacing w:line="240" w:lineRule="auto"/>
        <w:ind w:firstLine="709"/>
        <w:jc w:val="both"/>
      </w:pPr>
      <w:bookmarkStart w:id="0" w:name="_GoBack"/>
      <w:bookmarkEnd w:id="0"/>
    </w:p>
    <w:sectPr w:rsidR="00A065C9" w:rsidSect="00B60BB7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708" w:rsidRDefault="00F11708">
      <w:r>
        <w:separator/>
      </w:r>
    </w:p>
  </w:endnote>
  <w:endnote w:type="continuationSeparator" w:id="0">
    <w:p w:rsidR="00F11708" w:rsidRDefault="00F11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5C9" w:rsidRDefault="00A065C9">
    <w:pPr>
      <w:pStyle w:val="ad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A065C9" w:rsidRDefault="00A065C9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5C9" w:rsidRPr="00256887" w:rsidRDefault="00A065C9">
    <w:pPr>
      <w:pStyle w:val="ad"/>
      <w:tabs>
        <w:tab w:val="left" w:pos="142"/>
      </w:tabs>
      <w:ind w:right="360"/>
      <w:jc w:val="center"/>
      <w:rPr>
        <w:sz w:val="22"/>
        <w:szCs w:val="22"/>
      </w:rPr>
    </w:pPr>
    <w:r w:rsidRPr="00256887">
      <w:rPr>
        <w:sz w:val="22"/>
        <w:szCs w:val="22"/>
      </w:rPr>
      <w:t>© 2012  Федеральная служба по надзору в сфере образования и науки Российской Федерации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708" w:rsidRDefault="00F11708">
      <w:r>
        <w:separator/>
      </w:r>
    </w:p>
  </w:footnote>
  <w:footnote w:type="continuationSeparator" w:id="0">
    <w:p w:rsidR="00F11708" w:rsidRDefault="00F117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BB7" w:rsidRDefault="00B60BB7" w:rsidP="005D2390">
    <w:pPr>
      <w:pStyle w:val="aa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B60BB7" w:rsidRDefault="00B60BB7" w:rsidP="00B60BB7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BB7" w:rsidRDefault="00B60BB7" w:rsidP="005D2390">
    <w:pPr>
      <w:pStyle w:val="aa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D11E73">
      <w:rPr>
        <w:rStyle w:val="af6"/>
        <w:noProof/>
      </w:rPr>
      <w:t>10</w:t>
    </w:r>
    <w:r>
      <w:rPr>
        <w:rStyle w:val="af6"/>
      </w:rPr>
      <w:fldChar w:fldCharType="end"/>
    </w:r>
  </w:p>
  <w:p w:rsidR="00A065C9" w:rsidRPr="00256887" w:rsidRDefault="00A065C9" w:rsidP="00B60BB7">
    <w:pPr>
      <w:pStyle w:val="aa"/>
      <w:ind w:right="360"/>
      <w:rPr>
        <w:sz w:val="24"/>
        <w:szCs w:val="24"/>
      </w:rPr>
    </w:pPr>
    <w:r w:rsidRPr="00256887">
      <w:rPr>
        <w:rFonts w:ascii="Times New Roman" w:hAnsi="Times New Roman"/>
        <w:noProof/>
        <w:sz w:val="24"/>
        <w:szCs w:val="24"/>
      </w:rPr>
      <w:t>ЛИТЕРАТУРА, 11 класс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BF03A2E"/>
    <w:lvl w:ilvl="0">
      <w:numFmt w:val="decimal"/>
      <w:lvlText w:val="*"/>
      <w:lvlJc w:val="left"/>
    </w:lvl>
  </w:abstractNum>
  <w:abstractNum w:abstractNumId="1">
    <w:nsid w:val="027F6434"/>
    <w:multiLevelType w:val="hybridMultilevel"/>
    <w:tmpl w:val="0108ECF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8C3248B"/>
    <w:multiLevelType w:val="hybridMultilevel"/>
    <w:tmpl w:val="484C1922"/>
    <w:lvl w:ilvl="0" w:tplc="C37289EC">
      <w:start w:val="1"/>
      <w:numFmt w:val="decimal"/>
      <w:lvlText w:val="%1)"/>
      <w:lvlJc w:val="left"/>
      <w:pPr>
        <w:tabs>
          <w:tab w:val="num" w:pos="1789"/>
        </w:tabs>
        <w:ind w:left="17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21B42FBE"/>
    <w:multiLevelType w:val="hybridMultilevel"/>
    <w:tmpl w:val="AA2A8FDC"/>
    <w:lvl w:ilvl="0" w:tplc="04190001">
      <w:start w:val="1"/>
      <w:numFmt w:val="bullet"/>
      <w:lvlText w:val=""/>
      <w:lvlJc w:val="left"/>
      <w:pPr>
        <w:tabs>
          <w:tab w:val="num" w:pos="1469"/>
        </w:tabs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9"/>
        </w:tabs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9"/>
        </w:tabs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9"/>
        </w:tabs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9"/>
        </w:tabs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9"/>
        </w:tabs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9"/>
        </w:tabs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9"/>
        </w:tabs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9"/>
        </w:tabs>
        <w:ind w:left="7229" w:hanging="360"/>
      </w:pPr>
      <w:rPr>
        <w:rFonts w:ascii="Wingdings" w:hAnsi="Wingdings" w:hint="default"/>
      </w:rPr>
    </w:lvl>
  </w:abstractNum>
  <w:abstractNum w:abstractNumId="4">
    <w:nsid w:val="27536759"/>
    <w:multiLevelType w:val="hybridMultilevel"/>
    <w:tmpl w:val="449218D8"/>
    <w:lvl w:ilvl="0" w:tplc="D5B2990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55023A"/>
    <w:multiLevelType w:val="hybridMultilevel"/>
    <w:tmpl w:val="2B3E62BE"/>
    <w:lvl w:ilvl="0" w:tplc="5C5E097C">
      <w:start w:val="1"/>
      <w:numFmt w:val="decimal"/>
      <w:pStyle w:val="a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1B6564B"/>
    <w:multiLevelType w:val="hybridMultilevel"/>
    <w:tmpl w:val="A054339A"/>
    <w:lvl w:ilvl="0" w:tplc="CF14D8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FB238E"/>
    <w:multiLevelType w:val="hybridMultilevel"/>
    <w:tmpl w:val="5518F904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>
    <w:nsid w:val="3DF05BBC"/>
    <w:multiLevelType w:val="hybridMultilevel"/>
    <w:tmpl w:val="6BAACB64"/>
    <w:lvl w:ilvl="0" w:tplc="5FF23722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874738"/>
    <w:multiLevelType w:val="hybridMultilevel"/>
    <w:tmpl w:val="12443270"/>
    <w:lvl w:ilvl="0" w:tplc="FFE0FE1C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8E23C6"/>
    <w:multiLevelType w:val="hybridMultilevel"/>
    <w:tmpl w:val="4446BA7A"/>
    <w:lvl w:ilvl="0" w:tplc="D9DE9404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5704048F"/>
    <w:multiLevelType w:val="hybridMultilevel"/>
    <w:tmpl w:val="AA424D22"/>
    <w:lvl w:ilvl="0" w:tplc="08D05072">
      <w:start w:val="1"/>
      <w:numFmt w:val="decimal"/>
      <w:lvlText w:val="%1)"/>
      <w:lvlJc w:val="left"/>
      <w:pPr>
        <w:tabs>
          <w:tab w:val="num" w:pos="851"/>
        </w:tabs>
        <w:ind w:left="567" w:firstLine="284"/>
      </w:pPr>
      <w:rPr>
        <w:rFonts w:ascii="Times New Roman" w:eastAsia="MS Mincho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D3636DD"/>
    <w:multiLevelType w:val="hybridMultilevel"/>
    <w:tmpl w:val="370AF078"/>
    <w:lvl w:ilvl="0" w:tplc="EDAC7244">
      <w:start w:val="13"/>
      <w:numFmt w:val="bullet"/>
      <w:lvlText w:val="–"/>
      <w:lvlJc w:val="left"/>
      <w:pPr>
        <w:tabs>
          <w:tab w:val="num" w:pos="1317"/>
        </w:tabs>
        <w:ind w:left="1317" w:hanging="75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63799A"/>
    <w:multiLevelType w:val="multilevel"/>
    <w:tmpl w:val="57C0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2C14EBB"/>
    <w:multiLevelType w:val="multilevel"/>
    <w:tmpl w:val="A300DE3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64141883"/>
    <w:multiLevelType w:val="hybridMultilevel"/>
    <w:tmpl w:val="4078A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6E4AAE"/>
    <w:multiLevelType w:val="hybridMultilevel"/>
    <w:tmpl w:val="6FD22B7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75191CBB"/>
    <w:multiLevelType w:val="hybridMultilevel"/>
    <w:tmpl w:val="AE82481E"/>
    <w:lvl w:ilvl="0" w:tplc="D12889AC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-348"/>
        </w:tabs>
        <w:ind w:left="-3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cs="Wingdings" w:hint="default"/>
      </w:rPr>
    </w:lvl>
  </w:abstractNum>
  <w:abstractNum w:abstractNumId="19">
    <w:nsid w:val="75923582"/>
    <w:multiLevelType w:val="multilevel"/>
    <w:tmpl w:val="AE82481E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-348"/>
        </w:tabs>
        <w:ind w:left="-3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cs="Wingdings" w:hint="default"/>
      </w:rPr>
    </w:lvl>
  </w:abstractNum>
  <w:abstractNum w:abstractNumId="20">
    <w:nsid w:val="7D0A3DD3"/>
    <w:multiLevelType w:val="hybridMultilevel"/>
    <w:tmpl w:val="35E87EE8"/>
    <w:lvl w:ilvl="0" w:tplc="F250A2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D726040"/>
    <w:multiLevelType w:val="hybridMultilevel"/>
    <w:tmpl w:val="A926BFA2"/>
    <w:lvl w:ilvl="0" w:tplc="3DEE453E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-348"/>
        </w:tabs>
        <w:ind w:left="-3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cs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8"/>
  </w:num>
  <w:num w:numId="9">
    <w:abstractNumId w:val="15"/>
  </w:num>
  <w:num w:numId="10">
    <w:abstractNumId w:val="15"/>
  </w:num>
  <w:num w:numId="11">
    <w:abstractNumId w:val="20"/>
  </w:num>
  <w:num w:numId="12">
    <w:abstractNumId w:val="10"/>
  </w:num>
  <w:num w:numId="13">
    <w:abstractNumId w:val="0"/>
  </w:num>
  <w:num w:numId="14">
    <w:abstractNumId w:val="11"/>
  </w:num>
  <w:num w:numId="15">
    <w:abstractNumId w:val="4"/>
  </w:num>
  <w:num w:numId="16">
    <w:abstractNumId w:val="3"/>
  </w:num>
  <w:num w:numId="17">
    <w:abstractNumId w:val="17"/>
  </w:num>
  <w:num w:numId="18">
    <w:abstractNumId w:val="6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4"/>
  </w:num>
  <w:num w:numId="22">
    <w:abstractNumId w:val="19"/>
  </w:num>
  <w:num w:numId="23">
    <w:abstractNumId w:val="21"/>
  </w:num>
  <w:num w:numId="24">
    <w:abstractNumId w:val="1"/>
  </w:num>
  <w:num w:numId="25">
    <w:abstractNumId w:val="12"/>
  </w:num>
  <w:num w:numId="26">
    <w:abstractNumId w:val="7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1134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7669"/>
    <w:rsid w:val="000215A1"/>
    <w:rsid w:val="000B18FB"/>
    <w:rsid w:val="00186DB2"/>
    <w:rsid w:val="001B237A"/>
    <w:rsid w:val="001F3FF4"/>
    <w:rsid w:val="00256887"/>
    <w:rsid w:val="002A4B5C"/>
    <w:rsid w:val="002B322E"/>
    <w:rsid w:val="002E0365"/>
    <w:rsid w:val="00427BE1"/>
    <w:rsid w:val="00477183"/>
    <w:rsid w:val="004841FB"/>
    <w:rsid w:val="00521288"/>
    <w:rsid w:val="00547A94"/>
    <w:rsid w:val="005D2390"/>
    <w:rsid w:val="00714D06"/>
    <w:rsid w:val="007A02BB"/>
    <w:rsid w:val="007B4AD2"/>
    <w:rsid w:val="0080160D"/>
    <w:rsid w:val="00900B25"/>
    <w:rsid w:val="009077EB"/>
    <w:rsid w:val="00A065C9"/>
    <w:rsid w:val="00A215B1"/>
    <w:rsid w:val="00A67FBB"/>
    <w:rsid w:val="00A818FA"/>
    <w:rsid w:val="00A87669"/>
    <w:rsid w:val="00B412FB"/>
    <w:rsid w:val="00B5374F"/>
    <w:rsid w:val="00B60BB7"/>
    <w:rsid w:val="00D11E73"/>
    <w:rsid w:val="00E67802"/>
    <w:rsid w:val="00F11708"/>
    <w:rsid w:val="00FD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FE7BCBEA-3A48-4E32-921C-70CE33541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pacing w:line="256" w:lineRule="auto"/>
      <w:ind w:left="40" w:firstLine="300"/>
    </w:pPr>
    <w:rPr>
      <w:sz w:val="18"/>
      <w:szCs w:val="18"/>
    </w:rPr>
  </w:style>
  <w:style w:type="paragraph" w:styleId="1">
    <w:name w:val="heading 1"/>
    <w:basedOn w:val="a0"/>
    <w:next w:val="a0"/>
    <w:qFormat/>
    <w:pPr>
      <w:keepNext/>
      <w:ind w:left="57"/>
      <w:jc w:val="both"/>
      <w:outlineLvl w:val="0"/>
    </w:pPr>
    <w:rPr>
      <w:b/>
      <w:bCs/>
      <w:sz w:val="28"/>
    </w:rPr>
  </w:style>
  <w:style w:type="paragraph" w:styleId="2">
    <w:name w:val="heading 2"/>
    <w:basedOn w:val="a0"/>
    <w:next w:val="a0"/>
    <w:qFormat/>
    <w:pPr>
      <w:keepNext/>
      <w:jc w:val="both"/>
      <w:outlineLvl w:val="1"/>
    </w:pPr>
    <w:rPr>
      <w:sz w:val="28"/>
      <w:u w:val="single"/>
    </w:rPr>
  </w:style>
  <w:style w:type="paragraph" w:styleId="3">
    <w:name w:val="heading 3"/>
    <w:basedOn w:val="a0"/>
    <w:next w:val="a0"/>
    <w:qFormat/>
    <w:pPr>
      <w:keepNext/>
      <w:widowControl/>
      <w:spacing w:before="240" w:after="60" w:line="240" w:lineRule="auto"/>
      <w:ind w:left="0" w:firstLine="0"/>
      <w:jc w:val="both"/>
      <w:outlineLvl w:val="2"/>
    </w:pPr>
    <w:rPr>
      <w:sz w:val="24"/>
      <w:szCs w:val="24"/>
    </w:rPr>
  </w:style>
  <w:style w:type="paragraph" w:styleId="4">
    <w:name w:val="heading 4"/>
    <w:basedOn w:val="a0"/>
    <w:next w:val="a0"/>
    <w:qFormat/>
    <w:pPr>
      <w:keepNext/>
      <w:widowControl/>
      <w:spacing w:before="240" w:after="60" w:line="240" w:lineRule="auto"/>
      <w:ind w:left="0" w:firstLine="0"/>
      <w:jc w:val="both"/>
      <w:outlineLvl w:val="3"/>
    </w:pPr>
    <w:rPr>
      <w:sz w:val="28"/>
      <w:szCs w:val="28"/>
    </w:rPr>
  </w:style>
  <w:style w:type="paragraph" w:styleId="5">
    <w:name w:val="heading 5"/>
    <w:basedOn w:val="a0"/>
    <w:next w:val="a0"/>
    <w:qFormat/>
    <w:pPr>
      <w:keepNext/>
      <w:widowControl/>
      <w:spacing w:line="240" w:lineRule="auto"/>
      <w:ind w:left="0" w:firstLine="0"/>
      <w:jc w:val="both"/>
      <w:outlineLvl w:val="4"/>
    </w:pPr>
    <w:rPr>
      <w:i/>
      <w:iCs/>
      <w:sz w:val="28"/>
      <w:szCs w:val="28"/>
    </w:rPr>
  </w:style>
  <w:style w:type="paragraph" w:styleId="6">
    <w:name w:val="heading 6"/>
    <w:basedOn w:val="a0"/>
    <w:next w:val="a0"/>
    <w:qFormat/>
    <w:pPr>
      <w:widowControl/>
      <w:spacing w:before="240" w:after="60" w:line="240" w:lineRule="auto"/>
      <w:ind w:left="0" w:firstLine="0"/>
      <w:jc w:val="both"/>
      <w:outlineLvl w:val="5"/>
    </w:pPr>
    <w:rPr>
      <w:i/>
      <w:iCs/>
      <w:sz w:val="22"/>
      <w:szCs w:val="22"/>
    </w:rPr>
  </w:style>
  <w:style w:type="paragraph" w:styleId="7">
    <w:name w:val="heading 7"/>
    <w:basedOn w:val="a0"/>
    <w:next w:val="a0"/>
    <w:qFormat/>
    <w:pPr>
      <w:keepNext/>
      <w:keepLines/>
      <w:widowControl/>
      <w:spacing w:line="240" w:lineRule="auto"/>
      <w:ind w:left="0" w:right="-159" w:firstLine="0"/>
      <w:jc w:val="both"/>
      <w:outlineLvl w:val="6"/>
    </w:pPr>
    <w:rPr>
      <w:i/>
      <w:iCs/>
      <w:sz w:val="28"/>
      <w:szCs w:val="28"/>
    </w:rPr>
  </w:style>
  <w:style w:type="paragraph" w:styleId="8">
    <w:name w:val="heading 8"/>
    <w:basedOn w:val="a0"/>
    <w:next w:val="a0"/>
    <w:qFormat/>
    <w:pPr>
      <w:keepNext/>
      <w:widowControl/>
      <w:spacing w:line="240" w:lineRule="auto"/>
      <w:ind w:left="0" w:right="-159" w:firstLine="0"/>
      <w:jc w:val="center"/>
      <w:outlineLvl w:val="7"/>
    </w:pPr>
    <w:rPr>
      <w:b/>
      <w:bCs/>
      <w:sz w:val="28"/>
      <w:szCs w:val="28"/>
    </w:rPr>
  </w:style>
  <w:style w:type="paragraph" w:styleId="9">
    <w:name w:val="heading 9"/>
    <w:basedOn w:val="a0"/>
    <w:next w:val="a0"/>
    <w:qFormat/>
    <w:pPr>
      <w:keepNext/>
      <w:widowControl/>
      <w:spacing w:line="240" w:lineRule="auto"/>
      <w:ind w:left="-57" w:right="-57" w:firstLine="0"/>
      <w:jc w:val="both"/>
      <w:outlineLvl w:val="8"/>
    </w:pPr>
    <w:rPr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Pr>
      <w:sz w:val="20"/>
      <w:szCs w:val="20"/>
    </w:rPr>
  </w:style>
  <w:style w:type="paragraph" w:styleId="30">
    <w:name w:val="Body Text Indent 3"/>
    <w:basedOn w:val="a0"/>
    <w:pPr>
      <w:ind w:firstLine="741"/>
      <w:jc w:val="both"/>
    </w:pPr>
    <w:rPr>
      <w:sz w:val="28"/>
    </w:rPr>
  </w:style>
  <w:style w:type="paragraph" w:styleId="a5">
    <w:name w:val="Block Text"/>
    <w:basedOn w:val="a0"/>
    <w:pPr>
      <w:ind w:left="851" w:right="424" w:hanging="284"/>
      <w:jc w:val="both"/>
    </w:pPr>
  </w:style>
  <w:style w:type="character" w:styleId="a6">
    <w:name w:val="footnote reference"/>
    <w:basedOn w:val="a1"/>
    <w:semiHidden/>
    <w:rPr>
      <w:vertAlign w:val="superscript"/>
    </w:rPr>
  </w:style>
  <w:style w:type="paragraph" w:styleId="a7">
    <w:name w:val="Body Text"/>
    <w:basedOn w:val="a0"/>
    <w:pPr>
      <w:spacing w:after="120"/>
    </w:pPr>
  </w:style>
  <w:style w:type="paragraph" w:styleId="a8">
    <w:name w:val="Body Text Indent"/>
    <w:basedOn w:val="a0"/>
    <w:pPr>
      <w:spacing w:after="120"/>
      <w:ind w:left="283"/>
    </w:pPr>
  </w:style>
  <w:style w:type="paragraph" w:customStyle="1" w:styleId="a9">
    <w:name w:val="Знак Знак Знак Знак Знак Знак Знак"/>
    <w:basedOn w:val="a0"/>
    <w:pPr>
      <w:keepNext/>
      <w:widowControl/>
      <w:spacing w:after="160" w:line="240" w:lineRule="exact"/>
      <w:ind w:left="0" w:firstLine="709"/>
      <w:jc w:val="both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firstLine="0"/>
      <w:jc w:val="both"/>
    </w:pPr>
    <w:rPr>
      <w:rFonts w:ascii="Courier New" w:hAnsi="Courier New" w:cs="Courier New"/>
      <w:sz w:val="20"/>
      <w:szCs w:val="20"/>
    </w:rPr>
  </w:style>
  <w:style w:type="paragraph" w:styleId="aa">
    <w:name w:val="header"/>
    <w:basedOn w:val="a0"/>
    <w:pPr>
      <w:widowControl/>
      <w:tabs>
        <w:tab w:val="center" w:pos="4320"/>
        <w:tab w:val="right" w:pos="8640"/>
      </w:tabs>
      <w:spacing w:line="240" w:lineRule="auto"/>
      <w:ind w:left="0" w:firstLine="0"/>
      <w:jc w:val="both"/>
    </w:pPr>
    <w:rPr>
      <w:rFonts w:ascii="Arial" w:hAnsi="Arial"/>
      <w:sz w:val="28"/>
      <w:szCs w:val="20"/>
    </w:rPr>
  </w:style>
  <w:style w:type="paragraph" w:styleId="ab">
    <w:name w:val="List"/>
    <w:basedOn w:val="a0"/>
    <w:pPr>
      <w:widowControl/>
      <w:spacing w:line="240" w:lineRule="auto"/>
      <w:ind w:left="283" w:hanging="283"/>
    </w:pPr>
    <w:rPr>
      <w:sz w:val="20"/>
      <w:szCs w:val="24"/>
    </w:rPr>
  </w:style>
  <w:style w:type="paragraph" w:customStyle="1" w:styleId="BodyText21">
    <w:name w:val="Body Text 21"/>
    <w:basedOn w:val="a0"/>
    <w:pPr>
      <w:widowControl/>
      <w:spacing w:line="240" w:lineRule="auto"/>
      <w:ind w:left="0" w:firstLine="0"/>
      <w:jc w:val="both"/>
    </w:pPr>
    <w:rPr>
      <w:sz w:val="24"/>
      <w:szCs w:val="20"/>
    </w:rPr>
  </w:style>
  <w:style w:type="paragraph" w:customStyle="1" w:styleId="10">
    <w:name w:val="çàãîëîâîê 1"/>
    <w:basedOn w:val="a0"/>
    <w:next w:val="a0"/>
    <w:pPr>
      <w:keepNext/>
      <w:widowControl/>
      <w:overflowPunct w:val="0"/>
      <w:autoSpaceDE w:val="0"/>
      <w:autoSpaceDN w:val="0"/>
      <w:adjustRightInd w:val="0"/>
      <w:spacing w:line="240" w:lineRule="auto"/>
      <w:ind w:left="0" w:firstLine="0"/>
      <w:jc w:val="center"/>
    </w:pPr>
    <w:rPr>
      <w:b/>
      <w:sz w:val="28"/>
      <w:szCs w:val="24"/>
    </w:rPr>
  </w:style>
  <w:style w:type="paragraph" w:styleId="11">
    <w:name w:val="toc 1"/>
    <w:basedOn w:val="a0"/>
    <w:next w:val="a0"/>
    <w:autoRedefine/>
    <w:semiHidden/>
    <w:pPr>
      <w:widowControl/>
      <w:tabs>
        <w:tab w:val="right" w:leader="dot" w:pos="9355"/>
      </w:tabs>
      <w:spacing w:line="360" w:lineRule="auto"/>
      <w:ind w:left="0" w:firstLine="0"/>
      <w:jc w:val="both"/>
    </w:pPr>
    <w:rPr>
      <w:sz w:val="28"/>
      <w:szCs w:val="28"/>
    </w:rPr>
  </w:style>
  <w:style w:type="paragraph" w:styleId="20">
    <w:name w:val="toc 2"/>
    <w:basedOn w:val="a0"/>
    <w:next w:val="a0"/>
    <w:autoRedefine/>
    <w:semiHidden/>
    <w:pPr>
      <w:widowControl/>
      <w:tabs>
        <w:tab w:val="right" w:leader="dot" w:pos="9355"/>
      </w:tabs>
      <w:spacing w:line="360" w:lineRule="auto"/>
      <w:ind w:left="238" w:firstLine="0"/>
      <w:jc w:val="both"/>
    </w:pPr>
    <w:rPr>
      <w:sz w:val="28"/>
      <w:szCs w:val="28"/>
    </w:rPr>
  </w:style>
  <w:style w:type="paragraph" w:styleId="31">
    <w:name w:val="toc 3"/>
    <w:basedOn w:val="a0"/>
    <w:next w:val="a0"/>
    <w:autoRedefine/>
    <w:semiHidden/>
    <w:pPr>
      <w:widowControl/>
      <w:tabs>
        <w:tab w:val="right" w:leader="dot" w:pos="9355"/>
      </w:tabs>
      <w:spacing w:line="360" w:lineRule="auto"/>
      <w:ind w:left="482" w:firstLine="0"/>
      <w:jc w:val="both"/>
    </w:pPr>
    <w:rPr>
      <w:sz w:val="28"/>
      <w:szCs w:val="28"/>
    </w:rPr>
  </w:style>
  <w:style w:type="paragraph" w:styleId="ac">
    <w:name w:val="Normal Indent"/>
    <w:basedOn w:val="a0"/>
    <w:pPr>
      <w:widowControl/>
      <w:spacing w:line="240" w:lineRule="auto"/>
      <w:ind w:left="720" w:firstLine="0"/>
      <w:jc w:val="both"/>
    </w:pPr>
    <w:rPr>
      <w:sz w:val="28"/>
      <w:szCs w:val="28"/>
    </w:rPr>
  </w:style>
  <w:style w:type="paragraph" w:styleId="ad">
    <w:name w:val="footer"/>
    <w:basedOn w:val="a0"/>
    <w:pPr>
      <w:widowControl/>
      <w:tabs>
        <w:tab w:val="center" w:pos="4153"/>
        <w:tab w:val="right" w:pos="8306"/>
      </w:tabs>
      <w:spacing w:line="240" w:lineRule="auto"/>
      <w:ind w:left="0" w:firstLine="0"/>
      <w:jc w:val="both"/>
    </w:pPr>
    <w:rPr>
      <w:sz w:val="28"/>
      <w:szCs w:val="28"/>
    </w:rPr>
  </w:style>
  <w:style w:type="paragraph" w:styleId="ae">
    <w:name w:val="caption"/>
    <w:basedOn w:val="a0"/>
    <w:next w:val="a0"/>
    <w:qFormat/>
    <w:pPr>
      <w:widowControl/>
      <w:spacing w:line="360" w:lineRule="auto"/>
      <w:ind w:left="0" w:firstLine="0"/>
      <w:jc w:val="right"/>
    </w:pPr>
    <w:rPr>
      <w:sz w:val="28"/>
      <w:szCs w:val="28"/>
    </w:rPr>
  </w:style>
  <w:style w:type="paragraph" w:styleId="af">
    <w:name w:val="macro"/>
    <w:autoRedefine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hAnsi="Arial" w:cs="Arial"/>
      <w:sz w:val="24"/>
      <w:szCs w:val="24"/>
    </w:rPr>
  </w:style>
  <w:style w:type="paragraph" w:styleId="af0">
    <w:name w:val="Title"/>
    <w:basedOn w:val="a0"/>
    <w:qFormat/>
    <w:pPr>
      <w:widowControl/>
      <w:spacing w:line="240" w:lineRule="auto"/>
      <w:ind w:left="0" w:firstLine="708"/>
      <w:jc w:val="center"/>
    </w:pPr>
    <w:rPr>
      <w:b/>
      <w:bCs/>
      <w:sz w:val="28"/>
      <w:szCs w:val="28"/>
    </w:rPr>
  </w:style>
  <w:style w:type="paragraph" w:styleId="af1">
    <w:name w:val="Message Header"/>
    <w:basedOn w:val="a0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both"/>
    </w:pPr>
    <w:rPr>
      <w:sz w:val="24"/>
      <w:szCs w:val="24"/>
    </w:rPr>
  </w:style>
  <w:style w:type="paragraph" w:styleId="32">
    <w:name w:val="Body Text 3"/>
    <w:basedOn w:val="a0"/>
    <w:pPr>
      <w:widowControl/>
      <w:spacing w:line="240" w:lineRule="auto"/>
      <w:ind w:left="0" w:firstLine="0"/>
      <w:jc w:val="both"/>
    </w:pPr>
    <w:rPr>
      <w:sz w:val="28"/>
      <w:szCs w:val="28"/>
    </w:rPr>
  </w:style>
  <w:style w:type="paragraph" w:styleId="21">
    <w:name w:val="Body Text Indent 2"/>
    <w:basedOn w:val="a0"/>
    <w:pPr>
      <w:widowControl/>
      <w:spacing w:line="240" w:lineRule="auto"/>
      <w:ind w:left="0" w:firstLine="720"/>
      <w:jc w:val="both"/>
    </w:pPr>
    <w:rPr>
      <w:sz w:val="28"/>
      <w:szCs w:val="28"/>
    </w:rPr>
  </w:style>
  <w:style w:type="paragraph" w:styleId="af2">
    <w:name w:val="Plain Text"/>
    <w:basedOn w:val="a0"/>
    <w:pPr>
      <w:widowControl/>
      <w:spacing w:line="240" w:lineRule="auto"/>
      <w:ind w:left="0" w:firstLine="0"/>
      <w:jc w:val="both"/>
    </w:pPr>
    <w:rPr>
      <w:rFonts w:ascii="Courier New" w:hAnsi="Courier New" w:cs="Courier New"/>
      <w:sz w:val="20"/>
      <w:szCs w:val="20"/>
    </w:rPr>
  </w:style>
  <w:style w:type="paragraph" w:customStyle="1" w:styleId="Table">
    <w:name w:val="Table"/>
    <w:basedOn w:val="a0"/>
    <w:pPr>
      <w:widowControl/>
      <w:spacing w:line="240" w:lineRule="auto"/>
      <w:ind w:left="-57" w:right="-57" w:firstLine="0"/>
      <w:jc w:val="center"/>
    </w:pPr>
    <w:rPr>
      <w:sz w:val="20"/>
      <w:szCs w:val="20"/>
    </w:rPr>
  </w:style>
  <w:style w:type="paragraph" w:customStyle="1" w:styleId="Figure">
    <w:name w:val="Figure"/>
    <w:basedOn w:val="a0"/>
    <w:pPr>
      <w:widowControl/>
      <w:tabs>
        <w:tab w:val="left" w:pos="810"/>
        <w:tab w:val="left" w:pos="8820"/>
      </w:tabs>
      <w:spacing w:line="360" w:lineRule="atLeast"/>
      <w:ind w:left="810" w:right="360" w:firstLine="0"/>
      <w:jc w:val="both"/>
    </w:pPr>
    <w:rPr>
      <w:sz w:val="28"/>
      <w:szCs w:val="28"/>
    </w:rPr>
  </w:style>
  <w:style w:type="paragraph" w:customStyle="1" w:styleId="TabCaption">
    <w:name w:val="TabCaption"/>
    <w:basedOn w:val="ae"/>
    <w:pPr>
      <w:spacing w:line="240" w:lineRule="auto"/>
    </w:pPr>
  </w:style>
  <w:style w:type="paragraph" w:customStyle="1" w:styleId="Liter">
    <w:name w:val="Liter"/>
    <w:basedOn w:val="a0"/>
    <w:pPr>
      <w:widowControl/>
      <w:spacing w:line="360" w:lineRule="auto"/>
      <w:ind w:left="283" w:hanging="283"/>
      <w:jc w:val="both"/>
    </w:pPr>
    <w:rPr>
      <w:sz w:val="28"/>
      <w:szCs w:val="28"/>
    </w:rPr>
  </w:style>
  <w:style w:type="paragraph" w:customStyle="1" w:styleId="12">
    <w:name w:val="заголовок 1"/>
    <w:basedOn w:val="a0"/>
    <w:next w:val="a0"/>
    <w:pPr>
      <w:keepNext/>
      <w:widowControl/>
      <w:spacing w:before="240" w:after="60" w:line="240" w:lineRule="auto"/>
      <w:ind w:left="0" w:firstLine="0"/>
      <w:jc w:val="both"/>
    </w:pPr>
    <w:rPr>
      <w:rFonts w:ascii="Antiqua" w:hAnsi="Antiqua" w:cs="Antiqua"/>
      <w:kern w:val="28"/>
      <w:sz w:val="28"/>
      <w:szCs w:val="28"/>
      <w:lang w:val="en-US"/>
    </w:rPr>
  </w:style>
  <w:style w:type="paragraph" w:customStyle="1" w:styleId="1b3-54054">
    <w:name w:val="1b3-54054"/>
    <w:basedOn w:val="a0"/>
    <w:pPr>
      <w:widowControl/>
      <w:spacing w:line="240" w:lineRule="atLeast"/>
      <w:ind w:left="1080" w:hanging="1080"/>
      <w:jc w:val="both"/>
    </w:pPr>
    <w:rPr>
      <w:sz w:val="20"/>
      <w:szCs w:val="20"/>
    </w:rPr>
  </w:style>
  <w:style w:type="paragraph" w:customStyle="1" w:styleId="33">
    <w:name w:val="заголовок 3"/>
    <w:basedOn w:val="a0"/>
    <w:next w:val="a0"/>
    <w:pPr>
      <w:keepNext/>
      <w:widowControl/>
      <w:spacing w:before="240" w:after="60" w:line="240" w:lineRule="auto"/>
      <w:ind w:left="0" w:firstLine="0"/>
      <w:jc w:val="both"/>
    </w:pPr>
    <w:rPr>
      <w:rFonts w:ascii="Antiqua" w:hAnsi="Antiqua" w:cs="Antiqua"/>
      <w:sz w:val="24"/>
      <w:szCs w:val="24"/>
      <w:lang w:val="en-US"/>
    </w:rPr>
  </w:style>
  <w:style w:type="paragraph" w:customStyle="1" w:styleId="af3">
    <w:name w:val="ìàêðîñ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ntiqua" w:hAnsi="Antiqua" w:cs="Antiqua"/>
      <w:sz w:val="24"/>
      <w:szCs w:val="24"/>
    </w:rPr>
  </w:style>
  <w:style w:type="paragraph" w:customStyle="1" w:styleId="1N3000000">
    <w:name w:val="1N3000000"/>
    <w:basedOn w:val="a0"/>
    <w:pPr>
      <w:widowControl/>
      <w:spacing w:line="240" w:lineRule="atLeast"/>
      <w:ind w:left="0" w:firstLine="0"/>
      <w:jc w:val="both"/>
    </w:pPr>
    <w:rPr>
      <w:sz w:val="20"/>
      <w:szCs w:val="20"/>
    </w:rPr>
  </w:style>
  <w:style w:type="paragraph" w:customStyle="1" w:styleId="af4">
    <w:name w:val="вопрос"/>
    <w:pPr>
      <w:tabs>
        <w:tab w:val="left" w:pos="567"/>
      </w:tabs>
      <w:ind w:left="567" w:hanging="567"/>
      <w:jc w:val="both"/>
    </w:pPr>
    <w:rPr>
      <w:color w:val="000000"/>
      <w:sz w:val="28"/>
      <w:szCs w:val="28"/>
    </w:rPr>
  </w:style>
  <w:style w:type="paragraph" w:customStyle="1" w:styleId="af5">
    <w:name w:val="ответ"/>
    <w:pPr>
      <w:tabs>
        <w:tab w:val="left" w:pos="567"/>
        <w:tab w:val="left" w:pos="907"/>
        <w:tab w:val="left" w:pos="2835"/>
        <w:tab w:val="left" w:pos="3175"/>
        <w:tab w:val="left" w:pos="5103"/>
        <w:tab w:val="left" w:pos="5443"/>
        <w:tab w:val="left" w:pos="7371"/>
        <w:tab w:val="left" w:pos="7711"/>
      </w:tabs>
      <w:ind w:left="907" w:hanging="340"/>
    </w:pPr>
    <w:rPr>
      <w:color w:val="000000"/>
      <w:sz w:val="28"/>
      <w:szCs w:val="28"/>
    </w:rPr>
  </w:style>
  <w:style w:type="paragraph" w:customStyle="1" w:styleId="FR1">
    <w:name w:val="FR1"/>
    <w:pPr>
      <w:widowControl w:val="0"/>
      <w:spacing w:before="120"/>
    </w:pPr>
    <w:rPr>
      <w:rFonts w:ascii="Arial" w:hAnsi="Arial" w:cs="Arial"/>
      <w:sz w:val="16"/>
      <w:szCs w:val="16"/>
    </w:rPr>
  </w:style>
  <w:style w:type="character" w:styleId="af6">
    <w:name w:val="page number"/>
    <w:basedOn w:val="a1"/>
    <w:rPr>
      <w:rFonts w:ascii="Arial" w:hAnsi="Arial" w:cs="Arial" w:hint="default"/>
      <w:sz w:val="24"/>
      <w:szCs w:val="24"/>
    </w:rPr>
  </w:style>
  <w:style w:type="character" w:styleId="af7">
    <w:name w:val="FollowedHyperlink"/>
    <w:basedOn w:val="a1"/>
    <w:rPr>
      <w:color w:val="0000FF"/>
      <w:u w:val="single"/>
    </w:rPr>
  </w:style>
  <w:style w:type="character" w:customStyle="1" w:styleId="person3">
    <w:name w:val="person3"/>
    <w:basedOn w:val="a1"/>
    <w:rPr>
      <w:color w:val="222222"/>
      <w:spacing w:val="48"/>
      <w:sz w:val="20"/>
      <w:szCs w:val="20"/>
    </w:rPr>
  </w:style>
  <w:style w:type="character" w:customStyle="1" w:styleId="person4">
    <w:name w:val="person4"/>
    <w:basedOn w:val="a1"/>
    <w:rPr>
      <w:color w:val="222222"/>
      <w:spacing w:val="48"/>
    </w:rPr>
  </w:style>
  <w:style w:type="character" w:customStyle="1" w:styleId="remarkinline2">
    <w:name w:val="remark_inline2"/>
    <w:basedOn w:val="a1"/>
    <w:rPr>
      <w:i/>
      <w:iCs/>
      <w:color w:val="222222"/>
      <w:spacing w:val="0"/>
    </w:rPr>
  </w:style>
  <w:style w:type="paragraph" w:customStyle="1" w:styleId="af8">
    <w:basedOn w:val="a0"/>
    <w:pPr>
      <w:widowControl/>
      <w:spacing w:after="160" w:line="240" w:lineRule="exact"/>
      <w:ind w:left="0" w:firstLine="0"/>
    </w:pPr>
    <w:rPr>
      <w:rFonts w:ascii="Verdana" w:hAnsi="Verdana"/>
      <w:sz w:val="20"/>
      <w:szCs w:val="20"/>
      <w:lang w:val="en-US" w:eastAsia="en-US"/>
    </w:rPr>
  </w:style>
  <w:style w:type="paragraph" w:styleId="af9">
    <w:name w:val="List Paragraph"/>
    <w:basedOn w:val="a0"/>
    <w:qFormat/>
    <w:pPr>
      <w:widowControl/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2">
    <w:name w:val="Body Text 2"/>
    <w:basedOn w:val="a0"/>
    <w:pPr>
      <w:spacing w:after="120" w:line="480" w:lineRule="auto"/>
    </w:pPr>
  </w:style>
  <w:style w:type="paragraph" w:customStyle="1" w:styleId="afa">
    <w:name w:val="Знак Знак Знак Знак"/>
    <w:basedOn w:val="a0"/>
    <w:pPr>
      <w:widowControl/>
      <w:spacing w:after="160" w:line="240" w:lineRule="exact"/>
      <w:ind w:left="0" w:firstLine="0"/>
    </w:pPr>
    <w:rPr>
      <w:rFonts w:ascii="Verdana" w:hAnsi="Verdana"/>
      <w:sz w:val="20"/>
      <w:szCs w:val="20"/>
      <w:lang w:val="en-US" w:eastAsia="en-US"/>
    </w:rPr>
  </w:style>
  <w:style w:type="paragraph" w:customStyle="1" w:styleId="BodyTextIndent21">
    <w:name w:val="Body Text Indent 21"/>
    <w:basedOn w:val="a0"/>
    <w:pPr>
      <w:widowControl/>
      <w:overflowPunct w:val="0"/>
      <w:autoSpaceDE w:val="0"/>
      <w:autoSpaceDN w:val="0"/>
      <w:adjustRightInd w:val="0"/>
      <w:spacing w:line="240" w:lineRule="auto"/>
      <w:ind w:left="0" w:firstLine="720"/>
      <w:jc w:val="both"/>
      <w:textAlignment w:val="baseline"/>
    </w:pPr>
    <w:rPr>
      <w:sz w:val="24"/>
      <w:szCs w:val="20"/>
    </w:rPr>
  </w:style>
  <w:style w:type="paragraph" w:styleId="afb">
    <w:name w:val="Balloon Text"/>
    <w:basedOn w:val="a0"/>
    <w:semiHidden/>
    <w:rPr>
      <w:rFonts w:ascii="Tahoma" w:hAnsi="Tahoma" w:cs="Tahoma"/>
      <w:sz w:val="16"/>
      <w:szCs w:val="16"/>
    </w:rPr>
  </w:style>
  <w:style w:type="paragraph" w:customStyle="1" w:styleId="BodyText24">
    <w:name w:val="Body Text 24"/>
    <w:basedOn w:val="a0"/>
    <w:pPr>
      <w:widowControl/>
      <w:overflowPunct w:val="0"/>
      <w:autoSpaceDE w:val="0"/>
      <w:autoSpaceDN w:val="0"/>
      <w:adjustRightInd w:val="0"/>
      <w:spacing w:line="240" w:lineRule="auto"/>
      <w:ind w:left="0" w:firstLine="720"/>
      <w:textAlignment w:val="baseline"/>
    </w:pPr>
    <w:rPr>
      <w:b/>
      <w:sz w:val="28"/>
      <w:szCs w:val="20"/>
    </w:rPr>
  </w:style>
  <w:style w:type="paragraph" w:customStyle="1" w:styleId="a">
    <w:name w:val="перечень"/>
    <w:basedOn w:val="a0"/>
    <w:qFormat/>
    <w:pPr>
      <w:widowControl/>
      <w:numPr>
        <w:numId w:val="20"/>
      </w:numPr>
      <w:spacing w:line="240" w:lineRule="auto"/>
      <w:jc w:val="both"/>
    </w:pPr>
    <w:rPr>
      <w:sz w:val="28"/>
      <w:szCs w:val="24"/>
    </w:rPr>
  </w:style>
  <w:style w:type="paragraph" w:customStyle="1" w:styleId="afc">
    <w:name w:val="Знак"/>
    <w:basedOn w:val="a0"/>
    <w:pPr>
      <w:widowControl/>
      <w:spacing w:after="160" w:line="240" w:lineRule="exact"/>
      <w:ind w:left="0" w:firstLine="0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3113</Words>
  <Characters>17749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 высшего профессионального образования</vt:lpstr>
    </vt:vector>
  </TitlesOfParts>
  <Company>2</Company>
  <LinksUpToDate>false</LinksUpToDate>
  <CharactersWithSpaces>20821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 высшего профессионального образования</dc:title>
  <dc:subject/>
  <dc:creator>1</dc:creator>
  <cp:keywords/>
  <dc:description/>
  <cp:lastModifiedBy>admin</cp:lastModifiedBy>
  <cp:revision>2</cp:revision>
  <cp:lastPrinted>2011-10-18T12:50:00Z</cp:lastPrinted>
  <dcterms:created xsi:type="dcterms:W3CDTF">2014-04-15T22:42:00Z</dcterms:created>
  <dcterms:modified xsi:type="dcterms:W3CDTF">2014-04-15T22:42:00Z</dcterms:modified>
</cp:coreProperties>
</file>