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16C" w:rsidRPr="00122BD0" w:rsidRDefault="0021416C" w:rsidP="0021416C">
      <w:pPr>
        <w:spacing w:before="120"/>
        <w:jc w:val="center"/>
        <w:rPr>
          <w:b/>
          <w:sz w:val="32"/>
        </w:rPr>
      </w:pPr>
      <w:r w:rsidRPr="00122BD0">
        <w:rPr>
          <w:b/>
          <w:sz w:val="32"/>
        </w:rPr>
        <w:t>Обзор российской практики использования экологической проблематики в рекламе и связях с общественностью</w:t>
      </w:r>
    </w:p>
    <w:p w:rsidR="0021416C" w:rsidRPr="00122BD0" w:rsidRDefault="0021416C" w:rsidP="0021416C">
      <w:pPr>
        <w:spacing w:before="120"/>
        <w:jc w:val="center"/>
        <w:rPr>
          <w:sz w:val="28"/>
        </w:rPr>
      </w:pPr>
      <w:r w:rsidRPr="00122BD0">
        <w:rPr>
          <w:sz w:val="28"/>
        </w:rPr>
        <w:t xml:space="preserve">А.С. Мартынов, М.В. Мирутенко </w:t>
      </w:r>
    </w:p>
    <w:p w:rsidR="0021416C" w:rsidRPr="00122BD0" w:rsidRDefault="0021416C" w:rsidP="0021416C">
      <w:pPr>
        <w:spacing w:before="120"/>
        <w:jc w:val="center"/>
        <w:rPr>
          <w:sz w:val="28"/>
        </w:rPr>
      </w:pPr>
      <w:r w:rsidRPr="00122BD0">
        <w:rPr>
          <w:sz w:val="28"/>
        </w:rPr>
        <w:t>Независимое экологическое рейтинговое агентство – АНО «НЭРА»</w:t>
      </w:r>
    </w:p>
    <w:p w:rsidR="0021416C" w:rsidRDefault="0021416C" w:rsidP="0021416C">
      <w:pPr>
        <w:spacing w:before="120"/>
        <w:ind w:firstLine="567"/>
        <w:jc w:val="both"/>
      </w:pPr>
      <w:r w:rsidRPr="00122BD0">
        <w:t>Многие российские компании вкладывают большие средства в модернизацию производства</w:t>
      </w:r>
      <w:r>
        <w:t xml:space="preserve">, </w:t>
      </w:r>
      <w:r w:rsidRPr="00122BD0">
        <w:t>строят новейшие очистные сооружения</w:t>
      </w:r>
      <w:r>
        <w:t xml:space="preserve">, </w:t>
      </w:r>
      <w:r w:rsidRPr="00122BD0">
        <w:t>финансируют множество социальных и экологических программ. Однако несмотря порой на серьезные расходы на рекламу все это воспринимается общественностью как</w:t>
      </w:r>
      <w:r>
        <w:t xml:space="preserve"> </w:t>
      </w:r>
      <w:r w:rsidRPr="00122BD0">
        <w:t>попытка завуалировать какие-нибудь «грехи». Но компании тем не менее не оставляют надежд сделать свою экологическую активность заметной. Норильский горно-металлургический комбинат</w:t>
      </w:r>
      <w:r>
        <w:t xml:space="preserve">, </w:t>
      </w:r>
      <w:r w:rsidRPr="00122BD0">
        <w:t>например</w:t>
      </w:r>
      <w:r>
        <w:t xml:space="preserve">, </w:t>
      </w:r>
      <w:r w:rsidRPr="00122BD0">
        <w:t>пошел на открытие информации о своем воздействии на окружающую среду</w:t>
      </w:r>
      <w:r>
        <w:t xml:space="preserve">, </w:t>
      </w:r>
      <w:r w:rsidRPr="00122BD0">
        <w:t>в т.ч. для разработки экологического рейтинга. Независимая оценка «Норильского никеля» подтвердила</w:t>
      </w:r>
      <w:r>
        <w:t xml:space="preserve">, </w:t>
      </w:r>
      <w:r w:rsidRPr="00122BD0">
        <w:t>что компания действительно достигла серьезных результатов в снижении воздействия на природу. Об этом</w:t>
      </w:r>
      <w:r>
        <w:t xml:space="preserve">, </w:t>
      </w:r>
      <w:r w:rsidRPr="00122BD0">
        <w:t>в частности</w:t>
      </w:r>
      <w:r>
        <w:t xml:space="preserve">, </w:t>
      </w:r>
      <w:r w:rsidRPr="00122BD0">
        <w:t>говорит 11 место в рейтинге 75-ти крупнейших компаний по темпам сокращения экологических издержек с 2000 года. Кроме определенных успехов в промышленной экологии у норильчан есть</w:t>
      </w:r>
      <w:r>
        <w:t xml:space="preserve"> </w:t>
      </w:r>
      <w:r w:rsidRPr="00122BD0">
        <w:t>и редкий повод дополнительной гордости: именно Норникель поддерживает программу по сохранению редкого гуся</w:t>
      </w:r>
      <w:r>
        <w:t xml:space="preserve"> - </w:t>
      </w:r>
      <w:r w:rsidRPr="00122BD0">
        <w:t xml:space="preserve">пискульки и деятельность Путоранского биосферного заповедника. Но известно ли это широкой общественности? </w:t>
      </w:r>
    </w:p>
    <w:p w:rsidR="0021416C" w:rsidRDefault="0021416C" w:rsidP="0021416C">
      <w:pPr>
        <w:spacing w:before="120"/>
        <w:ind w:firstLine="567"/>
        <w:jc w:val="both"/>
      </w:pPr>
      <w:r w:rsidRPr="00122BD0">
        <w:t>То</w:t>
      </w:r>
      <w:r>
        <w:t xml:space="preserve">, </w:t>
      </w:r>
      <w:r w:rsidRPr="00122BD0">
        <w:t>что раскрутке своей экологической активности на благо</w:t>
      </w:r>
      <w:r>
        <w:t xml:space="preserve"> </w:t>
      </w:r>
      <w:r w:rsidRPr="00122BD0">
        <w:t>собственного производства практически не уделяется внимания – это норма для российских производителей. Считается</w:t>
      </w:r>
      <w:r>
        <w:t xml:space="preserve">, </w:t>
      </w:r>
      <w:r w:rsidRPr="00122BD0">
        <w:t>что достаточно провозгласить лозунг «Чистая сталь – липецкая сталь»</w:t>
      </w:r>
      <w:r>
        <w:t xml:space="preserve">, </w:t>
      </w:r>
      <w:r w:rsidRPr="00122BD0">
        <w:t>и все бросятся покупать только ее. Увы</w:t>
      </w:r>
      <w:r>
        <w:t xml:space="preserve">, </w:t>
      </w:r>
      <w:r w:rsidRPr="00122BD0">
        <w:t>пока ее покупают</w:t>
      </w:r>
      <w:r>
        <w:t xml:space="preserve">, </w:t>
      </w:r>
      <w:r w:rsidRPr="00122BD0">
        <w:t>наверное</w:t>
      </w:r>
      <w:r>
        <w:t xml:space="preserve">, </w:t>
      </w:r>
      <w:r w:rsidRPr="00122BD0">
        <w:t>в первую очередь потому</w:t>
      </w:r>
      <w:r>
        <w:t xml:space="preserve">, </w:t>
      </w:r>
      <w:r w:rsidRPr="00122BD0">
        <w:t>что выбор невелик. Очень возможно</w:t>
      </w:r>
      <w:r>
        <w:t xml:space="preserve">, </w:t>
      </w:r>
      <w:r w:rsidRPr="00122BD0">
        <w:t>что вскоре рекламный штамп</w:t>
      </w:r>
      <w:r>
        <w:t xml:space="preserve">, </w:t>
      </w:r>
      <w:r w:rsidRPr="00122BD0">
        <w:t>даже имеющий под собой веские основания</w:t>
      </w:r>
      <w:r>
        <w:t xml:space="preserve">, </w:t>
      </w:r>
      <w:r w:rsidRPr="00122BD0">
        <w:t xml:space="preserve">без подтверждения фактическими данными работать перестанет. </w:t>
      </w:r>
    </w:p>
    <w:p w:rsidR="0021416C" w:rsidRDefault="0021416C" w:rsidP="0021416C">
      <w:pPr>
        <w:spacing w:before="120"/>
        <w:ind w:firstLine="567"/>
        <w:jc w:val="both"/>
      </w:pPr>
      <w:r w:rsidRPr="00122BD0">
        <w:t>Но все-таки значение экологической открытости в крупных российских компаниях понимают все более четко. Не случайно в некоторых компаниях</w:t>
      </w:r>
      <w:r>
        <w:t xml:space="preserve">, </w:t>
      </w:r>
      <w:r w:rsidRPr="00122BD0">
        <w:t xml:space="preserve">не пошедших на предоставление информации для расчета экологических рейтингов и оставшихся из-за этого в информационной тени (хоть и на приличном месте по рейтингу) руководство PR-службы устроило служащим разгон за непонимание «момента». </w:t>
      </w:r>
    </w:p>
    <w:p w:rsidR="0021416C" w:rsidRDefault="0021416C" w:rsidP="0021416C">
      <w:pPr>
        <w:spacing w:before="120"/>
        <w:ind w:firstLine="567"/>
        <w:jc w:val="both"/>
      </w:pPr>
      <w:r w:rsidRPr="00122BD0">
        <w:t>Большой интерес к месту в экологическом рейтинге предприятий</w:t>
      </w:r>
      <w:r>
        <w:t xml:space="preserve">, </w:t>
      </w:r>
      <w:r w:rsidRPr="00122BD0">
        <w:t>представляющих гордость и силу регионов</w:t>
      </w:r>
      <w:r>
        <w:t xml:space="preserve">, </w:t>
      </w:r>
      <w:r w:rsidRPr="00122BD0">
        <w:t>проявляет руководство регионов. В частности</w:t>
      </w:r>
      <w:r>
        <w:t xml:space="preserve">, </w:t>
      </w:r>
      <w:r w:rsidRPr="00122BD0">
        <w:t>Западно-Сибирскому металлургическому комбинату</w:t>
      </w:r>
      <w:r>
        <w:t xml:space="preserve">, </w:t>
      </w:r>
      <w:r w:rsidRPr="00122BD0">
        <w:t>который расположен в Кемеровской области</w:t>
      </w:r>
      <w:r>
        <w:t xml:space="preserve">, </w:t>
      </w:r>
      <w:r w:rsidRPr="00122BD0">
        <w:t>за обидно низкое место в экологическом рейтинге пришлось оправдываться перед губернатором Аманом Тулеевым</w:t>
      </w:r>
      <w:r>
        <w:t xml:space="preserve">, </w:t>
      </w:r>
      <w:r w:rsidRPr="00122BD0">
        <w:t xml:space="preserve">который известен своим вниманием к социальным проблемам региона. </w:t>
      </w:r>
    </w:p>
    <w:p w:rsidR="0021416C" w:rsidRDefault="0021416C" w:rsidP="0021416C">
      <w:pPr>
        <w:spacing w:before="120"/>
        <w:ind w:firstLine="567"/>
        <w:jc w:val="both"/>
      </w:pPr>
      <w:r w:rsidRPr="00122BD0">
        <w:t>Использование природных архетипов как образов гармонии довольно часто встречается в рекламе продукции</w:t>
      </w:r>
      <w:r>
        <w:t xml:space="preserve">, </w:t>
      </w:r>
      <w:r w:rsidRPr="00122BD0">
        <w:t>особенно</w:t>
      </w:r>
      <w:r>
        <w:t xml:space="preserve">, </w:t>
      </w:r>
      <w:r w:rsidRPr="00122BD0">
        <w:t>если требуется подчеркнуть ее качество. Множество небольших компаний строит продвижение своей продукции на рынок (особенно на западный) на подчеркивании эклологичности продукции: это и экологически чистые продукты</w:t>
      </w:r>
      <w:r>
        <w:t xml:space="preserve">, </w:t>
      </w:r>
      <w:r w:rsidRPr="00122BD0">
        <w:t>и косметика</w:t>
      </w:r>
      <w:r>
        <w:t xml:space="preserve">, </w:t>
      </w:r>
      <w:r w:rsidRPr="00122BD0">
        <w:t xml:space="preserve">и лекарственные травы и вода и пр. Держатели знака «Экологически чистый продукт» прорабатывают возможность дополнения этого знака маркировкой места происхождения товара «Экологически чистый район». </w:t>
      </w:r>
    </w:p>
    <w:p w:rsidR="0021416C" w:rsidRDefault="0021416C" w:rsidP="0021416C">
      <w:pPr>
        <w:spacing w:before="120"/>
        <w:ind w:firstLine="567"/>
        <w:jc w:val="both"/>
      </w:pPr>
      <w:r w:rsidRPr="00122BD0">
        <w:t>Но</w:t>
      </w:r>
      <w:r>
        <w:t xml:space="preserve">, </w:t>
      </w:r>
      <w:r w:rsidRPr="00122BD0">
        <w:t>несмотря на явные тенденции</w:t>
      </w:r>
      <w:r>
        <w:t xml:space="preserve">, </w:t>
      </w:r>
      <w:r w:rsidRPr="00122BD0">
        <w:t>экологическая составляющая очевидным образом недоиспользуется</w:t>
      </w:r>
      <w:r>
        <w:t xml:space="preserve">, </w:t>
      </w:r>
      <w:r w:rsidRPr="00122BD0">
        <w:t>а иногда даже игнорируется. Горьковский автозавод</w:t>
      </w:r>
      <w:r>
        <w:t xml:space="preserve">, </w:t>
      </w:r>
      <w:r w:rsidRPr="00122BD0">
        <w:t>например</w:t>
      </w:r>
      <w:r>
        <w:t xml:space="preserve">, </w:t>
      </w:r>
      <w:r w:rsidRPr="00122BD0">
        <w:t>относится к числу компаний</w:t>
      </w:r>
      <w:r>
        <w:t xml:space="preserve">, </w:t>
      </w:r>
      <w:r w:rsidRPr="00122BD0">
        <w:t>раскрывших общественности свою экологическую отчетность для определения экологического рейтинга производства. Низкий уровень экологических издержек позволяет ГАЗу честно апеллировать к этому факту в рекламе и сообщениях для прессы. Но вот знаковое для любого эколога название ГАЗЕЛЬ</w:t>
      </w:r>
      <w:r>
        <w:t xml:space="preserve">, </w:t>
      </w:r>
      <w:r w:rsidRPr="00122BD0">
        <w:t xml:space="preserve">к сожалению нижегородцы пока обыграть в рекламе своей продукции не смогли. </w:t>
      </w:r>
    </w:p>
    <w:p w:rsidR="0021416C" w:rsidRPr="00122BD0" w:rsidRDefault="0021416C" w:rsidP="0021416C">
      <w:pPr>
        <w:spacing w:before="120"/>
        <w:ind w:firstLine="567"/>
        <w:jc w:val="both"/>
      </w:pPr>
      <w:r w:rsidRPr="00122BD0">
        <w:t>А ведь ГАЗ с чистой совестью может сделать единственную российскую живую газель – занесенного в Красную книгу забайкальского дзерена символом любой своей экологической программы. А даже небольшая спонсорская помощь Даурскому заповеднику</w:t>
      </w:r>
      <w:r>
        <w:t xml:space="preserve">, </w:t>
      </w:r>
      <w:r w:rsidRPr="00122BD0">
        <w:t>где этот редкий вид обитает</w:t>
      </w:r>
      <w:r>
        <w:t xml:space="preserve">, </w:t>
      </w:r>
      <w:r w:rsidRPr="00122BD0">
        <w:t>скорее всего</w:t>
      </w:r>
      <w:r>
        <w:t xml:space="preserve">, </w:t>
      </w:r>
      <w:r w:rsidRPr="00122BD0">
        <w:t>значительно усилит позиции ГАЗа в конкуренции с подержанными японскими и корейскими микроавтобусами на рынках Восточной Сибири и</w:t>
      </w:r>
      <w:r>
        <w:t xml:space="preserve"> </w:t>
      </w:r>
      <w:r w:rsidRPr="00122BD0">
        <w:t>Дальнего Востока. Шесть лет назад прежнему руководству ГАЗа предлагали поддержать охрану дзерена в период их массовой гибели на зимовке в Забайкалье. Только тогда экологов обвинили в вымогательстве</w:t>
      </w:r>
      <w:r>
        <w:t xml:space="preserve">, </w:t>
      </w:r>
      <w:r w:rsidRPr="00122BD0">
        <w:t xml:space="preserve">а негативные комментарии впрямую сработали против имиджа предприятия. </w:t>
      </w:r>
    </w:p>
    <w:p w:rsidR="0021416C" w:rsidRDefault="0021416C" w:rsidP="0021416C">
      <w:pPr>
        <w:spacing w:before="120"/>
        <w:ind w:firstLine="567"/>
        <w:jc w:val="both"/>
      </w:pPr>
      <w:r w:rsidRPr="00122BD0">
        <w:t>Казалось бы</w:t>
      </w:r>
      <w:r>
        <w:t xml:space="preserve">, </w:t>
      </w:r>
      <w:r w:rsidRPr="00122BD0">
        <w:t>прямо противоположный пример имеется в Мурманской области. Там Лапландский заповедник</w:t>
      </w:r>
      <w:r>
        <w:t xml:space="preserve">, </w:t>
      </w:r>
      <w:r w:rsidRPr="00122BD0">
        <w:t>используя идею «Общественного договора о сохранении живой природы»</w:t>
      </w:r>
      <w:r>
        <w:t xml:space="preserve">, </w:t>
      </w:r>
      <w:r w:rsidRPr="00122BD0">
        <w:t>подключил к охране природы и поддержке просветительских программ Кольскую АЭС</w:t>
      </w:r>
      <w:r>
        <w:t xml:space="preserve">, </w:t>
      </w:r>
      <w:r w:rsidRPr="00122BD0">
        <w:t>Колэнерго</w:t>
      </w:r>
      <w:r>
        <w:t xml:space="preserve">, </w:t>
      </w:r>
      <w:r w:rsidRPr="00122BD0">
        <w:t>Оленегорский ГОК и комбинат Североникель. Одним из следствий этого сотрудничества стало включение представителя заповедника в состав научно-технического совета Кольской АЭС</w:t>
      </w:r>
      <w:r>
        <w:t xml:space="preserve">, </w:t>
      </w:r>
      <w:r w:rsidRPr="00122BD0">
        <w:t>участие крупнейших предприятий в решении тех или иных проблем заповедника. Но почему об этом мало известно? Неужели широкая реклама такого рода деятельности не повышает экологический имидж производства? Увы</w:t>
      </w:r>
      <w:r>
        <w:t xml:space="preserve">, </w:t>
      </w:r>
      <w:r w:rsidRPr="00122BD0">
        <w:t>у нас пока</w:t>
      </w:r>
      <w:r>
        <w:t xml:space="preserve">, </w:t>
      </w:r>
      <w:r w:rsidRPr="00122BD0">
        <w:t xml:space="preserve">видимо так. </w:t>
      </w:r>
    </w:p>
    <w:p w:rsidR="0021416C" w:rsidRDefault="0021416C" w:rsidP="0021416C">
      <w:pPr>
        <w:spacing w:before="120"/>
        <w:ind w:firstLine="567"/>
        <w:jc w:val="both"/>
      </w:pPr>
      <w:r w:rsidRPr="00122BD0">
        <w:t>В 90-х годах пошедшего века российские экспортеры пушнины оказались неспособны противостоять пропагандисткой атаке на конечных потребителей мехов. Компания против ношения натуральных мехов велась с позиций гуманности (недопустимость убийства ради демонстрации богатства). Но это в Европе и Америке соболиный мех</w:t>
      </w:r>
      <w:r>
        <w:t xml:space="preserve"> - </w:t>
      </w:r>
      <w:r w:rsidRPr="00122BD0">
        <w:t>украшение и роскошь. Как жители северной страны</w:t>
      </w:r>
      <w:r>
        <w:t xml:space="preserve">, </w:t>
      </w:r>
      <w:r w:rsidRPr="00122BD0">
        <w:t>где вся Сибирь в полном смысле слова поголовно ходит в мехах</w:t>
      </w:r>
      <w:r>
        <w:t xml:space="preserve">, </w:t>
      </w:r>
      <w:r w:rsidRPr="00122BD0">
        <w:t>российские эксперты начали искать в «гуманистических» требованиях запада подвох</w:t>
      </w:r>
      <w:r>
        <w:t xml:space="preserve">, </w:t>
      </w:r>
      <w:r w:rsidRPr="00122BD0">
        <w:t>происки производителей искусственных мехов или иных конкурентов. А видимо</w:t>
      </w:r>
      <w:r>
        <w:t xml:space="preserve">, </w:t>
      </w:r>
      <w:r w:rsidRPr="00122BD0">
        <w:t>нужно было организовать не разъяснительную</w:t>
      </w:r>
      <w:r>
        <w:t xml:space="preserve">, </w:t>
      </w:r>
      <w:r w:rsidRPr="00122BD0">
        <w:t>а рекламную и контрпропагандисткую компанию</w:t>
      </w:r>
      <w:r>
        <w:t xml:space="preserve">, </w:t>
      </w:r>
      <w:r w:rsidRPr="00122BD0">
        <w:t>лозунгом которой было бы что-то вроде: «Ты сменила тачку? А почему тогда ты в этой щипаной норке</w:t>
      </w:r>
      <w:r>
        <w:t xml:space="preserve">, </w:t>
      </w:r>
      <w:r w:rsidRPr="00122BD0">
        <w:t>а не в соболях? Ведь ты этого достойна!!!» Кстати</w:t>
      </w:r>
      <w:r>
        <w:t xml:space="preserve">, </w:t>
      </w:r>
      <w:r w:rsidRPr="00122BD0">
        <w:t>потребности рынка здесь все еще очень высоки</w:t>
      </w:r>
      <w:r>
        <w:t xml:space="preserve">, </w:t>
      </w:r>
      <w:r w:rsidRPr="00122BD0">
        <w:t>а Россия ведь и разводит</w:t>
      </w:r>
      <w:r>
        <w:t xml:space="preserve">, </w:t>
      </w:r>
      <w:r w:rsidRPr="00122BD0">
        <w:t xml:space="preserve">а не только добывает соболя. </w:t>
      </w:r>
    </w:p>
    <w:p w:rsidR="0021416C" w:rsidRPr="00122BD0" w:rsidRDefault="0021416C" w:rsidP="0021416C">
      <w:pPr>
        <w:spacing w:before="120"/>
        <w:ind w:firstLine="567"/>
        <w:jc w:val="both"/>
      </w:pPr>
      <w:r w:rsidRPr="00122BD0">
        <w:t>Очевидно</w:t>
      </w:r>
      <w:r>
        <w:t xml:space="preserve">, </w:t>
      </w:r>
      <w:r w:rsidRPr="00122BD0">
        <w:t>что основной путь повышения спроса на дорогую пушнину связан с эстетической мотивацией. Но тот же соболь может и должен выступать как символ красоты и изящества не только в одежде. И опять ГАЗ чуть ли не на уровне какого-то коллективного подсознания угадывает</w:t>
      </w:r>
      <w:r>
        <w:t xml:space="preserve"> </w:t>
      </w:r>
      <w:r w:rsidRPr="00122BD0">
        <w:t>знакового для России зверька</w:t>
      </w:r>
      <w:r>
        <w:t xml:space="preserve">, </w:t>
      </w:r>
      <w:r w:rsidRPr="00122BD0">
        <w:t>но опять никак не использует в рекламных целях потенциал не своей продукции</w:t>
      </w:r>
      <w:r>
        <w:t xml:space="preserve">, </w:t>
      </w:r>
      <w:r w:rsidRPr="00122BD0">
        <w:t>а самого соболя! Необходимо ввести что-нибудь вроде почетного знака “соболь” на продукцию высшего класса. Весь мир должен знать</w:t>
      </w:r>
      <w:r>
        <w:t xml:space="preserve">, </w:t>
      </w:r>
      <w:r w:rsidRPr="00122BD0">
        <w:t xml:space="preserve">что товар из России с силуэтом прыгающего соболя – это высший класс. </w:t>
      </w:r>
    </w:p>
    <w:p w:rsidR="0021416C" w:rsidRDefault="0021416C" w:rsidP="0021416C">
      <w:pPr>
        <w:spacing w:before="120"/>
        <w:ind w:firstLine="567"/>
        <w:jc w:val="both"/>
      </w:pPr>
      <w:r w:rsidRPr="00122BD0">
        <w:t>Понятно</w:t>
      </w:r>
      <w:r>
        <w:t xml:space="preserve">, </w:t>
      </w:r>
      <w:r w:rsidRPr="00122BD0">
        <w:t>что интерес к разным типам экологических символов может быть связан с уникальностью объектов</w:t>
      </w:r>
      <w:r>
        <w:t xml:space="preserve">, </w:t>
      </w:r>
      <w:r w:rsidRPr="00122BD0">
        <w:t>редких видов</w:t>
      </w:r>
      <w:r>
        <w:t xml:space="preserve">, </w:t>
      </w:r>
      <w:r w:rsidRPr="00122BD0">
        <w:t>Красной книги в целом</w:t>
      </w:r>
      <w:r>
        <w:t xml:space="preserve">, </w:t>
      </w:r>
      <w:r w:rsidRPr="00122BD0">
        <w:t>заповедников как места символов экологической чистоты. В то же время для рекламодателей вопрос о форме является вторичным после вопроса о соотношении затрат и полученного от них эффекта. Съемки натурных фото или телевизионных сюжетов для рекламы (особенно с редкими видами животных или растений) могут проигрывать дешевым студийным съемкам</w:t>
      </w:r>
      <w:r>
        <w:t xml:space="preserve">, </w:t>
      </w:r>
      <w:r w:rsidRPr="00122BD0">
        <w:t>которые за счет экономии можно чаще показывать или печатать. Таким образом</w:t>
      </w:r>
      <w:r>
        <w:t xml:space="preserve">, </w:t>
      </w:r>
      <w:r w:rsidRPr="00122BD0">
        <w:t xml:space="preserve">фактор уникальности используемых сюжетов для рекламы является ограничителем их широкого использования. </w:t>
      </w:r>
    </w:p>
    <w:p w:rsidR="0021416C" w:rsidRDefault="0021416C" w:rsidP="0021416C">
      <w:pPr>
        <w:spacing w:before="120"/>
        <w:ind w:firstLine="567"/>
        <w:jc w:val="both"/>
      </w:pPr>
      <w:r w:rsidRPr="00122BD0">
        <w:t>К «эксплуатации» экологических мотивов и форм рекламы вряд ли могут быть правовые претензии</w:t>
      </w:r>
      <w:r>
        <w:t xml:space="preserve">, </w:t>
      </w:r>
      <w:r w:rsidRPr="00122BD0">
        <w:t>т.к. правовой оценке подлежит не форма</w:t>
      </w:r>
      <w:r>
        <w:t xml:space="preserve">, </w:t>
      </w:r>
      <w:r w:rsidRPr="00122BD0">
        <w:t>а содержание рекламы (соответствие действительности сообщенных сведений). Если компания рекламирует себя</w:t>
      </w:r>
      <w:r>
        <w:t xml:space="preserve">, </w:t>
      </w:r>
      <w:r w:rsidRPr="00122BD0">
        <w:t>как производителя нефтепродуктов</w:t>
      </w:r>
      <w:r>
        <w:t xml:space="preserve">, </w:t>
      </w:r>
      <w:r w:rsidRPr="00122BD0">
        <w:t>то тот факт</w:t>
      </w:r>
      <w:r>
        <w:t xml:space="preserve">, </w:t>
      </w:r>
      <w:r w:rsidRPr="00122BD0">
        <w:t>что она создает при этом образ «бело-зеленой и пушистой» не пришьешь к судебному иску или предписанию антимонопольного органа. Факт создания у потребителя ложного образа рекламодателя под правовое регулирование не попадает. Здесь есть предмет лишь для регламентации средствами саморегулирования практики рекламной деятельности. Иное дело</w:t>
      </w:r>
      <w:r>
        <w:t xml:space="preserve">, </w:t>
      </w:r>
      <w:r w:rsidRPr="00122BD0">
        <w:t>если в рекламе содержится ложная информация об экологических достижениях (программах</w:t>
      </w:r>
      <w:r>
        <w:t xml:space="preserve">, </w:t>
      </w:r>
      <w:r w:rsidRPr="00122BD0">
        <w:t>проектах). Например</w:t>
      </w:r>
      <w:r>
        <w:t xml:space="preserve">, </w:t>
      </w:r>
      <w:r w:rsidRPr="00122BD0">
        <w:t>нефтяная компания в рекламе заявляет о технологии «нулевых сбросов» со своих платформ</w:t>
      </w:r>
      <w:r>
        <w:t xml:space="preserve">, </w:t>
      </w:r>
      <w:r w:rsidRPr="00122BD0">
        <w:t xml:space="preserve">но реально такие сбросы осуществляет. </w:t>
      </w:r>
    </w:p>
    <w:p w:rsidR="0021416C" w:rsidRDefault="0021416C" w:rsidP="0021416C">
      <w:pPr>
        <w:spacing w:before="120"/>
        <w:ind w:firstLine="567"/>
        <w:jc w:val="both"/>
      </w:pPr>
      <w:r w:rsidRPr="00122BD0">
        <w:t>В процессе использования образов заповедников и национальных парков есть предмет для правового регулирования в рамках закона о товарных знаках и знаках обслуживания. Однако чтобы пользоваться положениями этого правового акта</w:t>
      </w:r>
      <w:r>
        <w:t xml:space="preserve">, </w:t>
      </w:r>
      <w:r w:rsidRPr="00122BD0">
        <w:t>надо иметь законно зарегистрированные знаки и символы. Особой проблемой является</w:t>
      </w:r>
      <w:r>
        <w:t xml:space="preserve"> </w:t>
      </w:r>
      <w:r w:rsidRPr="00122BD0">
        <w:t>использование символики</w:t>
      </w:r>
      <w:r>
        <w:t xml:space="preserve">, </w:t>
      </w:r>
      <w:r w:rsidRPr="00122BD0">
        <w:t>наименований заповедников</w:t>
      </w:r>
      <w:r>
        <w:t xml:space="preserve">, </w:t>
      </w:r>
      <w:r w:rsidRPr="00122BD0">
        <w:t>национальных парков или уникальных природных объектов (оз. Байкал)</w:t>
      </w:r>
      <w:r>
        <w:t xml:space="preserve">, </w:t>
      </w:r>
      <w:r w:rsidRPr="00122BD0">
        <w:t>которые являются сложившимися топонимами определенной местности и используются как знаки места происхождения товара или его производителя. Так</w:t>
      </w:r>
      <w:r>
        <w:t xml:space="preserve">, </w:t>
      </w:r>
      <w:r w:rsidRPr="00122BD0">
        <w:t>компания Вимм-Билль-Данн выстроила продвижение нового продукта на весьма конкурентный рынок питьевой воды под знаком рекламы «Валдайский заповедник». А такого заповедника нет… Но те</w:t>
      </w:r>
      <w:r>
        <w:t xml:space="preserve">, </w:t>
      </w:r>
      <w:r w:rsidRPr="00122BD0">
        <w:t>кто рекламу делал</w:t>
      </w:r>
      <w:r>
        <w:t xml:space="preserve">, </w:t>
      </w:r>
      <w:r w:rsidRPr="00122BD0">
        <w:t>свое дело знает – ведь за использование</w:t>
      </w:r>
      <w:r>
        <w:t xml:space="preserve"> </w:t>
      </w:r>
      <w:r w:rsidRPr="00122BD0">
        <w:t xml:space="preserve">доброго имени того и гляди придется платить авторские! А слово «Валдайский» уже вылетело… </w:t>
      </w:r>
    </w:p>
    <w:p w:rsidR="0021416C" w:rsidRDefault="0021416C" w:rsidP="0021416C">
      <w:pPr>
        <w:spacing w:before="120"/>
        <w:ind w:firstLine="567"/>
        <w:jc w:val="both"/>
      </w:pPr>
      <w:r w:rsidRPr="00122BD0">
        <w:t>В процессе использования символов</w:t>
      </w:r>
      <w:r>
        <w:t xml:space="preserve">, </w:t>
      </w:r>
      <w:r w:rsidRPr="00122BD0">
        <w:t>имеющих определенный статус государственного внимания</w:t>
      </w:r>
      <w:r>
        <w:t xml:space="preserve">, </w:t>
      </w:r>
      <w:r w:rsidRPr="00122BD0">
        <w:t>например символов видов животных и растений</w:t>
      </w:r>
      <w:r>
        <w:t xml:space="preserve">, </w:t>
      </w:r>
      <w:r w:rsidRPr="00122BD0">
        <w:t>которые специальным постановлением Правительства России занесены в Красную книгу</w:t>
      </w:r>
      <w:r>
        <w:t xml:space="preserve">, </w:t>
      </w:r>
      <w:r w:rsidRPr="00122BD0">
        <w:t>в принципе есть слабая и не очень ясная правовая зацепка. Государство специальным актом берет на себя (и возлагает на всех граждан и юридических лиц) ответственность за судьбу этих видов. Как из этого правового статуса извлечь основания для регламентации процесса использования этих важных для страны символов – еще надо обдумать. Безусловно</w:t>
      </w:r>
      <w:r>
        <w:t xml:space="preserve">, </w:t>
      </w:r>
      <w:r w:rsidRPr="00122BD0">
        <w:t>здесь возможно применение механизмов саморегулирования рекламной практики</w:t>
      </w:r>
      <w:r>
        <w:t xml:space="preserve">, </w:t>
      </w:r>
      <w:r w:rsidRPr="00122BD0">
        <w:t>но может и не только они. Возможно</w:t>
      </w:r>
      <w:r>
        <w:t xml:space="preserve">, </w:t>
      </w:r>
      <w:r w:rsidRPr="00122BD0">
        <w:t>что при очередном обновлении списка видов</w:t>
      </w:r>
      <w:r>
        <w:t xml:space="preserve">, </w:t>
      </w:r>
      <w:r w:rsidRPr="00122BD0">
        <w:t>занесенных в Красную книгу России</w:t>
      </w:r>
      <w:r>
        <w:t xml:space="preserve">, </w:t>
      </w:r>
      <w:r w:rsidRPr="00122BD0">
        <w:t xml:space="preserve">в Постановлении Правительства следует предложить пункт примерно следующего содержания «…порядок использования символов Красной книги России и занесенных в нее видов определяется ….». </w:t>
      </w:r>
    </w:p>
    <w:p w:rsidR="0021416C" w:rsidRPr="00122BD0" w:rsidRDefault="0021416C" w:rsidP="0021416C">
      <w:pPr>
        <w:spacing w:before="120"/>
        <w:ind w:firstLine="567"/>
        <w:jc w:val="both"/>
      </w:pPr>
      <w:r w:rsidRPr="00122BD0">
        <w:t>Нет ясности в наличии или отсутствии правовых оснований для регулирования распространения обращений природоохранной направленности (в виде наружной рекламы</w:t>
      </w:r>
      <w:r>
        <w:t xml:space="preserve">, </w:t>
      </w:r>
      <w:r w:rsidRPr="00122BD0">
        <w:t>видео-клипов или иной форме)</w:t>
      </w:r>
      <w:r>
        <w:t xml:space="preserve">, </w:t>
      </w:r>
      <w:r w:rsidRPr="00122BD0">
        <w:t>если при этом распространяется информация о физическом лице</w:t>
      </w:r>
      <w:r>
        <w:t xml:space="preserve">, </w:t>
      </w:r>
      <w:r w:rsidRPr="00122BD0">
        <w:t>которое данное обращение поддерживает или инициирует. Речь идет о попадании таких сообщений под действие норм о политической рекламе. Например</w:t>
      </w:r>
      <w:r>
        <w:t xml:space="preserve">, </w:t>
      </w:r>
      <w:r w:rsidRPr="00122BD0">
        <w:t>когда такие сообщения транслируются задолго до формального начала избирательной кампании. Например</w:t>
      </w:r>
      <w:r>
        <w:t xml:space="preserve">, </w:t>
      </w:r>
      <w:r w:rsidRPr="00122BD0">
        <w:t>в Татарстане было поручено местному ТВ снять ролики обращений известных лиц об охране природы. Понятно</w:t>
      </w:r>
      <w:r>
        <w:t xml:space="preserve">, </w:t>
      </w:r>
      <w:r w:rsidRPr="00122BD0">
        <w:t xml:space="preserve">что к числу таких лиц вполне могли относиться и политики. </w:t>
      </w:r>
    </w:p>
    <w:p w:rsidR="0021416C" w:rsidRDefault="0021416C" w:rsidP="0021416C">
      <w:pPr>
        <w:spacing w:before="120"/>
        <w:ind w:firstLine="567"/>
        <w:jc w:val="both"/>
      </w:pPr>
      <w:r w:rsidRPr="00122BD0">
        <w:t>Поддержка охраны русской выхухоли в рекламе Партии Жизни привела к тому</w:t>
      </w:r>
      <w:r>
        <w:t xml:space="preserve">, </w:t>
      </w:r>
      <w:r w:rsidRPr="00122BD0">
        <w:t xml:space="preserve">что об этом писали все газеты. Партия «Единство» пока не ставит вопроса о запрете охоты на медведя (хотя Министерство природных ресурсов России перед выборами готовило справку на подобную тему). </w:t>
      </w:r>
    </w:p>
    <w:p w:rsidR="0021416C" w:rsidRDefault="0021416C" w:rsidP="0021416C">
      <w:pPr>
        <w:spacing w:before="120"/>
        <w:ind w:firstLine="567"/>
        <w:jc w:val="both"/>
      </w:pPr>
      <w:r w:rsidRPr="00122BD0">
        <w:t>А пока</w:t>
      </w:r>
      <w:r>
        <w:t xml:space="preserve"> </w:t>
      </w:r>
      <w:r w:rsidRPr="00122BD0">
        <w:t xml:space="preserve">читаем на щите с телефоном очередной стройки: «...а вчера мы видели ежика…». Так и хочется дописать: «И больше не увидим!»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16C"/>
    <w:rsid w:val="00122BD0"/>
    <w:rsid w:val="001A35F6"/>
    <w:rsid w:val="0021416C"/>
    <w:rsid w:val="004A2211"/>
    <w:rsid w:val="00811DD4"/>
    <w:rsid w:val="00951285"/>
    <w:rsid w:val="00995CB5"/>
    <w:rsid w:val="00CD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2FFB4E9-E179-4D5F-9BE3-69B20819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1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1416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 российской практики использования экологической проблематики в рекламе и связях с общественностью</vt:lpstr>
    </vt:vector>
  </TitlesOfParts>
  <Company>Home</Company>
  <LinksUpToDate>false</LinksUpToDate>
  <CharactersWithSpaces>10948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российской практики использования экологической проблематики в рекламе и связях с общественностью</dc:title>
  <dc:subject/>
  <dc:creator>User</dc:creator>
  <cp:keywords/>
  <dc:description/>
  <cp:lastModifiedBy>admin</cp:lastModifiedBy>
  <cp:revision>2</cp:revision>
  <dcterms:created xsi:type="dcterms:W3CDTF">2014-03-26T01:24:00Z</dcterms:created>
  <dcterms:modified xsi:type="dcterms:W3CDTF">2014-03-26T01:24:00Z</dcterms:modified>
</cp:coreProperties>
</file>