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25" w:rsidRDefault="00E2452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Осмотр и описание объекта недвижимости</w:t>
      </w:r>
    </w:p>
    <w:p w:rsidR="00E24525" w:rsidRDefault="00E24525">
      <w:pPr>
        <w:widowControl w:val="0"/>
        <w:spacing w:before="120"/>
        <w:jc w:val="center"/>
        <w:rPr>
          <w:color w:val="000000"/>
        </w:rPr>
      </w:pPr>
      <w:r>
        <w:rPr>
          <w:color w:val="000000"/>
        </w:rPr>
        <w:t>Курсовой проект выполнил Осокин Евгений</w:t>
      </w:r>
    </w:p>
    <w:p w:rsidR="00E24525" w:rsidRDefault="00E24525">
      <w:pPr>
        <w:widowControl w:val="0"/>
        <w:spacing w:before="120"/>
        <w:jc w:val="center"/>
        <w:rPr>
          <w:color w:val="000000"/>
        </w:rPr>
      </w:pPr>
      <w:r>
        <w:rPr>
          <w:color w:val="000000"/>
        </w:rPr>
        <w:t>Санкт-Петербургский Технический Университет</w:t>
      </w:r>
    </w:p>
    <w:p w:rsidR="00E24525" w:rsidRDefault="00E24525">
      <w:pPr>
        <w:widowControl w:val="0"/>
        <w:spacing w:before="120"/>
        <w:jc w:val="center"/>
        <w:rPr>
          <w:color w:val="000000"/>
        </w:rPr>
      </w:pPr>
      <w:r>
        <w:rPr>
          <w:color w:val="000000"/>
        </w:rPr>
        <w:t>1998 год</w:t>
      </w:r>
    </w:p>
    <w:p w:rsidR="00E24525" w:rsidRDefault="00E24525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Раздел 1. Осмотр и описание объекта недвижимости.</w:t>
      </w:r>
    </w:p>
    <w:p w:rsidR="00E24525" w:rsidRDefault="00E24525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Описание участка.</w:t>
      </w:r>
    </w:p>
    <w:p w:rsidR="00E24525" w:rsidRDefault="00E24525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1.1 г. Санкт - Петербург, Выборгский район.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Зона градостроительной ценности № 14.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Квартал ограничен с севера Светлановским проспектом, проспектом Энгельса с востока, Зеленогорской улицей и Железнодорожным переулком с запада и юга соответственно. 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Участок имеет асфальтированный двухрядный подъезд со стороны проспекта Энгельса . Во дворе оборудован асфальтированный паркинг на 25 - 30 машин.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Ближе всего от участка находятся станции метро: Лесная - 2,23 км ( 7 ост ),Площадь Мужества - 2,20 км( 5 ост ),Пионерская- 1,71 км ( 4 ост ), Удельная 1,62 км( 4 ост ). Также хорошо развита инфраструктура городского общественного транспорта: трамваи: 9, 17, 20, 40, 55, 58 ; троллейбусы: 40, 50 ; автобусы 9, 40, 93, 94, 98.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Площадь участка 3600 м2 = 0,36 га.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участка правильная прямоугольная со сторонами 90 м и 40 м.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Рельеф: плоский, без наличия ям и канав.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 не соответствует натуре. Два деревянных двухэтажных дома представленных на плане снесены, деревья вырублены. В глубине участка параллельно пр. Энгельса построен новый 9-ти этажный дом. </w:t>
      </w:r>
    </w:p>
    <w:p w:rsidR="00E24525" w:rsidRDefault="00E24525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Описание окружения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Жилая застройка.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Этажность - 9 эт. Возраст застройки - около 2-х лет. Территория полностью освоена.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Свободных незастроенных площадей нет.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Застройка участка в высшей степени соответствует потребностям окружающих землепользователей.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Инженерное обеспечение соответствует всем правилам ГОСТа и СНиПа для жилой застройки. Дом обеспечен эфирнораспределительной сетью системы спутникового телевидения "Теле Плюс". Район обладает хорошо развитой инфраструкторой городских улиц, магазинов, учебных заведений, объектов бытового обслуживания.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квартале от рассматриваемого участка находится крупное производственное предприятие « СВЕТЛАНА ». Других предприятий в районе нет. В 500 метрах на юг от рассматриваемого участка проходит железнодорожная линия Выборгского направления. Автотрасс и аэропортов не имеется. 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Неподалёку, в направлении северо - запад, располагается зона отдыха Озерки. Несколько километров на север - лесопарк Сосновка.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Участок прилегает к проспекту Энгельса и Светлановскому проспекту.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Участок имеет асфальтированный двухрядный подъезд со стороны проспекта Энгельса. Также во дворе оборудован асфальтированный паркинг на 25 - 30 машин.</w:t>
      </w:r>
    </w:p>
    <w:p w:rsidR="00E24525" w:rsidRDefault="00E24525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 Описание зданий и сооружений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Интенсивность застройки - 0,2.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участке построен один девятиэтажный кирпичный жилой дом на 250 кв ; первый этаж отведен под коммерческие учреждения.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Фундамент здания ленточного типа, дом кирпичный, с лицевой стороны здания стены поштукатурены и покрашены, перекрытия и крыша выполнены из монолитного железобетона, крыша плоская, присутствует чердачное помещение и подвал. Фасад здания очень качественно отделан. 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Здание находится в эксплуатации. Без физических дефектов.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Участок имеет асфальтированный двухрядный подъезд со стороны проспекта Энгельса . Также во дворе оборудован асфальтированный паркинг на 25 - 30 машин. Имеются необходимые тротуары для удобного подхода к зданию.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данном участке нельзя строить промышленные здания.</w:t>
      </w:r>
    </w:p>
    <w:p w:rsidR="00E24525" w:rsidRDefault="00E24525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Внешняя информация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этаж здания находится в собственности коммерческих предприятий. Остальные этажи здания жилые, 25% - собственность муниципалитета, остальные квартиры в собственности жильцов.</w:t>
      </w:r>
    </w:p>
    <w:p w:rsidR="00E24525" w:rsidRDefault="00E24525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Раздел 2. Расчёт стоимости участка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сметной стоимости строительства.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85"/>
        <w:gridCol w:w="2268"/>
        <w:gridCol w:w="1897"/>
        <w:gridCol w:w="1280"/>
        <w:gridCol w:w="1705"/>
      </w:tblGrid>
      <w:tr w:rsidR="00E24525" w:rsidRPr="00E24525"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897" w:type="dxa"/>
            <w:tcBorders>
              <w:top w:val="single" w:sz="18" w:space="0" w:color="auto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Коэффициентзастройки</w:t>
            </w:r>
          </w:p>
        </w:tc>
        <w:tc>
          <w:tcPr>
            <w:tcW w:w="1280" w:type="dxa"/>
            <w:tcBorders>
              <w:top w:val="single" w:sz="18" w:space="0" w:color="auto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Нормаплощади</w:t>
            </w:r>
          </w:p>
        </w:tc>
        <w:tc>
          <w:tcPr>
            <w:tcW w:w="17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Стоимость,$ / м2</w:t>
            </w:r>
          </w:p>
        </w:tc>
      </w:tr>
      <w:tr w:rsidR="00E24525" w:rsidRPr="00E24525">
        <w:tc>
          <w:tcPr>
            <w:tcW w:w="637" w:type="dxa"/>
            <w:tcBorders>
              <w:top w:val="nil"/>
              <w:left w:val="single" w:sz="18" w:space="0" w:color="auto"/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 xml:space="preserve">жилая </w:t>
            </w:r>
          </w:p>
        </w:tc>
        <w:tc>
          <w:tcPr>
            <w:tcW w:w="2268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панель</w:t>
            </w:r>
          </w:p>
        </w:tc>
        <w:tc>
          <w:tcPr>
            <w:tcW w:w="1897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280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top w:val="nil"/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300 - 350</w:t>
            </w:r>
          </w:p>
        </w:tc>
      </w:tr>
      <w:tr w:rsidR="00E24525" w:rsidRPr="00E24525">
        <w:tc>
          <w:tcPr>
            <w:tcW w:w="637" w:type="dxa"/>
            <w:tcBorders>
              <w:top w:val="nil"/>
              <w:left w:val="single" w:sz="18" w:space="0" w:color="auto"/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многоэтажная</w:t>
            </w: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кирпич</w:t>
            </w: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380 - 450</w:t>
            </w:r>
          </w:p>
        </w:tc>
      </w:tr>
      <w:tr w:rsidR="00E24525" w:rsidRPr="00E24525">
        <w:tc>
          <w:tcPr>
            <w:tcW w:w="637" w:type="dxa"/>
            <w:tcBorders>
              <w:top w:val="nil"/>
              <w:left w:val="single" w:sz="18" w:space="0" w:color="auto"/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 xml:space="preserve">жилая </w:t>
            </w: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с центр отоплен</w:t>
            </w: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0,4 - 0,8</w:t>
            </w: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480</w:t>
            </w:r>
          </w:p>
        </w:tc>
      </w:tr>
      <w:tr w:rsidR="00E24525" w:rsidRPr="00E24525">
        <w:tc>
          <w:tcPr>
            <w:tcW w:w="637" w:type="dxa"/>
            <w:tcBorders>
              <w:top w:val="nil"/>
              <w:lef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малоэтажная</w:t>
            </w: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с автономным</w:t>
            </w: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0,4 - 0,8</w:t>
            </w: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600</w:t>
            </w:r>
          </w:p>
        </w:tc>
      </w:tr>
      <w:tr w:rsidR="00E24525" w:rsidRPr="00E24525">
        <w:tc>
          <w:tcPr>
            <w:tcW w:w="637" w:type="dxa"/>
            <w:tcBorders>
              <w:left w:val="single" w:sz="18" w:space="0" w:color="auto"/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Офисы</w:t>
            </w: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административн</w:t>
            </w: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280 - 350</w:t>
            </w:r>
          </w:p>
        </w:tc>
      </w:tr>
      <w:tr w:rsidR="00E24525" w:rsidRPr="00E24525">
        <w:tc>
          <w:tcPr>
            <w:tcW w:w="637" w:type="dxa"/>
            <w:tcBorders>
              <w:top w:val="nil"/>
              <w:lef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евростандарт</w:t>
            </w: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600</w:t>
            </w:r>
          </w:p>
        </w:tc>
      </w:tr>
      <w:tr w:rsidR="00E24525" w:rsidRPr="00E24525">
        <w:tc>
          <w:tcPr>
            <w:tcW w:w="637" w:type="dxa"/>
            <w:tcBorders>
              <w:lef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супермаркет</w:t>
            </w: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0,5 - 0,8</w:t>
            </w: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180 - 220</w:t>
            </w:r>
          </w:p>
        </w:tc>
      </w:tr>
      <w:tr w:rsidR="00E24525" w:rsidRPr="00E24525">
        <w:tc>
          <w:tcPr>
            <w:tcW w:w="637" w:type="dxa"/>
            <w:tcBorders>
              <w:lef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Гараж - гост.</w:t>
            </w: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тёплый</w:t>
            </w: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30 м2 / ед</w:t>
            </w: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200 - 300</w:t>
            </w:r>
          </w:p>
        </w:tc>
      </w:tr>
      <w:tr w:rsidR="00E24525" w:rsidRPr="00E24525">
        <w:tc>
          <w:tcPr>
            <w:tcW w:w="637" w:type="dxa"/>
            <w:tcBorders>
              <w:lef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Гараж индив.</w:t>
            </w: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металл</w:t>
            </w: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33 м2 / ед</w:t>
            </w: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1000 $ / ед</w:t>
            </w:r>
          </w:p>
        </w:tc>
      </w:tr>
      <w:tr w:rsidR="00E24525" w:rsidRPr="00E24525">
        <w:tc>
          <w:tcPr>
            <w:tcW w:w="637" w:type="dxa"/>
            <w:tcBorders>
              <w:lef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открыт., охрана</w:t>
            </w: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25 м2 / ед</w:t>
            </w: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140 $ / ед</w:t>
            </w:r>
          </w:p>
        </w:tc>
      </w:tr>
      <w:tr w:rsidR="00E24525" w:rsidRPr="00E24525">
        <w:tc>
          <w:tcPr>
            <w:tcW w:w="637" w:type="dxa"/>
            <w:tcBorders>
              <w:left w:val="single" w:sz="18" w:space="0" w:color="auto"/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Склад :</w:t>
            </w: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24525" w:rsidRPr="00E24525">
        <w:tc>
          <w:tcPr>
            <w:tcW w:w="637" w:type="dxa"/>
            <w:tcBorders>
              <w:top w:val="nil"/>
              <w:left w:val="single" w:sz="18" w:space="0" w:color="auto"/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ангар</w:t>
            </w: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отапливаемый</w:t>
            </w: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0,8 - 0,9</w:t>
            </w: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40</w:t>
            </w:r>
          </w:p>
        </w:tc>
      </w:tr>
      <w:tr w:rsidR="00E24525" w:rsidRPr="00E24525">
        <w:tc>
          <w:tcPr>
            <w:tcW w:w="637" w:type="dxa"/>
            <w:tcBorders>
              <w:top w:val="nil"/>
              <w:left w:val="single" w:sz="18" w:space="0" w:color="auto"/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неотапливаемый</w:t>
            </w: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80</w:t>
            </w:r>
          </w:p>
        </w:tc>
      </w:tr>
      <w:tr w:rsidR="00E24525" w:rsidRPr="00E24525">
        <w:tc>
          <w:tcPr>
            <w:tcW w:w="637" w:type="dxa"/>
            <w:tcBorders>
              <w:top w:val="nil"/>
              <w:left w:val="single" w:sz="18" w:space="0" w:color="auto"/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ж / б</w:t>
            </w:r>
          </w:p>
        </w:tc>
        <w:tc>
          <w:tcPr>
            <w:tcW w:w="226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отапливаемый</w:t>
            </w:r>
          </w:p>
        </w:tc>
        <w:tc>
          <w:tcPr>
            <w:tcW w:w="1897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0,8 - 0,9</w:t>
            </w:r>
          </w:p>
        </w:tc>
        <w:tc>
          <w:tcPr>
            <w:tcW w:w="1280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80</w:t>
            </w:r>
          </w:p>
        </w:tc>
      </w:tr>
      <w:tr w:rsidR="00E24525" w:rsidRPr="00E24525">
        <w:tc>
          <w:tcPr>
            <w:tcW w:w="637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неотапливаемый</w:t>
            </w:r>
          </w:p>
        </w:tc>
        <w:tc>
          <w:tcPr>
            <w:tcW w:w="1897" w:type="dxa"/>
            <w:tcBorders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bottom w:val="single" w:sz="18" w:space="0" w:color="auto"/>
              <w:right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120</w:t>
            </w:r>
          </w:p>
        </w:tc>
      </w:tr>
    </w:tbl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Исходя из пункта 3.6 о строительных ограничениях исключаем из расчёта графы таблицы № 4, 5, 6, 7.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Площадь участка застройки 3600 м2 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Значения коэффициента застройки и стоимости берём средние.</w:t>
      </w:r>
    </w:p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основе расчётов получаем таблицу 2. </w:t>
      </w:r>
    </w:p>
    <w:tbl>
      <w:tblPr>
        <w:tblW w:w="0" w:type="auto"/>
        <w:tblInd w:w="-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3118"/>
        <w:gridCol w:w="2482"/>
        <w:gridCol w:w="2621"/>
      </w:tblGrid>
      <w:tr w:rsidR="00E24525" w:rsidRPr="00E24525">
        <w:trPr>
          <w:trHeight w:val="259"/>
        </w:trPr>
        <w:tc>
          <w:tcPr>
            <w:tcW w:w="1448" w:type="dxa"/>
            <w:tcBorders>
              <w:top w:val="single" w:sz="18" w:space="0" w:color="auto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Тип застройки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Стоимость строительства, млн $</w:t>
            </w:r>
          </w:p>
        </w:tc>
        <w:tc>
          <w:tcPr>
            <w:tcW w:w="2482" w:type="dxa"/>
            <w:tcBorders>
              <w:top w:val="single" w:sz="18" w:space="0" w:color="auto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Цена объекта, млн $</w:t>
            </w:r>
          </w:p>
        </w:tc>
        <w:tc>
          <w:tcPr>
            <w:tcW w:w="2621" w:type="dxa"/>
            <w:tcBorders>
              <w:top w:val="single" w:sz="18" w:space="0" w:color="auto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Цена участка, млн $</w:t>
            </w:r>
          </w:p>
        </w:tc>
      </w:tr>
      <w:tr w:rsidR="00E24525" w:rsidRPr="00E24525">
        <w:trPr>
          <w:trHeight w:val="259"/>
        </w:trPr>
        <w:tc>
          <w:tcPr>
            <w:tcW w:w="1448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8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1,638</w:t>
            </w:r>
          </w:p>
        </w:tc>
        <w:tc>
          <w:tcPr>
            <w:tcW w:w="2482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2,52</w:t>
            </w:r>
          </w:p>
        </w:tc>
        <w:tc>
          <w:tcPr>
            <w:tcW w:w="2621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0,882</w:t>
            </w:r>
          </w:p>
        </w:tc>
      </w:tr>
      <w:tr w:rsidR="00E24525" w:rsidRPr="00E24525">
        <w:trPr>
          <w:trHeight w:val="259"/>
        </w:trPr>
        <w:tc>
          <w:tcPr>
            <w:tcW w:w="144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311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2,0916</w:t>
            </w:r>
          </w:p>
        </w:tc>
        <w:tc>
          <w:tcPr>
            <w:tcW w:w="2482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3,024</w:t>
            </w:r>
          </w:p>
        </w:tc>
        <w:tc>
          <w:tcPr>
            <w:tcW w:w="2621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0,9324</w:t>
            </w:r>
          </w:p>
        </w:tc>
      </w:tr>
      <w:tr w:rsidR="00E24525" w:rsidRPr="00E24525">
        <w:trPr>
          <w:trHeight w:val="259"/>
        </w:trPr>
        <w:tc>
          <w:tcPr>
            <w:tcW w:w="144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311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24525">
              <w:rPr>
                <w:color w:val="000000"/>
                <w:sz w:val="24"/>
                <w:szCs w:val="24"/>
                <w:lang w:val="en-US"/>
              </w:rPr>
              <w:t>1,0368</w:t>
            </w:r>
          </w:p>
        </w:tc>
        <w:tc>
          <w:tcPr>
            <w:tcW w:w="2482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24525">
              <w:rPr>
                <w:color w:val="000000"/>
                <w:sz w:val="24"/>
                <w:szCs w:val="24"/>
                <w:lang w:val="en-US"/>
              </w:rPr>
              <w:t>1,404</w:t>
            </w:r>
          </w:p>
        </w:tc>
        <w:tc>
          <w:tcPr>
            <w:tcW w:w="2621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24525">
              <w:rPr>
                <w:color w:val="000000"/>
                <w:sz w:val="24"/>
                <w:szCs w:val="24"/>
                <w:lang w:val="en-US"/>
              </w:rPr>
              <w:t>0,3672</w:t>
            </w:r>
          </w:p>
        </w:tc>
      </w:tr>
      <w:tr w:rsidR="00E24525" w:rsidRPr="00E24525">
        <w:trPr>
          <w:trHeight w:val="259"/>
        </w:trPr>
        <w:tc>
          <w:tcPr>
            <w:tcW w:w="144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24525"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24525">
              <w:rPr>
                <w:color w:val="000000"/>
                <w:sz w:val="24"/>
                <w:szCs w:val="24"/>
                <w:lang w:val="en-US"/>
              </w:rPr>
              <w:t>1,296</w:t>
            </w:r>
          </w:p>
        </w:tc>
        <w:tc>
          <w:tcPr>
            <w:tcW w:w="2482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24525">
              <w:rPr>
                <w:color w:val="000000"/>
                <w:sz w:val="24"/>
                <w:szCs w:val="24"/>
                <w:lang w:val="en-US"/>
              </w:rPr>
              <w:t>1,728</w:t>
            </w:r>
          </w:p>
        </w:tc>
        <w:tc>
          <w:tcPr>
            <w:tcW w:w="2621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24525">
              <w:rPr>
                <w:color w:val="000000"/>
                <w:sz w:val="24"/>
                <w:szCs w:val="24"/>
                <w:lang w:val="en-US"/>
              </w:rPr>
              <w:t>0,432</w:t>
            </w:r>
          </w:p>
        </w:tc>
      </w:tr>
      <w:tr w:rsidR="00E24525" w:rsidRPr="00E24525">
        <w:trPr>
          <w:trHeight w:val="259"/>
        </w:trPr>
        <w:tc>
          <w:tcPr>
            <w:tcW w:w="144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24525">
              <w:rPr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311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24525">
              <w:rPr>
                <w:color w:val="000000"/>
                <w:sz w:val="24"/>
                <w:szCs w:val="24"/>
                <w:lang w:val="en-US"/>
              </w:rPr>
              <w:t>1,701</w:t>
            </w:r>
          </w:p>
        </w:tc>
        <w:tc>
          <w:tcPr>
            <w:tcW w:w="2482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24525">
              <w:rPr>
                <w:color w:val="000000"/>
                <w:sz w:val="24"/>
                <w:szCs w:val="24"/>
                <w:lang w:val="en-US"/>
              </w:rPr>
              <w:t>2,7</w:t>
            </w:r>
          </w:p>
        </w:tc>
        <w:tc>
          <w:tcPr>
            <w:tcW w:w="2621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24525">
              <w:rPr>
                <w:color w:val="000000"/>
                <w:sz w:val="24"/>
                <w:szCs w:val="24"/>
                <w:lang w:val="en-US"/>
              </w:rPr>
              <w:t>0,999</w:t>
            </w:r>
          </w:p>
        </w:tc>
      </w:tr>
      <w:tr w:rsidR="00E24525" w:rsidRPr="00E24525">
        <w:trPr>
          <w:trHeight w:val="259"/>
        </w:trPr>
        <w:tc>
          <w:tcPr>
            <w:tcW w:w="144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24525">
              <w:rPr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3118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3,24</w:t>
            </w:r>
          </w:p>
        </w:tc>
        <w:tc>
          <w:tcPr>
            <w:tcW w:w="2482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4,32</w:t>
            </w:r>
          </w:p>
        </w:tc>
        <w:tc>
          <w:tcPr>
            <w:tcW w:w="2621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1,08</w:t>
            </w:r>
          </w:p>
        </w:tc>
      </w:tr>
      <w:tr w:rsidR="00E24525" w:rsidRPr="00E24525">
        <w:trPr>
          <w:trHeight w:val="259"/>
        </w:trPr>
        <w:tc>
          <w:tcPr>
            <w:tcW w:w="1448" w:type="dxa"/>
            <w:tcBorders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0,468</w:t>
            </w:r>
          </w:p>
        </w:tc>
        <w:tc>
          <w:tcPr>
            <w:tcW w:w="2482" w:type="dxa"/>
            <w:tcBorders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0,936</w:t>
            </w:r>
          </w:p>
        </w:tc>
        <w:tc>
          <w:tcPr>
            <w:tcW w:w="2621" w:type="dxa"/>
            <w:tcBorders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0,468</w:t>
            </w:r>
          </w:p>
        </w:tc>
      </w:tr>
    </w:tbl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Принятые обозначения :</w:t>
      </w:r>
    </w:p>
    <w:tbl>
      <w:tblPr>
        <w:tblW w:w="0" w:type="auto"/>
        <w:tblInd w:w="-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5"/>
        <w:gridCol w:w="1984"/>
      </w:tblGrid>
      <w:tr w:rsidR="00E24525" w:rsidRPr="00E24525">
        <w:trPr>
          <w:trHeight w:val="259"/>
        </w:trPr>
        <w:tc>
          <w:tcPr>
            <w:tcW w:w="7685" w:type="dxa"/>
            <w:tcBorders>
              <w:top w:val="single" w:sz="18" w:space="0" w:color="auto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Тип застройки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24525" w:rsidRPr="00E24525">
        <w:trPr>
          <w:trHeight w:val="259"/>
        </w:trPr>
        <w:tc>
          <w:tcPr>
            <w:tcW w:w="7685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 xml:space="preserve">Застройка жилая панельная многоэтажная </w:t>
            </w:r>
          </w:p>
        </w:tc>
        <w:tc>
          <w:tcPr>
            <w:tcW w:w="1984" w:type="dxa"/>
            <w:tcBorders>
              <w:top w:val="nil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24525" w:rsidRPr="00E24525">
        <w:trPr>
          <w:trHeight w:val="259"/>
        </w:trPr>
        <w:tc>
          <w:tcPr>
            <w:tcW w:w="7685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 xml:space="preserve">Застройка жилая кирпичная многоэтажная </w:t>
            </w:r>
          </w:p>
        </w:tc>
        <w:tc>
          <w:tcPr>
            <w:tcW w:w="1984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B</w:t>
            </w:r>
          </w:p>
        </w:tc>
      </w:tr>
      <w:tr w:rsidR="00E24525" w:rsidRPr="00E24525">
        <w:trPr>
          <w:trHeight w:val="259"/>
        </w:trPr>
        <w:tc>
          <w:tcPr>
            <w:tcW w:w="7685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 xml:space="preserve">Застройка жилая малоэтажная с центральным отоплением </w:t>
            </w:r>
          </w:p>
        </w:tc>
        <w:tc>
          <w:tcPr>
            <w:tcW w:w="1984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C</w:t>
            </w:r>
          </w:p>
        </w:tc>
      </w:tr>
      <w:tr w:rsidR="00E24525" w:rsidRPr="00E24525">
        <w:trPr>
          <w:trHeight w:val="259"/>
        </w:trPr>
        <w:tc>
          <w:tcPr>
            <w:tcW w:w="7685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 xml:space="preserve">Застройка жилая малооэтажная с автономным отоплением </w:t>
            </w:r>
          </w:p>
        </w:tc>
        <w:tc>
          <w:tcPr>
            <w:tcW w:w="1984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D</w:t>
            </w:r>
          </w:p>
        </w:tc>
      </w:tr>
      <w:tr w:rsidR="00E24525" w:rsidRPr="00E24525">
        <w:trPr>
          <w:trHeight w:val="259"/>
        </w:trPr>
        <w:tc>
          <w:tcPr>
            <w:tcW w:w="7685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Офисы административные</w:t>
            </w:r>
          </w:p>
        </w:tc>
        <w:tc>
          <w:tcPr>
            <w:tcW w:w="1984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E</w:t>
            </w:r>
          </w:p>
        </w:tc>
      </w:tr>
      <w:tr w:rsidR="00E24525" w:rsidRPr="00E24525">
        <w:trPr>
          <w:trHeight w:val="259"/>
        </w:trPr>
        <w:tc>
          <w:tcPr>
            <w:tcW w:w="7685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Офисы "евростандарт"</w:t>
            </w:r>
          </w:p>
        </w:tc>
        <w:tc>
          <w:tcPr>
            <w:tcW w:w="1984" w:type="dxa"/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F</w:t>
            </w:r>
          </w:p>
        </w:tc>
      </w:tr>
      <w:tr w:rsidR="00E24525" w:rsidRPr="00E24525">
        <w:trPr>
          <w:trHeight w:val="259"/>
        </w:trPr>
        <w:tc>
          <w:tcPr>
            <w:tcW w:w="7685" w:type="dxa"/>
            <w:tcBorders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Торговые супермаркеты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E24525" w:rsidRPr="00E24525" w:rsidRDefault="00E245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24525">
              <w:rPr>
                <w:color w:val="000000"/>
                <w:sz w:val="24"/>
                <w:szCs w:val="24"/>
              </w:rPr>
              <w:t>G</w:t>
            </w:r>
          </w:p>
        </w:tc>
      </w:tr>
    </w:tbl>
    <w:p w:rsidR="00E24525" w:rsidRDefault="00E245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основании расчётов сведённых в таблицу 2 строим диаграмму 1.</w:t>
      </w:r>
      <w:bookmarkStart w:id="0" w:name="_GoBack"/>
      <w:bookmarkEnd w:id="0"/>
    </w:p>
    <w:sectPr w:rsidR="00E24525">
      <w:pgSz w:w="11907" w:h="16840"/>
      <w:pgMar w:top="1134" w:right="1134" w:bottom="1134" w:left="1134" w:header="1440" w:footer="1440" w:gutter="0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962FA"/>
    <w:multiLevelType w:val="singleLevel"/>
    <w:tmpl w:val="B0867C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">
    <w:nsid w:val="56E85590"/>
    <w:multiLevelType w:val="singleLevel"/>
    <w:tmpl w:val="5DA4BC18"/>
    <w:lvl w:ilvl="0">
      <w:start w:val="1"/>
      <w:numFmt w:val="decimal"/>
      <w:lvlText w:val="4.%1 "/>
      <w:legacy w:legacy="1" w:legacySpace="0" w:legacyIndent="283"/>
      <w:lvlJc w:val="left"/>
      <w:pPr>
        <w:ind w:left="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57C273E1"/>
    <w:multiLevelType w:val="singleLevel"/>
    <w:tmpl w:val="A9C8FBEA"/>
    <w:lvl w:ilvl="0">
      <w:start w:val="1"/>
      <w:numFmt w:val="decimal"/>
      <w:lvlText w:val="2.%1 "/>
      <w:legacy w:legacy="1" w:legacySpace="0" w:legacyIndent="283"/>
      <w:lvlJc w:val="left"/>
      <w:pPr>
        <w:ind w:left="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64B71F62"/>
    <w:multiLevelType w:val="singleLevel"/>
    <w:tmpl w:val="3D7E7EA2"/>
    <w:lvl w:ilvl="0">
      <w:start w:val="1"/>
      <w:numFmt w:val="decimal"/>
      <w:lvlText w:val="3.%1 "/>
      <w:legacy w:legacy="1" w:legacySpace="0" w:legacyIndent="283"/>
      <w:lvlJc w:val="left"/>
      <w:pPr>
        <w:ind w:left="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72AE5E39"/>
    <w:multiLevelType w:val="singleLevel"/>
    <w:tmpl w:val="EDAEE690"/>
    <w:lvl w:ilvl="0">
      <w:start w:val="2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41"/>
  <w:drawingGridVerticalSpacing w:val="56"/>
  <w:displayHorizontalDrawingGridEvery w:val="2"/>
  <w:displayVerticalDrawingGridEvery w:val="0"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F9"/>
    <w:rsid w:val="004278F9"/>
    <w:rsid w:val="009E6107"/>
    <w:rsid w:val="00B84CE0"/>
    <w:rsid w:val="00E2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C042D2-6CD1-4940-83D9-C1B2E3B2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3149</Words>
  <Characters>1796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Осмотр и описание объекта недвижимости</vt:lpstr>
    </vt:vector>
  </TitlesOfParts>
  <Company>PERSONAL COMPUTERS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Осмотр и описание объекта недвижимости</dc:title>
  <dc:subject/>
  <dc:creator>Крылов</dc:creator>
  <cp:keywords/>
  <dc:description/>
  <cp:lastModifiedBy>admin</cp:lastModifiedBy>
  <cp:revision>2</cp:revision>
  <cp:lastPrinted>1998-12-12T14:00:00Z</cp:lastPrinted>
  <dcterms:created xsi:type="dcterms:W3CDTF">2014-01-26T20:39:00Z</dcterms:created>
  <dcterms:modified xsi:type="dcterms:W3CDTF">2014-01-26T20:39:00Z</dcterms:modified>
</cp:coreProperties>
</file>