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ВЛАДИВОСТОКСКИЙ ГОСУДАРСТВЕННЫЙ УНИВЕРСИТЕТ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ЭКОНОМИКИ И СЕРВИСА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ИНСТИТУТ ЗАОЧНОГО И ДИСТАНЦИОННОГО ОБУЧЕНИЯ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КАФЕДРА БУХГАЛТЕРСКОГО УЧЕТА И АУДИТА</w:t>
      </w: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Pr="002F64A2" w:rsidRDefault="002F64A2" w:rsidP="002F64A2">
      <w:pPr>
        <w:widowControl/>
        <w:spacing w:line="240" w:lineRule="auto"/>
        <w:ind w:left="4956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УТВЕРЖДАЮ</w:t>
      </w:r>
    </w:p>
    <w:p w:rsidR="002F64A2" w:rsidRPr="002F64A2" w:rsidRDefault="002F64A2" w:rsidP="002F64A2">
      <w:pPr>
        <w:widowControl/>
        <w:spacing w:line="240" w:lineRule="auto"/>
        <w:ind w:left="4956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2F64A2" w:rsidRPr="002F64A2" w:rsidRDefault="002F64A2" w:rsidP="002F64A2">
      <w:pPr>
        <w:widowControl/>
        <w:spacing w:line="240" w:lineRule="auto"/>
        <w:ind w:left="4956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К-т. Экономических наук, доцент</w:t>
      </w:r>
    </w:p>
    <w:p w:rsidR="002F64A2" w:rsidRPr="002F64A2" w:rsidRDefault="002F64A2" w:rsidP="002F64A2">
      <w:pPr>
        <w:widowControl/>
        <w:spacing w:line="240" w:lineRule="auto"/>
        <w:ind w:left="4956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_____________   Т.В. Терентьева</w:t>
      </w:r>
    </w:p>
    <w:p w:rsidR="002F64A2" w:rsidRPr="002F64A2" w:rsidRDefault="002F64A2" w:rsidP="002F64A2">
      <w:pPr>
        <w:widowControl/>
        <w:spacing w:line="240" w:lineRule="auto"/>
        <w:ind w:left="4956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F64A2">
        <w:rPr>
          <w:rFonts w:ascii="Times New Roman" w:hAnsi="Times New Roman" w:cs="Times New Roman"/>
          <w:sz w:val="28"/>
          <w:szCs w:val="28"/>
        </w:rPr>
        <w:t>________________________  год</w:t>
      </w: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2F64A2">
        <w:rPr>
          <w:rFonts w:ascii="Times New Roman" w:hAnsi="Times New Roman" w:cs="Times New Roman"/>
          <w:sz w:val="48"/>
          <w:szCs w:val="48"/>
        </w:rPr>
        <w:t>ОТЧЕТ</w:t>
      </w:r>
    </w:p>
    <w:p w:rsid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2F64A2">
        <w:rPr>
          <w:rFonts w:ascii="Times New Roman" w:hAnsi="Times New Roman" w:cs="Times New Roman"/>
          <w:sz w:val="44"/>
          <w:szCs w:val="44"/>
        </w:rPr>
        <w:t>По Первой  практике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</w:t>
      </w:r>
      <w:r w:rsidRPr="002F64A2">
        <w:rPr>
          <w:rFonts w:ascii="Times New Roman" w:hAnsi="Times New Roman" w:cs="Times New Roman"/>
          <w:sz w:val="44"/>
          <w:szCs w:val="44"/>
        </w:rPr>
        <w:t>а примере ОАО СКБ Приморья «Примсоцбанк»</w:t>
      </w: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2F64A2">
        <w:rPr>
          <w:rFonts w:ascii="Times New Roman" w:hAnsi="Times New Roman" w:cs="Times New Roman"/>
          <w:sz w:val="44"/>
          <w:szCs w:val="44"/>
        </w:rPr>
        <w:t>Г. Владивосток</w:t>
      </w:r>
    </w:p>
    <w:p w:rsid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4A2" w:rsidRP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44"/>
          <w:szCs w:val="44"/>
        </w:rPr>
      </w:pPr>
      <w:r w:rsidRPr="002F64A2">
        <w:rPr>
          <w:rFonts w:ascii="Times New Roman" w:hAnsi="Times New Roman" w:cs="Times New Roman"/>
          <w:sz w:val="44"/>
          <w:szCs w:val="44"/>
        </w:rPr>
        <w:t>ВВБУ – 05(04)</w:t>
      </w: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F64A2" w:rsidRP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  <w:r w:rsidRPr="002F64A2">
        <w:rPr>
          <w:rFonts w:ascii="Times New Roman" w:hAnsi="Times New Roman" w:cs="Times New Roman"/>
          <w:sz w:val="32"/>
          <w:szCs w:val="32"/>
        </w:rPr>
        <w:t xml:space="preserve">Студентка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2F64A2">
        <w:rPr>
          <w:rFonts w:ascii="Times New Roman" w:hAnsi="Times New Roman" w:cs="Times New Roman"/>
          <w:sz w:val="32"/>
          <w:szCs w:val="32"/>
        </w:rPr>
        <w:t xml:space="preserve"> Белолипецкая И.М.</w:t>
      </w: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P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  <w:r w:rsidRPr="002F64A2">
        <w:rPr>
          <w:rFonts w:ascii="Times New Roman" w:hAnsi="Times New Roman" w:cs="Times New Roman"/>
          <w:sz w:val="32"/>
          <w:szCs w:val="32"/>
        </w:rPr>
        <w:t xml:space="preserve">Руководитель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2F64A2">
        <w:rPr>
          <w:rFonts w:ascii="Times New Roman" w:hAnsi="Times New Roman" w:cs="Times New Roman"/>
          <w:sz w:val="32"/>
          <w:szCs w:val="32"/>
        </w:rPr>
        <w:t xml:space="preserve">      Алексеева Л.Ф.</w:t>
      </w: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2F64A2" w:rsidRDefault="002F64A2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Владивосток 2006</w:t>
      </w:r>
    </w:p>
    <w:p w:rsidR="00E334C3" w:rsidRPr="00795B21" w:rsidRDefault="00E334C3" w:rsidP="00E334C3">
      <w:pPr>
        <w:widowControl/>
        <w:spacing w:line="360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  <w:r w:rsidRPr="00795B21">
        <w:rPr>
          <w:rFonts w:ascii="Arial" w:hAnsi="Arial" w:cs="Arial"/>
          <w:sz w:val="28"/>
          <w:szCs w:val="28"/>
        </w:rPr>
        <w:t>Содержание</w:t>
      </w:r>
    </w:p>
    <w:p w:rsidR="00E334C3" w:rsidRDefault="00E334C3" w:rsidP="00E334C3">
      <w:pPr>
        <w:widowControl/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  <w:gridCol w:w="463"/>
      </w:tblGrid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 Общая характеристика ОАО СКБ Приморья «Примсоцбанк»………………………….</w:t>
            </w:r>
          </w:p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2 Текущие направления деятельности банка………………………………………………</w:t>
            </w:r>
          </w:p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 Услуги предоставляемые физическим лицам……………………………………………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 Услуги предоставляемые юридическим лицам………………………………………….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4.1 Как стать клиентом банка……………………………………………………………..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4.2 Кредитные операции…………………………………………………………………..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4.3 Система «Банк-Клиент»……………………………………………………………….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4.4 Операции на рынке ценных бумаг……………………………………………………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5 Организация работы по ведению бухгалтерского учета………………………………..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5.1 Способ ведения бухгалтерского учета 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5.2 Организация бухгалтерской работы и документооборота…………………………..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5.3 Порядок сверки дня …………………………………………………………………..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  5.4 Документооборот и технология обработки информации…………………………..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6 Порядок внутрибанковского контроля за совершаемыми операциями………………..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Заключение…………………………………………………………………………………..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А 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Б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В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Г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Д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Е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Ж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И ………………………………………………………………………………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К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Н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Л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М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Приложение П ……………………………………………………………………………….</w:t>
            </w: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C3" w:rsidRPr="00D47E12" w:rsidTr="00D47E12">
        <w:tc>
          <w:tcPr>
            <w:tcW w:w="9108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shd w:val="clear" w:color="auto" w:fill="auto"/>
          </w:tcPr>
          <w:p w:rsidR="00E334C3" w:rsidRPr="00D47E12" w:rsidRDefault="00E334C3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4C3" w:rsidRDefault="00E334C3" w:rsidP="00E334C3">
      <w:pPr>
        <w:widowControl/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334C3" w:rsidRDefault="00E334C3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E334C3" w:rsidRDefault="00E334C3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E708B" w:rsidRPr="00981A4D" w:rsidRDefault="00DE708B" w:rsidP="00DE708B">
      <w:pPr>
        <w:widowControl/>
        <w:spacing w:before="240" w:after="240" w:line="240" w:lineRule="auto"/>
        <w:ind w:left="0" w:right="0" w:firstLine="709"/>
        <w:rPr>
          <w:rStyle w:val="a5"/>
          <w:rFonts w:ascii="Arial" w:hAnsi="Arial" w:cs="Arial"/>
          <w:i w:val="0"/>
          <w:iCs w:val="0"/>
          <w:color w:val="000000"/>
          <w:sz w:val="28"/>
          <w:szCs w:val="28"/>
        </w:rPr>
      </w:pPr>
      <w:r w:rsidRPr="00981A4D">
        <w:rPr>
          <w:rStyle w:val="a5"/>
          <w:rFonts w:ascii="Arial" w:hAnsi="Arial" w:cs="Arial"/>
          <w:i w:val="0"/>
          <w:iCs w:val="0"/>
          <w:color w:val="000000"/>
          <w:sz w:val="28"/>
          <w:szCs w:val="28"/>
        </w:rPr>
        <w:t>1 Общая характеристика ОАО СКБП «Примсоцбанк»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81A4D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Банк образован 4 марта 1994 года.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81A4D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Лицензия N 2733, выдана ЦБ РФ.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81A4D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Уставный капитал банка 127 000 000 рублей (10-я эмиссия).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Решение об учреждении Социального коммерческого банка Приморья "Примсоцбанк" в форме открытого акционерного общества было принято на собрании акционеров 30 июня 1993 года.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Право осуществления банковской деятельности было подтверждено ОАО СКБП "Примсоцбанк" лицензией № 2733 Центрального Банка Российской Федерации 4 марта 1994 года.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Банк имеет следующие лицензии: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- генеральная лицензия на осуществление банковских операций № 2733 от 23.10.97 г. - наиболее общая форма лицензии на совершение банковских операций в России;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- лицензия на осуществление банковских операций от 05.08.97 г., которая разрешает ряд операций с драгоценными металлами, камнями и изделиями из них;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- лицензия профессионального участника рынка ценных бумаг на осуществление брокерской деятельности от 27.11.00 г. № 125-02965-100000;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- лицензия профессионального участника рынка ценных бумаг на осуществление дилерской деятельности от 27.11.00 г. № 125-03069-010000;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- лицензия профессионального участника рынка ценных бумаг на осуществление деятельности по управлению ценными бумагами от 27.11.00 г. № 125-03139-001000;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- лицензия профессионального участника рынка ценных бумаг на осуществление депозитарной деятельности от 27.11.00 г. № 125-03748-000100; </w:t>
      </w:r>
    </w:p>
    <w:p w:rsidR="00DE708B" w:rsidRPr="00981A4D" w:rsidRDefault="00DE708B" w:rsidP="00DE708B">
      <w:pPr>
        <w:widowControl/>
        <w:spacing w:line="360" w:lineRule="auto"/>
        <w:ind w:left="357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- разрешение выдавать банковские гарантии в пользу таможенных органов от 22.07.99 г. № 09-00/19938.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Членство в ассоциациях, консорциумах и т.д.: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81A4D">
        <w:rPr>
          <w:color w:val="000000"/>
        </w:rPr>
        <w:t xml:space="preserve">            "Примсоцбанк" является членом SWIFT`а, Азиатско-тихоокенской межбанковской валютной биржи (АТМВБ), Московской межбанковской валютной биржи ( ММВБ), Ассоциации Региональных Банков России (Ассоциация "Россия").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t xml:space="preserve">22 февраля 2005 г. Комитет банковского надзора Банка России в соответствии с планом принял решение о вынесении положительного заключения о соответствии требованиям к участию в системе страхования вкладов в отношении ОАО СКБ Приморья "Примсоцбанк". </w:t>
      </w:r>
    </w:p>
    <w:p w:rsidR="00DE708B" w:rsidRPr="00981A4D" w:rsidRDefault="00DE708B" w:rsidP="00DE708B">
      <w:pPr>
        <w:widowControl/>
        <w:spacing w:before="240" w:after="240" w:line="360" w:lineRule="auto"/>
        <w:ind w:left="0" w:right="0" w:firstLine="709"/>
        <w:rPr>
          <w:rFonts w:ascii="Arial" w:hAnsi="Arial" w:cs="Arial"/>
          <w:sz w:val="28"/>
          <w:szCs w:val="28"/>
        </w:rPr>
      </w:pPr>
      <w:r w:rsidRPr="00981A4D">
        <w:rPr>
          <w:rFonts w:ascii="Arial" w:hAnsi="Arial" w:cs="Arial"/>
          <w:sz w:val="28"/>
          <w:szCs w:val="28"/>
        </w:rPr>
        <w:t>2 Текущие направления деятельности банка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Примсоцбанк входит в тройку крупнейших региональных банков Приморского края.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Банк позиционирует себя как универсальный банк для мелкого, среднего бизнеса и населения.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Банк имеет головной офис, четыре городских допофиса, филиалы в г. Уссурийске, Находке, Фокина, Хабаровске, Дальнегорске, П-Камчатском, отделения в г. Арсеньеве, Большой Камень, п. Кавалерово, п. Пограничный, п. Чугуевка и п. Преображение. Городские отделения банка охватывают практически все районы г. Владивостока и приближены к крупным клиентам: морской торговый порт (п. Эгершельд), район 2-й речки, район б. Тихой, головной офис банка находится в центральном районе города.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Банк предоставляет следующие виды банковских услуг: - расчетно-кассовые услуги; - кредитные услуги; - депозитные услуги; - брокерские услуги на рынке ценных бумаг; - услуги по доверительному управлению; - депозитарные услуги; - услуги по операциям с наличной валютой; - обслуживание валютных контрактов; - услуги по электронному банковскому обслуживанию через Интернет; расчеты с использованием микропроцессорной карточки платежной системы "Золотая корона"; - сдача в аренду индивидуальных сейфов; - консультационно-методические услуги.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>Банк имеет разветвленную сеть корреспондентских счетов (Приложение А) с крупнейшими российскими и зарубежными банками, в том числе с банками США, Японии, Китая, Европы.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t>В области международных операций банк предоставляет услуги по международным расчетам через систему SWIFT, Western Union, расчеты по клиринговым валютам, услуги по торговому</w:t>
      </w:r>
      <w:r w:rsidRPr="00981A4D">
        <w:rPr>
          <w:color w:val="000000"/>
        </w:rPr>
        <w:t xml:space="preserve"> финансированию. </w:t>
      </w:r>
    </w:p>
    <w:p w:rsidR="00DE708B" w:rsidRPr="007C51E0" w:rsidRDefault="00DE708B" w:rsidP="00DE708B">
      <w:pPr>
        <w:widowControl/>
        <w:spacing w:before="240" w:after="240" w:line="240" w:lineRule="auto"/>
        <w:ind w:left="0" w:right="0" w:firstLine="709"/>
        <w:rPr>
          <w:rFonts w:ascii="Arial" w:hAnsi="Arial" w:cs="Arial"/>
          <w:sz w:val="28"/>
          <w:szCs w:val="28"/>
        </w:rPr>
      </w:pPr>
      <w:r w:rsidRPr="007C51E0">
        <w:rPr>
          <w:rFonts w:ascii="Arial" w:hAnsi="Arial" w:cs="Arial"/>
          <w:sz w:val="28"/>
          <w:szCs w:val="28"/>
        </w:rPr>
        <w:t>3 Услуги физическим лицам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Услуги, предоставляемые банком физическим лицам: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- Примсоцбанк принимает коммунальные платежи. В любом из наших отделений можно заплатить за квартиру, телефон, свет, заплатить штраф в ГИББД, перечислить налоги;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- выдает ссуды под залог ювелирных изделий. В качестве залога принимаются ювелирные изделия из золота 583, 585, 750 и 999 пробы и бриллианты. Ссудой под залог ювелирных изделий может воспользоваться любой человек, начиная от 18 лет и старше. А так же: 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а) физические лица со средним достатком, которые часто испытывают нехватку текущих денежных средств. Например, молодые семьи, которым редко удается продержаться от зарплаты до зарплаты, люди среднего возраста и, конечно, пенсионеры. 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б) предприниматели, которым нужны наличные денежные средства на небольшой срок. 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в) люди, которые закладывают золото для хранения, когда куда-нибудь уезжают.</w:t>
      </w:r>
      <w:r w:rsidRPr="00981A4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Документы, предоставляемые клиентом: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а) заявление на получение кредита (заполняется при оценке);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б) паспорт;</w:t>
      </w:r>
      <w:r w:rsidRPr="00981A4D">
        <w:rPr>
          <w:rFonts w:ascii="Times New Roman" w:hAnsi="Times New Roman" w:cs="Times New Roman"/>
          <w:sz w:val="24"/>
          <w:szCs w:val="24"/>
        </w:rPr>
        <w:br/>
        <w:t xml:space="preserve">           - принимает срочные вклады и вклады до востребования в рублях и долларах США;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81A4D">
        <w:rPr>
          <w:color w:val="000000"/>
        </w:rPr>
        <w:t xml:space="preserve">           -  проводит операции с Дорожными Чеками American Express;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981A4D">
        <w:rPr>
          <w:color w:val="000000"/>
        </w:rPr>
        <w:t xml:space="preserve">           -  производит кредитование физических лиц;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- клиенты Примсоцбанка могут арендовать на любой срок индивидуальный сейф;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- клиент может отправить деньги в любую точку мира за 15 минут благодаря Международной Системе денежных переводов Вестерн Юнион.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rPr>
          <w:color w:val="000000"/>
        </w:rPr>
      </w:pPr>
      <w:r w:rsidRPr="00981A4D">
        <w:rPr>
          <w:color w:val="000000"/>
        </w:rPr>
        <w:t xml:space="preserve"> Примсоцбанк начал работать с денежными переводами по Системе Вестерн Юнион с 1 августа 2002 года. Международная Система денежных переводов Вестерн Юнион действует в 188 странах и территориях мира, России, стран СНГ и Балтии. Для осуществления перевода можно не иметь счета в банке. Чтобы отправить перевод понадобится только паспорт. Для получения - тоже только паспорт, и, может быть, пароль, если отправитель установил его. Скорость перевода 15 минут. За границу переводы в $ США, по России - в рублях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Verdana" w:hAnsi="Verdana" w:cs="Verdana"/>
          <w:color w:val="000000"/>
        </w:rPr>
      </w:pPr>
      <w:r w:rsidRPr="00981A4D">
        <w:rPr>
          <w:color w:val="000000"/>
        </w:rPr>
        <w:t xml:space="preserve"> - Примсоцбанк имеет несколько точек обмена валют во Владивостоке</w:t>
      </w:r>
      <w:r w:rsidRPr="00981A4D">
        <w:rPr>
          <w:rFonts w:ascii="Verdana" w:hAnsi="Verdana" w:cs="Verdana"/>
          <w:color w:val="000000"/>
        </w:rPr>
        <w:t xml:space="preserve">. </w:t>
      </w:r>
    </w:p>
    <w:p w:rsidR="00DE708B" w:rsidRPr="00981A4D" w:rsidRDefault="00DE708B" w:rsidP="00DE708B">
      <w:pPr>
        <w:pStyle w:val="a4"/>
        <w:spacing w:before="240" w:beforeAutospacing="0" w:after="12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81A4D">
        <w:rPr>
          <w:rFonts w:ascii="Arial" w:hAnsi="Arial" w:cs="Arial"/>
          <w:color w:val="000000"/>
          <w:sz w:val="28"/>
          <w:szCs w:val="28"/>
        </w:rPr>
        <w:t>4 Услуги юридическим лицам</w:t>
      </w:r>
    </w:p>
    <w:p w:rsidR="00DE708B" w:rsidRPr="00981A4D" w:rsidRDefault="00DE708B" w:rsidP="00DE708B">
      <w:pPr>
        <w:pStyle w:val="a4"/>
        <w:spacing w:before="120" w:beforeAutospacing="0" w:after="240" w:afterAutospacing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981A4D">
        <w:rPr>
          <w:rFonts w:ascii="Arial" w:hAnsi="Arial" w:cs="Arial"/>
          <w:sz w:val="26"/>
          <w:szCs w:val="26"/>
        </w:rPr>
        <w:t>4.1 Как стать клиентом Банка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Перечень документов, необходимых для открытия счетов предпринимателям (ПБОЮЛ):</w:t>
      </w:r>
    </w:p>
    <w:p w:rsidR="00DE708B" w:rsidRPr="00981A4D" w:rsidRDefault="00DE708B" w:rsidP="00DE708B">
      <w:pPr>
        <w:widowControl/>
        <w:spacing w:line="360" w:lineRule="auto"/>
        <w:ind w:left="36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1) Документы, оформляемые в банке: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- заявление на открытие счета (на каждый счет отдельно); </w:t>
      </w:r>
    </w:p>
    <w:p w:rsidR="00DE708B" w:rsidRPr="00981A4D" w:rsidRDefault="00DE708B" w:rsidP="00DE708B">
      <w:pPr>
        <w:widowControl/>
        <w:tabs>
          <w:tab w:val="left" w:pos="720"/>
        </w:tabs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9D0BAB">
        <w:rPr>
          <w:rFonts w:ascii="Times New Roman" w:hAnsi="Times New Roman" w:cs="Times New Roman"/>
          <w:sz w:val="24"/>
          <w:szCs w:val="24"/>
        </w:rPr>
        <w:t>договор банковского счета (на каждый счет отдельно)</w:t>
      </w:r>
      <w:r w:rsidRPr="00D74C54">
        <w:rPr>
          <w:rFonts w:ascii="Times New Roman" w:hAnsi="Times New Roman" w:cs="Times New Roman"/>
          <w:sz w:val="24"/>
          <w:szCs w:val="24"/>
        </w:rPr>
        <w:t>,</w:t>
      </w:r>
      <w:r w:rsidRPr="00981A4D">
        <w:rPr>
          <w:rFonts w:ascii="Times New Roman" w:hAnsi="Times New Roman" w:cs="Times New Roman"/>
          <w:sz w:val="24"/>
          <w:szCs w:val="24"/>
        </w:rPr>
        <w:t xml:space="preserve"> (Приложение Б);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анкета. </w:t>
      </w:r>
    </w:p>
    <w:p w:rsidR="00DE708B" w:rsidRPr="00981A4D" w:rsidRDefault="00DE708B" w:rsidP="00DE708B">
      <w:pPr>
        <w:widowControl/>
        <w:spacing w:line="360" w:lineRule="auto"/>
        <w:ind w:left="0" w:righ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Verdana" w:hAnsi="Verdana" w:cs="Verdana"/>
          <w:color w:val="000000"/>
          <w:sz w:val="24"/>
          <w:szCs w:val="24"/>
        </w:rPr>
        <w:t xml:space="preserve">    2) </w:t>
      </w: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Список документов, предоставляемых клиентом (нотариально заверенные или подлинные):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две банковские карточки с образцами подписей (одна нотариально заверенная); </w:t>
      </w:r>
    </w:p>
    <w:p w:rsidR="00DE708B" w:rsidRPr="00981A4D" w:rsidRDefault="00DE708B" w:rsidP="00DE708B">
      <w:pPr>
        <w:widowControl/>
        <w:spacing w:line="360" w:lineRule="auto"/>
        <w:ind w:left="1080" w:right="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о регистрации; </w:t>
      </w:r>
    </w:p>
    <w:p w:rsidR="00DE708B" w:rsidRPr="00981A4D" w:rsidRDefault="00DE708B" w:rsidP="00DE708B">
      <w:pPr>
        <w:widowControl/>
        <w:spacing w:line="360" w:lineRule="auto"/>
        <w:ind w:left="1080" w:right="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о постановке на учет в налоговом органе;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выписка из Единого государственного реестра юридических лиц (ЕГРЮЛ); </w:t>
      </w:r>
    </w:p>
    <w:p w:rsidR="00DE708B" w:rsidRPr="00981A4D" w:rsidRDefault="00DE708B" w:rsidP="00DE708B">
      <w:pPr>
        <w:widowControl/>
        <w:spacing w:line="360" w:lineRule="auto"/>
        <w:ind w:left="1080" w:right="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справка из статистического управления (коды ОКПО); </w:t>
      </w:r>
    </w:p>
    <w:p w:rsidR="00DE708B" w:rsidRPr="00981A4D" w:rsidRDefault="00DE708B" w:rsidP="00DE708B">
      <w:pPr>
        <w:widowControl/>
        <w:spacing w:line="360" w:lineRule="auto"/>
        <w:ind w:left="1080" w:right="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при открытии счета по доверенности - доверенность в банк. </w:t>
      </w:r>
    </w:p>
    <w:p w:rsidR="00DE708B" w:rsidRPr="00981A4D" w:rsidRDefault="00DE708B" w:rsidP="00DE708B">
      <w:pPr>
        <w:widowControl/>
        <w:spacing w:line="360" w:lineRule="auto"/>
        <w:ind w:left="360" w:righ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Перечень документов, необходимых для открытия счетов юридическим лицам:</w:t>
      </w:r>
    </w:p>
    <w:p w:rsidR="00DE708B" w:rsidRPr="00981A4D" w:rsidRDefault="00DE708B" w:rsidP="00DE708B">
      <w:pPr>
        <w:widowControl/>
        <w:spacing w:line="360" w:lineRule="auto"/>
        <w:ind w:left="360" w:righ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1) Документы, оформляемые в банке: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  - заявление на открытие счета (на каждый счет отдельно);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  - договор банковского счета (на каждый счет отдельно);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  - анкета.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2) Список документов, предоставляемых клиентом (нотариально заверенные или подлинные):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две банковские карточки с образцами подписей (одна нотариально заверенная)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устав (положение)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о регистрации (новое ОГРН)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о постановке на учет в налоговом органе (ИНН, КПП)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выписка из Единого государственного реестра юридических лиц (ЕГРЮЛ)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справка из статистического управления (коды ОКПО)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- приказ о назначении главного бухгалтера, а также лиц, указанных в карточках с образцами подписей. При отсутствии второй подписи в карточке образцов подписей - приказ о том, на кого возложены обязанности по бухгалтерскому учету на предприятии.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Verdana" w:hAnsi="Verdana" w:cs="Verdana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При открытии счета по доверенности - доверенность в банк. </w:t>
      </w:r>
      <w:r w:rsidRPr="00981A4D">
        <w:rPr>
          <w:rFonts w:ascii="Times New Roman" w:hAnsi="Times New Roman" w:cs="Times New Roman"/>
          <w:color w:val="000000"/>
          <w:sz w:val="24"/>
          <w:szCs w:val="24"/>
        </w:rPr>
        <w:br/>
        <w:t>Для одного учредителя -  решение собственника о создании предприятия и назначении руководителя; для нескольких учредителей - учредительный договор и протокол собрания учредителей о назначении на должность руководителя.</w:t>
      </w:r>
      <w:r w:rsidRPr="00981A4D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DE708B" w:rsidRPr="00981A4D" w:rsidRDefault="00DE708B" w:rsidP="00DE708B">
      <w:pPr>
        <w:widowControl/>
        <w:spacing w:line="360" w:lineRule="auto"/>
        <w:ind w:left="0" w:right="0" w:firstLine="720"/>
        <w:rPr>
          <w:rFonts w:ascii="Arial" w:hAnsi="Arial" w:cs="Arial"/>
          <w:color w:val="000000"/>
          <w:sz w:val="26"/>
          <w:szCs w:val="26"/>
        </w:rPr>
      </w:pPr>
      <w:r w:rsidRPr="00981A4D">
        <w:rPr>
          <w:rFonts w:ascii="Arial" w:hAnsi="Arial" w:cs="Arial"/>
          <w:color w:val="000000"/>
          <w:sz w:val="26"/>
          <w:szCs w:val="26"/>
        </w:rPr>
        <w:t>4.2 Кредитные операции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ОАО СКБ Приморья “Примсоцбанк” заинтересован в сотрудничестве с надежными заемщиками, поэтому к организациям, желающим воспользоваться кредитными продуктами банка, предъявляются определенные требования. В частности, у заемщика должен быть свой устойчивый бизнес, он должен обладать опытом успешной работы, располагать собственным капиталом и, если понадобится, способностью предоставить банку достаточное обеспечение в виде: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- товара и товара в обороте;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- залог оборудования/имущества заемщика;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залог недвижимости (включая морские суда);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транспортные средства (обязательно страхование);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поручительство (юридических лиц обладающих ликвидным обеспечением);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казначейские билеты Федеральной резервной системы США;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- поручительства и гарантии третьих лиц (по усмотрению Банка).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jc w:val="both"/>
      </w:pPr>
      <w:r w:rsidRPr="00981A4D">
        <w:t xml:space="preserve">         Обеспечение необходимо: </w:t>
      </w:r>
    </w:p>
    <w:p w:rsidR="00DE708B" w:rsidRPr="00981A4D" w:rsidRDefault="00DE708B" w:rsidP="00DE708B">
      <w:pPr>
        <w:widowControl/>
        <w:spacing w:line="360" w:lineRule="auto"/>
        <w:ind w:left="36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- для мотивации заемщика к своевременному погашению задолженности по кредиту;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- для выполнения нормативов, установленных Центральным Банком РФ и связанных с нормами обязательных резервов банка-кредитора;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- как источник средств для погашения кредита в случае недостаточности для этого денежных потоков самого заемщика.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jc w:val="both"/>
      </w:pPr>
      <w:r w:rsidRPr="00981A4D">
        <w:t xml:space="preserve">         От вида обеспечения может зависеть процентная ставка по кредиту.</w:t>
      </w:r>
      <w:r w:rsidRPr="00981A4D">
        <w:br/>
        <w:t xml:space="preserve">Разработанная в ОАО СКБ Приморья “Примсоцбанк” система кредитования основана на многолетнем опыте работы с предприятиями малого и среднего бизнеса. Она учитывает потребности таких предприятий и специфику их деятельности. Приветствуется, когда заемщик рассматривает кредитование в банке как часть долгосрочного и взаимовыгодного сотрудничества.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Примсоцбанк предлагает своим клиентам различные виды кредитования, ориентированные на полное удовлетворение потребности заемщика: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Срочные кредиты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Кредитные линии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Овердрафт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Предоставление вексельных кредитов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Кредитование под залог ценных бумаг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36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Предоставление банковских гарантий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 xml:space="preserve">Кредитные ресурсы в рамках линии Европейского Банка Реконструкции и Развития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>Лизинг</w:t>
      </w:r>
      <w:r w:rsidRPr="00D7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>Факторинг</w:t>
      </w:r>
      <w:r w:rsidRPr="00D7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8B" w:rsidRPr="00D74C54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>Проектное финансирование жилищного строительства</w:t>
      </w:r>
      <w:r w:rsidRPr="00D74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8B" w:rsidRPr="00981A4D" w:rsidRDefault="00DE708B" w:rsidP="00DE708B">
      <w:pPr>
        <w:widowControl/>
        <w:numPr>
          <w:ilvl w:val="0"/>
          <w:numId w:val="1"/>
        </w:numPr>
        <w:tabs>
          <w:tab w:val="clear" w:pos="1440"/>
          <w:tab w:val="num" w:pos="900"/>
        </w:tabs>
        <w:spacing w:line="360" w:lineRule="auto"/>
        <w:ind w:left="714" w:right="0" w:firstLine="6"/>
        <w:rPr>
          <w:rFonts w:ascii="Times New Roman" w:hAnsi="Times New Roman" w:cs="Times New Roman"/>
          <w:sz w:val="24"/>
          <w:szCs w:val="24"/>
        </w:rPr>
      </w:pPr>
      <w:r w:rsidRPr="009D0BAB">
        <w:rPr>
          <w:rFonts w:ascii="Times New Roman" w:hAnsi="Times New Roman" w:cs="Times New Roman"/>
          <w:sz w:val="24"/>
          <w:szCs w:val="24"/>
        </w:rPr>
        <w:t>Проектное финансирование по линии “Российского банка развития”</w:t>
      </w:r>
      <w:r w:rsidRPr="00981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Кредитные продукты банка — это не только умеренные процентные ставки, но и возможность дополнительно сэкономить на них: так как вы всегда имеете право досрочного погашения кредита. Кредиты предоставляются в рублях и в иностранной валюте на срок от одного месяца до трех лет. Кредиты могут предоставляться как в форме разовых кредитов, так и в форме кредитных линий. Устанавливаемые по кредиту процентные ставки для каждого клиента могут отличаться и корректироваться с учетом финансового положения заемщика, степени ликвидности обеспечения кредита, объемов и стабильности оборотов по счетам Клиента, кредитной истории и других условий.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Сумма кредита: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- минимальная 300 000 рублей (Триста тысяч рублей);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- максимальная 75 000 000 рублей (Семьдесят пять миллионов рублей).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При первой встрече с кредитным инспектором при себе нужно иметь следующие документы: </w:t>
      </w:r>
    </w:p>
    <w:p w:rsidR="00DE708B" w:rsidRPr="00981A4D" w:rsidRDefault="00DE708B" w:rsidP="00DE708B">
      <w:pPr>
        <w:widowControl/>
        <w:tabs>
          <w:tab w:val="left" w:pos="720"/>
        </w:tabs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1) Баланс, форма 1 и форма 2 за три отчетных периода (При работе клиента по упрощенному балансу необходимо предоставить копии деклараций подаваемых в налоговую инспекцию за три последних периода).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2) Список имущества предлагаемого в залог: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 - товары в обороте;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 - оборудование;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 - технические паспорта а/м; </w:t>
      </w:r>
    </w:p>
    <w:p w:rsidR="00DE708B" w:rsidRPr="00981A4D" w:rsidRDefault="00DE708B" w:rsidP="00DE708B">
      <w:pPr>
        <w:widowControl/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 - документы на недвижимость. 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Часто применяются комбинации разных видов обеспечения.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Особое внимание при анализе финансово-хозяйственной деятельности клиента уделяется финансовому состоянию клиента.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 xml:space="preserve">После предварительного анализа документов в течение двух дней будет вынесено решение о принятии заявки к рассмотрению и в случае положительного решения клиенту будет выдан полный перечень документов необходимый для рассмотрения заявки на получение кредита. После предоставления клиентом полного пакета документов в течение 3 – 5 дней ему сообщается положительное либо отрицательное решение о выдаче кредита. </w:t>
      </w:r>
    </w:p>
    <w:p w:rsidR="00DE708B" w:rsidRPr="00981A4D" w:rsidRDefault="00DE708B" w:rsidP="00DE708B">
      <w:pPr>
        <w:widowControl/>
        <w:spacing w:before="240" w:after="240" w:line="240" w:lineRule="auto"/>
        <w:ind w:left="0" w:right="0" w:firstLine="0"/>
        <w:jc w:val="left"/>
        <w:rPr>
          <w:rFonts w:ascii="Arial" w:hAnsi="Arial" w:cs="Arial"/>
          <w:color w:val="000000"/>
          <w:sz w:val="26"/>
          <w:szCs w:val="26"/>
        </w:rPr>
      </w:pPr>
      <w:r w:rsidRPr="00EC33C6">
        <w:rPr>
          <w:rFonts w:ascii="Arial" w:hAnsi="Arial" w:cs="Arial"/>
          <w:color w:val="000000"/>
          <w:sz w:val="26"/>
          <w:szCs w:val="26"/>
        </w:rPr>
        <w:t xml:space="preserve">         </w:t>
      </w:r>
      <w:r w:rsidRPr="00981A4D">
        <w:rPr>
          <w:rFonts w:ascii="Arial" w:hAnsi="Arial" w:cs="Arial"/>
          <w:color w:val="000000"/>
          <w:sz w:val="26"/>
          <w:szCs w:val="26"/>
        </w:rPr>
        <w:t>4.3 Система «Банк – Клиент»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Система "Банк-Клиент" - это программно-аппаратный комплекс, позволяющий Клиенту удаленно управлять своими счетами (Приложение В).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На данный момент Примсоцбанк предоставляет своим Клиентам многофункциональную систему iBank2. В рамках этой системы доступны следующие сервисы</w:t>
      </w:r>
      <w:r w:rsidRPr="00981A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1A4D">
        <w:rPr>
          <w:rFonts w:ascii="Times New Roman" w:hAnsi="Times New Roman" w:cs="Times New Roman"/>
          <w:color w:val="000000"/>
          <w:sz w:val="24"/>
          <w:szCs w:val="24"/>
        </w:rPr>
        <w:t>(таблица 1):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Интернет-Банкинг;</w:t>
      </w:r>
      <w:r w:rsidRPr="00981A4D">
        <w:rPr>
          <w:rFonts w:ascii="Times New Roman" w:hAnsi="Times New Roman" w:cs="Times New Roman"/>
          <w:sz w:val="24"/>
          <w:szCs w:val="24"/>
        </w:rPr>
        <w:br/>
      </w:r>
      <w:r w:rsidRPr="00981A4D">
        <w:rPr>
          <w:rFonts w:ascii="Times New Roman" w:hAnsi="Times New Roman" w:cs="Times New Roman"/>
          <w:b/>
          <w:bCs/>
          <w:sz w:val="24"/>
          <w:szCs w:val="24"/>
        </w:rPr>
        <w:t xml:space="preserve">           - </w:t>
      </w:r>
      <w:r w:rsidRPr="00981A4D">
        <w:rPr>
          <w:rFonts w:ascii="Times New Roman" w:hAnsi="Times New Roman" w:cs="Times New Roman"/>
          <w:sz w:val="24"/>
          <w:szCs w:val="24"/>
        </w:rPr>
        <w:t>PC-Банкинг;</w:t>
      </w:r>
      <w:r w:rsidRPr="00981A4D">
        <w:rPr>
          <w:rFonts w:ascii="Times New Roman" w:hAnsi="Times New Roman" w:cs="Times New Roman"/>
          <w:sz w:val="24"/>
          <w:szCs w:val="24"/>
        </w:rPr>
        <w:br/>
      </w:r>
      <w:r w:rsidRPr="00981A4D">
        <w:rPr>
          <w:rFonts w:ascii="Times New Roman" w:hAnsi="Times New Roman" w:cs="Times New Roman"/>
          <w:b/>
          <w:bCs/>
          <w:sz w:val="24"/>
          <w:szCs w:val="24"/>
        </w:rPr>
        <w:t xml:space="preserve">           - </w:t>
      </w:r>
      <w:r w:rsidRPr="00981A4D">
        <w:rPr>
          <w:rFonts w:ascii="Times New Roman" w:hAnsi="Times New Roman" w:cs="Times New Roman"/>
          <w:sz w:val="24"/>
          <w:szCs w:val="24"/>
        </w:rPr>
        <w:t>Phone-Банкинг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193"/>
        <w:gridCol w:w="3148"/>
      </w:tblGrid>
      <w:tr w:rsidR="00DE708B" w:rsidRPr="00D47E12" w:rsidTr="00D47E12">
        <w:tc>
          <w:tcPr>
            <w:tcW w:w="3230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</w:p>
        </w:tc>
        <w:tc>
          <w:tcPr>
            <w:tcW w:w="3193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</w:t>
            </w:r>
          </w:p>
        </w:tc>
        <w:tc>
          <w:tcPr>
            <w:tcW w:w="3148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</w:p>
        </w:tc>
      </w:tr>
      <w:tr w:rsidR="00DE708B" w:rsidRPr="00D47E12" w:rsidTr="00D47E12">
        <w:tc>
          <w:tcPr>
            <w:tcW w:w="3230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>Интернет-Банкинг</w:t>
            </w:r>
            <w:r w:rsidRPr="00D47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отправлять рублевые и валютные документы, формировать реестры документов, получать выписку по счетам, работать с почтовыми сообщениями, используя соединение с Интернетом. </w:t>
            </w:r>
          </w:p>
        </w:tc>
        <w:tc>
          <w:tcPr>
            <w:tcW w:w="3193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компьютере Клиента не требуется установка никаких программ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управление счетом возможно из любой точки мира, с любого компьютера, подключенного к Интернет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круглосуточная работа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простота использования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 требует регулярного обновления справочников и версий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одновременная работа любого кол-ва сотрудников предприятия с разными правами</w:t>
            </w:r>
          </w:p>
        </w:tc>
        <w:tc>
          <w:tcPr>
            <w:tcW w:w="3148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оплата времени, проведенного в Интеренет. </w:t>
            </w:r>
          </w:p>
        </w:tc>
      </w:tr>
      <w:tr w:rsidR="00DE708B" w:rsidRPr="00D47E12" w:rsidTr="00D47E12">
        <w:tc>
          <w:tcPr>
            <w:tcW w:w="3230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Phone-Банкинг. Позволяет получать информацию о состоянии счета в речевом и факсимильном виде. </w:t>
            </w:r>
          </w:p>
        </w:tc>
        <w:tc>
          <w:tcPr>
            <w:tcW w:w="3193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использования нужен только телефон или факс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круглосуточная работа</w:t>
            </w:r>
          </w:p>
        </w:tc>
        <w:tc>
          <w:tcPr>
            <w:tcW w:w="3148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нельзя отправлять платежные документы</w:t>
            </w:r>
          </w:p>
        </w:tc>
      </w:tr>
      <w:tr w:rsidR="00DE708B" w:rsidRPr="00D47E12" w:rsidTr="00D47E12">
        <w:tc>
          <w:tcPr>
            <w:tcW w:w="3230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sz w:val="24"/>
                <w:szCs w:val="24"/>
              </w:rPr>
              <w:t xml:space="preserve">PC-Банкинг. Позволяет отправлять рублевые и валютные документы, формировать реестры документов, получать выписку по счетам, работать с почтовыми сообщениями, в режиме "офф-лайн". Связь с банком осуществляется посредством кратковременного соединения (15-30 сек) с Интернетом. </w:t>
            </w:r>
          </w:p>
        </w:tc>
        <w:tc>
          <w:tcPr>
            <w:tcW w:w="3193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круглосуточная работа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простота установки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простота использования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комфортная работа при низкокачественном доступе в Интернет</w:t>
            </w:r>
          </w:p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обновления справочников и версий происходят автоматически, без вмешательства Клиента</w:t>
            </w:r>
          </w:p>
        </w:tc>
        <w:tc>
          <w:tcPr>
            <w:tcW w:w="3148" w:type="dxa"/>
            <w:shd w:val="clear" w:color="auto" w:fill="auto"/>
          </w:tcPr>
          <w:p w:rsidR="00DE708B" w:rsidRPr="00D47E12" w:rsidRDefault="00DE708B" w:rsidP="00D47E12">
            <w:pPr>
              <w:widowControl/>
              <w:spacing w:line="36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4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удобно работать в многопользовательском режиме</w:t>
            </w:r>
          </w:p>
        </w:tc>
      </w:tr>
    </w:tbl>
    <w:p w:rsidR="00DE708B" w:rsidRDefault="00DE708B" w:rsidP="00DE708B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sz w:val="26"/>
          <w:szCs w:val="26"/>
        </w:rPr>
      </w:pP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sz w:val="26"/>
          <w:szCs w:val="26"/>
        </w:rPr>
      </w:pPr>
      <w:r w:rsidRPr="00981A4D">
        <w:rPr>
          <w:rFonts w:ascii="Arial" w:hAnsi="Arial" w:cs="Arial"/>
          <w:sz w:val="26"/>
          <w:szCs w:val="26"/>
        </w:rPr>
        <w:t>4.4 Операции на рынке ценных бумаг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</w:pPr>
      <w:bookmarkStart w:id="0" w:name="begin"/>
      <w:bookmarkEnd w:id="0"/>
      <w:r w:rsidRPr="00981A4D">
        <w:rPr>
          <w:rFonts w:ascii="Arial" w:hAnsi="Arial" w:cs="Arial"/>
        </w:rPr>
        <w:t xml:space="preserve">         </w:t>
      </w:r>
      <w:r w:rsidRPr="00981A4D">
        <w:rPr>
          <w:rFonts w:ascii="Verdana" w:hAnsi="Verdana" w:cs="Verdana"/>
        </w:rPr>
        <w:t>"</w:t>
      </w:r>
      <w:r w:rsidRPr="00981A4D">
        <w:t xml:space="preserve">Примсоцбанк" является одним из ведущих банков дальневосточного региона по объемам работы на рынке ценных бумаг, осуществляя операции как с государственными бумагами, так и с корпоративными облигациями и акциями российских эмитентов на биржевом и внебиржевом рынке. На основании лицензии ЦБ "Примсоцбанк" оказывает брокерские и депозитарные услуги, а также услуги по управлению средствами инвестирования клиентов. Клиентам предлагаются открывающиеся возможности для инвестирования и более высокие доходности при вложении в фондовые инструменты по сравнению с, например, банковскими депозитными ставками. </w:t>
      </w:r>
    </w:p>
    <w:p w:rsidR="00DE708B" w:rsidRPr="00D74C54" w:rsidRDefault="00DE708B" w:rsidP="00DE708B">
      <w:pPr>
        <w:pStyle w:val="a4"/>
        <w:spacing w:before="0" w:beforeAutospacing="0" w:after="0" w:afterAutospacing="0" w:line="360" w:lineRule="auto"/>
        <w:ind w:firstLine="709"/>
        <w:rPr>
          <w:rStyle w:val="text111"/>
          <w:rFonts w:ascii="Times New Roman" w:hAnsi="Times New Roman" w:cs="Times New Roman"/>
          <w:color w:val="auto"/>
          <w:sz w:val="24"/>
          <w:szCs w:val="24"/>
        </w:rPr>
      </w:pP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рамках </w:t>
      </w:r>
      <w:r w:rsidRPr="009D0BAB">
        <w:rPr>
          <w:rStyle w:val="text111"/>
          <w:rFonts w:ascii="Times New Roman" w:hAnsi="Times New Roman" w:cs="Times New Roman"/>
          <w:color w:val="auto"/>
          <w:sz w:val="24"/>
          <w:szCs w:val="24"/>
        </w:rPr>
        <w:t>брокерской</w:t>
      </w:r>
      <w:r w:rsidRPr="00D74C54">
        <w:rPr>
          <w:rStyle w:val="text111"/>
          <w:rFonts w:ascii="Times New Roman" w:hAnsi="Times New Roman" w:cs="Times New Roman"/>
          <w:color w:val="auto"/>
          <w:sz w:val="24"/>
          <w:szCs w:val="24"/>
        </w:rPr>
        <w:t xml:space="preserve"> деятельности банк принимает от клиентов поручения и совершает на основании этих поручений сделки купли-продажи и иные операции на организованных и неорганизованных рынках ценных бумаг.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color w:val="auto"/>
          <w:sz w:val="24"/>
          <w:szCs w:val="24"/>
        </w:rPr>
      </w:pPr>
      <w:r w:rsidRPr="00D74C54">
        <w:rPr>
          <w:rStyle w:val="text111"/>
          <w:rFonts w:ascii="Times New Roman" w:hAnsi="Times New Roman" w:cs="Times New Roman"/>
          <w:color w:val="auto"/>
          <w:sz w:val="24"/>
          <w:szCs w:val="24"/>
        </w:rPr>
        <w:t xml:space="preserve">В рамках </w:t>
      </w:r>
      <w:r w:rsidRPr="009D0BAB">
        <w:rPr>
          <w:rStyle w:val="text111"/>
          <w:rFonts w:ascii="Times New Roman" w:hAnsi="Times New Roman" w:cs="Times New Roman"/>
          <w:color w:val="auto"/>
          <w:sz w:val="24"/>
          <w:szCs w:val="24"/>
        </w:rPr>
        <w:t>депозитарной</w:t>
      </w:r>
      <w:r w:rsidRPr="00D74C54">
        <w:rPr>
          <w:rStyle w:val="text111"/>
          <w:rFonts w:ascii="Times New Roman" w:hAnsi="Times New Roman" w:cs="Times New Roman"/>
          <w:color w:val="auto"/>
          <w:sz w:val="24"/>
          <w:szCs w:val="24"/>
        </w:rPr>
        <w:t xml:space="preserve"> деятельности банк предлагает клиентам свои услуги по учету, хранению и удостоверению прав на ценные бумаги.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color w:val="auto"/>
          <w:sz w:val="24"/>
          <w:szCs w:val="24"/>
        </w:rPr>
      </w:pPr>
      <w:r w:rsidRPr="00D74C54">
        <w:rPr>
          <w:rStyle w:val="text111"/>
          <w:rFonts w:ascii="Times New Roman" w:hAnsi="Times New Roman" w:cs="Times New Roman"/>
          <w:color w:val="auto"/>
          <w:sz w:val="24"/>
          <w:szCs w:val="24"/>
        </w:rPr>
        <w:t xml:space="preserve">Деятельность банка по </w:t>
      </w:r>
      <w:r w:rsidRPr="009D0BAB">
        <w:rPr>
          <w:rStyle w:val="text111"/>
          <w:rFonts w:ascii="Times New Roman" w:hAnsi="Times New Roman" w:cs="Times New Roman"/>
          <w:color w:val="auto"/>
          <w:sz w:val="24"/>
          <w:szCs w:val="24"/>
        </w:rPr>
        <w:t>доверительному управлению средствами инвестирования</w:t>
      </w:r>
      <w:r w:rsidRPr="00D74C54">
        <w:rPr>
          <w:rStyle w:val="text111"/>
          <w:rFonts w:ascii="Times New Roman" w:hAnsi="Times New Roman" w:cs="Times New Roman"/>
          <w:color w:val="auto"/>
          <w:sz w:val="24"/>
          <w:szCs w:val="24"/>
        </w:rPr>
        <w:t xml:space="preserve"> включает управление средствами инвестирования клиентов с целью получения клиентом дохода от операции на рынке ценных бумаг минимально возможным риском.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t>Для клиентов предлагаются у</w:t>
      </w:r>
      <w:r w:rsidRPr="00981A4D">
        <w:rPr>
          <w:color w:val="000000"/>
        </w:rPr>
        <w:t xml:space="preserve">слуги по консультированию и информационно-аналитическому обеспечению операций клиентов на рынках ценных бумаг. С 1999 года в Банке действует дилинговая площадка для клиентов по торговле ценными бумагами, где в числе прочих услуг доступна текущая информация о состоянии мировых финансовых рынков и финансовые новости REUTERS. 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D74C54">
        <w:rPr>
          <w:rStyle w:val="grb1"/>
          <w:rFonts w:ascii="Times New Roman" w:hAnsi="Times New Roman" w:cs="Times New Roman"/>
          <w:color w:val="auto"/>
        </w:rPr>
        <w:t>Доверительное управление средствами инвестирования</w:t>
      </w:r>
      <w:r w:rsidRPr="00981A4D">
        <w:rPr>
          <w:rStyle w:val="grb1"/>
        </w:rPr>
        <w:t xml:space="preserve"> </w:t>
      </w:r>
      <w:r w:rsidRPr="00981A4D">
        <w:rPr>
          <w:rFonts w:ascii="Times New Roman" w:hAnsi="Times New Roman" w:cs="Times New Roman"/>
          <w:sz w:val="24"/>
          <w:szCs w:val="24"/>
        </w:rPr>
        <w:t>ОАО СКБ Приморья "Примсоцбанк" предлагает компаниям и частным лицам новую услугу – «Операции доверительного управления средствами клиентов на финансовом рынке».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Банк предлагает данную услугу как непрофессионалам, желающим получить доход выше ставок банковских депозитов, так и тем, кто в силу обстоятельств не может самостоятельно осуществлять операции на фондовом рынке с целью извлечения доходов. Это за них сделают квалифицированные специалисты банка, знающие рынок и имеющие опыт работы на нем.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Денежные средства, передаваемые в управление, в целях получения максимально высокого дохода по согласованию с Клиентом  вкладываются :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государственные ценные бумаги РФ, в том числе ценные бумаги субъектов федерации, областных, краевых и местных органов управления, номинированные в рублях РФ;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б) 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еврооблигации РФ, номинированные в иностранной валюте;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в) 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облигации Министерства Финансов РФ, номинированные в иностранной валюте;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г) 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облигации резидентов РФ, номинированные как в иностранной валюте, так и в рублях РФ;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д) 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векселя резидентов РФ, номинированные как в иностранной валюте, так и в рублях РФ; </w:t>
      </w:r>
    </w:p>
    <w:p w:rsidR="00DE708B" w:rsidRPr="00D74C54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74C54">
        <w:rPr>
          <w:rFonts w:ascii="Times New Roman" w:hAnsi="Times New Roman" w:cs="Times New Roman"/>
          <w:color w:val="000000"/>
          <w:sz w:val="24"/>
          <w:szCs w:val="24"/>
        </w:rPr>
        <w:t xml:space="preserve">е)  </w:t>
      </w:r>
      <w:r w:rsidRPr="00D74C54">
        <w:rPr>
          <w:rStyle w:val="text111"/>
          <w:rFonts w:ascii="Times New Roman" w:hAnsi="Times New Roman" w:cs="Times New Roman"/>
          <w:sz w:val="24"/>
          <w:szCs w:val="24"/>
        </w:rPr>
        <w:t xml:space="preserve">в акции резидентов РФ,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rPr>
          <w:color w:val="000000"/>
        </w:rPr>
        <w:t>при этом Банк выбирает из возможных вариантов действий те, которые являются наилучшими с его профессиональной точки зрения, с проявлением при этом должной заботливости об интересах Клиента, формируя инвестиционный портфель каждого клиента в соответствие с объемом средств и желаемым сроком инвестирования. Банк также берет на себя обязательство регулярно информировать Клиента о состоянии средств клиента в управлении, о промежуточных результатах деятельности, состоянии и тенденциях рынков.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 xml:space="preserve">Привлекательность данной услуги очевидна: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а)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Банк заинтересован заработать максимальную прибыль для Клиента, так как вознаграждение банка напрямую зависит от доходов Клиента. Чем выше доход Клиента - тем выше доход банка.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б)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Банк обладает необходимыми техническими и программными средствами для осуществления данных операций. Специалисты банка - профессионалы, имеющие большой опыт работы на фондовом рынке.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в)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Денежные средства, переданные в управление, согласно законодательству, </w:t>
      </w:r>
      <w:r w:rsidRPr="00DE708B">
        <w:rPr>
          <w:rStyle w:val="text111"/>
          <w:rFonts w:ascii="Times New Roman" w:hAnsi="Times New Roman" w:cs="Times New Roman"/>
          <w:i/>
          <w:iCs/>
          <w:sz w:val="24"/>
          <w:szCs w:val="24"/>
        </w:rPr>
        <w:t>обособляются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 от денежных средств банка и других клиентов и учитываются банком на </w:t>
      </w:r>
      <w:r w:rsidRPr="00DE708B">
        <w:rPr>
          <w:rStyle w:val="text111"/>
          <w:rFonts w:ascii="Times New Roman" w:hAnsi="Times New Roman" w:cs="Times New Roman"/>
          <w:i/>
          <w:iCs/>
          <w:sz w:val="24"/>
          <w:szCs w:val="24"/>
        </w:rPr>
        <w:t>отдельном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 балансе, по которому ведется самостоятельный учет. Для расчета по деятельности, связанной с доверительным управлением, банк открывает </w:t>
      </w:r>
      <w:r w:rsidRPr="00DE708B">
        <w:rPr>
          <w:rStyle w:val="text111"/>
          <w:rFonts w:ascii="Times New Roman" w:hAnsi="Times New Roman" w:cs="Times New Roman"/>
          <w:i/>
          <w:iCs/>
          <w:sz w:val="24"/>
          <w:szCs w:val="24"/>
        </w:rPr>
        <w:t>отдельный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 корреспондентский счет в РКЦ. Согласно законодательству, на средства Клиента </w:t>
      </w:r>
      <w:r w:rsidRPr="00DE708B">
        <w:rPr>
          <w:rStyle w:val="text111"/>
          <w:rFonts w:ascii="Times New Roman" w:hAnsi="Times New Roman" w:cs="Times New Roman"/>
          <w:i/>
          <w:iCs/>
          <w:sz w:val="24"/>
          <w:szCs w:val="24"/>
        </w:rPr>
        <w:t>не может быть обращено взыскание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 по долгам банка.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а)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Банк не вправе использовать находящиеся в доверительном управлении средства Клиента в качестве обеспечения исполнения собственных обязательств, обязательств своих учредителей, обязательств любых иных лиц.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б)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По окончании срока доверительного управления банк передает Клиенту все выгоды и доходы, полученные от управления денежными средствами, за вычетом расходов и Комиссионного вознаграждения банка.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</w:pPr>
      <w:r w:rsidRPr="00981A4D">
        <w:rPr>
          <w:color w:val="000000"/>
        </w:rPr>
        <w:t>Банк принимает в Доверительное управление средства инвестирования от 500000 рублей или 20000 долларов США на срок от 3-х месяцев и более.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bookmarkStart w:id="1" w:name="kr_c_bum"/>
      <w:bookmarkEnd w:id="1"/>
      <w:r w:rsidRPr="00DE708B">
        <w:rPr>
          <w:rStyle w:val="grb1"/>
          <w:rFonts w:ascii="Times New Roman" w:hAnsi="Times New Roman" w:cs="Times New Roman"/>
          <w:color w:val="auto"/>
        </w:rPr>
        <w:t>Кредитование под залог ценных бумаг.</w:t>
      </w:r>
      <w:r w:rsidRPr="00981A4D">
        <w:rPr>
          <w:rStyle w:val="grb1"/>
        </w:rPr>
        <w:t xml:space="preserve"> </w:t>
      </w:r>
      <w:r w:rsidRPr="00981A4D">
        <w:rPr>
          <w:rFonts w:ascii="Times New Roman" w:hAnsi="Times New Roman" w:cs="Times New Roman"/>
          <w:sz w:val="24"/>
          <w:szCs w:val="24"/>
        </w:rPr>
        <w:t xml:space="preserve">"Примсоцбанк" предлагает клиентам услугу кредитования под залог ценных бумаг на срок от 7 дней до 3-х месяцев. Клиент может использовать полученные средства как на дальнейшее инвестирование в рынок ценных бумаг, так и на другие цели. </w:t>
      </w:r>
    </w:p>
    <w:p w:rsidR="00DE708B" w:rsidRPr="00981A4D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81A4D">
        <w:rPr>
          <w:color w:val="000000"/>
        </w:rPr>
        <w:t>В залог принимаются все виды бумаг, котируемые на организованном рынке ценных бумаг: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государственные ценные бумаги РФ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субфедеральные и муниципальные ценные бумаги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 xml:space="preserve">корпоративные облигации резидентов РФ </w:t>
      </w:r>
    </w:p>
    <w:p w:rsidR="00DE708B" w:rsidRPr="00DE708B" w:rsidRDefault="00DE708B" w:rsidP="00DE708B">
      <w:pPr>
        <w:widowControl/>
        <w:spacing w:line="360" w:lineRule="auto"/>
        <w:ind w:left="0" w:right="0" w:firstLine="709"/>
        <w:rPr>
          <w:rStyle w:val="text111"/>
          <w:rFonts w:ascii="Times New Roman" w:hAnsi="Times New Roman" w:cs="Times New Roman"/>
          <w:sz w:val="24"/>
          <w:szCs w:val="24"/>
        </w:rPr>
      </w:pPr>
      <w:r w:rsidRPr="00DE708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DE708B">
        <w:rPr>
          <w:rStyle w:val="text111"/>
          <w:rFonts w:ascii="Times New Roman" w:hAnsi="Times New Roman" w:cs="Times New Roman"/>
          <w:sz w:val="24"/>
          <w:szCs w:val="24"/>
        </w:rPr>
        <w:t>акции резидентов РФ</w:t>
      </w:r>
    </w:p>
    <w:p w:rsidR="00DE708B" w:rsidRPr="00981A4D" w:rsidRDefault="00DE708B" w:rsidP="00DE708B">
      <w:pPr>
        <w:widowControl/>
        <w:shd w:val="clear" w:color="auto" w:fill="FFFFFF"/>
        <w:spacing w:before="240" w:after="240" w:line="240" w:lineRule="auto"/>
        <w:ind w:left="0" w:right="0"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981A4D">
        <w:rPr>
          <w:rFonts w:ascii="Arial" w:hAnsi="Arial" w:cs="Arial"/>
          <w:sz w:val="28"/>
          <w:szCs w:val="28"/>
        </w:rPr>
        <w:t>5 Организация работы по ведению бухгалтерского учёта</w:t>
      </w:r>
    </w:p>
    <w:p w:rsidR="00DE708B" w:rsidRPr="00981A4D" w:rsidRDefault="00DE708B" w:rsidP="00DE708B">
      <w:pPr>
        <w:widowControl/>
        <w:shd w:val="clear" w:color="auto" w:fill="FFFFFF"/>
        <w:spacing w:before="240" w:after="240" w:line="240" w:lineRule="auto"/>
        <w:ind w:left="0" w:right="0" w:firstLine="709"/>
        <w:rPr>
          <w:rFonts w:ascii="Arial" w:hAnsi="Arial" w:cs="Arial"/>
          <w:sz w:val="26"/>
          <w:szCs w:val="26"/>
        </w:rPr>
      </w:pPr>
      <w:r w:rsidRPr="00981A4D">
        <w:rPr>
          <w:rFonts w:ascii="Arial" w:hAnsi="Arial" w:cs="Arial"/>
          <w:color w:val="000000"/>
          <w:sz w:val="26"/>
          <w:szCs w:val="26"/>
        </w:rPr>
        <w:t>5.1 Способы ведения бухгалтерского учета</w:t>
      </w:r>
    </w:p>
    <w:p w:rsidR="00DE708B" w:rsidRPr="00981A4D" w:rsidRDefault="00DE708B" w:rsidP="00DE708B">
      <w:pPr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Бухгалтерский учет в Банке</w:t>
      </w:r>
      <w:r w:rsidRPr="00981A4D">
        <w:rPr>
          <w:rFonts w:ascii="Times New Roman" w:hAnsi="Times New Roman" w:cs="Times New Roman"/>
          <w:sz w:val="24"/>
          <w:szCs w:val="24"/>
        </w:rPr>
        <w:t xml:space="preserve"> ведется с применением ПЭВМ в машиноориентированной форме. Для обеспечения контроля за целостностью передаваемых по технологическим цепочкам электронных документов (ЭД), а также для подтверждения их подлинности и авторства используются средства электронной цифровой подписи (Приложения - Г, Д, Е, Ж). Хранение бухгалтерских  документов производится Банком в электронном виде. При этом Банк обеспечивает:</w:t>
      </w:r>
    </w:p>
    <w:p w:rsidR="00DE708B" w:rsidRPr="00981A4D" w:rsidRDefault="00DE708B" w:rsidP="00DE708B">
      <w:pPr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- сохранность электронных баз данных.</w:t>
      </w:r>
    </w:p>
    <w:p w:rsidR="00DE708B" w:rsidRPr="00981A4D" w:rsidRDefault="00DE708B" w:rsidP="00DE708B">
      <w:pPr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 - невозможность внесения исправлений во все бухгалтерские документы после закрытия операционного дня.</w:t>
      </w:r>
    </w:p>
    <w:p w:rsidR="00DE708B" w:rsidRPr="00981A4D" w:rsidRDefault="00DE708B" w:rsidP="00DE708B">
      <w:pPr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          - возможность вывода на печать любых бухгалтерских документов в случае необходимости.</w:t>
      </w:r>
    </w:p>
    <w:p w:rsidR="00DE708B" w:rsidRPr="00981A4D" w:rsidRDefault="00DE708B" w:rsidP="00DE708B">
      <w:pPr>
        <w:spacing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 xml:space="preserve">           - возможность ежедневного распечатывания баланса,  а также выписок (вторые экземпляры лицевых счетов) по клиентским счетам.</w:t>
      </w:r>
    </w:p>
    <w:p w:rsidR="00DE708B" w:rsidRPr="00981A4D" w:rsidRDefault="00DE708B" w:rsidP="00DE708B">
      <w:pPr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 Банке в электронном виде с использованием программного обеспечения, предусматривающего невозможность изменения одним работником данных, ранее внесенных другими работниками, ведется Книга учета денежной наличности и других ценностей (форма 120). При этом:</w:t>
      </w:r>
    </w:p>
    <w:p w:rsidR="00DE708B" w:rsidRPr="00981A4D" w:rsidRDefault="00DE708B" w:rsidP="00DE708B">
      <w:pPr>
        <w:spacing w:line="360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листы книги ежедневно распечатываются и подшиваются в отдельное дело.</w:t>
      </w:r>
    </w:p>
    <w:p w:rsidR="00DE708B" w:rsidRPr="00981A4D" w:rsidRDefault="00DE708B" w:rsidP="00DE708B">
      <w:pPr>
        <w:spacing w:line="360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по окончании каждого  полугодия листы Книги брошюруются в хронологическом порядке и заверяются в  соответствии с требованиями ЦБ РФ.</w:t>
      </w:r>
    </w:p>
    <w:p w:rsidR="00DE708B" w:rsidRPr="00981A4D" w:rsidRDefault="00DE708B" w:rsidP="00DE708B">
      <w:pPr>
        <w:pStyle w:val="4"/>
        <w:spacing w:after="240" w:line="360" w:lineRule="auto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Pr="00981A4D">
        <w:rPr>
          <w:rFonts w:ascii="Arial" w:hAnsi="Arial" w:cs="Arial"/>
          <w:b w:val="0"/>
          <w:bCs w:val="0"/>
          <w:sz w:val="26"/>
          <w:szCs w:val="26"/>
        </w:rPr>
        <w:t>5.2 Организация бухгалтерской работы и документооборота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 соответствии с Федеральным законом РФ о бухгалтерском учёте и на основании правил бухгалтерского учёта, установленных банком России, кредитная организация разрабатывает правила документооборота и технологию обработки учётной информации при совершении бухгалтерских операций на ЭВМ автоматически обеспечивается одновременное отражение сумм по дебету и кредиту лицевых счетов и во взаимосвязанных регистрах.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Бухгалтерские операции выполняют работники, выделенные для этого, независимо от того, в каких структурных подразделениях эти работники состоят. В эту категорию входят работники, занятые приёмом, оформлением, контролем расчётно-денежных и других документов, отражением банковских операций по счетам бухгалтерского учёта, кроме работников, обрабатывающих информацию на ЭВМ и не входящих в структуру бухгалтерского аппарата.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Организация работы аппарата строится по принципу создания одного бухгалтерского подразделения.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Все документы, поступающие в операционное время в бухгалтерские службы подлежат оформлению и отражению по счетам банка в тот же день. Документы, поступившие вне операционное время, отражаются по счетам на следующий рабочий день.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Оплата денежно-расчётных документов производится в пределах наличия средств на счёте плательщика на начало дня и по возможности с учётом поступления средств текущим днём или в пределах суммы «овердрафта», определённой договором.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Клиент обязан указывать в тексте платёжных (расчётных) документов, а также на обороте денежных чеков назначение сумм платежа.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Чеки и платёжные поручения принимаются банком в течение 10 дней со дня их выписки, не считая дня выписки. В объявлениях на взнос наличных денег должна быть указана дата фактического их предъявления в банк.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Убытки, возникшие впоследствии оплаты плательщиком подложного, похищенного или утраченного чека, возлагаются на кредитную организацию, или чекодателя в зависимости от того, по чьей вине они были причинены.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Кассовые операции совершаются с соблюдением требований Банка России.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Кассовый журнал по расходу составляется бухгалтерским работником на соответствующих бланках в двух экземплярах. При ведении бухгалтерского учёта с применением ЭВМ для информации на обработку направляются отдельные листы кассового журнала по расходу по мере их заполнения, либо при незначительном объёме операций, одновременно все листы кассового журнала после сверки оборотов с кассой.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Направление расходных кассовых документов контролёром в кассу для оплаты производится внутренним порядком. Передача документов в кассу оформляется в специальном журнале под расписку, в котором указывается номер чека или ордера, сумма, подпись контролёра, расписка кассира в приёме чека или ордера.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Документооборот по приходным кассовым операциям должен быть организован так, чтобы выдача квитанций клиентам и зачисление сумм на их счета производилась только фактического поступления денег в кассу, за исключением взносов во вклады граждан, которые могут записываться в лицевые счета вкладчиков до приёма денег.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При приёме денег от работников банка для зачисления на счёт внутрибанковского значения приходной кассовый ордер (Приложение И) выписывается в трёх экземплярах, из которых один – это объявление на взнос наличными, второй – квитанция, третий – ордер.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Неиспользованные денежные чеки по закрываемым счетам, а также по счетам, передаваемым в другой банк, принимать от клиентов имеет право только главный бухгалтер или его заместитель.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Неиспользованные расчётные чеки при наличие остатка на счёте по учёту задепонированных средств принимаются от клиентов и погашаются в таком же порядке бухгалтерским работником.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По денежному чеку (именному) деньги выплачиваются тому лицу, которое указано в чеке.</w:t>
      </w:r>
    </w:p>
    <w:p w:rsidR="00DE708B" w:rsidRPr="00981A4D" w:rsidRDefault="00DE708B" w:rsidP="00DE708B">
      <w:pPr>
        <w:pStyle w:val="4"/>
        <w:spacing w:after="240" w:line="360" w:lineRule="auto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sz w:val="26"/>
          <w:szCs w:val="26"/>
        </w:rPr>
        <w:t xml:space="preserve">        </w:t>
      </w:r>
      <w:r w:rsidRPr="00981A4D">
        <w:rPr>
          <w:rFonts w:ascii="Arial" w:hAnsi="Arial" w:cs="Arial"/>
          <w:b w:val="0"/>
          <w:bCs w:val="0"/>
          <w:sz w:val="26"/>
          <w:szCs w:val="26"/>
        </w:rPr>
        <w:t>5.3 Порядок сверки дня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Все бухгалтерские операции, совершенные в предыдущем дне, в течение следующего рабочего дня должны быть проверены на основание первичных документов.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После завершения операционного дня оператором расчётного центра формируются бухгалтерские журналы отделений, которые рассылаются утром следующего дня до 10 часов и используются работником, занимающимся сверкой мемориальных документов за предыдущий день.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Бухгалтерские документы вместе с лентами подсчёта брошюруются по полкам в порядке возрастания пачек. Мемориальные ордера и другие документы по внебалансовым счетам, не учитываемым в книгах кладовой, подбираются и брошюруются вместе с мемориальными документами по балансовым счетам после мемориальных документов в порядке возрастания номеров внебалансовых счетов, сначала по приходу, затем по расходу каждого счёта. Документы по внебалансовым счетам  также подсчитываются, и суммы их сверяются с бухгалтерским журналом и оборотно - сальдовой ведомостью.  По внебалансовым счетам.</w:t>
      </w:r>
    </w:p>
    <w:p w:rsidR="00DE708B" w:rsidRPr="00981A4D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 отдельные сшивы помещаются кассовые документы с кассовыми журналами, документы по видам граждан, по кредитам индивидуальных заёмщиков, иностранной валюте, по хозяйственным и другим операциям банка.</w:t>
      </w:r>
    </w:p>
    <w:p w:rsidR="00DE708B" w:rsidRPr="000C66F1" w:rsidRDefault="00DE708B" w:rsidP="00DE708B">
      <w:pPr>
        <w:widowControl/>
        <w:spacing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981A4D">
        <w:rPr>
          <w:rFonts w:ascii="Times New Roman" w:hAnsi="Times New Roman" w:cs="Times New Roman"/>
          <w:sz w:val="24"/>
          <w:szCs w:val="24"/>
        </w:rPr>
        <w:t>На лицевой стороне обложки папки, сброшюрованных документов, помещается текст с содержанием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08B" w:rsidRPr="00981A4D" w:rsidRDefault="00DE708B" w:rsidP="00DE708B">
      <w:pPr>
        <w:pStyle w:val="2"/>
        <w:spacing w:before="240" w:after="240"/>
        <w:ind w:firstLine="709"/>
        <w:rPr>
          <w:rFonts w:ascii="Arial" w:hAnsi="Arial" w:cs="Arial"/>
          <w:b w:val="0"/>
          <w:bCs w:val="0"/>
          <w:sz w:val="26"/>
          <w:szCs w:val="26"/>
        </w:rPr>
      </w:pPr>
      <w:r w:rsidRPr="00981A4D">
        <w:rPr>
          <w:rFonts w:ascii="Arial" w:hAnsi="Arial" w:cs="Arial"/>
          <w:b w:val="0"/>
          <w:bCs w:val="0"/>
          <w:sz w:val="26"/>
          <w:szCs w:val="26"/>
        </w:rPr>
        <w:t>5.4 Документооборот и технология обработки информации</w:t>
      </w:r>
    </w:p>
    <w:p w:rsidR="00DE708B" w:rsidRPr="00981A4D" w:rsidRDefault="00DE708B" w:rsidP="00DE708B">
      <w:pPr>
        <w:pStyle w:val="3"/>
        <w:spacing w:line="360" w:lineRule="auto"/>
        <w:ind w:firstLine="709"/>
        <w:rPr>
          <w:spacing w:val="0"/>
          <w:w w:val="100"/>
        </w:rPr>
      </w:pPr>
      <w:r w:rsidRPr="00981A4D">
        <w:rPr>
          <w:spacing w:val="0"/>
          <w:w w:val="100"/>
        </w:rPr>
        <w:t>Существующие в Банке правила документооборота (Приложение И) обеспечивают следующее:</w:t>
      </w:r>
    </w:p>
    <w:p w:rsidR="00DE708B" w:rsidRPr="00981A4D" w:rsidRDefault="00DE708B" w:rsidP="00DE708B">
      <w:pPr>
        <w:widowControl/>
        <w:spacing w:line="360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все документы, поступающие в операционное время в бухгалтерские службы, в том числе из филиалов, подлежат оформлению и отражению по счетам бухгалтерского учета в этот же день;</w:t>
      </w:r>
    </w:p>
    <w:p w:rsidR="00DE708B" w:rsidRPr="00981A4D" w:rsidRDefault="00DE708B" w:rsidP="00DE708B">
      <w:pPr>
        <w:widowControl/>
        <w:spacing w:line="360" w:lineRule="auto"/>
        <w:ind w:left="720" w:right="0" w:firstLine="0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документы, поступившие во внеоперационное время, отражаются по счетам на следующий рабочий день. Порядок приема документов после операционного времени оговаривается в договорах по обслуживанию клиентов.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Операционное время устанавливается приказом по Банку. Управляющий филиалом имеет право изменить операционное время филиала приказом по филиалу. Операционное время при работе с клиентами может быть установлено заключенным между Банком и клиентом договором.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Утром следующего рабочего дня документы передаются работнику, на которого возложено составление сводных платежных поручений для оплаты с корреспондентских счетов, и в этот же день эти расчетные документы с описью передаются в РКЦ Банка России или другую кредитную организацию для оплаты с корреспондентских счетов. Реестры помещаются в документы текущего дня.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Выписки с корреспондентских счетов Банк получает из РКЦ Банка России, других кредитных организаций, как правило, не позднее следующего дня до начала рабочего дня Банка. Полученные выписки обрабатываются, и операции, отраженные в них, включаются в баланс Банка, днем их проводки по корреспондентскому счету. Зачисление (списание) денежных средств по счетам клиентов производится на основании расчетных документов, послуживших основанием для совершения этих операций (если иное не предусмотрено в договоре с клиентом). В тех случаях, когда поступившие суммы зачислены на корреспондентские счета без оправдательных документов, средства зачисляются на счета получателей средств с последующим отнесением на счет 47416 «Суммы, поступившие на корреспондентские счета до выяснения». Банк принимает оперативные меры к зачислению средств по назначению.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Если в течение 5 рабочих дней не выяснены владельцы средств, то суммы, зачисленные на счет по учету сумм, поступивших на корреспондентские счета до выяснения, откредитовываются РКЦ Банка России, в кредитные организации по месту ведения корреспондентских счетов.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Во взаимоотношениях с банками-нерезидентами документооборот регулируется договорами, заключаемыми с ними и внутрибанковскими регламентами.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Операции совершаются и отражаются в бухгалтерском учете на основании документов, оформленных в соответствии с требованиями Правил ведения бухгалтерского учета в кредитных организациях, утвержденными Положением Банка России от 05.12.2002 года № 205-П и иных нормативных актов Банка России по отдельным операциям.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Каждый из документов (Приложение К, Л, М), на основании которых совершаются бухгалтерские записи, содержит следующие реквизиты: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- обозначение номеров счетов по дебету и кредиту, по которым проводится эта запись; </w:t>
      </w:r>
    </w:p>
    <w:p w:rsidR="00DE708B" w:rsidRPr="00981A4D" w:rsidRDefault="00DE708B" w:rsidP="00DE708B">
      <w:pPr>
        <w:pStyle w:val="Con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дату проводки;</w:t>
      </w:r>
    </w:p>
    <w:p w:rsidR="00DE708B" w:rsidRPr="00981A4D" w:rsidRDefault="00DE708B" w:rsidP="00DE708B">
      <w:pPr>
        <w:pStyle w:val="Con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сумму операции;</w:t>
      </w:r>
    </w:p>
    <w:p w:rsidR="00DE708B" w:rsidRPr="00981A4D" w:rsidRDefault="00DE708B" w:rsidP="00DE708B">
      <w:pPr>
        <w:pStyle w:val="Con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в необходимых случаях другие реквизиты;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- подпись бухгалтерского работника, оформившего документ, а по операциям, подлежащим дополнительному контролю, - подписи бухгалтерского и контролирующего работников и по операциям кредитной организации, связанным с перечислением средств клиентам, другим организациям, - подписи руководителя кредитной организации и главного бухгалтера или уполномоченных ими лиц. Если основанием для совершения бухгалтерской записи послужило распоряжение, подписанное Председателем Правления Банка и Главным бухгалтером или лицами, уполномоченными ими, то в этом случае выписанный расчетный документ подписывается бухгалтерским и контролирующим работниками.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Счета, операции по которым проводятся с дополнительной подписью контролирующего работника, приведены в Приложении Н к Учетной политике.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Право подписания расчетных и кассовых документов, предоставляемое работникам, оформляется Приказом Председателя Правления Банка (его заместителя).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Один комплект образцов подписей должностных лиц Банка хранится у Главного бухгалтера (лица, его замещающего) для учета лиц, которым предоставлено право той или иной подписи на расчетных и кассовых документах.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Для проверки соответствия подписей правомочных должностных лиц на принимаемых к исполнению расчетных и кассовых документах утвержденным образцам, заверенные копии приказов Председателя Правления (его заместителя) направляются в подразделения Банка.</w:t>
      </w:r>
    </w:p>
    <w:p w:rsidR="00DE708B" w:rsidRPr="00981A4D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Банком разработаны внутренние положения, регламенты и инструкции по проведению различных операций, совершаемых Банком, регламентирующие, в том числе, порядок создания первичных документов, передачу их в установленном порядке и сроки для отражения в бухгалтерском учете.</w:t>
      </w:r>
    </w:p>
    <w:p w:rsidR="00DE708B" w:rsidRPr="00C87D72" w:rsidRDefault="00DE708B" w:rsidP="00DE708B">
      <w:pPr>
        <w:widowControl/>
        <w:spacing w:line="240" w:lineRule="auto"/>
        <w:ind w:left="0" w:righ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E708B" w:rsidRPr="00981A4D" w:rsidRDefault="00DE708B" w:rsidP="00DE708B">
      <w:pPr>
        <w:widowControl/>
        <w:shd w:val="clear" w:color="auto" w:fill="FFFFFF"/>
        <w:spacing w:line="240" w:lineRule="auto"/>
        <w:ind w:left="720" w:right="0" w:hanging="720"/>
        <w:rPr>
          <w:rFonts w:ascii="Arial" w:hAnsi="Arial" w:cs="Arial"/>
          <w:color w:val="000000"/>
          <w:sz w:val="28"/>
          <w:szCs w:val="28"/>
        </w:rPr>
      </w:pPr>
      <w:r w:rsidRPr="00C87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981A4D">
        <w:rPr>
          <w:rFonts w:ascii="Arial" w:hAnsi="Arial" w:cs="Arial"/>
          <w:b/>
          <w:bCs/>
          <w:color w:val="000000"/>
          <w:sz w:val="28"/>
          <w:szCs w:val="28"/>
        </w:rPr>
        <w:t xml:space="preserve">6 </w:t>
      </w:r>
      <w:r w:rsidRPr="00981A4D">
        <w:rPr>
          <w:rFonts w:ascii="Arial" w:hAnsi="Arial" w:cs="Arial"/>
          <w:color w:val="000000"/>
          <w:sz w:val="28"/>
          <w:szCs w:val="28"/>
        </w:rPr>
        <w:t>Порядок внутрибанковского контроля за совершаемыми  операциями</w:t>
      </w:r>
    </w:p>
    <w:p w:rsidR="00DE708B" w:rsidRPr="00981A4D" w:rsidRDefault="00DE708B" w:rsidP="00DE708B">
      <w:pPr>
        <w:widowControl/>
        <w:shd w:val="clear" w:color="auto" w:fill="FFFFFF"/>
        <w:spacing w:line="240" w:lineRule="auto"/>
        <w:ind w:left="0" w:right="0" w:firstLine="0"/>
        <w:rPr>
          <w:rFonts w:ascii="Arial" w:hAnsi="Arial" w:cs="Arial"/>
          <w:b/>
          <w:bCs/>
          <w:sz w:val="24"/>
          <w:szCs w:val="24"/>
        </w:rPr>
      </w:pPr>
    </w:p>
    <w:p w:rsidR="00DE708B" w:rsidRPr="00981A4D" w:rsidRDefault="00DE708B" w:rsidP="00DE708B">
      <w:pPr>
        <w:widowControl/>
        <w:shd w:val="clear" w:color="auto" w:fill="FFFFFF"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Все бухгалтерские операции, совершенные в предыдущем дне, в течение следующего рабочего дня должны быть полностью проверены на основании первичных документов, записей в лицевых счетах, в других регистрах бухгалтерского учета. Контроль осуществляется путем визуальной проверки документов, оформленных на бумажных носителях, а также обеспечивается программным путем.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 Управлении бухгалтерского учета и контроля Банка назначены работники, на которых возлагается обязанность осуществления последующего контроля совершенных бухгалтерских, включая кассовые, операций.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По лицевым счетам проверяется, все ли записи подтверждены соответствующими документами, прошедшими контроль со стороны полномочных работников Банка и подписанными ими при оформлении операций, правильно ли перенесены в лицевые счета соответствующие реквизиты и суммы документов, правильно ли перенесены из предыдущего дня входящие остатки и выведены исходящие остатки - соответствие их ведомости остатков по счетам, правильность оформления документов, послуживших основанием отражения операций по счетам, соблюдения правил выдачи клиентам выписок по счетам, правильность совершения исправительных записей, если они делались.</w:t>
      </w:r>
    </w:p>
    <w:p w:rsidR="00DE708B" w:rsidRPr="00981A4D" w:rsidRDefault="00DE708B" w:rsidP="00DE708B">
      <w:pPr>
        <w:widowControl/>
        <w:shd w:val="clear" w:color="auto" w:fill="FFFFFF"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Главный бухгалтер Банка, его заместители, начальники отделов и работники последующего контроля систематически производят последующие проверки бухгалтерской и кассовой работы, цель которых состоит в выявлении нарушений правил совершения операций и ведения бухгалтерского учета.</w:t>
      </w:r>
    </w:p>
    <w:p w:rsidR="00DE708B" w:rsidRPr="00981A4D" w:rsidRDefault="00DE708B" w:rsidP="00DE708B">
      <w:pPr>
        <w:widowControl/>
        <w:shd w:val="clear" w:color="auto" w:fill="FFFFFF"/>
        <w:spacing w:line="36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color w:val="000000"/>
          <w:sz w:val="24"/>
          <w:szCs w:val="24"/>
        </w:rPr>
        <w:t>Операции, совершаемые по счетам, приведенным в Приложении Н к Учетной политике, подлежат дополнительному контролю. Эти операции подлежат отражению в учете с дополнительной подписью контролирующего работника.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По операциям, требующим дополнительного контроля, бухгалтерские записи совершаются бухгалтерскими работниками, ведущими соответственно дебетуемый и кредитуемый счета, только после проверки уже оформленного документа специально выделенным сотрудником (контролером).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При этом оформление документа и его проверка удостоверяются собственноручными подписями бухгалтерского работника и контролера, а в необходимых случаях - подписями других должностных лиц. В установленных случаях подпись заверяется печатью (штампом).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Организация контроля и повседневное наблюдение за его осуществлением на всех участках бухгалтерской и кассовой работы возлагаются на Главного бухгалтера (его заместителя). Главный бухгалтер отвечает за состояние бухгалтерской работы, своевременность составления баланса и отчетности, осуществление контроля за своевременностью и полнотой зачисления средств на счета клиентов, направление расчетных и кассовых документов по назначению.</w:t>
      </w:r>
    </w:p>
    <w:p w:rsidR="00DE708B" w:rsidRPr="00981A4D" w:rsidRDefault="00DE708B" w:rsidP="00DE708B">
      <w:pPr>
        <w:pStyle w:val="21"/>
        <w:tabs>
          <w:tab w:val="left" w:pos="0"/>
        </w:tabs>
        <w:spacing w:after="0" w:line="360" w:lineRule="auto"/>
        <w:ind w:left="0" w:firstLine="709"/>
        <w:rPr>
          <w:b w:val="0"/>
          <w:bCs w:val="0"/>
          <w:sz w:val="24"/>
          <w:szCs w:val="24"/>
        </w:rPr>
      </w:pPr>
      <w:r w:rsidRPr="00981A4D">
        <w:rPr>
          <w:b w:val="0"/>
          <w:bCs w:val="0"/>
          <w:sz w:val="24"/>
          <w:szCs w:val="24"/>
        </w:rPr>
        <w:t>В целях защиты интересов инвесторов, Банка и его клиентов путем контроля за соблюдением сотрудниками Банка при выполнении служебных обязанностей требований действующего законодательства, нормативных актов, стандартов профессиональной деятельности и норм профессиональной этики, обеспечения контроля за своевременной идентификацией, оценкой и принятием мер по минимизации рисков банковской деятельности и разрешения конфликтов интересов, возникающих в процессе деятельности Банка, в Банке действует Служба внутреннего контроля.</w:t>
      </w:r>
    </w:p>
    <w:p w:rsidR="00DE708B" w:rsidRPr="00981A4D" w:rsidRDefault="00DE708B" w:rsidP="00DE708B">
      <w:pPr>
        <w:pStyle w:val="a7"/>
        <w:spacing w:line="36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Служба внутреннего контроля действует в соответствии с законодательством, нормативными актами Центрального Банка Российской Федерации, Устава Банка и Положения о Службе внутреннего контроля, утверждаемого Советом Директоров Банка.</w:t>
      </w:r>
    </w:p>
    <w:p w:rsidR="00DE708B" w:rsidRPr="00981A4D" w:rsidRDefault="00DE708B" w:rsidP="00DE708B">
      <w:pPr>
        <w:pStyle w:val="a7"/>
        <w:spacing w:line="36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В филиалах Банка организуется система внутреннего контроля. Контроль за эффективностью функционирования системы внутреннего контроля в филиалах осуществляет Служба внутреннего контроля Головного Банка. </w:t>
      </w:r>
    </w:p>
    <w:p w:rsidR="00DE708B" w:rsidRPr="00981A4D" w:rsidRDefault="00DE708B" w:rsidP="00DE708B">
      <w:pPr>
        <w:pStyle w:val="a7"/>
        <w:spacing w:line="36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Бухгалтерский учет ведется по мемориально-ордерной форме учета с применением компьютерной техники.</w:t>
      </w:r>
    </w:p>
    <w:p w:rsidR="00DE708B" w:rsidRPr="00981A4D" w:rsidRDefault="00DE708B" w:rsidP="00DE708B">
      <w:pPr>
        <w:pStyle w:val="a7"/>
        <w:spacing w:line="36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В случае списания с клиента комиссии в сумме, не соответствующей тарифам Банка, ошибка исправляется путем доначисления или возврата клиенту недостающей или излишне списанной суммы в корреспонденции со счетами расходов или доходов Банка.</w:t>
      </w:r>
    </w:p>
    <w:p w:rsidR="00DE708B" w:rsidRPr="00981A4D" w:rsidRDefault="00DE708B" w:rsidP="00DE708B">
      <w:pPr>
        <w:pStyle w:val="a7"/>
        <w:spacing w:line="36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 xml:space="preserve"> Перенос остатка денежных средств клиента на счет прочих привлеченных средств до востребования, внесенных в качестве залога и  учитываемых на счетах учета прочих привлеченных средств, в случае неявки клиента в Банк в последний день срока договора, производится в день окончания срока действия договора в соответствии со статьей 192 Гражданского кодекса РФ.</w:t>
      </w:r>
    </w:p>
    <w:p w:rsidR="00DE708B" w:rsidRPr="00981A4D" w:rsidRDefault="00DE708B" w:rsidP="00DE708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A4D">
        <w:rPr>
          <w:rFonts w:ascii="Times New Roman" w:hAnsi="Times New Roman" w:cs="Times New Roman"/>
          <w:sz w:val="24"/>
          <w:szCs w:val="24"/>
        </w:rPr>
        <w:t>Присоединение процентов к сумме вклада производится путем зачисления суммы процентов на лицевой счет балансового счета по учету банковских вкладов клиентов в последний день срока договора банковского вклада. В случае неявки клиента в Банк в последний день срока договора банковского вклада, денежные средства переводятся на лицевой счет по учету вкладов до востребования в последний день срока договора в соответствии со статьей 192 Гражданского кодекса РФ.</w:t>
      </w:r>
    </w:p>
    <w:p w:rsidR="00DE708B" w:rsidRPr="00DC1E15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E708B" w:rsidRPr="00DC1E15" w:rsidRDefault="00DE708B" w:rsidP="00DE70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708B" w:rsidRPr="00DC1E15" w:rsidRDefault="00DE708B" w:rsidP="00DE708B">
      <w:pPr>
        <w:widowControl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  <w:rPr>
          <w:sz w:val="28"/>
          <w:szCs w:val="28"/>
        </w:rPr>
      </w:pPr>
    </w:p>
    <w:p w:rsidR="00DE708B" w:rsidRDefault="00DE708B" w:rsidP="00D74C5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74C54" w:rsidRDefault="00D74C54" w:rsidP="00D74C5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center"/>
        <w:rPr>
          <w:rFonts w:ascii="Arial" w:hAnsi="Arial" w:cs="Arial"/>
          <w:sz w:val="28"/>
          <w:szCs w:val="28"/>
        </w:rPr>
      </w:pPr>
      <w:r w:rsidRPr="008D2CF8">
        <w:rPr>
          <w:rFonts w:ascii="Arial" w:hAnsi="Arial" w:cs="Arial"/>
          <w:sz w:val="28"/>
          <w:szCs w:val="28"/>
        </w:rPr>
        <w:t>Заключение</w:t>
      </w: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center"/>
        <w:rPr>
          <w:sz w:val="28"/>
          <w:szCs w:val="28"/>
        </w:rPr>
      </w:pP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8D2CF8">
        <w:rPr>
          <w:color w:val="000000"/>
        </w:rPr>
        <w:t xml:space="preserve">2005 год продемонстрировал правильность выбранной Банком стратегии развития в качестве универсального Банка для населения и регионального бизнеса. </w:t>
      </w: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8D2CF8">
        <w:rPr>
          <w:color w:val="000000"/>
        </w:rPr>
        <w:t xml:space="preserve">Особенно быстрыми темпами развивался розничный бизнес Банка. В этом направлении бизнеса Банк предлагает Клиентам карточные продукты, основанные на картах платежной системы "Золотая корона", услуги потребительского и ипотечного кредитования. </w:t>
      </w: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8D2CF8">
        <w:rPr>
          <w:color w:val="000000"/>
        </w:rPr>
        <w:t xml:space="preserve">Другое ключевое направление деятельности Банка - обслуживание корпоративных Клиентов. Это направление бизнеса также показало в прошедшем году высокие темпы развития. </w:t>
      </w: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8D2CF8">
        <w:rPr>
          <w:color w:val="000000"/>
        </w:rPr>
        <w:t>Приоритетным направлением развития бизнеса остается международная деятельность Банка. Следуя потребностям Клиентов, Банк активно развивает программу поддержки международной торговли со странами АТР. Банк включен в межправительственную российско-китайскую подкомиссию по межбанковскому сотрудничеству. Участие в комиссии позволяет отстаивать интересы бизнеса Дальнего Востока в этом регионе.</w:t>
      </w:r>
    </w:p>
    <w:p w:rsidR="00DE708B" w:rsidRPr="008D2CF8" w:rsidRDefault="00DE708B" w:rsidP="00DE708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8D2CF8">
        <w:rPr>
          <w:color w:val="000000"/>
        </w:rPr>
        <w:t>В ближайшие годы должны сохраниться высокие темпы роста как розничного, так и корпоративного сегментов банковского рынка. Поэтому Банк планирует развитие банковского бизнеса как за счет расширения сети филиалов и отделений Банка, так и за счет предложения новых продуктов.</w:t>
      </w: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</w:pPr>
    </w:p>
    <w:p w:rsidR="00DE708B" w:rsidRDefault="00DE708B" w:rsidP="00DE708B">
      <w:pPr>
        <w:pStyle w:val="a4"/>
        <w:spacing w:before="0" w:beforeAutospacing="0" w:after="0" w:afterAutospacing="0" w:line="360" w:lineRule="auto"/>
        <w:ind w:left="709" w:firstLine="709"/>
        <w:jc w:val="both"/>
      </w:pPr>
    </w:p>
    <w:p w:rsidR="00E334C3" w:rsidRPr="002F64A2" w:rsidRDefault="00E334C3" w:rsidP="002F64A2">
      <w:pPr>
        <w:widowControl/>
        <w:spacing w:line="240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  <w:bookmarkStart w:id="2" w:name="_GoBack"/>
      <w:bookmarkEnd w:id="2"/>
    </w:p>
    <w:sectPr w:rsidR="00E334C3" w:rsidRPr="002F64A2" w:rsidSect="00D74C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12" w:rsidRDefault="00D47E1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D47E12" w:rsidRDefault="00D47E1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12" w:rsidRDefault="00D47E1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D47E12" w:rsidRDefault="00D47E12">
      <w:pPr>
        <w:widowControl/>
        <w:spacing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C54" w:rsidRDefault="009D0BAB" w:rsidP="00042689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D74C54" w:rsidRDefault="00D74C54" w:rsidP="00D74C5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1C25"/>
    <w:multiLevelType w:val="multilevel"/>
    <w:tmpl w:val="F5264B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4A2"/>
    <w:rsid w:val="00042689"/>
    <w:rsid w:val="000C66F1"/>
    <w:rsid w:val="0019083F"/>
    <w:rsid w:val="002F64A2"/>
    <w:rsid w:val="004B6F52"/>
    <w:rsid w:val="00795B21"/>
    <w:rsid w:val="007C51E0"/>
    <w:rsid w:val="008D2CF8"/>
    <w:rsid w:val="00981A4D"/>
    <w:rsid w:val="009D0BAB"/>
    <w:rsid w:val="009E6330"/>
    <w:rsid w:val="00C87D72"/>
    <w:rsid w:val="00D47E12"/>
    <w:rsid w:val="00D74C54"/>
    <w:rsid w:val="00D97934"/>
    <w:rsid w:val="00DC1E15"/>
    <w:rsid w:val="00DE708B"/>
    <w:rsid w:val="00E334C3"/>
    <w:rsid w:val="00EC33C6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E7E069-24C3-4E2E-989E-612A9D3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E708B"/>
    <w:pPr>
      <w:widowControl w:val="0"/>
      <w:spacing w:line="280" w:lineRule="auto"/>
      <w:ind w:left="1400" w:right="400" w:firstLine="260"/>
      <w:jc w:val="both"/>
    </w:pPr>
    <w:rPr>
      <w:rFonts w:ascii="Arial Narrow" w:hAnsi="Arial Narrow" w:cs="Arial Narrow"/>
    </w:rPr>
  </w:style>
  <w:style w:type="paragraph" w:styleId="3">
    <w:name w:val="heading 3"/>
    <w:basedOn w:val="a"/>
    <w:next w:val="a"/>
    <w:link w:val="30"/>
    <w:uiPriority w:val="99"/>
    <w:qFormat/>
    <w:rsid w:val="00DE708B"/>
    <w:pPr>
      <w:keepNext/>
      <w:shd w:val="clear" w:color="auto" w:fill="FFFFFF"/>
      <w:spacing w:line="240" w:lineRule="auto"/>
      <w:ind w:left="0" w:right="0" w:firstLine="0"/>
      <w:outlineLvl w:val="2"/>
    </w:pPr>
    <w:rPr>
      <w:rFonts w:ascii="Times New Roman" w:hAnsi="Times New Roman" w:cs="Times New Roman"/>
      <w:color w:val="000000"/>
      <w:spacing w:val="-1"/>
      <w:w w:val="9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E708B"/>
    <w:pPr>
      <w:keepNext/>
      <w:widowControl/>
      <w:spacing w:before="240" w:after="60" w:line="240" w:lineRule="auto"/>
      <w:ind w:left="0" w:right="0"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E33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E708B"/>
    <w:pPr>
      <w:widowControl/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uiPriority w:val="99"/>
    <w:qFormat/>
    <w:rsid w:val="00DE708B"/>
    <w:rPr>
      <w:i/>
      <w:iCs/>
    </w:rPr>
  </w:style>
  <w:style w:type="character" w:styleId="a6">
    <w:name w:val="Hyperlink"/>
    <w:uiPriority w:val="99"/>
    <w:rsid w:val="00DE708B"/>
    <w:rPr>
      <w:rFonts w:ascii="Verdana" w:hAnsi="Verdana" w:cs="Verdana"/>
      <w:color w:val="0000FF"/>
      <w:sz w:val="17"/>
      <w:szCs w:val="17"/>
      <w:u w:val="single"/>
    </w:rPr>
  </w:style>
  <w:style w:type="character" w:customStyle="1" w:styleId="text111">
    <w:name w:val="text111"/>
    <w:uiPriority w:val="99"/>
    <w:rsid w:val="00DE708B"/>
    <w:rPr>
      <w:rFonts w:ascii="Verdana" w:hAnsi="Verdana" w:cs="Verdana"/>
      <w:color w:val="000000"/>
      <w:sz w:val="17"/>
      <w:szCs w:val="17"/>
      <w:u w:val="none"/>
      <w:effect w:val="none"/>
    </w:rPr>
  </w:style>
  <w:style w:type="character" w:customStyle="1" w:styleId="grb1">
    <w:name w:val="grb1"/>
    <w:uiPriority w:val="99"/>
    <w:rsid w:val="00DE708B"/>
    <w:rPr>
      <w:rFonts w:ascii="Verdana" w:hAnsi="Verdana" w:cs="Verdana"/>
      <w:b/>
      <w:bCs/>
      <w:color w:val="336633"/>
      <w:sz w:val="24"/>
      <w:szCs w:val="24"/>
      <w:u w:val="none"/>
      <w:effect w:val="none"/>
    </w:rPr>
  </w:style>
  <w:style w:type="paragraph" w:styleId="2">
    <w:name w:val="Body Text 2"/>
    <w:basedOn w:val="a"/>
    <w:link w:val="20"/>
    <w:uiPriority w:val="99"/>
    <w:rsid w:val="00DE708B"/>
    <w:pPr>
      <w:shd w:val="clear" w:color="auto" w:fill="FFFFFF"/>
      <w:spacing w:before="14" w:line="240" w:lineRule="auto"/>
      <w:ind w:left="11" w:right="0" w:firstLine="0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Arial Narrow" w:hAnsi="Arial Narrow" w:cs="Arial Narrow"/>
      <w:sz w:val="20"/>
      <w:szCs w:val="20"/>
    </w:rPr>
  </w:style>
  <w:style w:type="paragraph" w:customStyle="1" w:styleId="ConsNormal">
    <w:name w:val="ConsNormal"/>
    <w:uiPriority w:val="99"/>
    <w:rsid w:val="00DE7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uiPriority w:val="99"/>
    <w:rsid w:val="00DE708B"/>
    <w:pPr>
      <w:spacing w:after="120" w:line="480" w:lineRule="auto"/>
      <w:ind w:left="283" w:right="0" w:firstLine="0"/>
      <w:jc w:val="left"/>
    </w:pPr>
    <w:rPr>
      <w:rFonts w:ascii="Times New Roman" w:hAnsi="Times New Roman" w:cs="Times New Roman"/>
      <w:b/>
      <w:bCs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Arial Narrow" w:hAnsi="Arial Narrow" w:cs="Arial Narrow"/>
      <w:sz w:val="20"/>
      <w:szCs w:val="20"/>
    </w:rPr>
  </w:style>
  <w:style w:type="paragraph" w:customStyle="1" w:styleId="a7">
    <w:name w:val="Обычный.Нормальный"/>
    <w:uiPriority w:val="99"/>
    <w:rsid w:val="00DE708B"/>
    <w:pPr>
      <w:widowControl w:val="0"/>
      <w:autoSpaceDE w:val="0"/>
      <w:autoSpaceDN w:val="0"/>
      <w:ind w:right="227" w:firstLine="284"/>
      <w:jc w:val="both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D74C54"/>
    <w:pPr>
      <w:widowControl/>
      <w:tabs>
        <w:tab w:val="center" w:pos="4677"/>
        <w:tab w:val="right" w:pos="9355"/>
      </w:tabs>
      <w:spacing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rPr>
      <w:rFonts w:ascii="Arial Narrow" w:hAnsi="Arial Narrow" w:cs="Arial Narrow"/>
      <w:sz w:val="20"/>
      <w:szCs w:val="20"/>
    </w:rPr>
  </w:style>
  <w:style w:type="character" w:styleId="aa">
    <w:name w:val="page number"/>
    <w:uiPriority w:val="99"/>
    <w:rsid w:val="00D74C54"/>
  </w:style>
  <w:style w:type="paragraph" w:styleId="ab">
    <w:name w:val="footer"/>
    <w:basedOn w:val="a"/>
    <w:link w:val="ac"/>
    <w:uiPriority w:val="99"/>
    <w:rsid w:val="00D74C54"/>
    <w:pPr>
      <w:widowControl/>
      <w:tabs>
        <w:tab w:val="center" w:pos="4677"/>
        <w:tab w:val="right" w:pos="9355"/>
      </w:tabs>
      <w:spacing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semiHidden/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5689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945</Company>
  <LinksUpToDate>false</LinksUpToDate>
  <CharactersWithSpaces>38046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Intel</dc:creator>
  <cp:keywords/>
  <dc:description/>
  <cp:lastModifiedBy>admin</cp:lastModifiedBy>
  <cp:revision>2</cp:revision>
  <cp:lastPrinted>2006-06-19T07:34:00Z</cp:lastPrinted>
  <dcterms:created xsi:type="dcterms:W3CDTF">2014-03-03T20:05:00Z</dcterms:created>
  <dcterms:modified xsi:type="dcterms:W3CDTF">2014-03-03T20:05:00Z</dcterms:modified>
</cp:coreProperties>
</file>