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201" w:rsidRDefault="00983201">
      <w:pPr>
        <w:pStyle w:val="2"/>
        <w:spacing w:line="360" w:lineRule="auto"/>
        <w:jc w:val="center"/>
      </w:pPr>
      <w:bookmarkStart w:id="0" w:name="_Toc36270857"/>
      <w:r>
        <w:t>Содержание</w:t>
      </w:r>
      <w:bookmarkEnd w:id="0"/>
    </w:p>
    <w:p w:rsidR="00983201" w:rsidRDefault="00983201">
      <w:pPr>
        <w:pStyle w:val="26"/>
        <w:tabs>
          <w:tab w:val="right" w:pos="9905"/>
        </w:tabs>
        <w:spacing w:before="0" w:line="240" w:lineRule="auto"/>
        <w:rPr>
          <w:noProof/>
          <w:sz w:val="22"/>
          <w:szCs w:val="22"/>
        </w:rPr>
      </w:pPr>
    </w:p>
    <w:p w:rsidR="00983201" w:rsidRDefault="00983201">
      <w:pPr>
        <w:pStyle w:val="26"/>
        <w:tabs>
          <w:tab w:val="right" w:pos="9905"/>
        </w:tabs>
        <w:spacing w:before="0" w:line="240" w:lineRule="auto"/>
        <w:rPr>
          <w:noProof/>
          <w:sz w:val="22"/>
          <w:szCs w:val="22"/>
        </w:rPr>
      </w:pPr>
      <w:r>
        <w:rPr>
          <w:noProof/>
          <w:sz w:val="22"/>
          <w:szCs w:val="22"/>
        </w:rPr>
        <w:t>ВВЕДЕНИЕ</w:t>
      </w:r>
      <w:r>
        <w:rPr>
          <w:noProof/>
          <w:sz w:val="22"/>
          <w:szCs w:val="22"/>
        </w:rPr>
        <w:tab/>
        <w:t>2</w:t>
      </w:r>
    </w:p>
    <w:p w:rsidR="00983201" w:rsidRDefault="00983201">
      <w:pPr>
        <w:pStyle w:val="11"/>
        <w:tabs>
          <w:tab w:val="right" w:pos="9905"/>
        </w:tabs>
        <w:spacing w:before="0" w:line="240" w:lineRule="auto"/>
        <w:ind w:firstLine="0"/>
        <w:rPr>
          <w:noProof/>
          <w:sz w:val="22"/>
          <w:szCs w:val="22"/>
        </w:rPr>
      </w:pPr>
      <w:r>
        <w:rPr>
          <w:noProof/>
          <w:sz w:val="22"/>
          <w:szCs w:val="22"/>
        </w:rPr>
        <w:t>Часть I. ТЕОРЕТИЧЕСКИЕ ОСНОВЫ РАСЧЕТА СЕБЕСТОИМОСТИ ПРОДУКЦИИ</w:t>
      </w:r>
      <w:r>
        <w:rPr>
          <w:noProof/>
          <w:sz w:val="22"/>
          <w:szCs w:val="22"/>
        </w:rPr>
        <w:tab/>
        <w:t>3</w:t>
      </w:r>
    </w:p>
    <w:p w:rsidR="00983201" w:rsidRDefault="00983201">
      <w:pPr>
        <w:pStyle w:val="26"/>
        <w:tabs>
          <w:tab w:val="right" w:pos="9905"/>
        </w:tabs>
        <w:spacing w:before="0" w:line="240" w:lineRule="auto"/>
        <w:rPr>
          <w:noProof/>
          <w:sz w:val="22"/>
          <w:szCs w:val="22"/>
        </w:rPr>
      </w:pPr>
      <w:r>
        <w:rPr>
          <w:noProof/>
          <w:sz w:val="22"/>
          <w:szCs w:val="22"/>
        </w:rPr>
        <w:t>1.1 Нормативная база учета затрат на производство</w:t>
      </w:r>
      <w:r>
        <w:rPr>
          <w:noProof/>
          <w:sz w:val="22"/>
          <w:szCs w:val="22"/>
        </w:rPr>
        <w:tab/>
        <w:t>3</w:t>
      </w:r>
    </w:p>
    <w:p w:rsidR="00983201" w:rsidRDefault="00983201">
      <w:pPr>
        <w:pStyle w:val="26"/>
        <w:tabs>
          <w:tab w:val="right" w:pos="9905"/>
        </w:tabs>
        <w:spacing w:before="0" w:line="240" w:lineRule="auto"/>
        <w:rPr>
          <w:noProof/>
          <w:sz w:val="22"/>
          <w:szCs w:val="22"/>
        </w:rPr>
      </w:pPr>
      <w:r>
        <w:rPr>
          <w:noProof/>
          <w:sz w:val="22"/>
          <w:szCs w:val="22"/>
        </w:rPr>
        <w:t>1.2 Материальные расходы</w:t>
      </w:r>
      <w:r>
        <w:rPr>
          <w:noProof/>
          <w:sz w:val="22"/>
          <w:szCs w:val="22"/>
        </w:rPr>
        <w:tab/>
        <w:t>7</w:t>
      </w:r>
    </w:p>
    <w:p w:rsidR="00983201" w:rsidRDefault="00983201">
      <w:pPr>
        <w:pStyle w:val="26"/>
        <w:tabs>
          <w:tab w:val="right" w:pos="9905"/>
        </w:tabs>
        <w:spacing w:before="0" w:line="240" w:lineRule="auto"/>
        <w:rPr>
          <w:noProof/>
          <w:sz w:val="22"/>
          <w:szCs w:val="22"/>
        </w:rPr>
      </w:pPr>
      <w:r>
        <w:rPr>
          <w:noProof/>
          <w:sz w:val="22"/>
          <w:szCs w:val="22"/>
        </w:rPr>
        <w:t>1.3 Расходы на оплату труда</w:t>
      </w:r>
      <w:r>
        <w:rPr>
          <w:noProof/>
          <w:sz w:val="22"/>
          <w:szCs w:val="22"/>
        </w:rPr>
        <w:tab/>
        <w:t>9</w:t>
      </w:r>
    </w:p>
    <w:p w:rsidR="00983201" w:rsidRDefault="00983201">
      <w:pPr>
        <w:pStyle w:val="26"/>
        <w:tabs>
          <w:tab w:val="right" w:pos="9905"/>
        </w:tabs>
        <w:spacing w:before="0" w:line="240" w:lineRule="auto"/>
        <w:rPr>
          <w:noProof/>
          <w:sz w:val="22"/>
          <w:szCs w:val="22"/>
        </w:rPr>
      </w:pPr>
      <w:r>
        <w:rPr>
          <w:noProof/>
          <w:sz w:val="22"/>
          <w:szCs w:val="22"/>
        </w:rPr>
        <w:t>1.4 Суммы начисленной амортизации</w:t>
      </w:r>
      <w:r>
        <w:rPr>
          <w:noProof/>
          <w:sz w:val="22"/>
          <w:szCs w:val="22"/>
        </w:rPr>
        <w:tab/>
        <w:t>11</w:t>
      </w:r>
    </w:p>
    <w:p w:rsidR="00983201" w:rsidRDefault="00983201">
      <w:pPr>
        <w:pStyle w:val="26"/>
        <w:tabs>
          <w:tab w:val="right" w:pos="9905"/>
        </w:tabs>
        <w:spacing w:before="0" w:line="240" w:lineRule="auto"/>
        <w:rPr>
          <w:noProof/>
          <w:sz w:val="22"/>
          <w:szCs w:val="22"/>
        </w:rPr>
      </w:pPr>
      <w:r>
        <w:rPr>
          <w:noProof/>
          <w:sz w:val="22"/>
          <w:szCs w:val="22"/>
        </w:rPr>
        <w:t>1.5 Прочие расходы</w:t>
      </w:r>
      <w:r>
        <w:rPr>
          <w:noProof/>
          <w:sz w:val="22"/>
          <w:szCs w:val="22"/>
        </w:rPr>
        <w:tab/>
        <w:t>12</w:t>
      </w:r>
    </w:p>
    <w:p w:rsidR="00983201" w:rsidRDefault="00983201">
      <w:pPr>
        <w:pStyle w:val="26"/>
        <w:tabs>
          <w:tab w:val="right" w:pos="9905"/>
        </w:tabs>
        <w:spacing w:before="0" w:line="240" w:lineRule="auto"/>
        <w:rPr>
          <w:noProof/>
          <w:sz w:val="22"/>
          <w:szCs w:val="22"/>
        </w:rPr>
      </w:pPr>
      <w:r>
        <w:rPr>
          <w:noProof/>
          <w:sz w:val="22"/>
          <w:szCs w:val="22"/>
        </w:rPr>
        <w:t>1.6 Внереализационные расходы</w:t>
      </w:r>
      <w:r>
        <w:rPr>
          <w:noProof/>
          <w:sz w:val="22"/>
          <w:szCs w:val="22"/>
        </w:rPr>
        <w:tab/>
        <w:t>15</w:t>
      </w:r>
    </w:p>
    <w:p w:rsidR="00983201" w:rsidRDefault="00983201">
      <w:pPr>
        <w:pStyle w:val="11"/>
        <w:tabs>
          <w:tab w:val="right" w:pos="9905"/>
        </w:tabs>
        <w:spacing w:before="0" w:line="240" w:lineRule="auto"/>
        <w:ind w:firstLine="0"/>
        <w:rPr>
          <w:noProof/>
          <w:sz w:val="22"/>
          <w:szCs w:val="22"/>
        </w:rPr>
      </w:pPr>
      <w:r>
        <w:rPr>
          <w:noProof/>
          <w:sz w:val="22"/>
          <w:szCs w:val="22"/>
        </w:rPr>
        <w:t>Часть II. СИСТЕМА ОРГАНИЗАЦИИ УЧЕТА ЗАТРАТ И СЕБЕСТОИМОСТИ В ПРАКТИКЕ ООО ЗЖБК «Газпром»</w:t>
      </w:r>
      <w:r>
        <w:rPr>
          <w:noProof/>
          <w:sz w:val="22"/>
          <w:szCs w:val="22"/>
        </w:rPr>
        <w:tab/>
        <w:t>18</w:t>
      </w:r>
    </w:p>
    <w:p w:rsidR="00983201" w:rsidRDefault="00983201">
      <w:pPr>
        <w:pStyle w:val="26"/>
        <w:tabs>
          <w:tab w:val="right" w:pos="9905"/>
        </w:tabs>
        <w:spacing w:before="0" w:line="240" w:lineRule="auto"/>
        <w:rPr>
          <w:noProof/>
          <w:sz w:val="22"/>
          <w:szCs w:val="22"/>
        </w:rPr>
      </w:pPr>
      <w:r>
        <w:rPr>
          <w:noProof/>
          <w:sz w:val="22"/>
          <w:szCs w:val="22"/>
        </w:rPr>
        <w:t>2.1 Состав затрат, включаемых в себестоимость продукции.</w:t>
      </w:r>
      <w:r>
        <w:rPr>
          <w:noProof/>
          <w:sz w:val="22"/>
          <w:szCs w:val="22"/>
        </w:rPr>
        <w:tab/>
        <w:t>18</w:t>
      </w:r>
    </w:p>
    <w:p w:rsidR="00983201" w:rsidRDefault="00983201">
      <w:pPr>
        <w:pStyle w:val="26"/>
        <w:tabs>
          <w:tab w:val="right" w:pos="9905"/>
        </w:tabs>
        <w:spacing w:before="0" w:line="240" w:lineRule="auto"/>
        <w:rPr>
          <w:noProof/>
          <w:sz w:val="22"/>
          <w:szCs w:val="22"/>
        </w:rPr>
      </w:pPr>
      <w:r>
        <w:rPr>
          <w:noProof/>
          <w:sz w:val="22"/>
          <w:szCs w:val="22"/>
        </w:rPr>
        <w:t>2.2 Учет формирования себестоимости продукции</w:t>
      </w:r>
      <w:r>
        <w:rPr>
          <w:noProof/>
          <w:sz w:val="22"/>
          <w:szCs w:val="22"/>
        </w:rPr>
        <w:tab/>
        <w:t>19</w:t>
      </w:r>
    </w:p>
    <w:p w:rsidR="00983201" w:rsidRDefault="00983201">
      <w:pPr>
        <w:pStyle w:val="26"/>
        <w:tabs>
          <w:tab w:val="right" w:pos="9905"/>
        </w:tabs>
        <w:spacing w:before="0" w:line="240" w:lineRule="auto"/>
        <w:rPr>
          <w:noProof/>
          <w:sz w:val="22"/>
          <w:szCs w:val="22"/>
        </w:rPr>
      </w:pPr>
      <w:r>
        <w:rPr>
          <w:noProof/>
          <w:sz w:val="22"/>
          <w:szCs w:val="22"/>
        </w:rPr>
        <w:t>2.3 Учет сырья и материалов</w:t>
      </w:r>
      <w:r>
        <w:rPr>
          <w:noProof/>
          <w:sz w:val="22"/>
          <w:szCs w:val="22"/>
        </w:rPr>
        <w:tab/>
        <w:t>20</w:t>
      </w:r>
    </w:p>
    <w:p w:rsidR="00983201" w:rsidRDefault="00983201">
      <w:pPr>
        <w:pStyle w:val="26"/>
        <w:tabs>
          <w:tab w:val="right" w:pos="9905"/>
        </w:tabs>
        <w:spacing w:before="0" w:line="240" w:lineRule="auto"/>
        <w:rPr>
          <w:noProof/>
          <w:sz w:val="22"/>
          <w:szCs w:val="22"/>
        </w:rPr>
      </w:pPr>
      <w:r>
        <w:rPr>
          <w:noProof/>
          <w:sz w:val="22"/>
          <w:szCs w:val="22"/>
        </w:rPr>
        <w:t>2.4 Учет затрат по эксплуатации строительных машин и механизмов</w:t>
      </w:r>
      <w:r>
        <w:rPr>
          <w:noProof/>
          <w:sz w:val="22"/>
          <w:szCs w:val="22"/>
        </w:rPr>
        <w:tab/>
        <w:t>21</w:t>
      </w:r>
    </w:p>
    <w:p w:rsidR="00983201" w:rsidRDefault="00983201">
      <w:pPr>
        <w:pStyle w:val="26"/>
        <w:tabs>
          <w:tab w:val="right" w:pos="9905"/>
        </w:tabs>
        <w:spacing w:before="0" w:line="240" w:lineRule="auto"/>
        <w:rPr>
          <w:noProof/>
          <w:sz w:val="22"/>
          <w:szCs w:val="22"/>
        </w:rPr>
      </w:pPr>
      <w:r>
        <w:rPr>
          <w:noProof/>
          <w:sz w:val="22"/>
          <w:szCs w:val="22"/>
        </w:rPr>
        <w:t>2.5 Отражение себестоимости и доходов в отчетности</w:t>
      </w:r>
      <w:r>
        <w:rPr>
          <w:noProof/>
          <w:sz w:val="22"/>
          <w:szCs w:val="22"/>
        </w:rPr>
        <w:tab/>
        <w:t>23</w:t>
      </w:r>
    </w:p>
    <w:p w:rsidR="00983201" w:rsidRDefault="00983201">
      <w:pPr>
        <w:pStyle w:val="11"/>
        <w:tabs>
          <w:tab w:val="right" w:pos="9905"/>
        </w:tabs>
        <w:spacing w:before="0" w:line="240" w:lineRule="auto"/>
        <w:ind w:firstLine="0"/>
        <w:rPr>
          <w:noProof/>
          <w:sz w:val="22"/>
          <w:szCs w:val="22"/>
        </w:rPr>
      </w:pPr>
      <w:r>
        <w:rPr>
          <w:noProof/>
          <w:sz w:val="22"/>
          <w:szCs w:val="22"/>
        </w:rPr>
        <w:t>Часть III Расчет и анализ отчетных показателей ООО ЗЖБК "Газпром"</w:t>
      </w:r>
      <w:r>
        <w:rPr>
          <w:noProof/>
          <w:sz w:val="22"/>
          <w:szCs w:val="22"/>
        </w:rPr>
        <w:tab/>
        <w:t>24</w:t>
      </w:r>
    </w:p>
    <w:p w:rsidR="00983201" w:rsidRDefault="00983201">
      <w:pPr>
        <w:pStyle w:val="26"/>
        <w:tabs>
          <w:tab w:val="right" w:pos="9905"/>
        </w:tabs>
        <w:spacing w:before="0" w:line="240" w:lineRule="auto"/>
        <w:rPr>
          <w:noProof/>
          <w:sz w:val="22"/>
          <w:szCs w:val="22"/>
        </w:rPr>
      </w:pPr>
      <w:r>
        <w:rPr>
          <w:noProof/>
          <w:sz w:val="22"/>
          <w:szCs w:val="22"/>
        </w:rPr>
        <w:t>3.1 Сметная и плановая себестоимости - база учета и калькулирования</w:t>
      </w:r>
      <w:r>
        <w:rPr>
          <w:noProof/>
          <w:sz w:val="22"/>
          <w:szCs w:val="22"/>
        </w:rPr>
        <w:tab/>
        <w:t>24</w:t>
      </w:r>
    </w:p>
    <w:p w:rsidR="00983201" w:rsidRDefault="00983201">
      <w:pPr>
        <w:pStyle w:val="26"/>
        <w:tabs>
          <w:tab w:val="right" w:pos="9905"/>
        </w:tabs>
        <w:spacing w:before="0" w:line="240" w:lineRule="auto"/>
        <w:ind w:left="567" w:firstLine="0"/>
        <w:rPr>
          <w:noProof/>
          <w:sz w:val="22"/>
          <w:szCs w:val="22"/>
        </w:rPr>
      </w:pPr>
      <w:r>
        <w:rPr>
          <w:noProof/>
          <w:sz w:val="22"/>
          <w:szCs w:val="22"/>
        </w:rPr>
        <w:t>3.2 Классификация методов учета затрат на производство и калькулирование себестоимости строительной продукции</w:t>
      </w:r>
      <w:r>
        <w:rPr>
          <w:noProof/>
          <w:sz w:val="22"/>
          <w:szCs w:val="22"/>
        </w:rPr>
        <w:tab/>
        <w:t>28</w:t>
      </w:r>
    </w:p>
    <w:p w:rsidR="00983201" w:rsidRDefault="00983201">
      <w:pPr>
        <w:pStyle w:val="26"/>
        <w:tabs>
          <w:tab w:val="right" w:pos="9905"/>
        </w:tabs>
        <w:spacing w:before="0" w:line="240" w:lineRule="auto"/>
        <w:rPr>
          <w:noProof/>
          <w:sz w:val="22"/>
          <w:szCs w:val="22"/>
        </w:rPr>
      </w:pPr>
      <w:r>
        <w:rPr>
          <w:noProof/>
          <w:sz w:val="22"/>
          <w:szCs w:val="22"/>
        </w:rPr>
        <w:t>3.3 Анализ себестоимости продукции ООО ЗЖБК «Газпром»</w:t>
      </w:r>
      <w:r>
        <w:rPr>
          <w:noProof/>
          <w:sz w:val="22"/>
          <w:szCs w:val="22"/>
        </w:rPr>
        <w:tab/>
        <w:t>33</w:t>
      </w:r>
    </w:p>
    <w:p w:rsidR="00983201" w:rsidRDefault="00983201">
      <w:pPr>
        <w:pStyle w:val="26"/>
        <w:tabs>
          <w:tab w:val="right" w:pos="9905"/>
        </w:tabs>
        <w:spacing w:before="0" w:line="240" w:lineRule="auto"/>
        <w:rPr>
          <w:noProof/>
          <w:sz w:val="22"/>
          <w:szCs w:val="22"/>
        </w:rPr>
      </w:pPr>
      <w:r>
        <w:rPr>
          <w:noProof/>
          <w:sz w:val="22"/>
          <w:szCs w:val="22"/>
        </w:rPr>
        <w:t>3.4 Анализ финансово – экономических показателей деятельности ООО ЗЖБК «Газпром»</w:t>
      </w:r>
      <w:r>
        <w:rPr>
          <w:noProof/>
          <w:sz w:val="22"/>
          <w:szCs w:val="22"/>
        </w:rPr>
        <w:tab/>
        <w:t>34</w:t>
      </w:r>
      <w:r>
        <w:rPr>
          <w:noProof/>
          <w:sz w:val="22"/>
          <w:szCs w:val="22"/>
        </w:rPr>
        <w:br/>
        <w:t>Заключение</w:t>
      </w:r>
      <w:r>
        <w:rPr>
          <w:noProof/>
          <w:sz w:val="22"/>
          <w:szCs w:val="22"/>
        </w:rPr>
        <w:tab/>
        <w:t>36</w:t>
      </w:r>
    </w:p>
    <w:p w:rsidR="00983201" w:rsidRDefault="00983201">
      <w:pPr>
        <w:pStyle w:val="26"/>
        <w:tabs>
          <w:tab w:val="right" w:pos="9905"/>
        </w:tabs>
        <w:spacing w:before="0" w:line="240" w:lineRule="auto"/>
        <w:ind w:firstLine="0"/>
        <w:rPr>
          <w:noProof/>
          <w:sz w:val="22"/>
          <w:szCs w:val="22"/>
        </w:rPr>
      </w:pPr>
      <w:r>
        <w:rPr>
          <w:noProof/>
          <w:sz w:val="22"/>
          <w:szCs w:val="22"/>
        </w:rPr>
        <w:t>Список литературы</w:t>
      </w:r>
      <w:r>
        <w:rPr>
          <w:noProof/>
          <w:sz w:val="22"/>
          <w:szCs w:val="22"/>
        </w:rPr>
        <w:tab/>
        <w:t>37</w:t>
      </w:r>
    </w:p>
    <w:p w:rsidR="00983201" w:rsidRDefault="00983201">
      <w:pPr>
        <w:pStyle w:val="4"/>
        <w:ind w:firstLine="0"/>
      </w:pPr>
      <w:r>
        <w:t>Приложения: таблицы расчёта и анализа себестоимости продукции за июнь 2002</w:t>
      </w:r>
      <w:r>
        <w:tab/>
        <w:t>38</w:t>
      </w:r>
    </w:p>
    <w:p w:rsidR="00983201" w:rsidRDefault="00983201">
      <w:r>
        <w:br w:type="page"/>
      </w:r>
    </w:p>
    <w:p w:rsidR="00983201" w:rsidRDefault="00983201">
      <w:pPr>
        <w:pStyle w:val="2"/>
        <w:spacing w:line="360" w:lineRule="auto"/>
        <w:jc w:val="center"/>
      </w:pPr>
      <w:bookmarkStart w:id="1" w:name="_Toc509638985"/>
      <w:bookmarkStart w:id="2" w:name="_Toc36270858"/>
      <w:r>
        <w:t>ВВЕДЕНИЕ</w:t>
      </w:r>
      <w:bookmarkEnd w:id="1"/>
      <w:bookmarkEnd w:id="2"/>
    </w:p>
    <w:p w:rsidR="00983201" w:rsidRDefault="00983201">
      <w:pPr>
        <w:pStyle w:val="22"/>
        <w:spacing w:before="0" w:line="360" w:lineRule="auto"/>
        <w:ind w:right="0" w:firstLine="380"/>
        <w:jc w:val="both"/>
        <w:rPr>
          <w:sz w:val="24"/>
          <w:szCs w:val="24"/>
        </w:rPr>
      </w:pPr>
      <w:r>
        <w:rPr>
          <w:sz w:val="24"/>
          <w:szCs w:val="24"/>
        </w:rPr>
        <w:t>В современных условиях становления рыночной экономики и совершенствования управления, выработки новой стратегии развития предприятий усиливаются роль и значение системы бухгалтерского учета. Одним из наиболее емких участков бухгалтерского учета являются учет затрат на производство и калькулирование себестоимости выпускаемой продукции, выполняемых работ или оказанных услуг. Успех фирмы зависит от формирования себестоимости по нескольким причинам:</w:t>
      </w:r>
    </w:p>
    <w:p w:rsidR="00983201" w:rsidRDefault="00983201" w:rsidP="0002394D">
      <w:pPr>
        <w:pStyle w:val="22"/>
        <w:numPr>
          <w:ilvl w:val="0"/>
          <w:numId w:val="3"/>
        </w:numPr>
        <w:tabs>
          <w:tab w:val="num" w:pos="1956"/>
        </w:tabs>
        <w:spacing w:before="0" w:line="360" w:lineRule="auto"/>
        <w:ind w:right="0"/>
        <w:jc w:val="both"/>
        <w:rPr>
          <w:sz w:val="24"/>
          <w:szCs w:val="24"/>
        </w:rPr>
      </w:pPr>
      <w:r>
        <w:rPr>
          <w:sz w:val="24"/>
          <w:szCs w:val="24"/>
        </w:rPr>
        <w:t xml:space="preserve">затраты на производство изделия выступают важнейшим элементом при определении справедливой и конкурентноспособной продажной цены; </w:t>
      </w:r>
    </w:p>
    <w:p w:rsidR="00983201" w:rsidRDefault="00983201" w:rsidP="0002394D">
      <w:pPr>
        <w:pStyle w:val="22"/>
        <w:numPr>
          <w:ilvl w:val="0"/>
          <w:numId w:val="3"/>
        </w:numPr>
        <w:tabs>
          <w:tab w:val="num" w:pos="1956"/>
        </w:tabs>
        <w:spacing w:before="0" w:line="360" w:lineRule="auto"/>
        <w:ind w:right="0"/>
        <w:jc w:val="both"/>
        <w:rPr>
          <w:sz w:val="24"/>
          <w:szCs w:val="24"/>
        </w:rPr>
      </w:pPr>
      <w:r>
        <w:rPr>
          <w:sz w:val="24"/>
          <w:szCs w:val="24"/>
        </w:rPr>
        <w:t>информация о себестоимости продукции часто лежит в основе прогнозирования и управления производством и затратами;</w:t>
      </w:r>
    </w:p>
    <w:p w:rsidR="00983201" w:rsidRDefault="00983201" w:rsidP="0002394D">
      <w:pPr>
        <w:pStyle w:val="22"/>
        <w:numPr>
          <w:ilvl w:val="0"/>
          <w:numId w:val="3"/>
        </w:numPr>
        <w:tabs>
          <w:tab w:val="num" w:pos="1956"/>
        </w:tabs>
        <w:spacing w:before="0" w:line="360" w:lineRule="auto"/>
        <w:ind w:right="0"/>
        <w:jc w:val="both"/>
        <w:rPr>
          <w:sz w:val="24"/>
          <w:szCs w:val="24"/>
        </w:rPr>
      </w:pPr>
      <w:r>
        <w:rPr>
          <w:sz w:val="24"/>
          <w:szCs w:val="24"/>
        </w:rPr>
        <w:t>знание себестоимости необходимо для определения сальдо материальных счетов на конец отчетного периода.</w:t>
      </w:r>
    </w:p>
    <w:p w:rsidR="00983201" w:rsidRDefault="00983201">
      <w:pPr>
        <w:pStyle w:val="22"/>
        <w:spacing w:before="0" w:line="360" w:lineRule="auto"/>
        <w:ind w:right="0" w:firstLine="380"/>
        <w:jc w:val="both"/>
        <w:rPr>
          <w:sz w:val="24"/>
          <w:szCs w:val="24"/>
        </w:rPr>
      </w:pPr>
      <w:r>
        <w:rPr>
          <w:sz w:val="24"/>
          <w:szCs w:val="24"/>
        </w:rPr>
        <w:t>В первой части работы исследуется теоритический аспект учета затрат и себестоимости продукции. Во второй части была произведена попытка проанализировать организацию учета затрат и себестоимости на практике конкретного предприятия, выявить недостатки и трудности учета;</w:t>
      </w:r>
    </w:p>
    <w:p w:rsidR="00983201" w:rsidRDefault="00983201">
      <w:pPr>
        <w:ind w:left="851"/>
      </w:pPr>
    </w:p>
    <w:p w:rsidR="00983201" w:rsidRDefault="00983201">
      <w:pPr>
        <w:ind w:firstLine="709"/>
      </w:pPr>
      <w:r>
        <w:t>Объектом исследования является производственно-строительная организация ООО Завод железобетонных конструкций «Газпром». ООО ЗЖБК «Газпром» является юридическим лицом Российской Федерации, то есть оно имеет в собственности обособленное имущество и отвечает по своим обязательствам этим имуществом, имеет самостоятельный баланс. ООО ЗЖБК «Газпром» это коммерческая организация, преследующая в качестве цели своей деятельности расширение рынка товаров и извлечение прибыли. Помимо основного вида деятельности – выпуска сборного железобетона – ООО ЗЖБК «Газпром» занимается ремонтно-строительными работами и благоустройством, изготовлением металлических конструкций, имеет парк автомобилей и спецтехники.</w:t>
      </w:r>
    </w:p>
    <w:p w:rsidR="00983201" w:rsidRDefault="00983201">
      <w:pPr>
        <w:ind w:firstLine="709"/>
      </w:pPr>
    </w:p>
    <w:p w:rsidR="00983201" w:rsidRDefault="00983201">
      <w:pPr>
        <w:ind w:firstLine="709"/>
      </w:pPr>
    </w:p>
    <w:p w:rsidR="00983201" w:rsidRDefault="00983201">
      <w:pPr>
        <w:ind w:firstLine="709"/>
      </w:pPr>
    </w:p>
    <w:p w:rsidR="00983201" w:rsidRDefault="00983201">
      <w:pPr>
        <w:ind w:firstLine="709"/>
      </w:pPr>
      <w:r>
        <w:br w:type="page"/>
      </w:r>
    </w:p>
    <w:p w:rsidR="00983201" w:rsidRDefault="00983201">
      <w:pPr>
        <w:pStyle w:val="1"/>
      </w:pPr>
      <w:bookmarkStart w:id="3" w:name="_Toc36270859"/>
      <w:r>
        <w:t>Часть I.</w:t>
      </w:r>
      <w:r>
        <w:br/>
        <w:t>ТЕОРЕТИЧЕСКИЕ ОСНОВЫ РАСЧЕТА СЕБЕСТОИМОСТИ ПРОДУКЦИИ</w:t>
      </w:r>
      <w:bookmarkEnd w:id="3"/>
      <w:r>
        <w:t xml:space="preserve"> </w:t>
      </w:r>
    </w:p>
    <w:p w:rsidR="00983201" w:rsidRDefault="00983201">
      <w:pPr>
        <w:pStyle w:val="2"/>
      </w:pPr>
      <w:bookmarkStart w:id="4" w:name="_Toc36270860"/>
      <w:r>
        <w:t>1.1 Нормативная база учета затрат на производство</w:t>
      </w:r>
      <w:bookmarkEnd w:id="4"/>
    </w:p>
    <w:p w:rsidR="00983201" w:rsidRDefault="00983201">
      <w:pPr>
        <w:ind w:firstLine="708"/>
      </w:pPr>
      <w:r>
        <w:t xml:space="preserve">     Общие правила формирования, классификации, оценки и признания расходов по обычным видам деятельности установлены Положением по бухгалтерскому учету "Расходы организации" (ПБУ 10/99), утвержденным Приказом Минфина России от 6 мая 1999 г. N 33н (в ред. Приказа Минфина России от 30 декабря 1999 г. N 107н).</w:t>
      </w:r>
    </w:p>
    <w:p w:rsidR="00983201" w:rsidRDefault="00983201">
      <w:pPr>
        <w:ind w:firstLine="708"/>
      </w:pPr>
      <w:r>
        <w:t xml:space="preserve">     Отраслевые особенности учета затрат на производство, а также вопросы калькулирования коммерческой (полной) себестоимости товарной продукции рассматриваются в отраслевых нормативных документах и применяются в той части, в которой они не противоречат нормативным и правовым актам (см., например, Методические рекомендации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утвержденные Комитетом по торговле Российской Федерации по согласованию с Минфином России (Письмо от 25 апреля 1995 г. N 1-551/32-2); Типовые методические рекомендации по планированию и учету себестоимости строительных работ (Письмо Минфина России от 30 декабря 1993 г. N 161) и др.</w:t>
      </w:r>
    </w:p>
    <w:p w:rsidR="00983201" w:rsidRDefault="00983201">
      <w:pPr>
        <w:ind w:firstLine="708"/>
      </w:pPr>
      <w:r>
        <w:t xml:space="preserve">     Процесс производства занимает центральное место в деятельности организации и представляет собой совокупность технологических операций, связанных с созданием готовой продукции, выполнением работ, оказанием услуг. Производство обусловлено взаимодействием трех основных факторов - рабочей силы, средств труда и предметов труда. Участие этих факторов в производстве требует соответствующих расходов: во-первых, для обеспечения непрерывного производственного процесса необходима закупка материальных ресурсов, в результате чего формируются входящие расходы; во-вторых, хозяйственные средства расходуются непосредственно в процессе переработки материальнопроизводственных запасов для изготовления продукции и ее продажи - на заработную плату работников, стоимость израсходованных на изготовление продукции предметов труда, амортизацию средств труда, занятых в производстве, обслуживание производства и управление (заработная плата обслуживающего и управленческого персонала, стоимость предметов труда, израсходованных на общепроизводственные и общехозяйственные нужды (отопление, освещение, уборку помещений и т.п.), амортизация зданий и хозяйственного инвентаря цехов и общехозяйственных сооружений и др.).</w:t>
      </w:r>
    </w:p>
    <w:p w:rsidR="00983201" w:rsidRDefault="00983201">
      <w:pPr>
        <w:ind w:firstLine="708"/>
      </w:pPr>
      <w:r>
        <w:t xml:space="preserve">     Затраты на производство продукции являются текущими и включаются в затраты на производство продукции того отчетного периода, к которому они относятся, независимо от времени оплаты.</w:t>
      </w:r>
    </w:p>
    <w:p w:rsidR="00983201" w:rsidRDefault="00983201">
      <w:pPr>
        <w:ind w:firstLine="708"/>
      </w:pPr>
      <w:r>
        <w:t xml:space="preserve">     Затраты, связанные с капитальными вложениями, учитываются отдельно от текущих затрат - например, затраты на приобретение основных средств возмещаются постепенно путем включения в затраты на производство проданной продукции части их стоимости в виде амортизационных отчислений.</w:t>
      </w:r>
    </w:p>
    <w:p w:rsidR="00983201" w:rsidRDefault="00983201">
      <w:pPr>
        <w:ind w:firstLine="708"/>
      </w:pPr>
      <w:r>
        <w:t xml:space="preserve">     В затраты на производство продукции включаются: предпроизводственные, единовременные затраты, осуществляемые до начала производства основной продукции и связанные с его подготовкой и освоением (затраты на наладку оборудования новых цехов, затраты на пробный выпуск предусмотренной проектом продукции); производственные затраты:</w:t>
      </w:r>
    </w:p>
    <w:p w:rsidR="00983201" w:rsidRDefault="00983201" w:rsidP="0002394D">
      <w:pPr>
        <w:numPr>
          <w:ilvl w:val="0"/>
          <w:numId w:val="17"/>
        </w:numPr>
      </w:pPr>
      <w:r>
        <w:t>непосредственно связанные с выполнением технологических операций (оплата труда основных производственных рабочих с относящимися к ней отчислениями на социальные нужды, затраты материальных ресурсов на производство продуктов труда и др.);</w:t>
      </w:r>
    </w:p>
    <w:p w:rsidR="00983201" w:rsidRDefault="00983201" w:rsidP="0002394D">
      <w:pPr>
        <w:numPr>
          <w:ilvl w:val="0"/>
          <w:numId w:val="17"/>
        </w:numPr>
      </w:pPr>
      <w:r>
        <w:t>на обслуживание и эксплуатацию производственного оборудования и машин (оплата труда рабочих, занятых обслуживанием производственного оборудования, с относящимися к ней отчислениями на социальные нужды и стоимость материальных ресурсов, израсходованных на работу оборудования и др.);</w:t>
      </w:r>
    </w:p>
    <w:p w:rsidR="00983201" w:rsidRDefault="00983201" w:rsidP="0002394D">
      <w:pPr>
        <w:numPr>
          <w:ilvl w:val="0"/>
          <w:numId w:val="17"/>
        </w:numPr>
      </w:pPr>
      <w:r>
        <w:t>связанные с управлением производством (например, оплата труда начальников цехов с относящимися к ней отчислениями на социальные нужды); управленческие и коммерческие расходы (затраты периода):</w:t>
      </w:r>
    </w:p>
    <w:p w:rsidR="00983201" w:rsidRDefault="00983201" w:rsidP="0002394D">
      <w:pPr>
        <w:numPr>
          <w:ilvl w:val="0"/>
          <w:numId w:val="17"/>
        </w:numPr>
      </w:pPr>
      <w:r>
        <w:t>общие и административные затраты (оплата труда руководителей, специалистов и служащих заводоуправления с относящимися к ней отчислениями на социальные нужды, затраты материальных ресурсов, израсходованных на общехозяйственные нужды, и др.);</w:t>
      </w:r>
    </w:p>
    <w:p w:rsidR="00983201" w:rsidRDefault="00983201" w:rsidP="0002394D">
      <w:pPr>
        <w:numPr>
          <w:ilvl w:val="0"/>
          <w:numId w:val="17"/>
        </w:numPr>
      </w:pPr>
      <w:r>
        <w:t>расходы на продажу, связанные со сбытом продукции (затраты на упаковку продукции, оплату погрузочно-разгрузочных работ, транспортировку продукции, рекламу).</w:t>
      </w:r>
    </w:p>
    <w:p w:rsidR="00983201" w:rsidRDefault="00983201">
      <w:pPr>
        <w:ind w:firstLine="708"/>
      </w:pPr>
      <w:r>
        <w:t xml:space="preserve">     Управленческие и коммерческие расходы (затраты периода) являются накладными, т.е. не относятся к затратам, напрямую связанным с производством продукции. В зависимости от разработанной в организации учетной политики эти затраты могут либо включаться, либо не включаться в себестоимость продукции, что соответствует международной учетной практике.</w:t>
      </w:r>
    </w:p>
    <w:p w:rsidR="00983201" w:rsidRDefault="00983201">
      <w:pPr>
        <w:ind w:firstLine="708"/>
      </w:pPr>
      <w:r>
        <w:t xml:space="preserve">     Необходимо отметить, что термин "расходы" в ПБУ 10/99 и МСФО привязан к отчету о прибылях и убытках (по сути, на формирование учетной (бухгалтерской) прибыли или учетной (бухгалтерской) суммы убытков). В обычной учетной практике расходы можно представить как совокупность затрат, включенных в коммерческую (полную) себестоимость проданной продукции, товаров (работ, услуг). Затраты на производство продукции (работ, услуг) и их продажу, а также на приобретение и продажу товаров относятся к расходам на обычные виды деятельности. Операционные, внереализационные и чрезвычайные расходы считаются прочими расходами, состав которых также регламентируется ПБУ 10/99 (п. 11, 12, 13).</w:t>
      </w:r>
    </w:p>
    <w:p w:rsidR="00983201" w:rsidRDefault="00983201">
      <w:pPr>
        <w:ind w:firstLine="708"/>
      </w:pPr>
      <w:r>
        <w:t xml:space="preserve">     Следует отметить, что затраты подразделений организаций, оказывающих так называемые услуги непроизводственного характера (подразделения организации, осуществляющие деятельность в области общественного питания, жилищно-коммунального хозяйства и т.п.), формируют фактическую стоимость этих услуг.</w:t>
      </w:r>
    </w:p>
    <w:p w:rsidR="00983201" w:rsidRDefault="00983201">
      <w:pPr>
        <w:ind w:firstLine="708"/>
      </w:pPr>
      <w:r>
        <w:t xml:space="preserve">     Учтенные фактические затраты, связанные с оказанием указанных услуг, списываются в общеустановленном порядке в уменьшение выручки от оказания услуг (доходов от обычных видов деятельности).</w:t>
      </w:r>
    </w:p>
    <w:p w:rsidR="00983201" w:rsidRDefault="00983201">
      <w:pPr>
        <w:ind w:firstLine="708"/>
      </w:pPr>
      <w:r>
        <w:t xml:space="preserve">     Учитывая, что доходы от сдачи имущества в аренду (предоставления за плату во временное пользование, временное владение и пользование), признаваемую в соответствии с законодательством Российской Федерации возмездным оказанием услуг, рассматриваются как доходы от обычных видов деятельности (выручка от продажи товаров, продукции, работ, услуг), расходы, связанные с этими операциями, должны формировать стоимость данных услуг.</w:t>
      </w:r>
    </w:p>
    <w:p w:rsidR="00983201" w:rsidRDefault="00983201">
      <w:pPr>
        <w:ind w:firstLine="708"/>
      </w:pPr>
      <w:r>
        <w:t xml:space="preserve">     Бухгалтерский учет расходов предполагает порядок их признания. Расходы признаются при соблюдении определенных условий (раздел IV ПБУ 10/99): расход хозяйственных средств (уменьшение экономической выгоды) согласно конкретному хозяйственному договору или в соответствии с действующим законодательством, а также по установленным и не противоречащим законодательству страны обычаям делового оборота; документальное обоснование суммы расхода (т.е. она должна поддаваться определению); отсутствие сомнений (неопределенности) в том, что следствием того или иного хозяйственного факта станет уменьшение экономических выгод (актив передан или передача произойдет в установленное время); определение амортизации на основе величины амортизационных отчислений, производимых в установленном порядке.</w:t>
      </w:r>
    </w:p>
    <w:p w:rsidR="00983201" w:rsidRDefault="00983201">
      <w:pPr>
        <w:ind w:firstLine="708"/>
      </w:pPr>
      <w:r>
        <w:t xml:space="preserve">     Дебиторская задолженность не признается в качестве расхода у кредитора. Расходы признаются в бухгалтерском учете независимо от прогноза поступления доходов (выручки от продажи продукции и прочих доходов), а также формы, в которой произведен расход (денежной, имущественной или иной). Следовательно, хотя затраты, связанные с производством продукции и ее продажей, организация несет с единственной целью - получить на них адекватный доход, в бухгалтерском учете признание указанных затрат расходом независимо от получения доходов обусловлено требованием полноты, а также принципом начисления (допущение временной определенности фактов хозяйственной деятельности, следствием которых образуется расход).</w:t>
      </w:r>
    </w:p>
    <w:p w:rsidR="00983201" w:rsidRDefault="00983201">
      <w:pPr>
        <w:ind w:firstLine="708"/>
      </w:pPr>
      <w:r>
        <w:t xml:space="preserve">     В Отчете о прибылях и убытках обеспечивается объективная сопоставимость расходов с полученными на них доходами. Кроме того, в указанной отчетности расходы признаются: безотносительно к расчетам налогооблагаемой базы; по соответствию расходов доходам, признанным в установленном порядке; в случаях, когда в хозяйственных ситуациях расходы признаны, однако получение на них доходов (экономических выгод) или активов становится в силу объективных причин явно бесперспективным (дебиторская задолженность с просроченной исковой давностью, затраты, обусловленные простоями по вине организации, затраты на продукцию, производство которой приостановлено в связи с отказом покупателя от обязательств по договору поставки, и т.п.); по обязательствам, не обусловленным признанием соответствующих активов (например, группа затрат, не связанных с созданием имущества). Расходы признаются также, если их соотношение доходам трудно установить в рамках отчетного периода, поскольку поступление доходов возможно лишь в нескольких следующих за отчетным периодах, а потому не может учитываться по прямому признаку и, следовательно, требуется обоснованное распределение расходов между отчетными периодами с помощью принятых учетной политикой косвенных показателей.</w:t>
      </w:r>
    </w:p>
    <w:p w:rsidR="00983201" w:rsidRDefault="00983201">
      <w:pPr>
        <w:ind w:firstLine="708"/>
      </w:pPr>
      <w:r>
        <w:t>Согласно статье 253 главы 25 НК РФ расхо</w:t>
      </w:r>
      <w:r>
        <w:softHyphen/>
        <w:t>ды организации подразделяются на:</w:t>
      </w:r>
    </w:p>
    <w:p w:rsidR="00983201" w:rsidRDefault="00983201" w:rsidP="0002394D">
      <w:pPr>
        <w:numPr>
          <w:ilvl w:val="0"/>
          <w:numId w:val="4"/>
        </w:numPr>
      </w:pPr>
      <w:r>
        <w:t>материальные расходы;</w:t>
      </w:r>
    </w:p>
    <w:p w:rsidR="00983201" w:rsidRDefault="00983201" w:rsidP="0002394D">
      <w:pPr>
        <w:numPr>
          <w:ilvl w:val="0"/>
          <w:numId w:val="4"/>
        </w:numPr>
      </w:pPr>
      <w:r>
        <w:t>расходы на оплату труда;</w:t>
      </w:r>
    </w:p>
    <w:p w:rsidR="00983201" w:rsidRDefault="00983201" w:rsidP="0002394D">
      <w:pPr>
        <w:numPr>
          <w:ilvl w:val="0"/>
          <w:numId w:val="4"/>
        </w:numPr>
      </w:pPr>
      <w:r>
        <w:t>суммы начисленной амортизации;</w:t>
      </w:r>
    </w:p>
    <w:p w:rsidR="00983201" w:rsidRDefault="00983201" w:rsidP="0002394D">
      <w:pPr>
        <w:numPr>
          <w:ilvl w:val="0"/>
          <w:numId w:val="4"/>
        </w:numPr>
      </w:pPr>
      <w:r>
        <w:t>прочие расходы.</w:t>
      </w:r>
    </w:p>
    <w:p w:rsidR="00983201" w:rsidRDefault="00983201">
      <w:pPr>
        <w:ind w:firstLine="708"/>
      </w:pPr>
      <w:r>
        <w:t>Следует напомнить, что в строительстве учет традиционно ведется по статьям расходов, к которым относятся:</w:t>
      </w:r>
    </w:p>
    <w:p w:rsidR="00983201" w:rsidRDefault="00983201" w:rsidP="0002394D">
      <w:pPr>
        <w:numPr>
          <w:ilvl w:val="0"/>
          <w:numId w:val="5"/>
        </w:numPr>
      </w:pPr>
      <w:r>
        <w:t>материалы;</w:t>
      </w:r>
    </w:p>
    <w:p w:rsidR="00983201" w:rsidRDefault="00983201" w:rsidP="0002394D">
      <w:pPr>
        <w:numPr>
          <w:ilvl w:val="0"/>
          <w:numId w:val="5"/>
        </w:numPr>
      </w:pPr>
      <w:r>
        <w:t>расходы на оплату труда рабочих;</w:t>
      </w:r>
    </w:p>
    <w:p w:rsidR="00983201" w:rsidRDefault="00983201" w:rsidP="0002394D">
      <w:pPr>
        <w:numPr>
          <w:ilvl w:val="0"/>
          <w:numId w:val="5"/>
        </w:numPr>
      </w:pPr>
      <w:r>
        <w:t>расходы на содержание и эксплуатацию строительных машин и механизмов;</w:t>
      </w:r>
    </w:p>
    <w:p w:rsidR="00983201" w:rsidRDefault="00983201" w:rsidP="0002394D">
      <w:pPr>
        <w:numPr>
          <w:ilvl w:val="0"/>
          <w:numId w:val="5"/>
        </w:numPr>
      </w:pPr>
      <w:r>
        <w:t>накладные расходы.</w:t>
      </w:r>
    </w:p>
    <w:p w:rsidR="00983201" w:rsidRDefault="00983201">
      <w:pPr>
        <w:pStyle w:val="24"/>
        <w:spacing w:line="360" w:lineRule="auto"/>
        <w:ind w:firstLine="708"/>
      </w:pPr>
      <w:r>
        <w:t>Новый План счетов бухгалтерского учета финансово-хозяйственной деятельности органи</w:t>
      </w:r>
      <w:r>
        <w:softHyphen/>
        <w:t>заций и Инструкция по его применению, утвержденная Приказом Минфина России от 31.10.2000 № 94н, позволяют вести строительным организациям учет по перечисленным выше статьям расходов.</w:t>
      </w:r>
    </w:p>
    <w:p w:rsidR="00983201" w:rsidRDefault="00983201">
      <w:pPr>
        <w:ind w:firstLine="708"/>
      </w:pPr>
      <w:r>
        <w:t>Планом счетов, в частности, выделены от</w:t>
      </w:r>
      <w:r>
        <w:softHyphen/>
        <w:t>дельные счета для учета следующих расходов:</w:t>
      </w:r>
    </w:p>
    <w:p w:rsidR="00983201" w:rsidRDefault="00983201" w:rsidP="0002394D">
      <w:pPr>
        <w:numPr>
          <w:ilvl w:val="0"/>
          <w:numId w:val="6"/>
        </w:numPr>
      </w:pPr>
      <w:r>
        <w:t>на содержание и эксплуатацию строитель</w:t>
      </w:r>
      <w:r>
        <w:softHyphen/>
        <w:t>ных машин и механизмов — счет 25 "Общепроизводственные расходы";</w:t>
      </w:r>
    </w:p>
    <w:p w:rsidR="00983201" w:rsidRDefault="00983201" w:rsidP="0002394D">
      <w:pPr>
        <w:numPr>
          <w:ilvl w:val="0"/>
          <w:numId w:val="6"/>
        </w:numPr>
      </w:pPr>
      <w:r>
        <w:t>накладных расходов — счет 26 "Общехозяй</w:t>
      </w:r>
      <w:r>
        <w:softHyphen/>
        <w:t>ственные расходы".</w:t>
      </w:r>
    </w:p>
    <w:p w:rsidR="00983201" w:rsidRDefault="00983201">
      <w:pPr>
        <w:ind w:firstLine="708"/>
      </w:pPr>
      <w:r>
        <w:t>Распределение других расходов по их ста</w:t>
      </w:r>
      <w:r>
        <w:softHyphen/>
        <w:t>тьям осуществляется путем использования соот</w:t>
      </w:r>
      <w:r>
        <w:softHyphen/>
        <w:t>ветствующей корреспонденции счетов, исходя из экономического содержания конкретных хозяйственных операций.</w:t>
      </w:r>
    </w:p>
    <w:p w:rsidR="00983201" w:rsidRDefault="00983201">
      <w:pPr>
        <w:ind w:firstLine="708"/>
      </w:pPr>
      <w:r>
        <w:t>Главой 25 НК РФ определено понятие рас</w:t>
      </w:r>
      <w:r>
        <w:softHyphen/>
        <w:t>ходов, применяемых для целей налогообложе</w:t>
      </w:r>
      <w:r>
        <w:softHyphen/>
        <w:t>ния. Согласно статье 252 расходами признаются обоснованные и документально подтвержден</w:t>
      </w:r>
      <w:r>
        <w:softHyphen/>
        <w:t>ные затраты (в случаях, предусмотренных статьей 265 Кодекса, - убытки), осуществленные (понесенные) налогоплательщиком.</w:t>
      </w:r>
    </w:p>
    <w:p w:rsidR="00983201" w:rsidRDefault="00983201">
      <w:pPr>
        <w:ind w:firstLine="708"/>
      </w:pPr>
      <w:r>
        <w:t>Расходы в зависимости от их характера, а также условий осуществления и направлений де</w:t>
      </w:r>
      <w:r>
        <w:softHyphen/>
        <w:t>ятельности организации подразделяются на рас</w:t>
      </w:r>
      <w:r>
        <w:softHyphen/>
        <w:t>ходы, связанные с производством и реализаци</w:t>
      </w:r>
      <w:r>
        <w:softHyphen/>
        <w:t xml:space="preserve">ей (статья 253), и внереализационные расходы (статья 265).                 </w:t>
      </w:r>
    </w:p>
    <w:p w:rsidR="00983201" w:rsidRDefault="00983201">
      <w:pPr>
        <w:ind w:firstLine="708"/>
      </w:pPr>
      <w:r>
        <w:t>Если некоторые затраты с равными основа</w:t>
      </w:r>
      <w:r>
        <w:softHyphen/>
        <w:t>ниями могут быть отнесены одновременно к нескольким группам расходов, налогоплатель</w:t>
      </w:r>
      <w:r>
        <w:softHyphen/>
        <w:t>щик вправе самостоятельно определить, к какой именно группе он отнесет такие расходы. Рассмотрим установленный главой 25 Кодекса состав расходов, связанных с производ</w:t>
      </w:r>
      <w:r>
        <w:softHyphen/>
        <w:t>ством и реализацией продукции (работ, услуг), применительно к деятельности подрядных стро</w:t>
      </w:r>
      <w:r>
        <w:softHyphen/>
        <w:t>ительно-монтажных организаций.</w:t>
      </w:r>
    </w:p>
    <w:p w:rsidR="00983201" w:rsidRDefault="00983201">
      <w:pPr>
        <w:pStyle w:val="2"/>
      </w:pPr>
      <w:bookmarkStart w:id="5" w:name="_Toc36270861"/>
      <w:r>
        <w:t>1.2 Материальные расходы</w:t>
      </w:r>
      <w:bookmarkEnd w:id="5"/>
    </w:p>
    <w:p w:rsidR="00983201" w:rsidRDefault="00983201">
      <w:pPr>
        <w:ind w:firstLine="708"/>
      </w:pPr>
      <w:r>
        <w:t>Состав материальных расходов установлен статьей 254 НК РФ. К ним, в частности, относятся затраты на приобретение материалов, используе</w:t>
      </w:r>
      <w:r>
        <w:softHyphen/>
        <w:t>мых при выполнении работ и образующих основу либо являющихся их необходимым компонентом. Это бетонные, железобетонные, металлические конструкции для несущих и ограждающих элемен</w:t>
      </w:r>
      <w:r>
        <w:softHyphen/>
        <w:t>тов зданий и сооружений, кирпич, раствор и бе</w:t>
      </w:r>
      <w:r>
        <w:softHyphen/>
        <w:t>тон, отделочные материалы, сантехнические изделия, кровельные материалы и др.</w:t>
      </w:r>
    </w:p>
    <w:p w:rsidR="00983201" w:rsidRDefault="00983201">
      <w:pPr>
        <w:ind w:firstLine="708"/>
      </w:pPr>
      <w:r>
        <w:t>Данные материалы учитываются на субсче</w:t>
      </w:r>
      <w:r>
        <w:softHyphen/>
        <w:t>тах 1 и 2 счета 10 "Материалы". На субсчете 10-5 "Запасные части" учитываются запчасти и рас</w:t>
      </w:r>
      <w:r>
        <w:softHyphen/>
        <w:t>ходные материалы, используемые для ремонта строительных машин и механизмов, инструмен</w:t>
      </w:r>
      <w:r>
        <w:softHyphen/>
        <w:t>тов, спецодежды и другого имущества. Расходы на ремонт основных средств учитываются под</w:t>
      </w:r>
      <w:r>
        <w:softHyphen/>
        <w:t>рядными организациями на счете 23 "Вспомо</w:t>
      </w:r>
      <w:r>
        <w:softHyphen/>
        <w:t>гательные производства". К материальным расходам относятся также затраты на приобретение топлива, воды и всех видов энергии, используемых при производстве работ и для управленческих нужд. К работам (ус</w:t>
      </w:r>
      <w:r>
        <w:softHyphen/>
        <w:t>лугам) производственного характера также отно</w:t>
      </w:r>
      <w:r>
        <w:softHyphen/>
        <w:t>сятся услуги строймеханизмов и транспортные услуги сторонних организаций. Данные расходы включаются в себестоимость работ (счет 20 "Ос</w:t>
      </w:r>
      <w:r>
        <w:softHyphen/>
        <w:t>новное производство", 23 "Вспомогательные про</w:t>
      </w:r>
      <w:r>
        <w:softHyphen/>
        <w:t>изводства", 25 "Общепроизводственные расходы",</w:t>
      </w:r>
    </w:p>
    <w:p w:rsidR="00983201" w:rsidRDefault="00983201">
      <w:pPr>
        <w:ind w:firstLine="708"/>
      </w:pPr>
      <w:r>
        <w:t>26 "Общехозяйственные расходы") или относятся на затраты по приобретению материалов, напри</w:t>
      </w:r>
      <w:r>
        <w:softHyphen/>
        <w:t>мер транспортные расходы (счет 10 "Материалы").</w:t>
      </w:r>
    </w:p>
    <w:p w:rsidR="00983201" w:rsidRDefault="00983201">
      <w:pPr>
        <w:ind w:firstLine="708"/>
      </w:pPr>
      <w:r>
        <w:t>В состав материальных расходов также включается имущество, первоначальная стоимость которого не превышает 10 000 руб., в полной сумме по мере ввода его в эксплуата</w:t>
      </w:r>
      <w:r>
        <w:softHyphen/>
        <w:t>цию (подпункт 7 пункта 2 статьи 256 НК РФ).</w:t>
      </w:r>
    </w:p>
    <w:p w:rsidR="00983201" w:rsidRDefault="00983201">
      <w:pPr>
        <w:ind w:firstLine="708"/>
      </w:pPr>
      <w:r>
        <w:t>При определении размера материальных, рас</w:t>
      </w:r>
      <w:r>
        <w:softHyphen/>
        <w:t>ходов, подлежащих отнесению на себестоимость выполненных работ, для целей налогообложения применяется согласно пункту б статьи 254 Кодекса один из следующих методов оценки запасов:</w:t>
      </w:r>
    </w:p>
    <w:p w:rsidR="00983201" w:rsidRDefault="00983201" w:rsidP="0002394D">
      <w:pPr>
        <w:numPr>
          <w:ilvl w:val="0"/>
          <w:numId w:val="7"/>
        </w:numPr>
      </w:pPr>
      <w:r>
        <w:t>по себестоимости единицы запасов;</w:t>
      </w:r>
    </w:p>
    <w:p w:rsidR="00983201" w:rsidRDefault="00983201" w:rsidP="0002394D">
      <w:pPr>
        <w:numPr>
          <w:ilvl w:val="0"/>
          <w:numId w:val="7"/>
        </w:numPr>
      </w:pPr>
      <w:r>
        <w:t xml:space="preserve">по средней себестоимости;    </w:t>
      </w:r>
    </w:p>
    <w:p w:rsidR="00983201" w:rsidRDefault="00983201" w:rsidP="0002394D">
      <w:pPr>
        <w:numPr>
          <w:ilvl w:val="0"/>
          <w:numId w:val="7"/>
        </w:numPr>
      </w:pPr>
      <w:r>
        <w:t>по себестоимости первых по времени при</w:t>
      </w:r>
      <w:r>
        <w:softHyphen/>
        <w:t>обретений (ФИФО);</w:t>
      </w:r>
    </w:p>
    <w:p w:rsidR="00983201" w:rsidRDefault="00983201" w:rsidP="0002394D">
      <w:pPr>
        <w:numPr>
          <w:ilvl w:val="0"/>
          <w:numId w:val="7"/>
        </w:numPr>
      </w:pPr>
      <w:r>
        <w:t>по себестоимости последних по времени приобретений (ЛИФО).</w:t>
      </w:r>
    </w:p>
    <w:p w:rsidR="00983201" w:rsidRDefault="00983201">
      <w:pPr>
        <w:ind w:firstLine="708"/>
      </w:pPr>
      <w:r>
        <w:t>Указанные методы применяются также для целей бухгалтерского учета согласно пункту 16 Положения по бухгалтерскому учету "Учет мате</w:t>
      </w:r>
      <w:r>
        <w:softHyphen/>
        <w:t>риально-производственных запасов" ПБУ 5/01, утв. Приказом Минфина России от 09.06.2001 № 44н.</w:t>
      </w:r>
    </w:p>
    <w:p w:rsidR="00983201" w:rsidRDefault="00983201">
      <w:pPr>
        <w:pStyle w:val="FR1"/>
        <w:spacing w:line="360" w:lineRule="auto"/>
      </w:pPr>
    </w:p>
    <w:p w:rsidR="00983201" w:rsidRDefault="00983201">
      <w:pPr>
        <w:pStyle w:val="2"/>
      </w:pPr>
      <w:bookmarkStart w:id="6" w:name="_Toc36270862"/>
      <w:r>
        <w:t>1.3 Расходы на оплату труда</w:t>
      </w:r>
      <w:bookmarkEnd w:id="6"/>
    </w:p>
    <w:p w:rsidR="00983201" w:rsidRDefault="00983201">
      <w:pPr>
        <w:ind w:firstLine="708"/>
      </w:pPr>
      <w:r>
        <w:t xml:space="preserve">Виды расходов на оплату труда приведены в статье 255 Кодекса. К </w:t>
      </w:r>
      <w:r>
        <w:rPr>
          <w:smallCaps/>
        </w:rPr>
        <w:t xml:space="preserve">ним </w:t>
      </w:r>
      <w:r>
        <w:t>относятся любые начисления работникам в денежной и (или) натуральной формах, стимулирующие начисле</w:t>
      </w:r>
      <w:r>
        <w:softHyphen/>
        <w:t>ния и надбавки, компенсационные начисления, связанные с режимом работы или условиями труда, премии и единовременные поощритель</w:t>
      </w:r>
      <w:r>
        <w:softHyphen/>
        <w:t>ные начисления, а также расходы, связанные с содержанием этих работников, предусмотрен</w:t>
      </w:r>
      <w:r>
        <w:softHyphen/>
        <w:t>ные трудовыми договорами (контрактами) и (или) коллективными договорами.</w:t>
      </w:r>
    </w:p>
    <w:p w:rsidR="00983201" w:rsidRDefault="00983201">
      <w:pPr>
        <w:spacing w:before="140"/>
        <w:ind w:firstLine="708"/>
      </w:pPr>
      <w:r>
        <w:t>В отличие от Положения о составе затрат расходы на оплату труда учитываются для целей налогообложения, если они предусмотрены тру</w:t>
      </w:r>
      <w:r>
        <w:softHyphen/>
        <w:t>довыми (контрактами) и (или) коллективными договорами.(</w:t>
      </w:r>
      <w:r>
        <w:rPr>
          <w:sz w:val="18"/>
          <w:szCs w:val="18"/>
        </w:rPr>
        <w:t xml:space="preserve"> </w:t>
      </w:r>
      <w:r>
        <w:t>Порядок заключения коллективных договоров установлен Законом РФ от 11.03.92 № 2490-1 "О коллективных договорах и соглашениях" (с изм. и доп.). Трудовые договоры (контракты) заключаются в соответствии с Рекомендациями по заключению трудового договора (контракта) в письменной форме, утв. Постановлени</w:t>
      </w:r>
      <w:r>
        <w:softHyphen/>
        <w:t>ем Минтруда России от 14.07.93 № 135).</w:t>
      </w:r>
    </w:p>
    <w:p w:rsidR="00983201" w:rsidRDefault="00983201">
      <w:pPr>
        <w:ind w:firstLine="708"/>
      </w:pPr>
      <w:r>
        <w:t>В целях налогообложения не учитываются расходы на любые виды вознаграждений, пре</w:t>
      </w:r>
      <w:r>
        <w:softHyphen/>
        <w:t>доставляемые руководству или работникам орга</w:t>
      </w:r>
      <w:r>
        <w:softHyphen/>
        <w:t>низации, помимо вознаграждений, выплачива</w:t>
      </w:r>
      <w:r>
        <w:softHyphen/>
        <w:t>емых на основании трудовых договоров (кон</w:t>
      </w:r>
      <w:r>
        <w:softHyphen/>
        <w:t>трактов) (пункт 21 статьи 270 НК РФ).</w:t>
      </w:r>
    </w:p>
    <w:p w:rsidR="00983201" w:rsidRDefault="00983201">
      <w:pPr>
        <w:ind w:firstLine="708"/>
      </w:pPr>
      <w:r>
        <w:t>Оплата труда noтарифным ставкам, должно</w:t>
      </w:r>
      <w:r>
        <w:softHyphen/>
        <w:t>стным окладам, сдельным расценкам или в про</w:t>
      </w:r>
      <w:r>
        <w:softHyphen/>
        <w:t>центах от выручки должна производиться в соот</w:t>
      </w:r>
      <w:r>
        <w:softHyphen/>
        <w:t>ветствии с принятыми в организации формами и системами оплаты, которые утверждаются соответ</w:t>
      </w:r>
      <w:r>
        <w:softHyphen/>
        <w:t>ствующими распорядительными документами.</w:t>
      </w:r>
    </w:p>
    <w:p w:rsidR="00983201" w:rsidRDefault="00983201">
      <w:pPr>
        <w:ind w:firstLine="708"/>
      </w:pPr>
      <w:r>
        <w:t>В расходы на оплату труда включаются факти</w:t>
      </w:r>
      <w:r>
        <w:softHyphen/>
        <w:t>ческие расходы, а не суммы резервов, образо</w:t>
      </w:r>
      <w:r>
        <w:softHyphen/>
        <w:t>ванных на эти цели по правилам бухгалтерского учета. Например, - резервов на предстоящую оплату отпусков работникам, выплату ежегодного вознаграждения за выслугу лет, выплату вознаг</w:t>
      </w:r>
      <w:r>
        <w:softHyphen/>
        <w:t>раждений по итогам работы за год, образуемых в соответствии с пунктом 72 Положения по ведению бухгалтерского учета и бухгалтерской отчетности в Российской Федерации, утв. Приказом Минфи</w:t>
      </w:r>
      <w:r>
        <w:softHyphen/>
        <w:t>на России от 29.07.98 № 34н (с изм. и доп.).</w:t>
      </w:r>
    </w:p>
    <w:p w:rsidR="00983201" w:rsidRDefault="00983201">
      <w:pPr>
        <w:ind w:firstLine="708"/>
      </w:pPr>
      <w:r>
        <w:t>Данные резервы образуются в целях равно</w:t>
      </w:r>
      <w:r>
        <w:softHyphen/>
        <w:t>мерного включения предстоящих расходов в се</w:t>
      </w:r>
      <w:r>
        <w:softHyphen/>
        <w:t>бестоимость работ, однако для налогообложения они подлежат соответствующей корректировке.</w:t>
      </w:r>
    </w:p>
    <w:p w:rsidR="00983201" w:rsidRDefault="00983201">
      <w:pPr>
        <w:ind w:firstLine="708"/>
      </w:pPr>
      <w:r>
        <w:t>Согласно пункту 10 статьи 255 Кодекса в расходы включаются единовременные вознаг</w:t>
      </w:r>
      <w:r>
        <w:softHyphen/>
        <w:t>раждения за выслугу лет (надбавки за стаж ра</w:t>
      </w:r>
      <w:r>
        <w:softHyphen/>
        <w:t>боты по специальности) в соответствии с зако</w:t>
      </w:r>
      <w:r>
        <w:softHyphen/>
        <w:t>нодательством РФ. Строительно-монтажные организации выплачивают такие надбавки в соответствии с Положением, утв. Постановле</w:t>
      </w:r>
      <w:r>
        <w:softHyphen/>
        <w:t>нием Госкомтруда СССР и Секретариата ВЦСПС от 06.07.79 № 304/15-70.</w:t>
      </w:r>
    </w:p>
    <w:p w:rsidR="00983201" w:rsidRDefault="00983201">
      <w:pPr>
        <w:ind w:firstLine="708"/>
      </w:pPr>
      <w:r>
        <w:t>Согласно письму Госстроя России и Минтруда России от 22.04.93 № 7-12/57, 741-РБ "О единовре</w:t>
      </w:r>
      <w:r>
        <w:softHyphen/>
        <w:t>менном вознаграждении за выслугу лет в строи</w:t>
      </w:r>
      <w:r>
        <w:softHyphen/>
        <w:t>тельстве" указанное выше Положение носит реко</w:t>
      </w:r>
      <w:r>
        <w:softHyphen/>
        <w:t>мендательный характер. Установленные Положе</w:t>
      </w:r>
      <w:r>
        <w:softHyphen/>
        <w:t>нием ограничения этих выплат утратили силу.</w:t>
      </w:r>
    </w:p>
    <w:p w:rsidR="00983201" w:rsidRDefault="00983201">
      <w:pPr>
        <w:ind w:firstLine="708"/>
      </w:pPr>
      <w:r>
        <w:t>Единовременное вознаграждение за выс</w:t>
      </w:r>
      <w:r>
        <w:softHyphen/>
        <w:t>лугу лет возмещается подрядчику заказчиком по отдельным счетам за счет средств, предусмот</w:t>
      </w:r>
      <w:r>
        <w:softHyphen/>
        <w:t>ренных в сводных сметных расчетах стоимости строительства. Расходы по выплате вознаграж</w:t>
      </w:r>
      <w:r>
        <w:softHyphen/>
        <w:t>дения, не предусмотренные в сметах на строи</w:t>
      </w:r>
      <w:r>
        <w:softHyphen/>
        <w:t>тельство, включаются подрядчиком в состав фактических затрат, однако для целей налого</w:t>
      </w:r>
      <w:r>
        <w:softHyphen/>
        <w:t>обложения не учитываются.</w:t>
      </w:r>
    </w:p>
    <w:p w:rsidR="00983201" w:rsidRDefault="00983201">
      <w:pPr>
        <w:ind w:firstLine="708"/>
      </w:pPr>
      <w:r>
        <w:t>В состав расходов на оплату труда введены суммы платежей (взносов); выплачиваемых орга</w:t>
      </w:r>
      <w:r>
        <w:softHyphen/>
        <w:t>низацией по договорам обязательного страхо</w:t>
      </w:r>
      <w:r>
        <w:softHyphen/>
        <w:t>вания, а также по договорам добровольного страхования (договорам негосударственного пенсионного обеспечения), заключенным в пользу работников со страховыми организаци</w:t>
      </w:r>
      <w:r>
        <w:softHyphen/>
        <w:t>ями (негосударственными пенсионными фонда</w:t>
      </w:r>
      <w:r>
        <w:softHyphen/>
        <w:t>ми) (пункт 16 статьи 255 Кодекса).</w:t>
      </w:r>
    </w:p>
    <w:p w:rsidR="00983201" w:rsidRDefault="00983201">
      <w:pPr>
        <w:ind w:firstLine="708"/>
      </w:pPr>
      <w:r>
        <w:t>Согласно Положению о составе затрат дан</w:t>
      </w:r>
      <w:r>
        <w:softHyphen/>
        <w:t>ные платежи (взносы) отражаются по элементу "Прочие затраты".</w:t>
      </w:r>
    </w:p>
    <w:p w:rsidR="00983201" w:rsidRDefault="00983201">
      <w:pPr>
        <w:ind w:firstLine="708"/>
      </w:pPr>
      <w:r>
        <w:t>В главе 25 НК РФ сохранен принцип лимити</w:t>
      </w:r>
      <w:r>
        <w:softHyphen/>
        <w:t>рования взносов на добровольное страхование в пользу работников. Совокупная сумма платежей (взносов) работодателей, выплачиваемая по дого</w:t>
      </w:r>
      <w:r>
        <w:softHyphen/>
        <w:t>ворам долгосрочного страхования жизни работ</w:t>
      </w:r>
      <w:r>
        <w:softHyphen/>
        <w:t>ников, пенсионного страхования и (или) негосу</w:t>
      </w:r>
      <w:r>
        <w:softHyphen/>
        <w:t>дарственного пенсионного обеспечения работни</w:t>
      </w:r>
      <w:r>
        <w:softHyphen/>
        <w:t>ков, учитывается в целях налогообложения в размере, не превышающем 12 % от суммы расхо</w:t>
      </w:r>
      <w:r>
        <w:softHyphen/>
        <w:t>дов на оплату труда. Лимит расходов на медицин</w:t>
      </w:r>
      <w:r>
        <w:softHyphen/>
        <w:t>ское страхование работников не должен превы</w:t>
      </w:r>
      <w:r>
        <w:softHyphen/>
        <w:t>шать 3 % от суммы расходов на оплату труда.</w:t>
      </w:r>
    </w:p>
    <w:p w:rsidR="00983201" w:rsidRDefault="00983201" w:rsidP="0002394D">
      <w:pPr>
        <w:numPr>
          <w:ilvl w:val="1"/>
          <w:numId w:val="8"/>
        </w:numPr>
      </w:pPr>
      <w:r>
        <w:t>Строительно-монтажные организации при выполнении работ согласно условиям коллек</w:t>
      </w:r>
      <w:r>
        <w:softHyphen/>
        <w:t>тивных договоров вахтовым методом включают в оплату труда связанные с этим методом рас</w:t>
      </w:r>
      <w:r>
        <w:softHyphen/>
        <w:t>ходы (пункт 17 статьи 255 НК РФ):</w:t>
      </w:r>
    </w:p>
    <w:p w:rsidR="00983201" w:rsidRDefault="00983201" w:rsidP="0002394D">
      <w:pPr>
        <w:numPr>
          <w:ilvl w:val="0"/>
          <w:numId w:val="8"/>
        </w:numPr>
      </w:pPr>
      <w:r>
        <w:t>суммы в размере тарифной ставки или ок</w:t>
      </w:r>
      <w:r>
        <w:softHyphen/>
        <w:t>лада за дни нахождения в пути от места расположения организации (пункта сбора) к месту работы и обратно, предусмотрен</w:t>
      </w:r>
      <w:r>
        <w:softHyphen/>
        <w:t>ные графиком работы на вахте;</w:t>
      </w:r>
    </w:p>
    <w:p w:rsidR="00983201" w:rsidRDefault="00983201" w:rsidP="0002394D">
      <w:pPr>
        <w:numPr>
          <w:ilvl w:val="0"/>
          <w:numId w:val="8"/>
        </w:numPr>
      </w:pPr>
      <w:r>
        <w:t>начисленные суммы за дни задержки работ</w:t>
      </w:r>
      <w:r>
        <w:softHyphen/>
        <w:t>ников в пути по метеорологическим условиям. Нормы возмещения расходов при произ</w:t>
      </w:r>
      <w:r>
        <w:softHyphen/>
        <w:t xml:space="preserve">водстве работ вахтовым методом утверждены Постановлением Минтруда России от 29.06.94 № 51 (ред. от 15.06.95). </w:t>
      </w:r>
    </w:p>
    <w:p w:rsidR="00983201" w:rsidRDefault="00983201">
      <w:r>
        <w:t>Приведенный в статье 255 Кодекса пере</w:t>
      </w:r>
      <w:r>
        <w:softHyphen/>
        <w:t>чень расходов не является исчерпывающим. Согласно пункту 24 указанной статьи для целей налогообложения включаются также другие виды расходов в пользу работника, предусмотренные трудовым и (или) коллективным договором.</w:t>
      </w:r>
    </w:p>
    <w:p w:rsidR="00983201" w:rsidRDefault="00983201">
      <w:pPr>
        <w:pStyle w:val="2"/>
      </w:pPr>
      <w:bookmarkStart w:id="7" w:name="_Toc36270863"/>
      <w:r>
        <w:t>1.4 Суммы начисленной амортизации</w:t>
      </w:r>
      <w:bookmarkEnd w:id="7"/>
    </w:p>
    <w:p w:rsidR="00983201" w:rsidRDefault="00983201">
      <w:pPr>
        <w:ind w:firstLine="708"/>
      </w:pPr>
      <w:r>
        <w:t>Состав амортизируемого имущества, поря</w:t>
      </w:r>
      <w:r>
        <w:softHyphen/>
        <w:t>док определения его первоначальной стоимос</w:t>
      </w:r>
      <w:r>
        <w:softHyphen/>
        <w:t>ти, методы и порядок расчета сумм амортиза</w:t>
      </w:r>
      <w:r>
        <w:softHyphen/>
        <w:t>ции установлены статьями 256-259 НК РФ.</w:t>
      </w:r>
    </w:p>
    <w:p w:rsidR="00983201" w:rsidRDefault="00983201">
      <w:pPr>
        <w:ind w:firstLine="708"/>
      </w:pPr>
      <w:r>
        <w:t>Для целей налогообложения амортизируе</w:t>
      </w:r>
      <w:r>
        <w:softHyphen/>
        <w:t>мое имущество делится на 10 амортизацион</w:t>
      </w:r>
      <w:r>
        <w:softHyphen/>
        <w:t>ных групп в зависимости от срока его полезно</w:t>
      </w:r>
      <w:r>
        <w:softHyphen/>
        <w:t>го использования: от 1 года до 30 лет и свыше 30 лет (пункт 3 статьи 258 НК РФ). Классификация основных средств, включаемых в соответ</w:t>
      </w:r>
      <w:r>
        <w:softHyphen/>
        <w:t>ствующие амортизационные группы, определя</w:t>
      </w:r>
      <w:r>
        <w:softHyphen/>
        <w:t>ется Правительством РФ.</w:t>
      </w:r>
    </w:p>
    <w:p w:rsidR="00983201" w:rsidRDefault="00983201">
      <w:pPr>
        <w:ind w:firstLine="708"/>
      </w:pPr>
      <w:r>
        <w:t>Имущество, первоначальная стоимость ко</w:t>
      </w:r>
      <w:r>
        <w:softHyphen/>
        <w:t>торого не превышает 10 тыс. руб., не включается в состав амортизируемого имущества в целях налогообложения. Стоимость такого имущества включается в состав материальных расходов в полной сумме по мере ввода его в эксплуатацию (подпункт 7 пункта 2 статьи 256 НК РФ).</w:t>
      </w:r>
    </w:p>
    <w:p w:rsidR="00983201" w:rsidRDefault="00983201">
      <w:pPr>
        <w:ind w:firstLine="708"/>
      </w:pPr>
      <w:r>
        <w:t>Следует" напомнить, что согласно пункту 18 ПБУ 6/01 на затраты производства разрешается списывать объекты основных средств стоимостью не более 2000 руб. за единицу, а также приобре</w:t>
      </w:r>
      <w:r>
        <w:softHyphen/>
        <w:t>тенные книги, брошюры и другие издания по мере отпуска их в производство или эксплуатацию.</w:t>
      </w:r>
    </w:p>
    <w:p w:rsidR="00983201" w:rsidRDefault="00983201">
      <w:pPr>
        <w:ind w:firstLine="708"/>
      </w:pPr>
      <w:r>
        <w:t>Первоначальная стоимость амортизируемо</w:t>
      </w:r>
      <w:r>
        <w:softHyphen/>
        <w:t>го имущества определяется согласно статье 257 НК РФ. Данный порядок соответствует положени</w:t>
      </w:r>
      <w:r>
        <w:softHyphen/>
        <w:t>ям ПБУ 6/01 (раздел II). В пункте 2 статьи 257 приведены понятия реконструкции, технического перевооружения, а также достройки, дооборудования и модернизации основных средств.</w:t>
      </w:r>
    </w:p>
    <w:p w:rsidR="00983201" w:rsidRDefault="00983201">
      <w:pPr>
        <w:ind w:firstLine="708"/>
      </w:pPr>
      <w:r>
        <w:t>Начисление амортизации производится еже</w:t>
      </w:r>
      <w:r>
        <w:softHyphen/>
        <w:t>месячно по каждому объекту одним из мето</w:t>
      </w:r>
      <w:r>
        <w:softHyphen/>
        <w:t>дов, установленных статьей 259 НК РФ:</w:t>
      </w:r>
    </w:p>
    <w:p w:rsidR="00983201" w:rsidRDefault="00983201" w:rsidP="0002394D">
      <w:pPr>
        <w:numPr>
          <w:ilvl w:val="0"/>
          <w:numId w:val="9"/>
        </w:numPr>
      </w:pPr>
      <w:r>
        <w:t>линейным;</w:t>
      </w:r>
    </w:p>
    <w:p w:rsidR="00983201" w:rsidRDefault="00983201" w:rsidP="0002394D">
      <w:pPr>
        <w:numPr>
          <w:ilvl w:val="0"/>
          <w:numId w:val="9"/>
        </w:numPr>
      </w:pPr>
      <w:r>
        <w:t>нелинейным.</w:t>
      </w:r>
    </w:p>
    <w:p w:rsidR="00983201" w:rsidRDefault="00983201">
      <w:pPr>
        <w:ind w:firstLine="708"/>
      </w:pPr>
      <w:r>
        <w:t>Линейный метод применяется к зданиям, сооружениям, передаточным устройствам со сроками полезного использования свыше 20 лет (восьмая - десятая амортизационные группы). К остальным основным средствам может при</w:t>
      </w:r>
      <w:r>
        <w:softHyphen/>
        <w:t>меняться как линейный, так и нелинейный ме</w:t>
      </w:r>
      <w:r>
        <w:softHyphen/>
        <w:t>тоды (пункт 3 статьи 259 НК РФ).  Порядок расчета сумм амортизации линей</w:t>
      </w:r>
      <w:r>
        <w:softHyphen/>
        <w:t>ным и нелинейным методами установлен пунк</w:t>
      </w:r>
      <w:r>
        <w:softHyphen/>
        <w:t>тами 4, 5 статьи 259 Кодекса.</w:t>
      </w:r>
    </w:p>
    <w:p w:rsidR="00983201" w:rsidRDefault="00983201">
      <w:pPr>
        <w:ind w:firstLine="708"/>
      </w:pPr>
      <w:r>
        <w:t>Организации могут использовать специаль</w:t>
      </w:r>
      <w:r>
        <w:softHyphen/>
        <w:t>ные коэффициенты при начислении амортиза</w:t>
      </w:r>
      <w:r>
        <w:softHyphen/>
        <w:t>ции по отдельным видам основных средств:</w:t>
      </w:r>
    </w:p>
    <w:p w:rsidR="00983201" w:rsidRDefault="00983201" w:rsidP="0002394D">
      <w:pPr>
        <w:numPr>
          <w:ilvl w:val="0"/>
          <w:numId w:val="10"/>
        </w:numPr>
      </w:pPr>
      <w:r>
        <w:t>используемым для работы в условиях агрес</w:t>
      </w:r>
      <w:r>
        <w:softHyphen/>
        <w:t>сивной среды и (или) повышенной сменно</w:t>
      </w:r>
      <w:r>
        <w:softHyphen/>
        <w:t>сти - не выше 2 (пункт 7 статьи 259);</w:t>
      </w:r>
    </w:p>
    <w:p w:rsidR="00983201" w:rsidRDefault="00983201" w:rsidP="0002394D">
      <w:pPr>
        <w:numPr>
          <w:ilvl w:val="0"/>
          <w:numId w:val="10"/>
        </w:numPr>
      </w:pPr>
      <w:r>
        <w:t>приобретенным по договору финансовой аренды'(договору лизинга) - не выше 3 (пункт 7 статьи 259);</w:t>
      </w:r>
    </w:p>
    <w:p w:rsidR="00983201" w:rsidRDefault="00983201" w:rsidP="0002394D">
      <w:pPr>
        <w:numPr>
          <w:ilvl w:val="0"/>
          <w:numId w:val="10"/>
        </w:numPr>
      </w:pPr>
      <w:r>
        <w:t>легковым автомобилям и пассажирским микроавтобусам с первоначальной стоимо</w:t>
      </w:r>
      <w:r>
        <w:softHyphen/>
        <w:t xml:space="preserve">стью соответственно более 300 тыс. руб. и 400 тыс. руб. - 0,5 (пункт 9- статьи 259). Организация может применять с начала и в течение всего налогового периода пониженные нормы амортизации (пункт 10 статьи 259). </w:t>
      </w:r>
    </w:p>
    <w:p w:rsidR="00983201" w:rsidRDefault="00983201">
      <w:pPr>
        <w:ind w:firstLine="720"/>
      </w:pPr>
      <w:r>
        <w:t>Реше</w:t>
      </w:r>
      <w:r>
        <w:softHyphen/>
        <w:t>ние руководителя организации о применении пониженных норм амортизации закрепляется в ее учетной политике для целей налогообложения.</w:t>
      </w:r>
    </w:p>
    <w:p w:rsidR="00983201" w:rsidRDefault="00983201">
      <w:pPr>
        <w:ind w:firstLine="708"/>
      </w:pPr>
      <w:r>
        <w:t>С введением в действие главы 25 НК РФ не применяется механизм ускоренной амортизации основных средств, установленный для отдельных видов производственных основных фондов в</w:t>
      </w:r>
      <w:r>
        <w:rPr>
          <w:i/>
          <w:iCs/>
        </w:rPr>
        <w:t xml:space="preserve"> </w:t>
      </w:r>
      <w:r>
        <w:t>со</w:t>
      </w:r>
      <w:r>
        <w:softHyphen/>
        <w:t>ответствии с пунктом 7 Постановления Правитель</w:t>
      </w:r>
      <w:r>
        <w:softHyphen/>
        <w:t>ства РФ от 19.08.94 № 967 "Об использовании механизма ускоренной амортизации и переоцен</w:t>
      </w:r>
      <w:r>
        <w:softHyphen/>
        <w:t>ке основных фондов". В сфере строительства в настоящее время действует Примерный перечень строительных машин, оборудования стройиндустрии и оборудования для жилищно-коммунально-го хозяйства, к которым применяется механизм ус</w:t>
      </w:r>
      <w:r>
        <w:softHyphen/>
        <w:t>коренной амортизации, утв. Приказом Минстроя России от 27.11.95 № 17-126 (ред. от 16.02.98).</w:t>
      </w:r>
    </w:p>
    <w:p w:rsidR="00983201" w:rsidRDefault="00983201">
      <w:pPr>
        <w:pStyle w:val="2"/>
      </w:pPr>
      <w:bookmarkStart w:id="8" w:name="_Toc36270864"/>
      <w:r>
        <w:t>1.5 Прочие расходы</w:t>
      </w:r>
      <w:bookmarkEnd w:id="8"/>
    </w:p>
    <w:p w:rsidR="00983201" w:rsidRDefault="00983201">
      <w:pPr>
        <w:ind w:firstLine="708"/>
      </w:pPr>
      <w:r>
        <w:t>Состав прочих расходов, связанных с про</w:t>
      </w:r>
      <w:r>
        <w:softHyphen/>
        <w:t>изводством и (или) реализацией, установлен статьей 264 НК РФ. Отдельные виды прочих расходов расшифрованы в соответствующих ста</w:t>
      </w:r>
      <w:r>
        <w:softHyphen/>
        <w:t>тьях главы 25 Кодекса.</w:t>
      </w:r>
    </w:p>
    <w:p w:rsidR="00983201" w:rsidRDefault="00983201">
      <w:pPr>
        <w:ind w:firstLine="708"/>
      </w:pPr>
      <w:r>
        <w:t>К ним относятся расходы на:</w:t>
      </w:r>
    </w:p>
    <w:p w:rsidR="00983201" w:rsidRDefault="00983201" w:rsidP="0002394D">
      <w:pPr>
        <w:numPr>
          <w:ilvl w:val="0"/>
          <w:numId w:val="11"/>
        </w:numPr>
      </w:pPr>
      <w:r>
        <w:t>ремонт основных средств - статья 260;</w:t>
      </w:r>
    </w:p>
    <w:p w:rsidR="00983201" w:rsidRDefault="00983201" w:rsidP="0002394D">
      <w:pPr>
        <w:numPr>
          <w:ilvl w:val="0"/>
          <w:numId w:val="11"/>
        </w:numPr>
      </w:pPr>
      <w:r>
        <w:t>освоение природных ресурсов - статья 261;</w:t>
      </w:r>
    </w:p>
    <w:p w:rsidR="00983201" w:rsidRDefault="00983201" w:rsidP="0002394D">
      <w:pPr>
        <w:numPr>
          <w:ilvl w:val="0"/>
          <w:numId w:val="11"/>
        </w:numPr>
      </w:pPr>
      <w:r>
        <w:t>научные исследования и (или) опытно-кон</w:t>
      </w:r>
      <w:r>
        <w:softHyphen/>
        <w:t>структорские разработки - статья 262;</w:t>
      </w:r>
    </w:p>
    <w:p w:rsidR="00983201" w:rsidRDefault="00983201" w:rsidP="0002394D">
      <w:pPr>
        <w:numPr>
          <w:ilvl w:val="0"/>
          <w:numId w:val="11"/>
        </w:numPr>
      </w:pPr>
      <w:r>
        <w:t>обязательное и добровольное страхование имущества - статья 263;</w:t>
      </w:r>
    </w:p>
    <w:p w:rsidR="00983201" w:rsidRDefault="00983201" w:rsidP="0002394D">
      <w:pPr>
        <w:numPr>
          <w:ilvl w:val="0"/>
          <w:numId w:val="11"/>
        </w:numPr>
      </w:pPr>
      <w:r>
        <w:t>формирование резерва по гарантийному ремонту и гарантийному обслуживанию - статья 267.</w:t>
      </w:r>
    </w:p>
    <w:p w:rsidR="00983201" w:rsidRDefault="00983201">
      <w:pPr>
        <w:ind w:firstLine="708"/>
      </w:pPr>
      <w:r>
        <w:t>По отдельным видам прочих расходов сохра</w:t>
      </w:r>
      <w:r>
        <w:softHyphen/>
        <w:t>нен прежний порядок их лимитирования для це</w:t>
      </w:r>
      <w:r>
        <w:softHyphen/>
        <w:t>лей налогообложения. Так, в пределах норм, установленных Правительством РФ, принимаются рас</w:t>
      </w:r>
      <w:r>
        <w:softHyphen/>
        <w:t>ходы на компенсацию за использование для служебных поездок личных легковых автомобилей :(подпункт 11 пункта 1 статьи 264). Напомним, что в настоящее время действуют нормы, утвержденные Приказом Минфина России от 04.02.2000 № 16н.</w:t>
      </w:r>
    </w:p>
    <w:p w:rsidR="00983201" w:rsidRDefault="00983201">
      <w:pPr>
        <w:ind w:firstLine="708"/>
      </w:pPr>
      <w:r>
        <w:t>Расходы на командировки лимитируются только в части суточных и полевого довольствия, которые для целей налогообложения принимаются в пределах норм, утверждаемых Правительством РФ. Расходы на наем жилого помещения включаются в состав прочих расходов в размере фактических затрат.</w:t>
      </w:r>
    </w:p>
    <w:p w:rsidR="00983201" w:rsidRDefault="00983201">
      <w:pPr>
        <w:ind w:firstLine="708"/>
      </w:pPr>
      <w:r>
        <w:t>В настоящее время действуют нормы возмещения суточных и расходов по найму жилого помещения, утвержденные Приказом Минфина России от 13.08.99 № 57н. С 1 января 2002 г. подлежат  применению измененные нормы возмещения командировочных расходов, утвержденные При</w:t>
      </w:r>
      <w:r>
        <w:softHyphen/>
        <w:t>казом Минфина России от 06.07.2001 № 49н.</w:t>
      </w:r>
    </w:p>
    <w:p w:rsidR="00983201" w:rsidRDefault="00983201">
      <w:pPr>
        <w:ind w:firstLine="708"/>
      </w:pPr>
      <w:r>
        <w:t>Представительские расходы (подпункт 22 пун</w:t>
      </w:r>
      <w:r>
        <w:softHyphen/>
        <w:t>кта 1 статьи 264 НК РФ) также подлежат лимити</w:t>
      </w:r>
      <w:r>
        <w:softHyphen/>
        <w:t>рованию для целей налогообложения. Согласно пункту 2 статьи 264 данные расходы включаются в течение отчетного (налогового) периода в состав прочих расходов в размере не свыше 4 % от рас</w:t>
      </w:r>
      <w:r>
        <w:softHyphen/>
        <w:t>ходов на оплату труда организации за этот отчет</w:t>
      </w:r>
      <w:r>
        <w:softHyphen/>
        <w:t>ный (налоговый) период. Прежние нормы, утвер</w:t>
      </w:r>
      <w:r>
        <w:softHyphen/>
        <w:t>жденные Приказом Минфина России от 15.03.2000 № 26н (ред. от 01.03.2001), были установлены в процентах от объема выручки от реализации про</w:t>
      </w:r>
      <w:r>
        <w:softHyphen/>
        <w:t>дукции (работ, услуг), включая НДС.</w:t>
      </w:r>
    </w:p>
    <w:p w:rsidR="00983201" w:rsidRDefault="00983201">
      <w:pPr>
        <w:ind w:firstLine="708"/>
      </w:pPr>
      <w:r>
        <w:t>Состав расходов на рекламу установлен пун</w:t>
      </w:r>
      <w:r>
        <w:softHyphen/>
        <w:t>ктом 4 статьи 264 НК РФ. Для целей налогообло</w:t>
      </w:r>
      <w:r>
        <w:softHyphen/>
        <w:t>жения признаются расходы организации на при</w:t>
      </w:r>
      <w:r>
        <w:softHyphen/>
        <w:t>обретение (изготовление) призов, вручаемых победителям розыгрышей таких призов во время проведения массовых рекламных кампаний, а также на прочие виды рекламы, осуществленные в течение налогового (отчетного) периода в раз</w:t>
      </w:r>
      <w:r>
        <w:softHyphen/>
        <w:t>мере, не превышающем 1 % от выручки.</w:t>
      </w:r>
    </w:p>
    <w:p w:rsidR="00983201" w:rsidRDefault="00983201">
      <w:pPr>
        <w:ind w:firstLine="708"/>
      </w:pPr>
      <w:r>
        <w:t>Отдельные виды расходов включаются в со</w:t>
      </w:r>
      <w:r>
        <w:softHyphen/>
        <w:t>став прочих расходов в размере фактических зат</w:t>
      </w:r>
      <w:r>
        <w:softHyphen/>
        <w:t>рат без ограничения лимитами, нормами и норма</w:t>
      </w:r>
      <w:r>
        <w:softHyphen/>
        <w:t>тивами. Это, в частности, расходы по доброволь</w:t>
      </w:r>
      <w:r>
        <w:softHyphen/>
        <w:t>ному страхованию средств транспорта, грузов, основных средств производственного назначения, товарно-материальных запасов. Строительные орга</w:t>
      </w:r>
      <w:r>
        <w:softHyphen/>
        <w:t>низации в состав данных расходов включают так</w:t>
      </w:r>
      <w:r>
        <w:softHyphen/>
        <w:t>же затраты по добровольному страхованию рис</w:t>
      </w:r>
      <w:r>
        <w:softHyphen/>
        <w:t>ков, связанных с выполнением строительно-мон</w:t>
      </w:r>
      <w:r>
        <w:softHyphen/>
        <w:t>тажных работ (подпункт 4 пункта 1 статьи 263).</w:t>
      </w:r>
    </w:p>
    <w:p w:rsidR="00983201" w:rsidRDefault="00983201">
      <w:pPr>
        <w:ind w:firstLine="708"/>
      </w:pPr>
      <w:r>
        <w:t>По данному вопросу организации руковод</w:t>
      </w:r>
      <w:r>
        <w:softHyphen/>
        <w:t>ствуются Положением о страховании строитель</w:t>
      </w:r>
      <w:r>
        <w:softHyphen/>
        <w:t>ных рисков при лицензировании строительной деятельности (письмо Госстроя России от 1,5.04.97 № БЕ-19-19/7; ред. от 03.09.97).</w:t>
      </w:r>
    </w:p>
    <w:p w:rsidR="00983201" w:rsidRDefault="00983201">
      <w:pPr>
        <w:ind w:firstLine="708"/>
      </w:pPr>
      <w:r>
        <w:t>Главой 25 НК РФ предусмотрено включение в состав прочих расходов для целей налогообло</w:t>
      </w:r>
      <w:r>
        <w:softHyphen/>
        <w:t>жения отчислений в резервы предстоящих расхо</w:t>
      </w:r>
      <w:r>
        <w:softHyphen/>
        <w:t>дов. Так, согласно подпункту 9 пункта 1 статьи 264 на расходы относятся отчисления в резерв на пред</w:t>
      </w:r>
      <w:r>
        <w:softHyphen/>
        <w:t>стоящий ремонт и гарантийное обслуживание. Статьей 2,67 Кодекса установлен порядок форми</w:t>
      </w:r>
      <w:r>
        <w:softHyphen/>
        <w:t>рования и использования данного резерва.</w:t>
      </w:r>
    </w:p>
    <w:p w:rsidR="00983201" w:rsidRDefault="00983201">
      <w:pPr>
        <w:ind w:firstLine="708"/>
      </w:pPr>
      <w:r>
        <w:t>Строительно-монтажные организации обра</w:t>
      </w:r>
      <w:r>
        <w:softHyphen/>
        <w:t>зуют резерв на гарантийный ремонт введенных в эксплуатацию объектов (сданных работ) для покрытия, предполагаемых затрат, как предус</w:t>
      </w:r>
      <w:r>
        <w:softHyphen/>
        <w:t>мотренных, так и не предусмотренных в дого</w:t>
      </w:r>
      <w:r>
        <w:softHyphen/>
        <w:t>ворной цене объекта строительства.</w:t>
      </w:r>
    </w:p>
    <w:p w:rsidR="00983201" w:rsidRDefault="00983201">
      <w:pPr>
        <w:ind w:firstLine="708"/>
      </w:pPr>
      <w:r>
        <w:t>Гарантийные обязательства подрядных орга</w:t>
      </w:r>
      <w:r>
        <w:softHyphen/>
        <w:t>низаций при исполнении договоров строитель</w:t>
      </w:r>
      <w:r>
        <w:softHyphen/>
        <w:t>ного подряда предусмотрены гражданским за</w:t>
      </w:r>
      <w:r>
        <w:softHyphen/>
        <w:t>конодательством Российской федерации. Так, согласно статье 721 и пункту 1 статьи 722 ГК РФ подрядчик гарантирует качество выполненной работы в течение всего гарантийного срока в соответствии с условиями договора подряда.</w:t>
      </w:r>
    </w:p>
    <w:p w:rsidR="00983201" w:rsidRDefault="00983201">
      <w:pPr>
        <w:ind w:firstLine="708"/>
      </w:pPr>
      <w:r>
        <w:t>Сроки обнаружения ненадлежащего качества работы, при соблюдении которых заказчик мо</w:t>
      </w:r>
      <w:r>
        <w:softHyphen/>
        <w:t>жет предъявить подрядчику соответствующие тре</w:t>
      </w:r>
      <w:r>
        <w:softHyphen/>
        <w:t>бования, установлены статьей 724 ГК РФ. Согласно пункту 2 статьи 724 такие требования могут быть предъявлены в течение 2 лет со дня передачи подрядчиком заказчику результата работы.</w:t>
      </w:r>
    </w:p>
    <w:p w:rsidR="00983201" w:rsidRDefault="00983201">
      <w:pPr>
        <w:ind w:firstLine="708"/>
      </w:pPr>
      <w:r>
        <w:t>Срок исковой давности для требований, предъявляемых в связи с ненадлежащим качеством работы, выполненной по договору подряда, состав</w:t>
      </w:r>
      <w:r>
        <w:softHyphen/>
        <w:t>ляет один год (пункт 1 статьи 725 ГК РФ). В отноше</w:t>
      </w:r>
      <w:r>
        <w:softHyphen/>
        <w:t>нии зданий и сооружений этот срок составляет 3 года согласно положениям статьи 196 ГК РФ.</w:t>
      </w:r>
    </w:p>
    <w:p w:rsidR="00983201" w:rsidRDefault="00983201">
      <w:pPr>
        <w:ind w:firstLine="708"/>
      </w:pPr>
      <w:r>
        <w:t>В состав прочих расходов включены расхо</w:t>
      </w:r>
      <w:r>
        <w:softHyphen/>
        <w:t>ды обслуживающих производств и хозяйств, в т. ч. расходы на содержание объектов жилищно-коммунальной и социально-культурной сфе</w:t>
      </w:r>
      <w:r>
        <w:softHyphen/>
        <w:t>ры (подпункт 32 пункта 1 статьи 264 НК РФ).</w:t>
      </w:r>
    </w:p>
    <w:p w:rsidR="00983201" w:rsidRDefault="00983201">
      <w:pPr>
        <w:pStyle w:val="2"/>
      </w:pPr>
      <w:bookmarkStart w:id="9" w:name="_Toc36270865"/>
      <w:r>
        <w:t>1.6 Внереализационные расходы</w:t>
      </w:r>
      <w:bookmarkEnd w:id="9"/>
    </w:p>
    <w:p w:rsidR="00983201" w:rsidRDefault="00983201">
      <w:pPr>
        <w:ind w:firstLine="708"/>
      </w:pPr>
      <w:r>
        <w:t>Состав внереализационных расходов уста</w:t>
      </w:r>
      <w:r>
        <w:softHyphen/>
        <w:t>новлен статьей 265 НК РФ. Особенности отне</w:t>
      </w:r>
      <w:r>
        <w:softHyphen/>
        <w:t>сения некоторых расходов расшифрованы в от</w:t>
      </w:r>
      <w:r>
        <w:softHyphen/>
        <w:t>дельных статьях.</w:t>
      </w:r>
    </w:p>
    <w:p w:rsidR="00983201" w:rsidRDefault="00983201">
      <w:pPr>
        <w:ind w:firstLine="708"/>
      </w:pPr>
      <w:r>
        <w:t>Так, организации, применяющие метод начис</w:t>
      </w:r>
      <w:r>
        <w:softHyphen/>
        <w:t>ления, могут создавать резервы по сомнительным долгам (подпункт 8 пункта 1 статьи 265 НК РФ). Порядок образования и использования этих ре</w:t>
      </w:r>
      <w:r>
        <w:softHyphen/>
        <w:t>зервов установлен статьей 266 Кодекса. Суммы отчислений в эти резервы включаются в состав внереализационных расходов равномерно в течении отчетного (налогового) периода.</w:t>
      </w:r>
    </w:p>
    <w:p w:rsidR="00983201" w:rsidRDefault="00983201">
      <w:pPr>
        <w:ind w:firstLine="708"/>
      </w:pPr>
      <w:r>
        <w:t>Согласно подпункту 2 пункта 1 статьи 265 к вне</w:t>
      </w:r>
      <w:r>
        <w:softHyphen/>
        <w:t>реализационным относятся расходы в виде про</w:t>
      </w:r>
      <w:r>
        <w:softHyphen/>
        <w:t>центов по долговым обязательствам любого вида. Особенности отнесения процентов по полученным заемным средствам к расходам предусмотрены статьей 269 Кодекса. Данной статьей сохранен прежний порядок лимитирования расходов по этим процентам для целей налогообложения.</w:t>
      </w:r>
    </w:p>
    <w:p w:rsidR="00983201" w:rsidRDefault="00983201">
      <w:pPr>
        <w:ind w:firstLine="708"/>
      </w:pPr>
      <w:r>
        <w:t>Перечень внереализационных расходов не является исчерпывающим. Согласно подпункту 21 пункта 1 статьи 265 в состав данных расходов могут быть включены и другие обоснованные расходы.</w:t>
      </w:r>
    </w:p>
    <w:p w:rsidR="00983201" w:rsidRDefault="00983201">
      <w:pPr>
        <w:ind w:firstLine="708"/>
      </w:pPr>
      <w:r>
        <w:t>В производстве строительных работ пред</w:t>
      </w:r>
      <w:r>
        <w:softHyphen/>
        <w:t>приятия строительного комплекса в зависимос</w:t>
      </w:r>
      <w:r>
        <w:softHyphen/>
        <w:t>ти от специализации могут применять различ</w:t>
      </w:r>
      <w:r>
        <w:softHyphen/>
        <w:t>ные формы использования строительных'машин и механизмов: распределять их по структурным подразделениям; централизовать их в одном из структурных подразделений - управлении ме</w:t>
      </w:r>
      <w:r>
        <w:softHyphen/>
        <w:t>ханизации; получать их от сторонних организа</w:t>
      </w:r>
      <w:r>
        <w:softHyphen/>
        <w:t>ций (или, наоборот, сдавать внаем) по догово</w:t>
      </w:r>
      <w:r>
        <w:softHyphen/>
        <w:t>рам аренды или лизинга.</w:t>
      </w:r>
    </w:p>
    <w:p w:rsidR="00983201" w:rsidRDefault="00983201">
      <w:pPr>
        <w:ind w:firstLine="708"/>
      </w:pPr>
      <w:r>
        <w:t>При централизации машин и механизмов в управлении механизации другие структурные подразделения строительной организации по</w:t>
      </w:r>
      <w:r>
        <w:softHyphen/>
        <w:t>лучают от него услуги по договорам на строи</w:t>
      </w:r>
      <w:r>
        <w:softHyphen/>
        <w:t>тельство, оказание услуг или аренды.</w:t>
      </w:r>
    </w:p>
    <w:p w:rsidR="00983201" w:rsidRDefault="00983201">
      <w:pPr>
        <w:ind w:firstLine="708"/>
      </w:pPr>
      <w:r>
        <w:t>Бухгалтерский учет затрат на содержание и эксплуатацию строительных машин и механиз</w:t>
      </w:r>
      <w:r>
        <w:softHyphen/>
        <w:t>мов зависит от их видов, формы их использова</w:t>
      </w:r>
      <w:r>
        <w:softHyphen/>
        <w:t>ния и учетной политики организации. Бухгалтер</w:t>
      </w:r>
      <w:r>
        <w:softHyphen/>
        <w:t>ский учет должен обеспечить достоверное отра</w:t>
      </w:r>
      <w:r>
        <w:softHyphen/>
        <w:t>жение затрат по видам (группам) строительной техники, а также возможность оперативного вы</w:t>
      </w:r>
      <w:r>
        <w:softHyphen/>
        <w:t>явления отклонений от норм и нормативов, ус</w:t>
      </w:r>
      <w:r>
        <w:softHyphen/>
        <w:t>тановленных строительной организацией, исхо</w:t>
      </w:r>
      <w:r>
        <w:softHyphen/>
        <w:t>дя из времени использования строительных ма</w:t>
      </w:r>
      <w:r>
        <w:softHyphen/>
        <w:t>шин и механизмов и затрат на их эксплуатацию. Учет затрат на содержание и эксплуатацию соб</w:t>
      </w:r>
      <w:r>
        <w:softHyphen/>
        <w:t>ственных и арендованных строительных машин и механизмов в структурных подразделениях и управлениях механизации ведется в журнале-ор</w:t>
      </w:r>
      <w:r>
        <w:softHyphen/>
        <w:t>дере 10-с по видам (.группам) машин и механиз</w:t>
      </w:r>
      <w:r>
        <w:softHyphen/>
        <w:t>мов на счете 25 "Общепроизводственные расхо</w:t>
      </w:r>
      <w:r>
        <w:softHyphen/>
        <w:t>ды" либо (при небольшом их количестве) по каждой единице техники в отдельности в соот</w:t>
      </w:r>
      <w:r>
        <w:softHyphen/>
        <w:t>ветствии с Инструкцией по применению единой журнально-ордерной формы счетоводства, до</w:t>
      </w:r>
      <w:r>
        <w:softHyphen/>
        <w:t>веденной письмом Минфина СССР от 08.03.60 № 63, с учетом Рекомендаций по применению учетных регистров бухгалтерского учета на пред</w:t>
      </w:r>
      <w:r>
        <w:softHyphen/>
        <w:t>приятиях, доведенных письмом Минфина Рос</w:t>
      </w:r>
      <w:r>
        <w:softHyphen/>
        <w:t>сии от 24.07.92 № 59. В строительных организа</w:t>
      </w:r>
      <w:r>
        <w:softHyphen/>
        <w:t>циях счет 25 используется под названием "Рас</w:t>
      </w:r>
      <w:r>
        <w:softHyphen/>
        <w:t>ходы по содержанию и эксплуатации машин и оборудования".</w:t>
      </w:r>
    </w:p>
    <w:p w:rsidR="00983201" w:rsidRDefault="00983201">
      <w:pPr>
        <w:ind w:firstLine="708"/>
      </w:pPr>
      <w:r>
        <w:t>В журнале-ордере 10-с по счету 25 отража</w:t>
      </w:r>
      <w:r>
        <w:softHyphen/>
        <w:t>ются:</w:t>
      </w:r>
    </w:p>
    <w:p w:rsidR="00983201" w:rsidRDefault="00983201" w:rsidP="0002394D">
      <w:pPr>
        <w:numPr>
          <w:ilvl w:val="0"/>
          <w:numId w:val="12"/>
        </w:numPr>
      </w:pPr>
      <w:r>
        <w:t>стоимость использованных на, содержание и эксплуатацию строительной техники мате</w:t>
      </w:r>
      <w:r>
        <w:softHyphen/>
        <w:t>риальных ресурсов, включая запчасти, топливо, энергию;</w:t>
      </w:r>
    </w:p>
    <w:p w:rsidR="00983201" w:rsidRDefault="00983201" w:rsidP="0002394D">
      <w:pPr>
        <w:numPr>
          <w:ilvl w:val="0"/>
          <w:numId w:val="12"/>
        </w:numPr>
      </w:pPr>
      <w:r>
        <w:t>износ строительных машин и механиз</w:t>
      </w:r>
      <w:r>
        <w:softHyphen/>
        <w:t>мов, а также производственных приспособлений и оборудования, относящихся к основным фондам, учитываемый в составе эксплуатационных расходов;</w:t>
      </w:r>
    </w:p>
    <w:p w:rsidR="00983201" w:rsidRDefault="00983201" w:rsidP="0002394D">
      <w:pPr>
        <w:numPr>
          <w:ilvl w:val="0"/>
          <w:numId w:val="12"/>
        </w:numPr>
      </w:pPr>
      <w:r>
        <w:t xml:space="preserve">расходы на все виды ремонтов строительных машин и механизмов, производственных приспособлений и оборудования, а также отчисления в ремонтный фонд или резерв на ремонт строительной техники (при их образовании в соответствии с принятой в организации  </w:t>
      </w:r>
      <w:r>
        <w:rPr>
          <w:vertAlign w:val="superscript"/>
        </w:rPr>
        <w:t xml:space="preserve"> </w:t>
      </w:r>
      <w:r>
        <w:t>учетной политикой)</w:t>
      </w:r>
    </w:p>
    <w:p w:rsidR="00983201" w:rsidRDefault="00983201" w:rsidP="0002394D">
      <w:pPr>
        <w:numPr>
          <w:ilvl w:val="0"/>
          <w:numId w:val="12"/>
        </w:numPr>
      </w:pPr>
      <w:r>
        <w:t xml:space="preserve">расходы на техническое обслуживание и  диагностирование строительной техники;     </w:t>
      </w:r>
    </w:p>
    <w:p w:rsidR="00983201" w:rsidRDefault="00983201" w:rsidP="0002394D">
      <w:pPr>
        <w:numPr>
          <w:ilvl w:val="0"/>
          <w:numId w:val="12"/>
        </w:numPr>
      </w:pPr>
      <w:r>
        <w:t>расходы по оплате труда работников, занятых управлением и эксплуатацией строительной техники;</w:t>
      </w:r>
    </w:p>
    <w:p w:rsidR="00983201" w:rsidRDefault="00983201" w:rsidP="0002394D">
      <w:pPr>
        <w:numPr>
          <w:ilvl w:val="0"/>
          <w:numId w:val="12"/>
        </w:numPr>
      </w:pPr>
      <w:r>
        <w:t>отчисления в государственные, внебюджетные фонды (единый социальный налог),</w:t>
      </w:r>
    </w:p>
    <w:p w:rsidR="00983201" w:rsidRDefault="00983201" w:rsidP="0002394D">
      <w:pPr>
        <w:numPr>
          <w:ilvl w:val="0"/>
          <w:numId w:val="12"/>
        </w:numPr>
      </w:pPr>
      <w:r>
        <w:t>начисленные на заработную плату работников, относимую на эксплуатационные расходы;</w:t>
      </w:r>
    </w:p>
    <w:p w:rsidR="00983201" w:rsidRDefault="00983201" w:rsidP="0002394D">
      <w:pPr>
        <w:numPr>
          <w:ilvl w:val="0"/>
          <w:numId w:val="12"/>
        </w:numPr>
      </w:pPr>
      <w:r>
        <w:t>расходы по монтажу (демонтажу), пе</w:t>
      </w:r>
      <w:r>
        <w:softHyphen/>
        <w:t xml:space="preserve">ребазированию строительных машин и механизмов; </w:t>
      </w:r>
    </w:p>
    <w:p w:rsidR="00983201" w:rsidRDefault="00983201" w:rsidP="0002394D">
      <w:pPr>
        <w:numPr>
          <w:ilvl w:val="0"/>
          <w:numId w:val="12"/>
        </w:numPr>
      </w:pPr>
      <w:r>
        <w:t>расходы на содержание и ремонт под</w:t>
      </w:r>
      <w:r>
        <w:softHyphen/>
        <w:t>крановых и подъездных путей;</w:t>
      </w:r>
    </w:p>
    <w:p w:rsidR="00983201" w:rsidRDefault="00983201" w:rsidP="0002394D">
      <w:pPr>
        <w:numPr>
          <w:ilvl w:val="0"/>
          <w:numId w:val="12"/>
        </w:numPr>
      </w:pPr>
      <w:r>
        <w:t>арендная плата за пользование арендо</w:t>
      </w:r>
      <w:r>
        <w:softHyphen/>
        <w:t>ванными строительными машинами и механизмами или плата за услуги строительной техни</w:t>
      </w:r>
      <w:r>
        <w:softHyphen/>
        <w:t>ки, оказываемые управлениями механизации, в размерах, установленных условиями договоров аренды и оказания услуг;</w:t>
      </w:r>
    </w:p>
    <w:p w:rsidR="00983201" w:rsidRDefault="00983201" w:rsidP="0002394D">
      <w:pPr>
        <w:numPr>
          <w:ilvl w:val="0"/>
          <w:numId w:val="12"/>
        </w:numPr>
      </w:pPr>
      <w:r>
        <w:t>прочие затраты.</w:t>
      </w:r>
    </w:p>
    <w:p w:rsidR="00983201" w:rsidRDefault="00983201">
      <w:pPr>
        <w:ind w:firstLine="708"/>
      </w:pPr>
      <w:r>
        <w:t>По кредиту счета: 25 отражается распреде</w:t>
      </w:r>
      <w:r>
        <w:softHyphen/>
        <w:t>ление (отнесение) стоимости затрат по содер</w:t>
      </w:r>
      <w:r>
        <w:softHyphen/>
        <w:t>жанию и эксплуатации строительной техники по объектам строительства, а также на другие сче</w:t>
      </w:r>
      <w:r>
        <w:softHyphen/>
        <w:t>та учета, например реализации или заготовительно-складских расходов.</w:t>
      </w:r>
    </w:p>
    <w:p w:rsidR="00983201" w:rsidRDefault="00983201">
      <w:pPr>
        <w:ind w:firstLine="708"/>
      </w:pPr>
      <w:r>
        <w:t>Калькуляционной единицей себестоимости эксплуатации каждого вида (каждой группы) машин и механизмов является машино-час (машино-смена) или единица объема выполняемых работ. Иначе говоря, эксплуатационные расхо</w:t>
      </w:r>
      <w:r>
        <w:softHyphen/>
        <w:t>ды зависят от времени работы машины или объе</w:t>
      </w:r>
      <w:r>
        <w:softHyphen/>
        <w:t>ма выполненных работ.</w:t>
      </w:r>
    </w:p>
    <w:p w:rsidR="00983201" w:rsidRDefault="00983201">
      <w:pPr>
        <w:ind w:firstLine="708"/>
      </w:pPr>
      <w:r>
        <w:t>Первичный учет работы строительных ма</w:t>
      </w:r>
      <w:r>
        <w:softHyphen/>
        <w:t>шин и механизмов ведется в унифицированных формах первичной учетной документации, утв. Постановлением Госкомстата России от 28.11.97 № 78 "Об утверждении унифицированных форм первичной учетной документации по учету ра</w:t>
      </w:r>
      <w:r>
        <w:softHyphen/>
        <w:t>боты строительных машин и механизмов, работ в автомобильном транспорте". Таковыми явля</w:t>
      </w:r>
      <w:r>
        <w:softHyphen/>
        <w:t>ются: рапорт о работе башенного крана формы № ЭСМ-1, путевой лист строительной машины формы № ЭСМ-2, рапорт о работе строитель</w:t>
      </w:r>
      <w:r>
        <w:softHyphen/>
        <w:t>ной машины (механизма) формы № ЭСМ-3, рапорт-наряд о работе строительной машины (механизма) формы № ЭСМ-4, карта учета ра</w:t>
      </w:r>
      <w:r>
        <w:softHyphen/>
        <w:t>боты строительной машины (механизма) фор</w:t>
      </w:r>
      <w:r>
        <w:softHyphen/>
        <w:t>мы № ЭСМ-5, журнал учета работы строитель</w:t>
      </w:r>
      <w:r>
        <w:softHyphen/>
        <w:t>ных маимн (механизмов) формы № ЭСМ-б, справка для расчетов за выполненные работы (услуги) формы № ЭСМ-7. Данные формы со</w:t>
      </w:r>
      <w:r>
        <w:softHyphen/>
        <w:t>держатся в альбоме унифицированных форм первичной учетной документации по учету ра</w:t>
      </w:r>
      <w:r>
        <w:softHyphen/>
        <w:t>боты строительных машин и механизмов, работ в автомобильном транспорте. В нем также при</w:t>
      </w:r>
      <w:r>
        <w:softHyphen/>
        <w:t>ведены указания по применению и заполнению указанных форм.</w:t>
      </w:r>
    </w:p>
    <w:p w:rsidR="00983201" w:rsidRDefault="00983201">
      <w:pPr>
        <w:ind w:firstLine="708"/>
      </w:pPr>
      <w:r>
        <w:br w:type="page"/>
      </w:r>
    </w:p>
    <w:p w:rsidR="00983201" w:rsidRDefault="00983201">
      <w:pPr>
        <w:pStyle w:val="1"/>
      </w:pPr>
      <w:bookmarkStart w:id="10" w:name="_Toc36270866"/>
      <w:r>
        <w:t>Часть II.</w:t>
      </w:r>
      <w:r>
        <w:br/>
        <w:t>СИСТЕМА ОРГАНИЗАЦИИ УЧЕТА ЗАТРАТ И СЕБЕСТОИМОСТИ В ПРАКТИКЕ ООО ЗЖБК «Газпром»</w:t>
      </w:r>
      <w:bookmarkEnd w:id="10"/>
      <w:r>
        <w:t xml:space="preserve"> </w:t>
      </w:r>
    </w:p>
    <w:p w:rsidR="00983201" w:rsidRDefault="00983201">
      <w:pPr>
        <w:pStyle w:val="a7"/>
        <w:spacing w:line="360" w:lineRule="auto"/>
        <w:ind w:firstLine="720"/>
      </w:pPr>
      <w:r>
        <w:t>Рассмотрим теперь организацию учета затрат и себестоимости конкретно на практике ООО ЗЖБК «Газпром».</w:t>
      </w:r>
    </w:p>
    <w:p w:rsidR="00983201" w:rsidRDefault="00983201">
      <w:pPr>
        <w:pStyle w:val="2"/>
      </w:pPr>
      <w:bookmarkStart w:id="11" w:name="_Toc36270867"/>
      <w:r>
        <w:t>2.1 Состав затрат, включаемых в себестоимость продукции.</w:t>
      </w:r>
      <w:bookmarkEnd w:id="11"/>
      <w:r>
        <w:t xml:space="preserve"> </w:t>
      </w:r>
    </w:p>
    <w:p w:rsidR="00983201" w:rsidRDefault="00983201">
      <w:pPr>
        <w:ind w:firstLine="720"/>
      </w:pPr>
      <w:r>
        <w:t xml:space="preserve">Для производства продукции необходимо три основных компонента: основные производственные материалы, труд производственных рабочих и общепроизводственные накладные расходы. В понятие "материалы" включаются как основные производственные материалы, так и вспомогательные. </w:t>
      </w:r>
    </w:p>
    <w:p w:rsidR="00983201" w:rsidRDefault="00983201">
      <w:pPr>
        <w:ind w:firstLine="720"/>
      </w:pPr>
      <w:r>
        <w:t>Основными производственными материалами считается сырье, которое непосредственно используется для производства продукции. На данном предприятии это  древесина, идущая на производство оконных и дверных блоков, металл различных сортов и видов профилей т.п.,  Вспомогательными производственными материалами считается сырье или материалы, не входящие физически в состав производимой продукции, но необходимые для успешного осуществления производственного процесса. В данном случае сюда можно отнести смазочные масла для станков и механизмов.</w:t>
      </w:r>
    </w:p>
    <w:p w:rsidR="00983201" w:rsidRDefault="00983201">
      <w:pPr>
        <w:ind w:firstLine="720"/>
      </w:pPr>
      <w:r>
        <w:t>В связи с тем, что основные производственные материалы физически входят в состав готовой продукции, стоимость использованных основных материалов должна быть включена в себестоимость готовой продукции как одна из трех составляющих производственной себестоимости.</w:t>
      </w:r>
    </w:p>
    <w:p w:rsidR="00983201" w:rsidRDefault="00983201">
      <w:pPr>
        <w:ind w:firstLine="720"/>
      </w:pPr>
      <w:r>
        <w:t>В процессе производства работники производят из основных производственных материалов готовую продукцию. Трудом производственных рабочих считается труд работников, занятых в производстве готовой продукции из основных производственных материалов. Трудом вспомогательных рабочих считается труд работников, участвующих в процессе производства. но не занятых в производстве готовой продукции из основных производственных материалов. В себестоимость готовой продукции входит стоимость обеих статей. Труд производственных рабочих учитывается как отдельная составная часть производственной стоимости, а стоимость труда вспомогательных рабочих включается в общепроизводственные накладные расходы.</w:t>
      </w:r>
    </w:p>
    <w:p w:rsidR="00983201" w:rsidRDefault="00983201">
      <w:pPr>
        <w:ind w:firstLine="720"/>
      </w:pPr>
      <w:r>
        <w:t xml:space="preserve">В общепроизводственные накладные расходы входят все статьи, необходимые для производства продукции, за исключением основных производственных материалов и труда производственных рабочих. Несмотря на то что статьи, отнесенные к общепроизводственным накладным расходам, необходимы для производства продукции, невозможно определить их конкретное наличие в каждом произведенном изделии. В ООО ЗЖБК «Газпром» общепроизводственными накладными расходами являются: </w:t>
      </w:r>
    </w:p>
    <w:p w:rsidR="00983201" w:rsidRDefault="00983201" w:rsidP="0002394D">
      <w:pPr>
        <w:numPr>
          <w:ilvl w:val="0"/>
          <w:numId w:val="13"/>
        </w:numPr>
      </w:pPr>
      <w:r>
        <w:t xml:space="preserve">вспомогательные производственные материалы и труд вспомогательных рабочих, </w:t>
      </w:r>
    </w:p>
    <w:p w:rsidR="00983201" w:rsidRDefault="00983201" w:rsidP="0002394D">
      <w:pPr>
        <w:numPr>
          <w:ilvl w:val="0"/>
          <w:numId w:val="13"/>
        </w:numPr>
      </w:pPr>
      <w:r>
        <w:t>ремонт и материально-техническое обеспечение,</w:t>
      </w:r>
    </w:p>
    <w:p w:rsidR="00983201" w:rsidRDefault="00983201" w:rsidP="0002394D">
      <w:pPr>
        <w:numPr>
          <w:ilvl w:val="0"/>
          <w:numId w:val="13"/>
        </w:numPr>
      </w:pPr>
      <w:r>
        <w:t>амортизационные отчисления на машины и оборудование,</w:t>
      </w:r>
    </w:p>
    <w:p w:rsidR="00983201" w:rsidRDefault="00983201" w:rsidP="0002394D">
      <w:pPr>
        <w:numPr>
          <w:ilvl w:val="0"/>
          <w:numId w:val="13"/>
        </w:numPr>
      </w:pPr>
      <w:r>
        <w:t>стоимость коммунальных услуг (тепло-, энерго-, электро- и водоснабжение, арендная плата, налог на недвижимое имущество, страховые платежи за помещение, групповое страхование работников производства,</w:t>
      </w:r>
    </w:p>
    <w:p w:rsidR="00983201" w:rsidRDefault="00983201" w:rsidP="0002394D">
      <w:pPr>
        <w:numPr>
          <w:ilvl w:val="0"/>
          <w:numId w:val="13"/>
        </w:numPr>
      </w:pPr>
      <w:r>
        <w:t>расходы на приобретение МБП.</w:t>
      </w:r>
    </w:p>
    <w:p w:rsidR="00983201" w:rsidRDefault="00983201">
      <w:r>
        <w:t>Хотя в состав общепроизводственных расходов включается значительное число расходов различных видов, все они рассматриваются как одна составная часть и включаются в общую сумму общепроизводственных накладных расходов за отчетный период.  В ООО ЗЖБК «Газпром»  не подлежат включению в себестоимость отчисления на производство новых цехов (производство новых цехов возмещается за счет средств, направляемых на финансирование капитальных вложений), затраты на подготовку и переподготовку кадров, затраты по обеспечению нормальных условий труда и техники безопасности. Платежи за предельно допустимые выбросы загрязняющих веществ осуществляются за счет себестоимости, а платежи за превышение их - за счет прибыли.</w:t>
      </w:r>
    </w:p>
    <w:p w:rsidR="00983201" w:rsidRDefault="00983201">
      <w:pPr>
        <w:pStyle w:val="2"/>
      </w:pPr>
      <w:bookmarkStart w:id="12" w:name="_Toc36270868"/>
      <w:r>
        <w:t>2.2 Учет формирования себестоимости продукции</w:t>
      </w:r>
      <w:bookmarkEnd w:id="12"/>
    </w:p>
    <w:p w:rsidR="00983201" w:rsidRDefault="00983201">
      <w:pPr>
        <w:ind w:firstLine="720"/>
      </w:pPr>
      <w:r>
        <w:t>ООО ЗЖБК «Газпром» после оформления заказа клиента покупает сырье и материалы, а затем производит продукцию для последующей реализации. На практике предприятие списывает производственные затраты на производимые изделия в течении отчетного периода. При реализации изделий стоимость включенных в них производственных затрат образует себестоимость реализованной продукции. Производственные затраты, отнесенные на нереализованные изделия, образуют себестоимость запасов на конец отчетного периода.</w:t>
      </w:r>
    </w:p>
    <w:p w:rsidR="00983201" w:rsidRDefault="00983201">
      <w:pPr>
        <w:ind w:firstLine="720"/>
      </w:pPr>
      <w:r>
        <w:t xml:space="preserve">Планом счетов и Положением о Бухгалтерском учете и отчетности предусмотрено два варианта группировки и списания затрат на производство и калькулирование себестоимости. </w:t>
      </w:r>
    </w:p>
    <w:p w:rsidR="00983201" w:rsidRDefault="00983201">
      <w:pPr>
        <w:spacing w:line="264" w:lineRule="auto"/>
        <w:ind w:firstLine="720"/>
      </w:pPr>
      <w:r>
        <w:t xml:space="preserve">Первый вариант основан на разделении расходов на прямые и косвенные и исчислении полной производственной себестоимости продукции. Второй вариант основан на разделении расходов на переменные и постоянные и исчислении неполной производственной себестоимости продукции. Для ООО ЗЖБК «Газпром» характерен традиционный для отечественного учета первый, так называемый  калькуляционный вариант. То есть в течении отчетного периода по дебету счетов затрат на производство (20 "Основное производство", 23 "Вспомогательные производства", 25 "Общепроизводственные расходы", 26 "Общехозяйственные расходы" и другие) с кредита счетов учета ресурсов собираются затраты отчетного периода с подразделением на прямые, относимые в дебет счетов 20 и 23, то есть непосредственно связанные с производством данного вида продукции, и косвенные (накладные), относимые в дебет собирательно-распределительных счетов 25 и 26, не связанные непосредственно с конкретным продуктом, а обусловленные процессами организации, обслуживания производства и управления им. </w:t>
      </w:r>
    </w:p>
    <w:p w:rsidR="00983201" w:rsidRDefault="00983201">
      <w:pPr>
        <w:spacing w:line="264" w:lineRule="auto"/>
        <w:ind w:firstLine="720"/>
      </w:pPr>
      <w:r>
        <w:t>Расходы, собранные на счетах 25 и 26, подлежат списанию в конце отчетного периода в дебет счетов 20 или 23 по принадлежности с одновременным их распределением между объектами калькулирования, в разрезе которых организуется аналитический учет, пропорционально той или иной базе. Счета 25 и 26 закрываются; калькулируется полная фактическая производственная себестоимость готовой продукции.</w:t>
      </w:r>
    </w:p>
    <w:p w:rsidR="00983201" w:rsidRDefault="00983201">
      <w:pPr>
        <w:spacing w:line="264" w:lineRule="auto"/>
        <w:ind w:firstLine="720"/>
      </w:pPr>
      <w:r>
        <w:t>Величина себестоимости выпущенной продукции (как нормативной, так и плановой) отражается по кредиту счёта 40. После того, как продукция изготовлена и передана на склад, в учёте производится запись:</w:t>
      </w:r>
    </w:p>
    <w:p w:rsidR="00983201" w:rsidRDefault="00983201">
      <w:pPr>
        <w:spacing w:line="264" w:lineRule="auto"/>
        <w:ind w:firstLine="720"/>
      </w:pPr>
      <w:r>
        <w:t>Д43 –</w:t>
      </w:r>
      <w:r>
        <w:tab/>
        <w:t>К40 Оприходована готовая подукция по нормативной (плановой) себестоимости.</w:t>
      </w:r>
    </w:p>
    <w:p w:rsidR="00983201" w:rsidRDefault="00983201">
      <w:pPr>
        <w:spacing w:line="264" w:lineRule="auto"/>
        <w:ind w:firstLine="720"/>
      </w:pPr>
      <w:r>
        <w:t>При продаже готовой продукции производятся записи:</w:t>
      </w:r>
    </w:p>
    <w:p w:rsidR="00983201" w:rsidRDefault="00983201">
      <w:pPr>
        <w:spacing w:line="264" w:lineRule="auto"/>
        <w:ind w:firstLine="720"/>
      </w:pPr>
      <w:r>
        <w:t>Д62 –</w:t>
      </w:r>
      <w:r>
        <w:tab/>
        <w:t>К90-1 Отражена выручка от продажи готовой продукции</w:t>
      </w:r>
    </w:p>
    <w:p w:rsidR="00983201" w:rsidRDefault="00983201">
      <w:pPr>
        <w:spacing w:line="264" w:lineRule="auto"/>
        <w:ind w:firstLine="720"/>
      </w:pPr>
      <w:r>
        <w:t>Д90-2 –К43 Списана нормативная (плановая себестоимость готовой продукции)</w:t>
      </w:r>
    </w:p>
    <w:p w:rsidR="00983201" w:rsidRDefault="00983201">
      <w:pPr>
        <w:spacing w:line="264" w:lineRule="auto"/>
        <w:ind w:firstLine="720"/>
      </w:pPr>
      <w:r>
        <w:t>Д90-3 –К68 субсчет «Расчеты по НДС» Начислен НДС с выручки от продажи продукции</w:t>
      </w:r>
    </w:p>
    <w:p w:rsidR="00983201" w:rsidRDefault="00983201">
      <w:pPr>
        <w:spacing w:line="264" w:lineRule="auto"/>
        <w:ind w:firstLine="720"/>
      </w:pPr>
      <w:r>
        <w:t>Фактическая себестоимость выпущенной продукции учитывается по дебету сч.40:</w:t>
      </w:r>
    </w:p>
    <w:p w:rsidR="00983201" w:rsidRDefault="00983201">
      <w:pPr>
        <w:spacing w:line="264" w:lineRule="auto"/>
        <w:ind w:firstLine="720"/>
      </w:pPr>
      <w:r>
        <w:t>Д40 –</w:t>
      </w:r>
      <w:r>
        <w:tab/>
        <w:t>К20 Списана фактическая себестоимость продукции,выпущенной основным производством</w:t>
      </w:r>
    </w:p>
    <w:p w:rsidR="00983201" w:rsidRDefault="00983201">
      <w:pPr>
        <w:spacing w:line="264" w:lineRule="auto"/>
        <w:ind w:firstLine="720"/>
      </w:pPr>
      <w:r>
        <w:t>Д40 –</w:t>
      </w:r>
      <w:r>
        <w:tab/>
        <w:t>К23 Отражена фактическая себестоимость продукции, выпущенной вспомогательным производством (обслуживающим хозяйством)</w:t>
      </w:r>
    </w:p>
    <w:p w:rsidR="00983201" w:rsidRDefault="00983201">
      <w:pPr>
        <w:spacing w:line="264" w:lineRule="auto"/>
        <w:ind w:firstLine="720"/>
      </w:pPr>
      <w:r>
        <w:t>Как правило, нормативная (плановая) себестоимость готовой продукции не совпадает с фактической себестоимостью. Дебетовое сальдо по сч.40 – это превышение фактической себестоимости над нормативной или плановой (перерасход), кредитовое – превышение нормативной или плановой себестоимости над фактической (экономия).</w:t>
      </w:r>
    </w:p>
    <w:p w:rsidR="00983201" w:rsidRDefault="00983201">
      <w:pPr>
        <w:spacing w:line="264" w:lineRule="auto"/>
        <w:ind w:firstLine="720"/>
      </w:pPr>
      <w:r>
        <w:t>Д90-2 – К40 Списано превышение фактической стоимости выпущенной продукции над её нормативной (плановой) себестоимостью</w:t>
      </w:r>
    </w:p>
    <w:p w:rsidR="00983201" w:rsidRDefault="00983201">
      <w:pPr>
        <w:spacing w:line="264" w:lineRule="auto"/>
        <w:ind w:firstLine="720"/>
      </w:pPr>
      <w:r>
        <w:t>(Д90-2 – К40) Сторнировано превышение нормативной (плановой) стоимости выпущенной продукции над её фактической себестоимостью.</w:t>
      </w:r>
    </w:p>
    <w:p w:rsidR="00983201" w:rsidRDefault="00983201">
      <w:pPr>
        <w:spacing w:line="264" w:lineRule="auto"/>
        <w:ind w:firstLine="720"/>
      </w:pPr>
      <w:r>
        <w:t>В конце месяца отражается финансовый результат от продажи продукции. Для этого в учёте делается запись:</w:t>
      </w:r>
    </w:p>
    <w:p w:rsidR="00983201" w:rsidRDefault="00983201">
      <w:pPr>
        <w:spacing w:after="0" w:line="240" w:lineRule="auto"/>
        <w:ind w:firstLine="720"/>
      </w:pPr>
      <w:r>
        <w:t>Д90-9 – К99 Отражена прибыль от продажи продукции</w:t>
      </w:r>
    </w:p>
    <w:p w:rsidR="00983201" w:rsidRDefault="00983201">
      <w:pPr>
        <w:spacing w:line="240" w:lineRule="auto"/>
        <w:ind w:firstLine="720"/>
      </w:pPr>
      <w:r>
        <w:t>Д99 – К90-9 Отражен убыток от продажи продукции</w:t>
      </w:r>
    </w:p>
    <w:p w:rsidR="00983201" w:rsidRDefault="00983201">
      <w:pPr>
        <w:pStyle w:val="2"/>
        <w:spacing w:line="264" w:lineRule="auto"/>
      </w:pPr>
      <w:r>
        <w:t>2.3 Учет сырья и материалов</w:t>
      </w:r>
    </w:p>
    <w:p w:rsidR="00983201" w:rsidRDefault="00983201">
      <w:pPr>
        <w:spacing w:line="264" w:lineRule="auto"/>
        <w:ind w:firstLine="720"/>
      </w:pPr>
      <w:r>
        <w:t xml:space="preserve">Цель учета сырья и материалов состсит в том, чтобы иметь необходимые данные о стоимости приобретенных и использованных в производстве материалов. При учете товарно-материальных ценностей (запасов) предприятие должно показать количество единиц каждого из видов запасов, имеющихся в налачии, и их себестоимость. Планом счетов бухгалтерского учета финансово-хозяйственной деятельности предприятиям предоставлено право выбора порядка отражения в бухгалтерском учете процесса приобретения и заготовления материалов. Для предприятия характерен традиционный вариант отражения в учете данного процесса, который предполагает записи по дебету счетов 10 "Материалы", "Малоценные и быстроизнашивающиеся предметы" и кредиту счетов 60 "Расчеты с поставщиками и подрядчиками", 71 "Расчеты с подотчетными лицами", 76 "Расчеты с разными дебиторами и кредиторами" и др. </w:t>
      </w:r>
    </w:p>
    <w:p w:rsidR="00983201" w:rsidRDefault="00983201">
      <w:pPr>
        <w:spacing w:line="264" w:lineRule="auto"/>
        <w:ind w:firstLine="720"/>
      </w:pPr>
      <w:r>
        <w:t>Материальные ценности в пути, оплаченные, но не поступившие на предприятие, характеризуют при данном подходе к учету сальдо по дебету счета 60 (оплата ценностей - дебет счета 60 и других аналогичных счетов и кредит счета 51 "Расчетный счет").Материальные ценности в пути неоплаченные не отражаются при данном варианте учета в синтетическом учете. Материальные ресурсы отражаются в учете и отчетности в конечном счете по их фактической себестоимости. В ООО ЗЖБК «Газпром»определение фактической себестоимости материальных ресурсов, списываемых на производство, производится методом по средней себестоимости, определяемой по окончании каждого месяца по однородным видам материальных ресурсов, или по отдельным видам ресурсов.</w:t>
      </w:r>
    </w:p>
    <w:p w:rsidR="00983201" w:rsidRDefault="00983201">
      <w:pPr>
        <w:pStyle w:val="2"/>
        <w:spacing w:line="264" w:lineRule="auto"/>
        <w:jc w:val="center"/>
      </w:pPr>
      <w:r>
        <w:t xml:space="preserve">2.4 Учет затрат по эксплуатации строительных машин и механизмов </w:t>
      </w:r>
    </w:p>
    <w:p w:rsidR="00983201" w:rsidRDefault="00983201">
      <w:pPr>
        <w:spacing w:line="264" w:lineRule="auto"/>
        <w:ind w:firstLine="720"/>
      </w:pPr>
      <w:r>
        <w:t>Включение в себестоимость затрат по эксплуатации строительной техники отражается в уче</w:t>
      </w:r>
      <w:r>
        <w:softHyphen/>
        <w:t>те следующими проводками:</w:t>
      </w:r>
    </w:p>
    <w:p w:rsidR="00983201" w:rsidRDefault="00983201">
      <w:pPr>
        <w:spacing w:line="264" w:lineRule="auto"/>
        <w:ind w:firstLine="720"/>
      </w:pPr>
      <w:r>
        <w:t>Д 25 - К 10 стоимость израсхо</w:t>
      </w:r>
      <w:r>
        <w:softHyphen/>
        <w:t>дованных материалов, запасных частей, топлива;</w:t>
      </w:r>
    </w:p>
    <w:p w:rsidR="00983201" w:rsidRDefault="00983201">
      <w:pPr>
        <w:spacing w:line="264" w:lineRule="auto"/>
        <w:ind w:firstLine="720"/>
      </w:pPr>
      <w:r>
        <w:t>Д 25 - К 70 сумма начислен</w:t>
      </w:r>
      <w:r>
        <w:softHyphen/>
        <w:t>ной заработной платы работников, занятых управ</w:t>
      </w:r>
      <w:r>
        <w:softHyphen/>
        <w:t>лением и эксплуатацией строительной техники;</w:t>
      </w:r>
    </w:p>
    <w:p w:rsidR="00983201" w:rsidRDefault="00983201">
      <w:pPr>
        <w:spacing w:line="264" w:lineRule="auto"/>
        <w:ind w:firstLine="720"/>
      </w:pPr>
      <w:r>
        <w:t>Д 25 - К 69 сумма единого социального налога, исчисленная от заработ</w:t>
      </w:r>
      <w:r>
        <w:softHyphen/>
        <w:t>ной платы работников, занятых управлением и эксплуатацией строительной техники;</w:t>
      </w:r>
    </w:p>
    <w:p w:rsidR="00983201" w:rsidRDefault="00983201">
      <w:pPr>
        <w:spacing w:line="264" w:lineRule="auto"/>
        <w:ind w:firstLine="720"/>
      </w:pPr>
      <w:r>
        <w:t>Д 25 - К 69  взносы на обяза</w:t>
      </w:r>
      <w:r>
        <w:softHyphen/>
        <w:t>тельное страхование от несчастных случаев на производстве и профессиональных заболеваний (1,7 % — для строительных организаций в соот</w:t>
      </w:r>
      <w:r>
        <w:softHyphen/>
        <w:t>ветствии с Правилами отнесения отраслей (под</w:t>
      </w:r>
      <w:r>
        <w:softHyphen/>
        <w:t>отраслей) экономики к классу профессиональ</w:t>
      </w:r>
      <w:r>
        <w:softHyphen/>
        <w:t>ного риска, утв. Постановлением Правительства РФ от 31.08.99 № 975; с изм. и доп.);</w:t>
      </w:r>
    </w:p>
    <w:p w:rsidR="00983201" w:rsidRDefault="00983201">
      <w:pPr>
        <w:spacing w:line="264" w:lineRule="auto"/>
        <w:ind w:firstLine="720"/>
      </w:pPr>
      <w:r>
        <w:t>Д 25 - К 02  сумма амортиза</w:t>
      </w:r>
      <w:r>
        <w:softHyphen/>
        <w:t xml:space="preserve">ции строительной техники, относящейся к основным средствам. </w:t>
      </w:r>
    </w:p>
    <w:p w:rsidR="00983201" w:rsidRDefault="00983201">
      <w:pPr>
        <w:ind w:firstLine="720"/>
      </w:pPr>
      <w:r>
        <w:t>Д 25 - К 26 сумма накладных расходов основного производства, приходящих</w:t>
      </w:r>
      <w:r>
        <w:softHyphen/>
        <w:t>ся на расходы по содержанию и эксплуатации машин и оборудования, исходя из объема вы</w:t>
      </w:r>
      <w:r>
        <w:softHyphen/>
        <w:t>полненных при этом работ в стоимостном вы</w:t>
      </w:r>
      <w:r>
        <w:softHyphen/>
        <w:t>ражении (плановой себестоимости);</w:t>
      </w:r>
    </w:p>
    <w:p w:rsidR="00983201" w:rsidRDefault="00983201">
      <w:pPr>
        <w:ind w:firstLine="720"/>
      </w:pPr>
      <w:r>
        <w:t>Д 25 - К 60 затраты по оплате услуг сторонних организаций.</w:t>
      </w:r>
    </w:p>
    <w:p w:rsidR="00983201" w:rsidRDefault="00983201"/>
    <w:p w:rsidR="00983201" w:rsidRDefault="00983201">
      <w:pPr>
        <w:ind w:firstLine="720"/>
      </w:pPr>
      <w:r>
        <w:t>По кредиту счета 25 отражается распреде</w:t>
      </w:r>
      <w:r>
        <w:softHyphen/>
        <w:t>ление фактических затрат по эксплуатации ма</w:t>
      </w:r>
      <w:r>
        <w:softHyphen/>
        <w:t>шин и механизмов по объектам учета. Как пра</w:t>
      </w:r>
      <w:r>
        <w:softHyphen/>
        <w:t>вило, счет 25 ежемесячно закрывается и сальдо на отчетную дату не имеет. Распределение сум</w:t>
      </w:r>
      <w:r>
        <w:softHyphen/>
        <w:t>мы фактических затрат по счету 25 за месяц производится исходя из фактической себестои</w:t>
      </w:r>
      <w:r>
        <w:softHyphen/>
        <w:t>мости одного машино-часа (машино-смены) или единицы объема работы каждого вида (груп</w:t>
      </w:r>
      <w:r>
        <w:softHyphen/>
        <w:t>пы) техники и фактического количества отрабо</w:t>
      </w:r>
      <w:r>
        <w:softHyphen/>
        <w:t>танных машино-часов (машино-смен) либо вы</w:t>
      </w:r>
      <w:r>
        <w:softHyphen/>
        <w:t>полненного ими объема работ.</w:t>
      </w:r>
    </w:p>
    <w:p w:rsidR="00983201" w:rsidRDefault="00983201">
      <w:pPr>
        <w:ind w:firstLine="720"/>
      </w:pPr>
      <w:r>
        <w:t>Себестоимость единицы работы по каждому виду (группе) машин и механизмов высчитыва</w:t>
      </w:r>
      <w:r>
        <w:softHyphen/>
        <w:t>ется путем деления суммы фактических затрат за месяц по данному виду техники на количество отработанных данным видом техники машино-часов (машино-смен) или объем выполненных работ на всех объектах использования техники. Количество машино-часов (смен) или объем ра</w:t>
      </w:r>
      <w:r>
        <w:softHyphen/>
        <w:t>бот, выполненных каждым видом машин и меха</w:t>
      </w:r>
      <w:r>
        <w:softHyphen/>
        <w:t>низмов, отражается в отчетах производителей работ или главного механика, которые составля</w:t>
      </w:r>
      <w:r>
        <w:softHyphen/>
        <w:t>ются на основании данных журнала учета рабо</w:t>
      </w:r>
      <w:r>
        <w:softHyphen/>
        <w:t>ты строительных машин (механизмов) формы № ЭСМ-6 и ежемесячно сдаются в бухгалтерию.</w:t>
      </w:r>
    </w:p>
    <w:p w:rsidR="00983201" w:rsidRDefault="00983201">
      <w:pPr>
        <w:ind w:firstLine="720"/>
      </w:pPr>
      <w:r>
        <w:t>Предприятия могут производить распреде</w:t>
      </w:r>
      <w:r>
        <w:softHyphen/>
        <w:t>ление затрат и другими методами. Метод рас</w:t>
      </w:r>
      <w:r>
        <w:softHyphen/>
        <w:t>пределения затрат должен быть отражен в учет</w:t>
      </w:r>
      <w:r>
        <w:softHyphen/>
        <w:t>ной политике предприятия.</w:t>
      </w:r>
    </w:p>
    <w:p w:rsidR="00983201" w:rsidRDefault="00983201">
      <w:pPr>
        <w:ind w:firstLine="720"/>
      </w:pPr>
      <w:r>
        <w:t>Распределение затрат по счету 25 отражается в бухгалтерском учете следующими проводками:</w:t>
      </w:r>
    </w:p>
    <w:p w:rsidR="00983201" w:rsidRDefault="00983201">
      <w:pPr>
        <w:ind w:firstLine="720"/>
      </w:pPr>
      <w:r>
        <w:t>Д 20 - К 25 стоимость работ (услуг), выполненных на объектах основного производства;</w:t>
      </w:r>
    </w:p>
    <w:p w:rsidR="00983201" w:rsidRDefault="00983201">
      <w:pPr>
        <w:ind w:firstLine="720"/>
      </w:pPr>
      <w:r>
        <w:t>Д 23 - К 25 стоимость работ (услуг), вы</w:t>
      </w:r>
      <w:r>
        <w:softHyphen/>
        <w:t>полненных для вспомогательных производств;</w:t>
      </w:r>
    </w:p>
    <w:p w:rsidR="00983201" w:rsidRDefault="00983201">
      <w:pPr>
        <w:ind w:firstLine="720"/>
      </w:pPr>
      <w:r>
        <w:t>Д 26 - К 25 стоимость работ (услуг), вы</w:t>
      </w:r>
      <w:r>
        <w:softHyphen/>
        <w:t>полненных при благоустройстве строительных площадок;</w:t>
      </w:r>
    </w:p>
    <w:p w:rsidR="00983201" w:rsidRDefault="00983201">
      <w:pPr>
        <w:ind w:firstLine="720"/>
      </w:pPr>
      <w:r>
        <w:t>Д 10 (15) - К 25 стоимость ус</w:t>
      </w:r>
      <w:r>
        <w:softHyphen/>
        <w:t>луг, выполненных при производстве погрузо-разгрузочных работ;</w:t>
      </w:r>
    </w:p>
    <w:p w:rsidR="00983201" w:rsidRDefault="00983201">
      <w:pPr>
        <w:ind w:firstLine="720"/>
      </w:pPr>
      <w:r>
        <w:t>Д 29 - К 25 стоимость работ (услуг), вы</w:t>
      </w:r>
      <w:r>
        <w:softHyphen/>
        <w:t>полненных для обслуживающих производств и хозяйств;</w:t>
      </w:r>
    </w:p>
    <w:p w:rsidR="00983201" w:rsidRDefault="00983201">
      <w:pPr>
        <w:ind w:firstLine="720"/>
      </w:pPr>
      <w:r>
        <w:t>Д 46 - К 25  стоимость услуг, выполненных для сторонних организаций или других структурных подразделений предприятия.</w:t>
      </w:r>
    </w:p>
    <w:p w:rsidR="00983201" w:rsidRDefault="00983201">
      <w:pPr>
        <w:ind w:firstLine="720"/>
      </w:pPr>
      <w:r>
        <w:t>Если в структурном подразделении отдель</w:t>
      </w:r>
      <w:r>
        <w:softHyphen/>
        <w:t>ные машины и механизмы эксплуатируются толь</w:t>
      </w:r>
      <w:r>
        <w:softHyphen/>
        <w:t>ко во вспомогательных производствах, учет зат</w:t>
      </w:r>
      <w:r>
        <w:softHyphen/>
        <w:t>рат по их  эксплуатации и содержанию следует вести непосредственно на счете 23 "Вспомога</w:t>
      </w:r>
      <w:r>
        <w:softHyphen/>
        <w:t>тельные производства".</w:t>
      </w:r>
    </w:p>
    <w:p w:rsidR="00983201" w:rsidRDefault="00983201">
      <w:pPr>
        <w:ind w:firstLine="720"/>
      </w:pPr>
      <w:r>
        <w:t>Стоимость работ (услуг), выполненных уп</w:t>
      </w:r>
      <w:r>
        <w:softHyphen/>
        <w:t>равлениями механизации, относится с кредита счета 60 "Расчеты с поставщиками и подрядчи</w:t>
      </w:r>
      <w:r>
        <w:softHyphen/>
        <w:t>ками" в дебет счетов 10 (15), 20, 23, 26, 29.</w:t>
      </w:r>
    </w:p>
    <w:p w:rsidR="00983201" w:rsidRDefault="00983201">
      <w:pPr>
        <w:pStyle w:val="2"/>
      </w:pPr>
      <w:r>
        <w:rPr>
          <w:lang w:val="en-US"/>
        </w:rPr>
        <w:t xml:space="preserve">2.5 </w:t>
      </w:r>
      <w:r>
        <w:t>Отражение себестоимости и доходов в отчетности</w:t>
      </w:r>
    </w:p>
    <w:p w:rsidR="00983201" w:rsidRDefault="00983201">
      <w:pPr>
        <w:ind w:firstLine="720"/>
      </w:pPr>
      <w:r>
        <w:t>Бухгалтерская отчетность представляет собой систему показателей, сгруппированных в определенные формы, характеризующих финансово-хозяйственную деятельность предприятия за отчетный период. То есть результаты деятельности предприятия отражаются в отчетности. В ней суммируется движение себестоимости и доходов и указывается финансовая ситуация на конец отчетного периода. В отчете о прибылях и убытках себестоимость продукции не отражается до момента реализации продукции. Только после этого себестоимость продукции учитывается как себестоимость реализованной продукции, то есть как статья расходов, отражаемая в отчете о прибылях и убытках.</w:t>
      </w:r>
    </w:p>
    <w:p w:rsidR="00983201" w:rsidRDefault="00983201">
      <w:pPr>
        <w:ind w:firstLine="720"/>
      </w:pPr>
      <w:r>
        <w:t>Себестоимость продукции, произведенной за месяц, отражается в отчете о себестоимости произведенной продукции. Но этот отчет составляется для внутреннего пользования и не включается в финансовую отчетность.</w:t>
      </w:r>
    </w:p>
    <w:p w:rsidR="00983201" w:rsidRDefault="00983201">
      <w:pPr>
        <w:ind w:firstLine="720"/>
        <w:rPr>
          <w:lang w:val="en-US"/>
        </w:rPr>
      </w:pPr>
      <w:r>
        <w:t>Бухгалтерский баланс дополняет отчет о прибылях и убытках, так как ни один из них в отдельности не дает достаточно полного представления о финансовом положении и результатах деятельности предприятия.</w:t>
      </w:r>
    </w:p>
    <w:p w:rsidR="00983201" w:rsidRDefault="00983201">
      <w:pPr>
        <w:ind w:firstLine="720"/>
      </w:pPr>
      <w:r>
        <w:br w:type="page"/>
      </w:r>
    </w:p>
    <w:p w:rsidR="00983201" w:rsidRDefault="00983201">
      <w:pPr>
        <w:pStyle w:val="1"/>
        <w:rPr>
          <w:noProof w:val="0"/>
        </w:rPr>
      </w:pPr>
      <w:bookmarkStart w:id="13" w:name="_Toc36270872"/>
      <w:r>
        <w:t>Часть III</w:t>
      </w:r>
      <w:bookmarkEnd w:id="13"/>
      <w:r>
        <w:rPr>
          <w:noProof w:val="0"/>
        </w:rPr>
        <w:t xml:space="preserve"> Расчет и анализ отчетных показателей ООО ЗЖБК "Газпром"</w:t>
      </w:r>
    </w:p>
    <w:p w:rsidR="00983201" w:rsidRDefault="00983201">
      <w:pPr>
        <w:pStyle w:val="2"/>
      </w:pPr>
      <w:bookmarkStart w:id="14" w:name="_Toc468199167"/>
      <w:bookmarkStart w:id="15" w:name="_Toc36270873"/>
      <w:r>
        <w:t>3.1 Сметная и плановая себестоимости - база учета и калькулирования</w:t>
      </w:r>
      <w:bookmarkEnd w:id="14"/>
      <w:bookmarkEnd w:id="15"/>
    </w:p>
    <w:p w:rsidR="00983201" w:rsidRDefault="00983201">
      <w:pPr>
        <w:pStyle w:val="22"/>
        <w:spacing w:before="0"/>
        <w:ind w:right="0" w:firstLine="380"/>
        <w:rPr>
          <w:sz w:val="24"/>
          <w:szCs w:val="24"/>
        </w:rPr>
      </w:pPr>
      <w:r>
        <w:rPr>
          <w:sz w:val="24"/>
          <w:szCs w:val="24"/>
        </w:rPr>
        <w:t>В силу разнообразия продукции капитального строительства, различий гидрогеологических и географических условий производства, динамичности производственного процесса строительному производству присущ индивидуальный характер. Это вызывает необходимость составления индивидуальной сметы на каждый строительный объект, учитывающий принятые в проекте технические решения и конкретные условия производства строитсльно-монтажных работ.</w:t>
      </w:r>
    </w:p>
    <w:p w:rsidR="00983201" w:rsidRDefault="00983201">
      <w:pPr>
        <w:widowControl w:val="0"/>
        <w:spacing w:line="240" w:lineRule="auto"/>
        <w:ind w:firstLine="720"/>
        <w:rPr>
          <w:snapToGrid w:val="0"/>
        </w:rPr>
      </w:pPr>
      <w:r>
        <w:rPr>
          <w:snapToGrid w:val="0"/>
        </w:rPr>
        <w:t>Составление сметы основано на исчислении (калькулировании) сметной себестоимости строительного объекта. С этой целью исчисляется величина сметных затрат материальных, трудовых и денежных ресурсов.</w:t>
      </w:r>
    </w:p>
    <w:p w:rsidR="00983201" w:rsidRDefault="00983201">
      <w:pPr>
        <w:widowControl w:val="0"/>
        <w:spacing w:line="240" w:lineRule="auto"/>
        <w:ind w:firstLine="720"/>
        <w:rPr>
          <w:snapToGrid w:val="0"/>
        </w:rPr>
      </w:pPr>
      <w:r>
        <w:rPr>
          <w:snapToGrid w:val="0"/>
        </w:rPr>
        <w:t>Основой</w:t>
      </w:r>
      <w:r>
        <w:rPr>
          <w:b/>
          <w:bCs/>
          <w:snapToGrid w:val="0"/>
        </w:rPr>
        <w:t xml:space="preserve"> сметной себестоимости</w:t>
      </w:r>
      <w:r>
        <w:rPr>
          <w:snapToGrid w:val="0"/>
        </w:rPr>
        <w:t xml:space="preserve"> строительной продукции выступают сметные калькуляции заготовления строительных материалов, эксплуатации строительных машин и применения трудовых затрат. При разработке сметных норм используются </w:t>
      </w:r>
      <w:r>
        <w:rPr>
          <w:i/>
          <w:iCs/>
          <w:snapToGrid w:val="0"/>
        </w:rPr>
        <w:t>усредненные условия</w:t>
      </w:r>
      <w:r>
        <w:rPr>
          <w:snapToGrid w:val="0"/>
        </w:rPr>
        <w:t xml:space="preserve"> и </w:t>
      </w:r>
      <w:r>
        <w:rPr>
          <w:i/>
          <w:iCs/>
          <w:snapToGrid w:val="0"/>
        </w:rPr>
        <w:t>методы производства работ</w:t>
      </w:r>
      <w:r>
        <w:rPr>
          <w:snapToGrid w:val="0"/>
        </w:rPr>
        <w:t xml:space="preserve"> для всего комплекса строительных процессов.</w:t>
      </w:r>
    </w:p>
    <w:p w:rsidR="00983201" w:rsidRDefault="00983201">
      <w:pPr>
        <w:widowControl w:val="0"/>
        <w:spacing w:line="240" w:lineRule="auto"/>
        <w:ind w:firstLine="720"/>
        <w:rPr>
          <w:snapToGrid w:val="0"/>
        </w:rPr>
      </w:pPr>
      <w:r>
        <w:rPr>
          <w:snapToGrid w:val="0"/>
        </w:rPr>
        <w:t>Так, сметная себестоимость заготовления строительных материалов калькулируется франко-приобъектный склад, т.е. включая оптовые цены промышленности на материалы, транспортные расходы нег доставку на строительную площадку, стоимость тары и реквизита, наценку снабженческо-сбытовых организаций и загото-витсльно-складские расходы.</w:t>
      </w:r>
    </w:p>
    <w:p w:rsidR="00983201" w:rsidRDefault="00983201">
      <w:pPr>
        <w:widowControl w:val="0"/>
        <w:spacing w:line="240" w:lineRule="auto"/>
        <w:ind w:firstLine="720"/>
        <w:rPr>
          <w:snapToGrid w:val="0"/>
        </w:rPr>
      </w:pPr>
      <w:r>
        <w:rPr>
          <w:snapToGrid w:val="0"/>
        </w:rPr>
        <w:t>Сметная себестоимость 1 машино-часа каждого вида строительных машин и механизмов калькулируется, включая единовременные. годовые и текущие расходы. Амортизация машин рассчитывается из усредненной инвентарной стоимости с учетом среднего размера расходов на доставку и среднегодового числа часов работы машин. При исчислении эксплуатационных затрат исходят из норм на содержание механизаторов, норм расходов на материалы, запасные части и заработную плату при техническом обслуживании и текущем ремонте, норм затрат энергоресурсов с учетом режима работы двигателя в течение рабочей смены. Добавлялись накладные расходы в процентах от заработной платы рабочих, занятых техническим обслуживанием и их текущим ремонтом.</w:t>
      </w:r>
    </w:p>
    <w:p w:rsidR="00983201" w:rsidRDefault="00983201">
      <w:pPr>
        <w:widowControl w:val="0"/>
        <w:spacing w:line="240" w:lineRule="auto"/>
        <w:ind w:firstLine="720"/>
        <w:rPr>
          <w:snapToGrid w:val="0"/>
        </w:rPr>
      </w:pPr>
      <w:r>
        <w:rPr>
          <w:snapToGrid w:val="0"/>
        </w:rPr>
        <w:t>В сметную стоимость строительного объекта включаются накладные расходы, исчисляемые в процентах от принятой базы (прямых затрат или основной заработной платы рабочих).</w:t>
      </w:r>
    </w:p>
    <w:p w:rsidR="00983201" w:rsidRDefault="00983201">
      <w:pPr>
        <w:widowControl w:val="0"/>
        <w:spacing w:line="240" w:lineRule="auto"/>
        <w:ind w:firstLine="720"/>
        <w:rPr>
          <w:snapToGrid w:val="0"/>
        </w:rPr>
      </w:pPr>
      <w:r>
        <w:rPr>
          <w:snapToGrid w:val="0"/>
        </w:rPr>
        <w:t xml:space="preserve">Типизация, стандартизация и унификация объемно-планировочных и конструктивных решений, зданий и сооружений позволили установить </w:t>
      </w:r>
      <w:r>
        <w:rPr>
          <w:i/>
          <w:iCs/>
          <w:snapToGrid w:val="0"/>
        </w:rPr>
        <w:t>укрупненные нормы</w:t>
      </w:r>
      <w:r>
        <w:rPr>
          <w:snapToGrid w:val="0"/>
        </w:rPr>
        <w:t xml:space="preserve"> потребности материальных, технических и трудовых ресурсов для возведения определенных зданий и сооружений и выполнения строительно-монтажных работ. На основе укрупненных норм и сметной себестоимости заготовления материалов, услуг строительных механизмов и труда рабочих составляется сметная себестоимость единицы конструктивного элемента строительных зданий и сооружений, отдельных видов работ или всего объекта.</w:t>
      </w:r>
    </w:p>
    <w:p w:rsidR="00983201" w:rsidRDefault="00983201">
      <w:pPr>
        <w:widowControl w:val="0"/>
        <w:spacing w:line="240" w:lineRule="auto"/>
        <w:ind w:firstLine="720"/>
        <w:rPr>
          <w:snapToGrid w:val="0"/>
        </w:rPr>
      </w:pPr>
      <w:r>
        <w:rPr>
          <w:snapToGrid w:val="0"/>
        </w:rPr>
        <w:t xml:space="preserve">В сводных сметах строек и объектов предусматриваются некоторые затраты по </w:t>
      </w:r>
      <w:r>
        <w:rPr>
          <w:i/>
          <w:iCs/>
          <w:snapToGrid w:val="0"/>
        </w:rPr>
        <w:t xml:space="preserve">установленным нормам, лимитам или их аналогам. </w:t>
      </w:r>
      <w:r>
        <w:rPr>
          <w:snapToGrid w:val="0"/>
        </w:rPr>
        <w:t>В частности, это затраты на временные здания и сооружения, производство строительно-монтажных работ в зимнее время и др. Кроме того, для покрытия возможных дополнительных расходов. вызванных дополнительными работами, уточнением объемов работ, изменением характера, методов и способов выполнения, применяемой строительной техники и т.п., предусматривается резерв на непредвиденные работы и затраты в процентах от общей стоимости всех затрат. Часть резерва присоединяется к сметной стоимости строительно-монтажных работ, выполняемых подрядными организациями, в размере 1-2% стоимости строительно-монтажных работ. Другая часть резерва остается в распоряжении заказчика для покрытия его непредвиденных затрат.</w:t>
      </w:r>
    </w:p>
    <w:p w:rsidR="00983201" w:rsidRDefault="00983201">
      <w:pPr>
        <w:widowControl w:val="0"/>
        <w:spacing w:line="240" w:lineRule="auto"/>
        <w:ind w:firstLine="720"/>
        <w:rPr>
          <w:snapToGrid w:val="0"/>
        </w:rPr>
      </w:pPr>
      <w:r>
        <w:rPr>
          <w:snapToGrid w:val="0"/>
        </w:rPr>
        <w:t xml:space="preserve">Важное значение для получения прибыли имеет экономически обоснованное </w:t>
      </w:r>
      <w:r>
        <w:rPr>
          <w:i/>
          <w:iCs/>
          <w:snapToGrid w:val="0"/>
        </w:rPr>
        <w:t>снижение сметной стоимости</w:t>
      </w:r>
      <w:r>
        <w:rPr>
          <w:snapToGrid w:val="0"/>
        </w:rPr>
        <w:t xml:space="preserve"> строительной продукции. Это достигается за счет максимальной типизации и унификации конструкций, строительных деталей, зданий и сооружений в целом (т.е. массового применения наиболее совершенных типовых проектов), индустриализации, обеспечивающей высокий уровень производительности труда при массовом применении сборных деталей и конструкций заводского изготовления: улучшения организации и технологии строительного производства, оснащения его более совершенными средствами механизации работ.</w:t>
      </w:r>
    </w:p>
    <w:p w:rsidR="00983201" w:rsidRDefault="00983201">
      <w:pPr>
        <w:widowControl w:val="0"/>
        <w:spacing w:line="240" w:lineRule="auto"/>
        <w:ind w:firstLine="720"/>
        <w:rPr>
          <w:snapToGrid w:val="0"/>
        </w:rPr>
      </w:pPr>
      <w:r>
        <w:rPr>
          <w:snapToGrid w:val="0"/>
        </w:rPr>
        <w:t>В строительстве обходятся без плановой калькуляции себестоимости объекта, а фактические затраты по существу сопоставляются со сметными величинами. При отсутствии калькулирования плановой себестоимости строительных объектов исчисляется</w:t>
      </w:r>
      <w:r>
        <w:rPr>
          <w:b/>
          <w:bCs/>
          <w:snapToGrid w:val="0"/>
        </w:rPr>
        <w:t xml:space="preserve"> плановая себестоимость строительно-монтжных работ</w:t>
      </w:r>
      <w:r>
        <w:rPr>
          <w:snapToGrid w:val="0"/>
        </w:rPr>
        <w:t xml:space="preserve"> в целом по строительному предприятию. С этой целью определяется </w:t>
      </w:r>
      <w:r>
        <w:rPr>
          <w:i/>
          <w:iCs/>
          <w:snapToGrid w:val="0"/>
        </w:rPr>
        <w:t>уровень рентабельности</w:t>
      </w:r>
      <w:r>
        <w:rPr>
          <w:snapToGrid w:val="0"/>
        </w:rPr>
        <w:t xml:space="preserve"> (в процентах) строительно-монтажных работ: отношение плановой прибыли к сметной стоимости запланированного к выполнению объема работ по объектам, подлежащим сдаче в плановом периоде. Разница между плановым уровнем рентабельности и процентом плановых накоплений принимается за </w:t>
      </w:r>
      <w:r>
        <w:rPr>
          <w:i/>
          <w:iCs/>
          <w:snapToGrid w:val="0"/>
        </w:rPr>
        <w:t>плановый уровень снижения сметной себестоимости.</w:t>
      </w:r>
      <w:r>
        <w:rPr>
          <w:snapToGrid w:val="0"/>
        </w:rPr>
        <w:t xml:space="preserve"> Этот процент снижения себестоимости распространяется на весь объем строительно-монтажных работ безотносительно к их готовности.</w:t>
      </w:r>
    </w:p>
    <w:p w:rsidR="00983201" w:rsidRDefault="00983201">
      <w:pPr>
        <w:widowControl w:val="0"/>
        <w:spacing w:line="240" w:lineRule="auto"/>
        <w:ind w:firstLine="720"/>
        <w:rPr>
          <w:snapToGrid w:val="0"/>
        </w:rPr>
      </w:pPr>
      <w:r>
        <w:rPr>
          <w:snapToGrid w:val="0"/>
        </w:rPr>
        <w:t>Для обеспечения намеченного уровня снижения сметной себестоимости разрабатываются организационно-технические мероприятия, иными словами, устанавливаются возможности снижения издержек производства за счет измерения планового объема и структуры строительно-монтажных работ, роста производительности труда, более экономного использования материалов, уменьшения транспортных и заготовительно-складских расходов, улучшения использования машинного парка, повышения сменности работы, сокращения простоев. Таким образом, определяется уровень снижения сметной себестоимости по отдельным статьям затрат, предусмотренных сметой. Но поскольку часть затрат строительного предприятия возмещается застройщиком сверх договорной сметной стоимости, то для соблюдения сопоставимости с фактическими расходами плановая себестоимость должна включать суммы компенсаций и льгот. Следовательно, плановая себестоимость строитсльно-монтажных работ исчисляется исключением из договорной (сметной) стоимости (без НДС) сумм плановых накоплений и заданий по снижению сметной себестоимости этих работ и добавлением сумм компенсаций, причитающихся с застройщика сверх сметной стоимости.</w:t>
      </w:r>
    </w:p>
    <w:p w:rsidR="00983201" w:rsidRDefault="00983201">
      <w:pPr>
        <w:widowControl w:val="0"/>
        <w:spacing w:line="240" w:lineRule="auto"/>
        <w:ind w:firstLine="720"/>
        <w:rPr>
          <w:snapToGrid w:val="0"/>
        </w:rPr>
      </w:pPr>
      <w:r>
        <w:rPr>
          <w:snapToGrid w:val="0"/>
        </w:rPr>
        <w:t xml:space="preserve">Плановая себестоимость фактически выполненного объема строительно-монтажных работ рассчитывается также путем </w:t>
      </w:r>
      <w:r>
        <w:rPr>
          <w:i/>
          <w:iCs/>
          <w:snapToGrid w:val="0"/>
        </w:rPr>
        <w:t>корректировки сметной себестоимости работ,</w:t>
      </w:r>
      <w:r>
        <w:rPr>
          <w:snapToGrid w:val="0"/>
        </w:rPr>
        <w:t xml:space="preserve"> выполненных собственными силами, по тому же плановому проценту снижения сметной себестоимости и с добавлением фактически возмещенных сумм компенсаций. Аналогично доводятся до плановой величины сметные суммы каждой статьи расходов, но только по строительному предприятию в целом. При этом сохраняются усредненность и условность запланированных расходов.</w:t>
      </w:r>
    </w:p>
    <w:p w:rsidR="00983201" w:rsidRDefault="00983201">
      <w:pPr>
        <w:widowControl w:val="0"/>
        <w:spacing w:line="240" w:lineRule="auto"/>
        <w:ind w:firstLine="720"/>
        <w:rPr>
          <w:snapToGrid w:val="0"/>
        </w:rPr>
      </w:pPr>
      <w:r>
        <w:rPr>
          <w:snapToGrid w:val="0"/>
        </w:rPr>
        <w:t>Плановая себестоимость конкретных строительных объектов не рассчитывается ни при составлении строительного бизнес-плана, ни при составлении оперативных данных о себестоимости строительно-монтажных работ. Следует отметить, что такой метод внутрифирменного планирования себестоимости не увязывается с производственными нормами в конкретных условиях строительства. Усредненность и укрупненность натуральных показателей не позволяют применять их в качестве предела расхода, которым руководствовались бы исполнители. Аналогично сметные цены могут отличаться от расчетных цен на материалы и услуги механизмов. Поэтому формирование плановой себестоимости работ не базируется на производственных нормах расхода, что ослабляет контроль за издержками производства.</w:t>
      </w:r>
    </w:p>
    <w:p w:rsidR="00983201" w:rsidRDefault="00983201">
      <w:pPr>
        <w:widowControl w:val="0"/>
        <w:spacing w:line="240" w:lineRule="auto"/>
        <w:ind w:firstLine="720"/>
        <w:rPr>
          <w:snapToGrid w:val="0"/>
        </w:rPr>
      </w:pPr>
      <w:r>
        <w:rPr>
          <w:snapToGrid w:val="0"/>
        </w:rPr>
        <w:t>При исчислении производственных издержек на возведение предприятий, очередей, пусковых комплексов и строительных субъектов важное значение имеет</w:t>
      </w:r>
      <w:r>
        <w:rPr>
          <w:b/>
          <w:bCs/>
          <w:snapToGrid w:val="0"/>
        </w:rPr>
        <w:t xml:space="preserve"> выбор объектов учета и объектов калькулирования.</w:t>
      </w:r>
      <w:r>
        <w:rPr>
          <w:snapToGrid w:val="0"/>
        </w:rPr>
        <w:t xml:space="preserve"> В зависимости от особенностей технологического процесса, характера продукции в качестве объекта калькулирования в строительстве принимается или вся совокупность выполненных работ по строительному объекту, или определенная се часть (этап, конструктивный элемент), или одинаковый вид работ и услуг. Если технологический процесс состоит из ряда последовательных однообразных или периодически повторяемых работ (линейное строительство), то объектом калькулирования может быть готовая часть одинакового вида продукции, которая полностью завершена в отчетном периоде (например, земляное полотно дороги). Когда технологический процесс строительства заключается в последовательном выполнении разнообразных комплексов работ одной организацией-исполнителем (например, строительство жилого дома от нулевого цикла до его сдачи), то объектом калькулирования может быть строительный объект в целом. Если строительное предприятие выполняет на субподрядных началах лишь часть работ, связанных с сооружением объекта, пускового комплекса или очереди предприятия, то объектом калькулирования становится только совокупность этих работ. У генподрядчика калькулированным объектом является весь пусковой комплекс, отдельная очередь предприятия или строительный объект.</w:t>
      </w:r>
    </w:p>
    <w:p w:rsidR="00983201" w:rsidRDefault="00983201">
      <w:pPr>
        <w:widowControl w:val="0"/>
        <w:spacing w:line="240" w:lineRule="auto"/>
        <w:ind w:firstLine="720"/>
        <w:rPr>
          <w:snapToGrid w:val="0"/>
        </w:rPr>
      </w:pPr>
      <w:r>
        <w:rPr>
          <w:snapToGrid w:val="0"/>
        </w:rPr>
        <w:t xml:space="preserve">Учет издержек производства организуется в соответствии с требованиями калькуляции. Поэтому </w:t>
      </w:r>
      <w:r>
        <w:rPr>
          <w:i/>
          <w:iCs/>
          <w:snapToGrid w:val="0"/>
        </w:rPr>
        <w:t>группировку</w:t>
      </w:r>
      <w:r>
        <w:rPr>
          <w:snapToGrid w:val="0"/>
        </w:rPr>
        <w:t xml:space="preserve"> производственных </w:t>
      </w:r>
      <w:r>
        <w:rPr>
          <w:i/>
          <w:iCs/>
          <w:snapToGrid w:val="0"/>
        </w:rPr>
        <w:t>издержек</w:t>
      </w:r>
      <w:r>
        <w:rPr>
          <w:snapToGrid w:val="0"/>
        </w:rPr>
        <w:t xml:space="preserve"> целесообразно осуществлять в </w:t>
      </w:r>
      <w:r>
        <w:rPr>
          <w:i/>
          <w:iCs/>
          <w:snapToGrid w:val="0"/>
        </w:rPr>
        <w:t>разрезе объекта калькулирования.</w:t>
      </w:r>
      <w:r>
        <w:rPr>
          <w:snapToGrid w:val="0"/>
        </w:rPr>
        <w:t xml:space="preserve"> В этом случае объекты учета совпадут с объектами калькулирования. Однако это реализовать практически затруднительно из-за особенностей производственного процесса. Кроме того, перед учетом производственных затрат стоят и другие задачи. В частности, учет, осуществляя контрольные функции, должен давать своевременную информацию о рациональности и целесообразности производимых затрат. Это достигается </w:t>
      </w:r>
      <w:r>
        <w:rPr>
          <w:i/>
          <w:iCs/>
          <w:snapToGrid w:val="0"/>
        </w:rPr>
        <w:t>группировкой затрат</w:t>
      </w:r>
      <w:r>
        <w:rPr>
          <w:snapToGrid w:val="0"/>
        </w:rPr>
        <w:t xml:space="preserve"> не только по калькуляционным объектам, но и </w:t>
      </w:r>
      <w:r>
        <w:rPr>
          <w:i/>
          <w:iCs/>
          <w:snapToGrid w:val="0"/>
        </w:rPr>
        <w:t>по исполнителям.</w:t>
      </w:r>
      <w:r>
        <w:rPr>
          <w:snapToGrid w:val="0"/>
        </w:rPr>
        <w:t xml:space="preserve"> Следовательно, субъектом учета производственных затрат могут быть виды работ, а также отдельные стороны производственного процесса, характеризуемые однородными расходами, в пределах которых группируются издержки, исходя из требований контроля за их уровнем, хозрасчета и калькулирования. Так, с целью контроля уровня затрат за объекты учета принимаются расходы на содержание и эксплуатацию строительных машин и механизмов, накладные и другие расходы.</w:t>
      </w:r>
    </w:p>
    <w:p w:rsidR="00983201" w:rsidRDefault="00983201">
      <w:pPr>
        <w:widowControl w:val="0"/>
        <w:spacing w:line="240" w:lineRule="auto"/>
        <w:ind w:firstLine="720"/>
        <w:rPr>
          <w:snapToGrid w:val="0"/>
        </w:rPr>
      </w:pPr>
      <w:r>
        <w:rPr>
          <w:snapToGrid w:val="0"/>
        </w:rPr>
        <w:t>Иногда из-за множества мелких объектов затрудняется прямое отнесение расходов по каждому строительному объекту, поэтому объектом учета становится группа однородных строительных объектов.</w:t>
      </w:r>
    </w:p>
    <w:p w:rsidR="00983201" w:rsidRDefault="00983201">
      <w:pPr>
        <w:widowControl w:val="0"/>
        <w:spacing w:line="240" w:lineRule="auto"/>
        <w:ind w:firstLine="720"/>
        <w:rPr>
          <w:snapToGrid w:val="0"/>
        </w:rPr>
      </w:pPr>
      <w:r>
        <w:rPr>
          <w:snapToGrid w:val="0"/>
        </w:rPr>
        <w:t>При организации учета, когда объекты учета соответствуют объекту калькулирования или являются частью калькуляционного объекта, обеспечивается более точное определение их себестоимости. Укрупнение объектов учета затрат порождает условные способы распределения расходов. Поэтому важно найти ту степень детализации расходов, которая, не осложняя первичный учет, обеспечивала бы достаточную достоверность фактической себестоимости продукции.</w:t>
      </w:r>
    </w:p>
    <w:p w:rsidR="00983201" w:rsidRDefault="00983201">
      <w:pPr>
        <w:widowControl w:val="0"/>
        <w:spacing w:line="240" w:lineRule="auto"/>
        <w:ind w:firstLine="720"/>
        <w:rPr>
          <w:snapToGrid w:val="0"/>
        </w:rPr>
      </w:pPr>
      <w:r>
        <w:rPr>
          <w:snapToGrid w:val="0"/>
        </w:rPr>
        <w:t>Однако в строительстве, даже в тех его подотраслях, где ярко выражено индивидуальное производство, совпадение объектов учета и объектов калькулирования может быть лишь относительное. В самом деле, при группировке затрат по строительным объектам производственные издержки учитываются не только по ним, но и по назначению: расходы на содержание и эксплуатацию строительных машин и механизмов, накладные расходы и т.п. Кроме того, при участии в сооружении одного предприятия, пускового комплекса или объекта нескольких подразделений строительного предприятия учет ведется по исполнителям, т.е. фактически здесь объекты калькулирования крупнее объекта учета. Но после заключительных бухгалтерских записей по счетам (закрытие собирательно-распределительных счетов) и обобщения расходов разных исполнителей объект учета будет совпадать с объектом калькулирования.</w:t>
      </w:r>
    </w:p>
    <w:p w:rsidR="00983201" w:rsidRDefault="00983201">
      <w:pPr>
        <w:widowControl w:val="0"/>
        <w:spacing w:line="240" w:lineRule="auto"/>
        <w:ind w:firstLine="720"/>
        <w:rPr>
          <w:snapToGrid w:val="0"/>
        </w:rPr>
      </w:pPr>
      <w:r>
        <w:rPr>
          <w:snapToGrid w:val="0"/>
        </w:rPr>
        <w:t>В производствах по ремонту зданий и сооружений при большом количестве ремонтируемых объектов учетный объект крупнее калькуляционного, так как объединяет затраты, относящиеся к нескольким калькуляционным объектам. Здесь текущий учет организуется по совокупности однотипных объектов, ремонтируемых одним участком или бригадой. Но нередко в учетные группы входят все строительные объекты одного заказчика, существенно отличающиеся уровнем затрат, или все объекты одного участка и организации в целом независимо от разнотипности объектов. Такси учет часто приводит к искажению фактической себестоимости отдельных строительных объектов.</w:t>
      </w:r>
    </w:p>
    <w:p w:rsidR="00983201" w:rsidRDefault="00983201">
      <w:pPr>
        <w:widowControl w:val="0"/>
        <w:spacing w:line="240" w:lineRule="auto"/>
        <w:ind w:firstLine="720"/>
        <w:rPr>
          <w:snapToGrid w:val="0"/>
        </w:rPr>
      </w:pPr>
      <w:r>
        <w:rPr>
          <w:snapToGrid w:val="0"/>
        </w:rPr>
        <w:t>Калькуляционной единицей служит величина, принятая для измерения выполненного однородного объема работ или изготовленной продукции. В строительстве при исчислении единичной фактической себестоимости применяются: квадратный метр полезной площади, километр дорожного пути, трубопровода, кубический метр емкости, объема, единица мощности промышленного цеха и т.п.</w:t>
      </w:r>
    </w:p>
    <w:p w:rsidR="00983201" w:rsidRDefault="00983201">
      <w:pPr>
        <w:widowControl w:val="0"/>
        <w:spacing w:line="240" w:lineRule="auto"/>
        <w:ind w:firstLine="720"/>
        <w:rPr>
          <w:snapToGrid w:val="0"/>
        </w:rPr>
      </w:pPr>
      <w:r>
        <w:rPr>
          <w:snapToGrid w:val="0"/>
        </w:rPr>
        <w:t>Исчисление себестоимости законченного предприятия, очереди, пускового комплекса и даже объекта строительства недостаточно для анализа себестоимости и изыскания резервов снижения производственных издержек.</w:t>
      </w:r>
    </w:p>
    <w:p w:rsidR="00983201" w:rsidRDefault="00983201">
      <w:pPr>
        <w:widowControl w:val="0"/>
        <w:spacing w:line="240" w:lineRule="auto"/>
        <w:ind w:firstLine="720"/>
        <w:rPr>
          <w:snapToGrid w:val="0"/>
        </w:rPr>
      </w:pPr>
      <w:r>
        <w:rPr>
          <w:snapToGrid w:val="0"/>
        </w:rPr>
        <w:t>Можно объединить совокупность объектов с разными характеристиками, но одинаковых по назначению, например жилых домов разноэтажных, из разных материалов и пр. Исчисление средней себестоимости 1 кв. м полезной площади таких разнородных объектов позволит выявить более широкий круг факторов, влияющих на уровень затрат, в частности изменения плановой структуры жилищного строительства, тенденции изменения себестоимости разных типов возведенных зданий.</w:t>
      </w:r>
    </w:p>
    <w:p w:rsidR="00983201" w:rsidRDefault="00983201">
      <w:pPr>
        <w:pStyle w:val="2"/>
      </w:pPr>
      <w:r>
        <w:br w:type="page"/>
      </w:r>
      <w:bookmarkStart w:id="16" w:name="_Toc468199168"/>
      <w:bookmarkStart w:id="17" w:name="_Toc36270874"/>
      <w:r>
        <w:t>3.2 Классификация методов учета затрат на производство и калькулирование себестоимости строительной продукции</w:t>
      </w:r>
      <w:bookmarkEnd w:id="16"/>
      <w:bookmarkEnd w:id="17"/>
    </w:p>
    <w:p w:rsidR="00983201" w:rsidRDefault="00983201">
      <w:pPr>
        <w:widowControl w:val="0"/>
        <w:spacing w:line="240" w:lineRule="auto"/>
        <w:ind w:firstLine="720"/>
        <w:rPr>
          <w:snapToGrid w:val="0"/>
        </w:rPr>
      </w:pPr>
      <w:r>
        <w:rPr>
          <w:snapToGrid w:val="0"/>
        </w:rPr>
        <w:t>Одним из главных показателей деятельности строительного предприятия является себестоимость строительных работ (строительной продукции). Исчисление себестоимости единицы строительной продукции (отдельных видов работ) называется калькуляцией. В строительстве различают плановую, сметную и фактическую себестоимость и соответственно виды калькуляции.</w:t>
      </w:r>
    </w:p>
    <w:p w:rsidR="00983201" w:rsidRDefault="00983201">
      <w:pPr>
        <w:widowControl w:val="0"/>
        <w:spacing w:line="240" w:lineRule="auto"/>
        <w:ind w:firstLine="720"/>
        <w:rPr>
          <w:snapToGrid w:val="0"/>
        </w:rPr>
      </w:pPr>
      <w:r>
        <w:rPr>
          <w:rFonts w:ascii="Garamond" w:hAnsi="Garamond" w:cs="Garamond"/>
          <w:i/>
          <w:iCs/>
          <w:snapToGrid w:val="0"/>
        </w:rPr>
        <w:t>Сметная калькуляция</w:t>
      </w:r>
      <w:r>
        <w:rPr>
          <w:i/>
          <w:iCs/>
          <w:snapToGrid w:val="0"/>
        </w:rPr>
        <w:t xml:space="preserve"> —</w:t>
      </w:r>
      <w:r>
        <w:rPr>
          <w:snapToGrid w:val="0"/>
        </w:rPr>
        <w:t xml:space="preserve"> сметная себестоимость 1 куб. м здания (себестоимость объекта в целом или отдельных видов работ, конструкций здания) — определяется по сметным расценкам (нормам), т.е. по усредненным расценкам на расход материальных ресурсов и оплату затрат труда рабочих с учетом накладных расходов и лимитированных затрат на 1 куб. м здания.</w:t>
      </w:r>
    </w:p>
    <w:p w:rsidR="00983201" w:rsidRDefault="00983201">
      <w:pPr>
        <w:widowControl w:val="0"/>
        <w:spacing w:line="240" w:lineRule="auto"/>
        <w:ind w:firstLine="720"/>
        <w:rPr>
          <w:snapToGrid w:val="0"/>
        </w:rPr>
      </w:pPr>
      <w:r>
        <w:rPr>
          <w:rFonts w:ascii="Garamond" w:hAnsi="Garamond" w:cs="Garamond"/>
          <w:i/>
          <w:iCs/>
          <w:snapToGrid w:val="0"/>
        </w:rPr>
        <w:t>Плановая калькуляция</w:t>
      </w:r>
      <w:r>
        <w:rPr>
          <w:i/>
          <w:iCs/>
          <w:snapToGrid w:val="0"/>
        </w:rPr>
        <w:t xml:space="preserve"> —</w:t>
      </w:r>
      <w:r>
        <w:rPr>
          <w:snapToGrid w:val="0"/>
        </w:rPr>
        <w:t xml:space="preserve"> плановая себестоимость 1 куб. м здания (или плановая себестоимость всех работ на объекте) — рассчитывается как разность между сметной себестоимостью объекта и величиной затрат по мероприятиям, повышающим организационно-технический уровень строительного производства по возведению конкретного объекта в расчете на 1 куб. м здания.</w:t>
      </w:r>
    </w:p>
    <w:p w:rsidR="00983201" w:rsidRDefault="00983201">
      <w:pPr>
        <w:widowControl w:val="0"/>
        <w:spacing w:line="240" w:lineRule="auto"/>
        <w:ind w:firstLine="720"/>
        <w:rPr>
          <w:snapToGrid w:val="0"/>
        </w:rPr>
      </w:pPr>
      <w:r>
        <w:rPr>
          <w:snapToGrid w:val="0"/>
        </w:rPr>
        <w:t>Плановая себестоимость строительных работ в целом по строительному предприятию (смета затрат на производство) определяется суммированием плановой себестоимости работ по объектам.</w:t>
      </w:r>
    </w:p>
    <w:p w:rsidR="00983201" w:rsidRDefault="00983201">
      <w:pPr>
        <w:widowControl w:val="0"/>
        <w:spacing w:line="240" w:lineRule="auto"/>
        <w:ind w:firstLine="720"/>
        <w:rPr>
          <w:snapToGrid w:val="0"/>
        </w:rPr>
      </w:pPr>
      <w:r>
        <w:rPr>
          <w:rFonts w:ascii="Garamond" w:hAnsi="Garamond" w:cs="Garamond"/>
          <w:i/>
          <w:iCs/>
          <w:snapToGrid w:val="0"/>
        </w:rPr>
        <w:t>Фактическая калькуляция</w:t>
      </w:r>
      <w:r>
        <w:rPr>
          <w:i/>
          <w:iCs/>
          <w:snapToGrid w:val="0"/>
        </w:rPr>
        <w:t xml:space="preserve"> —</w:t>
      </w:r>
      <w:r>
        <w:rPr>
          <w:snapToGrid w:val="0"/>
        </w:rPr>
        <w:t xml:space="preserve"> фактическая себестоимость 1 куб. м здания, всех строительных работ на объекте — это фактически произведенные затраты на производство 1 куб. м строительной продукции, включая и незапланированные непроизводительные расходы.</w:t>
      </w:r>
    </w:p>
    <w:p w:rsidR="00983201" w:rsidRDefault="00983201">
      <w:pPr>
        <w:widowControl w:val="0"/>
        <w:spacing w:line="240" w:lineRule="auto"/>
        <w:ind w:firstLine="720"/>
        <w:rPr>
          <w:snapToGrid w:val="0"/>
        </w:rPr>
      </w:pPr>
      <w:r>
        <w:rPr>
          <w:snapToGrid w:val="0"/>
        </w:rPr>
        <w:t xml:space="preserve">Калькулирование себестоимости строительных работ зависит от характера технологического процесса, различают простое и сложное производства. </w:t>
      </w:r>
      <w:r>
        <w:rPr>
          <w:i/>
          <w:iCs/>
          <w:snapToGrid w:val="0"/>
        </w:rPr>
        <w:t>Простое производство</w:t>
      </w:r>
      <w:r>
        <w:rPr>
          <w:snapToGrid w:val="0"/>
        </w:rPr>
        <w:t xml:space="preserve"> состоит из </w:t>
      </w:r>
      <w:r>
        <w:rPr>
          <w:i/>
          <w:iCs/>
          <w:snapToGrid w:val="0"/>
        </w:rPr>
        <w:t>одного</w:t>
      </w:r>
      <w:r>
        <w:rPr>
          <w:snapToGrid w:val="0"/>
        </w:rPr>
        <w:t xml:space="preserve"> технологически непрерывного процесса с выпуском однородной продукции, тогда как </w:t>
      </w:r>
      <w:r>
        <w:rPr>
          <w:i/>
          <w:iCs/>
          <w:snapToGrid w:val="0"/>
        </w:rPr>
        <w:t>сложное производство</w:t>
      </w:r>
      <w:r>
        <w:rPr>
          <w:snapToGrid w:val="0"/>
        </w:rPr>
        <w:t xml:space="preserve"> включает </w:t>
      </w:r>
      <w:r>
        <w:rPr>
          <w:i/>
          <w:iCs/>
          <w:snapToGrid w:val="0"/>
        </w:rPr>
        <w:t>ряд</w:t>
      </w:r>
      <w:r>
        <w:rPr>
          <w:snapToGrid w:val="0"/>
        </w:rPr>
        <w:t xml:space="preserve"> непрерывных технологических процессов. Объект калькулирования в простом производстве — готовая продукция.</w:t>
      </w:r>
    </w:p>
    <w:p w:rsidR="00983201" w:rsidRDefault="00983201">
      <w:pPr>
        <w:widowControl w:val="0"/>
        <w:spacing w:line="240" w:lineRule="auto"/>
        <w:ind w:firstLine="720"/>
        <w:rPr>
          <w:snapToGrid w:val="0"/>
        </w:rPr>
      </w:pPr>
      <w:r>
        <w:rPr>
          <w:snapToGrid w:val="0"/>
        </w:rPr>
        <w:t>В сложном производстве вырабатывается неоднородная продукция, или при производстве однородной продукции технологический процесс проходит ряд последовательных этапов, причем сначала создаются полуфабрикаты, детали, узлы, а затем уже готовые изделия.</w:t>
      </w:r>
    </w:p>
    <w:p w:rsidR="00983201" w:rsidRDefault="00983201">
      <w:pPr>
        <w:widowControl w:val="0"/>
        <w:spacing w:line="240" w:lineRule="auto"/>
        <w:ind w:firstLine="720"/>
        <w:rPr>
          <w:snapToGrid w:val="0"/>
        </w:rPr>
      </w:pPr>
      <w:r>
        <w:rPr>
          <w:snapToGrid w:val="0"/>
        </w:rPr>
        <w:t>Калькулирование себестоимости осуществляют, как правило, позаказным или нормативным методом. В подсобных (вспомогательных) и обслуживающих производствах строительных предприятий, помимо названных методов, могут применяться попередельный и попроцессный (простой) методы учета затрат и калькулирования себестоимости продукции. Рассмотрим данные методы.</w:t>
      </w:r>
    </w:p>
    <w:p w:rsidR="00983201" w:rsidRDefault="00983201">
      <w:pPr>
        <w:widowControl w:val="0"/>
        <w:spacing w:line="240" w:lineRule="auto"/>
        <w:ind w:firstLine="720"/>
        <w:rPr>
          <w:snapToGrid w:val="0"/>
        </w:rPr>
      </w:pPr>
      <w:r>
        <w:rPr>
          <w:rFonts w:ascii="Garamond" w:hAnsi="Garamond" w:cs="Garamond"/>
          <w:i/>
          <w:iCs/>
          <w:snapToGrid w:val="0"/>
        </w:rPr>
        <w:t>Нормативный метод</w:t>
      </w:r>
      <w:r>
        <w:rPr>
          <w:snapToGrid w:val="0"/>
        </w:rPr>
        <w:t xml:space="preserve"> учета затрат на производство и калькулирование себестоимости строительных работ применяют в условиях массового и крупносерийного производства разнородной продукции или различных видов работ при наличии на предприятии системы прогрессивных норм и нормативов расхода материальных и трудовых ресурсов.</w:t>
      </w:r>
    </w:p>
    <w:p w:rsidR="00983201" w:rsidRDefault="00983201">
      <w:pPr>
        <w:widowControl w:val="0"/>
        <w:spacing w:line="240" w:lineRule="auto"/>
        <w:ind w:firstLine="720"/>
        <w:rPr>
          <w:snapToGrid w:val="0"/>
        </w:rPr>
      </w:pPr>
      <w:r>
        <w:rPr>
          <w:snapToGrid w:val="0"/>
        </w:rPr>
        <w:t>Сущность его заключается в следующем: отдельные виды затрат на строительное производство учитывают по производственным нормам, предусмотренным нормативными калькуляциями: обособленно ведут оперативный учет отклонений фактических затрат от производственных норм с указанием объекта возникновения отклонений, причин и виновников их образования: учитывают изменения, вносимые в действующие нормы затрат, в результате внедрения организационно-технических мероприятий и определяют влияние этих изменений на себестоимость работ: фактическая себестоимость строительных работ (объекта) определяется алгебраическим сложением суммы затрат по текущим нормам, величины отклонений от норм и величины изменений норм:</w:t>
      </w:r>
    </w:p>
    <w:p w:rsidR="00983201" w:rsidRDefault="00983201">
      <w:pPr>
        <w:widowControl w:val="0"/>
        <w:spacing w:line="240" w:lineRule="auto"/>
        <w:ind w:firstLine="720"/>
        <w:jc w:val="center"/>
        <w:rPr>
          <w:i/>
          <w:iCs/>
          <w:snapToGrid w:val="0"/>
        </w:rPr>
      </w:pPr>
      <w:r>
        <w:rPr>
          <w:i/>
          <w:iCs/>
          <w:snapToGrid w:val="0"/>
        </w:rPr>
        <w:t>3</w:t>
      </w:r>
      <w:r>
        <w:rPr>
          <w:i/>
          <w:iCs/>
          <w:snapToGrid w:val="0"/>
          <w:vertAlign w:val="subscript"/>
        </w:rPr>
        <w:t>ф</w:t>
      </w:r>
      <w:r>
        <w:rPr>
          <w:i/>
          <w:iCs/>
          <w:snapToGrid w:val="0"/>
        </w:rPr>
        <w:t>=3</w:t>
      </w:r>
      <w:r>
        <w:rPr>
          <w:i/>
          <w:iCs/>
          <w:snapToGrid w:val="0"/>
          <w:vertAlign w:val="subscript"/>
        </w:rPr>
        <w:t>н</w:t>
      </w:r>
      <w:r>
        <w:rPr>
          <w:i/>
          <w:iCs/>
          <w:snapToGrid w:val="0"/>
        </w:rPr>
        <w:t xml:space="preserve"> + О + И,</w:t>
      </w:r>
    </w:p>
    <w:p w:rsidR="00983201" w:rsidRDefault="00983201">
      <w:pPr>
        <w:widowControl w:val="0"/>
        <w:tabs>
          <w:tab w:val="left" w:pos="1276"/>
        </w:tabs>
        <w:spacing w:line="240" w:lineRule="auto"/>
        <w:ind w:firstLine="720"/>
        <w:rPr>
          <w:snapToGrid w:val="0"/>
        </w:rPr>
      </w:pPr>
      <w:r>
        <w:rPr>
          <w:snapToGrid w:val="0"/>
        </w:rPr>
        <w:t xml:space="preserve">где </w:t>
      </w:r>
      <w:r>
        <w:rPr>
          <w:snapToGrid w:val="0"/>
        </w:rPr>
        <w:tab/>
        <w:t>З</w:t>
      </w:r>
      <w:r>
        <w:rPr>
          <w:snapToGrid w:val="0"/>
          <w:vertAlign w:val="subscript"/>
        </w:rPr>
        <w:t>ф</w:t>
      </w:r>
      <w:r>
        <w:rPr>
          <w:snapToGrid w:val="0"/>
        </w:rPr>
        <w:t xml:space="preserve"> — затраты фактические; </w:t>
      </w:r>
    </w:p>
    <w:p w:rsidR="00983201" w:rsidRDefault="00983201">
      <w:pPr>
        <w:widowControl w:val="0"/>
        <w:tabs>
          <w:tab w:val="left" w:pos="1276"/>
        </w:tabs>
        <w:spacing w:line="240" w:lineRule="auto"/>
        <w:ind w:firstLine="1134"/>
        <w:rPr>
          <w:snapToGrid w:val="0"/>
        </w:rPr>
      </w:pPr>
      <w:r>
        <w:rPr>
          <w:snapToGrid w:val="0"/>
        </w:rPr>
        <w:tab/>
        <w:t>3</w:t>
      </w:r>
      <w:r>
        <w:rPr>
          <w:snapToGrid w:val="0"/>
          <w:vertAlign w:val="subscript"/>
        </w:rPr>
        <w:t>н</w:t>
      </w:r>
      <w:r>
        <w:rPr>
          <w:snapToGrid w:val="0"/>
        </w:rPr>
        <w:t xml:space="preserve"> — затраты нормативные; </w:t>
      </w:r>
    </w:p>
    <w:p w:rsidR="00983201" w:rsidRDefault="00983201">
      <w:pPr>
        <w:widowControl w:val="0"/>
        <w:tabs>
          <w:tab w:val="left" w:pos="1276"/>
        </w:tabs>
        <w:spacing w:line="240" w:lineRule="auto"/>
        <w:ind w:firstLine="1134"/>
        <w:rPr>
          <w:snapToGrid w:val="0"/>
        </w:rPr>
      </w:pPr>
      <w:r>
        <w:rPr>
          <w:snapToGrid w:val="0"/>
        </w:rPr>
        <w:tab/>
        <w:t xml:space="preserve">О — величина отклонений от норм; </w:t>
      </w:r>
    </w:p>
    <w:p w:rsidR="00983201" w:rsidRDefault="00983201">
      <w:pPr>
        <w:widowControl w:val="0"/>
        <w:tabs>
          <w:tab w:val="left" w:pos="1276"/>
        </w:tabs>
        <w:spacing w:line="240" w:lineRule="auto"/>
        <w:ind w:firstLine="1134"/>
        <w:rPr>
          <w:snapToGrid w:val="0"/>
        </w:rPr>
      </w:pPr>
      <w:r>
        <w:rPr>
          <w:snapToGrid w:val="0"/>
        </w:rPr>
        <w:tab/>
        <w:t>И — величина изменений норм.</w:t>
      </w:r>
    </w:p>
    <w:p w:rsidR="00983201" w:rsidRDefault="00983201">
      <w:pPr>
        <w:widowControl w:val="0"/>
        <w:spacing w:line="240" w:lineRule="auto"/>
        <w:ind w:firstLine="720"/>
        <w:rPr>
          <w:snapToGrid w:val="0"/>
        </w:rPr>
      </w:pPr>
      <w:r>
        <w:rPr>
          <w:snapToGrid w:val="0"/>
        </w:rPr>
        <w:t>Приведем</w:t>
      </w:r>
      <w:r>
        <w:rPr>
          <w:b/>
          <w:bCs/>
          <w:snapToGrid w:val="0"/>
        </w:rPr>
        <w:t xml:space="preserve"> пример</w:t>
      </w:r>
      <w:r>
        <w:rPr>
          <w:snapToGrid w:val="0"/>
        </w:rPr>
        <w:t xml:space="preserve"> калькулирования себестоимости изделий по методу нормативного учета:</w:t>
      </w:r>
    </w:p>
    <w:p w:rsidR="00983201" w:rsidRDefault="00983201">
      <w:pPr>
        <w:widowControl w:val="0"/>
        <w:tabs>
          <w:tab w:val="left" w:leader="dot" w:pos="9214"/>
        </w:tabs>
        <w:spacing w:line="240" w:lineRule="auto"/>
        <w:ind w:firstLine="426"/>
        <w:rPr>
          <w:snapToGrid w:val="0"/>
        </w:rPr>
      </w:pPr>
      <w:r>
        <w:rPr>
          <w:snapToGrid w:val="0"/>
        </w:rPr>
        <w:t>Норма расхода материалов на 1 изделие, кг</w:t>
      </w:r>
      <w:r>
        <w:rPr>
          <w:snapToGrid w:val="0"/>
        </w:rPr>
        <w:tab/>
        <w:t xml:space="preserve"> 10</w:t>
      </w:r>
    </w:p>
    <w:p w:rsidR="00983201" w:rsidRDefault="00983201">
      <w:pPr>
        <w:widowControl w:val="0"/>
        <w:tabs>
          <w:tab w:val="left" w:leader="dot" w:pos="9214"/>
        </w:tabs>
        <w:spacing w:line="240" w:lineRule="auto"/>
        <w:ind w:firstLine="426"/>
        <w:rPr>
          <w:snapToGrid w:val="0"/>
        </w:rPr>
      </w:pPr>
      <w:r>
        <w:rPr>
          <w:snapToGrid w:val="0"/>
        </w:rPr>
        <w:t>Отклонения от нормы расхода (экономия), %</w:t>
      </w:r>
      <w:r>
        <w:rPr>
          <w:snapToGrid w:val="0"/>
        </w:rPr>
        <w:tab/>
        <w:t xml:space="preserve"> 10</w:t>
      </w:r>
    </w:p>
    <w:p w:rsidR="00983201" w:rsidRDefault="00983201">
      <w:pPr>
        <w:widowControl w:val="0"/>
        <w:tabs>
          <w:tab w:val="left" w:leader="dot" w:pos="9214"/>
        </w:tabs>
        <w:spacing w:line="240" w:lineRule="auto"/>
        <w:ind w:firstLine="426"/>
        <w:rPr>
          <w:snapToGrid w:val="0"/>
        </w:rPr>
      </w:pPr>
      <w:r>
        <w:rPr>
          <w:snapToGrid w:val="0"/>
        </w:rPr>
        <w:t>Фактический расход материалов на 1 изделие, кг</w:t>
      </w:r>
      <w:r>
        <w:rPr>
          <w:snapToGrid w:val="0"/>
        </w:rPr>
        <w:tab/>
        <w:t xml:space="preserve">  9</w:t>
      </w:r>
    </w:p>
    <w:p w:rsidR="00983201" w:rsidRDefault="00983201">
      <w:pPr>
        <w:widowControl w:val="0"/>
        <w:tabs>
          <w:tab w:val="left" w:leader="dot" w:pos="9214"/>
        </w:tabs>
        <w:spacing w:line="240" w:lineRule="auto"/>
        <w:ind w:firstLine="426"/>
        <w:rPr>
          <w:snapToGrid w:val="0"/>
        </w:rPr>
      </w:pPr>
      <w:r>
        <w:rPr>
          <w:snapToGrid w:val="0"/>
        </w:rPr>
        <w:t>Плановая себестоимость 1 кг материалов, тыс.руб.</w:t>
      </w:r>
      <w:r>
        <w:rPr>
          <w:snapToGrid w:val="0"/>
        </w:rPr>
        <w:tab/>
        <w:t xml:space="preserve"> 50</w:t>
      </w:r>
    </w:p>
    <w:p w:rsidR="00983201" w:rsidRDefault="00983201">
      <w:pPr>
        <w:widowControl w:val="0"/>
        <w:tabs>
          <w:tab w:val="left" w:leader="dot" w:pos="9214"/>
        </w:tabs>
        <w:spacing w:line="240" w:lineRule="auto"/>
        <w:ind w:firstLine="426"/>
        <w:rPr>
          <w:snapToGrid w:val="0"/>
        </w:rPr>
      </w:pPr>
      <w:r>
        <w:rPr>
          <w:snapToGrid w:val="0"/>
        </w:rPr>
        <w:t xml:space="preserve">Фактический расход материалов на 1 изделие по плановой </w:t>
      </w:r>
    </w:p>
    <w:p w:rsidR="00983201" w:rsidRDefault="00983201">
      <w:pPr>
        <w:widowControl w:val="0"/>
        <w:tabs>
          <w:tab w:val="left" w:leader="dot" w:pos="9214"/>
        </w:tabs>
        <w:spacing w:line="240" w:lineRule="auto"/>
        <w:ind w:firstLine="426"/>
        <w:rPr>
          <w:snapToGrid w:val="0"/>
        </w:rPr>
      </w:pPr>
      <w:r>
        <w:rPr>
          <w:snapToGrid w:val="0"/>
        </w:rPr>
        <w:t xml:space="preserve">    себестоимости, тыс.руб.</w:t>
      </w:r>
      <w:r>
        <w:rPr>
          <w:snapToGrid w:val="0"/>
        </w:rPr>
        <w:tab/>
        <w:t xml:space="preserve"> 45</w:t>
      </w:r>
    </w:p>
    <w:p w:rsidR="00983201" w:rsidRDefault="00983201">
      <w:pPr>
        <w:widowControl w:val="0"/>
        <w:tabs>
          <w:tab w:val="left" w:leader="dot" w:pos="9214"/>
        </w:tabs>
        <w:spacing w:line="240" w:lineRule="auto"/>
        <w:ind w:firstLine="426"/>
        <w:rPr>
          <w:snapToGrid w:val="0"/>
        </w:rPr>
      </w:pPr>
      <w:r>
        <w:rPr>
          <w:snapToGrid w:val="0"/>
        </w:rPr>
        <w:t xml:space="preserve">Отклонения от плановой себестоимости (экономия), % </w:t>
      </w:r>
      <w:r>
        <w:rPr>
          <w:snapToGrid w:val="0"/>
        </w:rPr>
        <w:tab/>
        <w:t xml:space="preserve">   1</w:t>
      </w:r>
    </w:p>
    <w:p w:rsidR="00983201" w:rsidRDefault="00983201">
      <w:pPr>
        <w:widowControl w:val="0"/>
        <w:tabs>
          <w:tab w:val="left" w:leader="dot" w:pos="9214"/>
        </w:tabs>
        <w:spacing w:line="240" w:lineRule="auto"/>
        <w:ind w:firstLine="426"/>
        <w:rPr>
          <w:snapToGrid w:val="0"/>
        </w:rPr>
      </w:pPr>
      <w:r>
        <w:rPr>
          <w:snapToGrid w:val="0"/>
        </w:rPr>
        <w:t>Фактическая себестоимость израсходованных материалов, тыс. руб.</w:t>
      </w:r>
      <w:r>
        <w:rPr>
          <w:snapToGrid w:val="0"/>
        </w:rPr>
        <w:tab/>
        <w:t xml:space="preserve"> 4,45</w:t>
      </w:r>
    </w:p>
    <w:p w:rsidR="00983201" w:rsidRDefault="00983201">
      <w:pPr>
        <w:widowControl w:val="0"/>
        <w:tabs>
          <w:tab w:val="left" w:leader="dot" w:pos="9214"/>
        </w:tabs>
        <w:spacing w:line="240" w:lineRule="auto"/>
        <w:ind w:firstLine="426"/>
        <w:rPr>
          <w:snapToGrid w:val="0"/>
        </w:rPr>
      </w:pPr>
      <w:r>
        <w:rPr>
          <w:snapToGrid w:val="0"/>
        </w:rPr>
        <w:t>Норма расхода заработной платы на 1 изделие, тыс.руб.</w:t>
      </w:r>
      <w:r>
        <w:rPr>
          <w:snapToGrid w:val="0"/>
        </w:rPr>
        <w:tab/>
        <w:t xml:space="preserve">  5</w:t>
      </w:r>
    </w:p>
    <w:p w:rsidR="00983201" w:rsidRDefault="00983201">
      <w:pPr>
        <w:widowControl w:val="0"/>
        <w:tabs>
          <w:tab w:val="left" w:leader="dot" w:pos="9214"/>
        </w:tabs>
        <w:spacing w:line="240" w:lineRule="auto"/>
        <w:ind w:firstLine="426"/>
        <w:rPr>
          <w:snapToGrid w:val="0"/>
        </w:rPr>
      </w:pPr>
      <w:r>
        <w:rPr>
          <w:snapToGrid w:val="0"/>
        </w:rPr>
        <w:t>Отклонения от плановой суммы расходов (экономия), %</w:t>
      </w:r>
      <w:r>
        <w:rPr>
          <w:snapToGrid w:val="0"/>
        </w:rPr>
        <w:tab/>
        <w:t xml:space="preserve">  2</w:t>
      </w:r>
    </w:p>
    <w:p w:rsidR="00983201" w:rsidRDefault="00983201">
      <w:pPr>
        <w:widowControl w:val="0"/>
        <w:tabs>
          <w:tab w:val="left" w:leader="dot" w:pos="9214"/>
        </w:tabs>
        <w:spacing w:line="240" w:lineRule="auto"/>
        <w:ind w:firstLine="426"/>
        <w:rPr>
          <w:snapToGrid w:val="0"/>
        </w:rPr>
      </w:pPr>
      <w:r>
        <w:rPr>
          <w:snapToGrid w:val="0"/>
        </w:rPr>
        <w:t>Фактический расход заработной платы, тыс.руб.</w:t>
      </w:r>
      <w:r>
        <w:rPr>
          <w:snapToGrid w:val="0"/>
        </w:rPr>
        <w:tab/>
        <w:t xml:space="preserve"> 4,9</w:t>
      </w:r>
    </w:p>
    <w:p w:rsidR="00983201" w:rsidRDefault="00983201">
      <w:pPr>
        <w:widowControl w:val="0"/>
        <w:tabs>
          <w:tab w:val="left" w:leader="dot" w:pos="9214"/>
        </w:tabs>
        <w:spacing w:line="240" w:lineRule="auto"/>
        <w:ind w:firstLine="426"/>
        <w:rPr>
          <w:snapToGrid w:val="0"/>
        </w:rPr>
      </w:pPr>
      <w:r>
        <w:rPr>
          <w:b/>
          <w:bCs/>
          <w:snapToGrid w:val="0"/>
        </w:rPr>
        <w:t>Итого</w:t>
      </w:r>
      <w:r>
        <w:rPr>
          <w:snapToGrid w:val="0"/>
        </w:rPr>
        <w:t xml:space="preserve"> основные расходы, тыс.руб.</w:t>
      </w:r>
      <w:r>
        <w:rPr>
          <w:snapToGrid w:val="0"/>
        </w:rPr>
        <w:tab/>
        <w:t xml:space="preserve"> 9,35</w:t>
      </w:r>
    </w:p>
    <w:p w:rsidR="00983201" w:rsidRDefault="00983201">
      <w:pPr>
        <w:widowControl w:val="0"/>
        <w:tabs>
          <w:tab w:val="left" w:leader="dot" w:pos="9214"/>
        </w:tabs>
        <w:spacing w:line="240" w:lineRule="auto"/>
        <w:ind w:firstLine="426"/>
        <w:rPr>
          <w:snapToGrid w:val="0"/>
        </w:rPr>
      </w:pPr>
      <w:r>
        <w:rPr>
          <w:snapToGrid w:val="0"/>
        </w:rPr>
        <w:t>Накладные расходы к основным — 20%, тыс.руб.</w:t>
      </w:r>
      <w:r>
        <w:rPr>
          <w:snapToGrid w:val="0"/>
        </w:rPr>
        <w:tab/>
        <w:t xml:space="preserve"> 1,87</w:t>
      </w:r>
    </w:p>
    <w:p w:rsidR="00983201" w:rsidRDefault="00983201">
      <w:pPr>
        <w:widowControl w:val="0"/>
        <w:tabs>
          <w:tab w:val="left" w:leader="dot" w:pos="9214"/>
        </w:tabs>
        <w:spacing w:line="240" w:lineRule="auto"/>
        <w:ind w:firstLine="426"/>
        <w:rPr>
          <w:snapToGrid w:val="0"/>
        </w:rPr>
      </w:pPr>
      <w:r>
        <w:rPr>
          <w:snapToGrid w:val="0"/>
        </w:rPr>
        <w:t xml:space="preserve">Отсюда: </w:t>
      </w:r>
    </w:p>
    <w:p w:rsidR="00983201" w:rsidRDefault="00983201">
      <w:pPr>
        <w:widowControl w:val="0"/>
        <w:tabs>
          <w:tab w:val="left" w:leader="dot" w:pos="9214"/>
        </w:tabs>
        <w:spacing w:line="240" w:lineRule="auto"/>
        <w:ind w:firstLine="426"/>
        <w:rPr>
          <w:snapToGrid w:val="0"/>
        </w:rPr>
      </w:pPr>
      <w:r>
        <w:rPr>
          <w:snapToGrid w:val="0"/>
        </w:rPr>
        <w:t>а) фактическая себестоимость изделия, тыс.руб.</w:t>
      </w:r>
      <w:r>
        <w:rPr>
          <w:snapToGrid w:val="0"/>
        </w:rPr>
        <w:tab/>
        <w:t xml:space="preserve"> 11,22</w:t>
      </w:r>
    </w:p>
    <w:p w:rsidR="00983201" w:rsidRDefault="00983201">
      <w:pPr>
        <w:widowControl w:val="0"/>
        <w:tabs>
          <w:tab w:val="left" w:leader="dot" w:pos="9214"/>
        </w:tabs>
        <w:spacing w:line="240" w:lineRule="auto"/>
        <w:ind w:firstLine="426"/>
        <w:rPr>
          <w:snapToGrid w:val="0"/>
        </w:rPr>
      </w:pPr>
      <w:r>
        <w:rPr>
          <w:snapToGrid w:val="0"/>
        </w:rPr>
        <w:t>б) себестоимость всего выпуска (1000 изделий), тыс.руб.</w:t>
      </w:r>
      <w:r>
        <w:rPr>
          <w:snapToGrid w:val="0"/>
        </w:rPr>
        <w:tab/>
        <w:t>11220</w:t>
      </w:r>
    </w:p>
    <w:p w:rsidR="00983201" w:rsidRDefault="00983201">
      <w:pPr>
        <w:pStyle w:val="22"/>
        <w:spacing w:before="0"/>
        <w:ind w:right="0" w:firstLine="380"/>
      </w:pPr>
    </w:p>
    <w:p w:rsidR="00983201" w:rsidRDefault="00983201">
      <w:pPr>
        <w:widowControl w:val="0"/>
        <w:spacing w:line="240" w:lineRule="auto"/>
        <w:ind w:firstLine="720"/>
        <w:rPr>
          <w:snapToGrid w:val="0"/>
        </w:rPr>
      </w:pPr>
      <w:r>
        <w:rPr>
          <w:snapToGrid w:val="0"/>
        </w:rPr>
        <w:t>Применение нормативного метода учета затрат на производство и калькулирование себестоимости строительной продукции требуют разработки нормативных калькуляций на основе производственных норм, действующих на предприятии, и квартальных смет расходов по статьям накладных расходов.</w:t>
      </w:r>
    </w:p>
    <w:p w:rsidR="00983201" w:rsidRDefault="00983201">
      <w:pPr>
        <w:widowControl w:val="0"/>
        <w:spacing w:line="240" w:lineRule="auto"/>
        <w:ind w:firstLine="720"/>
        <w:rPr>
          <w:snapToGrid w:val="0"/>
        </w:rPr>
      </w:pPr>
      <w:r>
        <w:rPr>
          <w:snapToGrid w:val="0"/>
        </w:rPr>
        <w:t>Отклонения фактических затрат от установленных норм по отдельным расходам определяют методом документирования или инвентарным методом.</w:t>
      </w:r>
    </w:p>
    <w:p w:rsidR="00983201" w:rsidRDefault="00983201">
      <w:pPr>
        <w:widowControl w:val="0"/>
        <w:spacing w:line="240" w:lineRule="auto"/>
        <w:ind w:firstLine="720"/>
        <w:rPr>
          <w:snapToGrid w:val="0"/>
        </w:rPr>
      </w:pPr>
      <w:r>
        <w:rPr>
          <w:snapToGrid w:val="0"/>
        </w:rPr>
        <w:t>Текущий учет затрат по нормам и отклонений от них ведут, как правило, только по прямым расходам (материалы, заработная плата, затраты на эксплуатацию строительных машин и механизмов). Отклонения по косвенным расходам распределяют по объектам по истечении месяца. Аналитический учет затрат на производство продукции осуществляют в карточках или в особого рода оборотных ведомостях, составляемых по отдельным видам или группам продукции. Нормативный метод сложенный и трудоемкий, что сдерживает его широкое применение.</w:t>
      </w:r>
    </w:p>
    <w:p w:rsidR="00983201" w:rsidRDefault="00983201">
      <w:pPr>
        <w:widowControl w:val="0"/>
        <w:spacing w:line="240" w:lineRule="auto"/>
        <w:ind w:firstLine="720"/>
        <w:rPr>
          <w:snapToGrid w:val="0"/>
        </w:rPr>
      </w:pPr>
      <w:r>
        <w:rPr>
          <w:snapToGrid w:val="0"/>
        </w:rPr>
        <w:t>Нормативный метод учета производственных затрат и калькулирования себестоимости строительных работ призван выполнять две функции: обеспечить оперативный контроль за производственными затратами путем учета затрат по текущим нормам и отдельно — отклонений от норм и их изменений, обеспечить точное калькулирование себестоимости строительной продукции. Повышаются также аналитические функции учета, в котором отражаются основные факторы, влияющие на отклонения себестоимости от плановой. В то же время упрощается техника учета себестоимости продукции вследствие применения обоснованных средних процентов отклонений от расходных норм и цен для однородных видов затрат. Упрощается и оценка незавершенного производства, для которой используются данные о нормативной стоимости работ и деталей.</w:t>
      </w:r>
    </w:p>
    <w:p w:rsidR="00983201" w:rsidRDefault="00983201">
      <w:pPr>
        <w:widowControl w:val="0"/>
        <w:spacing w:line="240" w:lineRule="auto"/>
        <w:ind w:firstLine="720"/>
        <w:rPr>
          <w:snapToGrid w:val="0"/>
        </w:rPr>
      </w:pPr>
      <w:r>
        <w:rPr>
          <w:snapToGrid w:val="0"/>
        </w:rPr>
        <w:t>Нормативный учет требует соблюдения определенного порядка распределения затрат на производство. В ведомостях распределения материалов и заработной платы должны приводиться нормы расходов и отклонений от них, исходя из которых определяются коэффициенты отклонений, необходимые для калькулирования себестоимости отдельных видов изделий.</w:t>
      </w:r>
    </w:p>
    <w:p w:rsidR="00983201" w:rsidRDefault="00983201">
      <w:pPr>
        <w:widowControl w:val="0"/>
        <w:spacing w:line="240" w:lineRule="auto"/>
        <w:ind w:firstLine="720"/>
        <w:rPr>
          <w:snapToGrid w:val="0"/>
        </w:rPr>
      </w:pPr>
      <w:r>
        <w:rPr>
          <w:snapToGrid w:val="0"/>
        </w:rPr>
        <w:t>Однако некоторые строительные предприятия ограничивают применение данного метода использованием его лишь как приема калькулирования себестоимости строительной продукции (в дорожном и жилищно-гражданском строительстве). В этом случае данный метод не выполняет своей основной функции — оперативного текущего контроля за производственными затратами, своевременного предотвращения сверхнормативного расхода ресурсов.</w:t>
      </w:r>
    </w:p>
    <w:p w:rsidR="00983201" w:rsidRDefault="00983201">
      <w:pPr>
        <w:widowControl w:val="0"/>
        <w:spacing w:line="240" w:lineRule="auto"/>
        <w:ind w:firstLine="720"/>
        <w:rPr>
          <w:snapToGrid w:val="0"/>
        </w:rPr>
      </w:pPr>
      <w:r>
        <w:rPr>
          <w:rFonts w:ascii="Garamond" w:hAnsi="Garamond" w:cs="Garamond"/>
          <w:i/>
          <w:iCs/>
          <w:snapToGrid w:val="0"/>
        </w:rPr>
        <w:t>Позаказный метод</w:t>
      </w:r>
      <w:r>
        <w:rPr>
          <w:snapToGrid w:val="0"/>
        </w:rPr>
        <w:t xml:space="preserve"> учета затрат и калькулирования себестоимости строительной продукции является основным в строительстве. При данном методе объектом учета и калькулирования является отдельный производственный заказ. Под </w:t>
      </w:r>
      <w:r>
        <w:rPr>
          <w:i/>
          <w:iCs/>
          <w:snapToGrid w:val="0"/>
        </w:rPr>
        <w:t>заказом</w:t>
      </w:r>
      <w:r>
        <w:rPr>
          <w:snapToGrid w:val="0"/>
        </w:rPr>
        <w:t xml:space="preserve"> понимают отдельный объект строительства, вид, комплекс работ, который строители обязались выполнить согласно договору. Учет затрат ведется нарастающим итогом до окончания выполнения работ по заказу.</w:t>
      </w:r>
    </w:p>
    <w:p w:rsidR="00983201" w:rsidRDefault="00983201">
      <w:pPr>
        <w:widowControl w:val="0"/>
        <w:spacing w:line="240" w:lineRule="auto"/>
        <w:ind w:firstLine="720"/>
        <w:rPr>
          <w:snapToGrid w:val="0"/>
        </w:rPr>
      </w:pPr>
      <w:r>
        <w:rPr>
          <w:snapToGrid w:val="0"/>
        </w:rPr>
        <w:t>Для учета затрат на каждый заказ открывают отдельный анастатический счет с указанием шифра заказа. Учет прямых затрат по отдельным заказам ведут на основании первичных документов по учету выработки, расходу материалов и др., в которых обязательно указывают соответствующий шифр заказа. Косвенные расходы распределяют между отдельными заказами условно по принятым в данном производстве способам.</w:t>
      </w:r>
    </w:p>
    <w:p w:rsidR="00983201" w:rsidRDefault="00983201">
      <w:pPr>
        <w:widowControl w:val="0"/>
        <w:spacing w:line="240" w:lineRule="auto"/>
        <w:ind w:firstLine="720"/>
        <w:rPr>
          <w:snapToGrid w:val="0"/>
        </w:rPr>
      </w:pPr>
      <w:r>
        <w:rPr>
          <w:snapToGrid w:val="0"/>
        </w:rPr>
        <w:t>Позаказный метод учета применяется в подсобных производствах, вырабатывающих индивидуальную или мелкосерийную продукцию. Позаказным методом учитываются затраты на производство деревянных или железобетонных конструкций и деталей в подсобных производствах строительной организации, ремонт экскаваторов или автомашин в ремонтно-механической мастерской и т.п.</w:t>
      </w:r>
    </w:p>
    <w:p w:rsidR="00983201" w:rsidRDefault="00983201">
      <w:pPr>
        <w:widowControl w:val="0"/>
        <w:spacing w:line="240" w:lineRule="auto"/>
        <w:ind w:firstLine="720"/>
        <w:rPr>
          <w:snapToGrid w:val="0"/>
        </w:rPr>
      </w:pPr>
      <w:r>
        <w:rPr>
          <w:snapToGrid w:val="0"/>
        </w:rPr>
        <w:t>При этом методе учета затрат и калькулирования себестоимости строительной продукции все затраты считаются незавершенными строительным производством вплоть до окончания заказа. Отчетную калькуляцию составляют только после выполнения заказа. Время составления отчетной калькуляции не совпадает со временем составления периодической бухгалтерской отчетности.</w:t>
      </w:r>
    </w:p>
    <w:p w:rsidR="00983201" w:rsidRDefault="00983201">
      <w:pPr>
        <w:widowControl w:val="0"/>
        <w:spacing w:line="240" w:lineRule="auto"/>
        <w:ind w:firstLine="720"/>
        <w:rPr>
          <w:snapToGrid w:val="0"/>
        </w:rPr>
      </w:pPr>
      <w:r>
        <w:rPr>
          <w:snapToGrid w:val="0"/>
        </w:rPr>
        <w:t>К недостаткам данного метода учета затрат и калькулирования себестоимости строительной продукции следует отнести отсутствие оперативного контроля за уровнем затрат, сложность и громоздкость инвентаризации незавершенного производства.</w:t>
      </w:r>
    </w:p>
    <w:p w:rsidR="00983201" w:rsidRDefault="00983201">
      <w:pPr>
        <w:widowControl w:val="0"/>
        <w:spacing w:line="240" w:lineRule="auto"/>
        <w:ind w:firstLine="720"/>
        <w:rPr>
          <w:snapToGrid w:val="0"/>
        </w:rPr>
      </w:pPr>
      <w:r>
        <w:rPr>
          <w:rFonts w:ascii="Garamond" w:hAnsi="Garamond" w:cs="Garamond"/>
          <w:i/>
          <w:iCs/>
          <w:snapToGrid w:val="0"/>
        </w:rPr>
        <w:t>Попередельный метод</w:t>
      </w:r>
      <w:r>
        <w:rPr>
          <w:snapToGrid w:val="0"/>
        </w:rPr>
        <w:t xml:space="preserve"> учета затрат и калькулирования себестоимости продукции применяют во вспомогательных производствах строительного предприятия с комплексным использованием сырья, а также при массовом и крупносерийном производстве, где обрабатываемое сырье и материалы проходят последовательно несколько фаз обработки (переделов). В этом случае затраты учитывают не только по видам продукции и статьям калькуляции, но и по переделам. Например, отдельными фазами производства кирпича будут: добыча и приготовление глины, формовка сырца, его сушка, обжиг. В соответствии с этим в учете подразделяются и производственные затраты.</w:t>
      </w:r>
    </w:p>
    <w:p w:rsidR="00983201" w:rsidRDefault="00983201">
      <w:pPr>
        <w:widowControl w:val="0"/>
        <w:spacing w:line="240" w:lineRule="auto"/>
        <w:ind w:firstLine="720"/>
        <w:rPr>
          <w:snapToGrid w:val="0"/>
        </w:rPr>
      </w:pPr>
      <w:r>
        <w:rPr>
          <w:snapToGrid w:val="0"/>
        </w:rPr>
        <w:t>При комплексном использовании сырья или полуфабрикатов вырабатываемую продукцию различных сортов и марок переводят в условный сорт с помощью системы коэффициентов. При изготовлении из одного и того же вида сырья нескольких продуктов выделяют основной продукт. Остальные рассматривают как побочные (сопутствующие) и оценивают их по установленным ценам. Стоимость оцененной побочной продукции вычитают из общей суммы затрат на производство, а оставшиеся затраты относят на себестоимость основного продукта.</w:t>
      </w:r>
    </w:p>
    <w:p w:rsidR="00983201" w:rsidRDefault="00983201">
      <w:pPr>
        <w:widowControl w:val="0"/>
        <w:spacing w:line="240" w:lineRule="auto"/>
        <w:ind w:firstLine="720"/>
        <w:rPr>
          <w:snapToGrid w:val="0"/>
        </w:rPr>
      </w:pPr>
      <w:r>
        <w:rPr>
          <w:snapToGrid w:val="0"/>
        </w:rPr>
        <w:t xml:space="preserve">Различают </w:t>
      </w:r>
      <w:r>
        <w:rPr>
          <w:i/>
          <w:iCs/>
          <w:snapToGrid w:val="0"/>
        </w:rPr>
        <w:t>бесполуфабрикатный</w:t>
      </w:r>
      <w:r>
        <w:rPr>
          <w:snapToGrid w:val="0"/>
        </w:rPr>
        <w:t xml:space="preserve"> и </w:t>
      </w:r>
      <w:r>
        <w:rPr>
          <w:i/>
          <w:iCs/>
          <w:snapToGrid w:val="0"/>
        </w:rPr>
        <w:t>полуфабрикатный</w:t>
      </w:r>
      <w:r>
        <w:rPr>
          <w:snapToGrid w:val="0"/>
        </w:rPr>
        <w:t xml:space="preserve"> варианты попередельного метода учета затрат на производство и калькулирование себестоимости продукции.</w:t>
      </w:r>
    </w:p>
    <w:p w:rsidR="00983201" w:rsidRDefault="00983201">
      <w:pPr>
        <w:widowControl w:val="0"/>
        <w:spacing w:line="240" w:lineRule="auto"/>
        <w:ind w:firstLine="720"/>
        <w:rPr>
          <w:snapToGrid w:val="0"/>
        </w:rPr>
      </w:pPr>
      <w:r>
        <w:rPr>
          <w:snapToGrid w:val="0"/>
        </w:rPr>
        <w:t>При первом варианте ограничиваются учетом затрат по каждому переделу. В бухгалтерских записях движение полуфабрикатов не отражается. Их движение от одного передела к другому бухгалтерия контролирует по данным оперативного учета движения полуфабрикатов в натуральном выражении, который ведут в цехах. В соответствии с таким порядком учета затрат себестоимость полуфабрикатов после каждого передела не определяют, а исчисляют лишь себестоимость готового продукта.</w:t>
      </w:r>
    </w:p>
    <w:p w:rsidR="00983201" w:rsidRDefault="00983201">
      <w:pPr>
        <w:widowControl w:val="0"/>
        <w:spacing w:line="240" w:lineRule="auto"/>
        <w:ind w:firstLine="720"/>
        <w:rPr>
          <w:snapToGrid w:val="0"/>
        </w:rPr>
      </w:pPr>
      <w:r>
        <w:rPr>
          <w:snapToGrid w:val="0"/>
        </w:rPr>
        <w:t>При втором варианте движение полуфабрикатов из цеха в цех оформляют бухгалтерскими записями и калькулируют себестоимость полуфабрикатов после каждого передела, что позволяет выявлять себестоимость полуфабрикатов на различных стадиях их обработки и тем самым обеспечивать более действенный контроль за себестоимостью продукции. Иными словами, калькулирование производится по схеме:</w:t>
      </w:r>
    </w:p>
    <w:p w:rsidR="00983201" w:rsidRDefault="00983201" w:rsidP="0002394D">
      <w:pPr>
        <w:widowControl w:val="0"/>
        <w:numPr>
          <w:ilvl w:val="0"/>
          <w:numId w:val="16"/>
        </w:numPr>
        <w:spacing w:line="240" w:lineRule="auto"/>
        <w:rPr>
          <w:snapToGrid w:val="0"/>
        </w:rPr>
      </w:pPr>
      <w:r>
        <w:rPr>
          <w:snapToGrid w:val="0"/>
        </w:rPr>
        <w:t xml:space="preserve">стоимость исходного материала плюс расходы по первой переработке равняется себестоимости полуфабриката А; </w:t>
      </w:r>
    </w:p>
    <w:p w:rsidR="00983201" w:rsidRDefault="00983201" w:rsidP="0002394D">
      <w:pPr>
        <w:widowControl w:val="0"/>
        <w:numPr>
          <w:ilvl w:val="0"/>
          <w:numId w:val="16"/>
        </w:numPr>
        <w:spacing w:line="240" w:lineRule="auto"/>
        <w:rPr>
          <w:snapToGrid w:val="0"/>
        </w:rPr>
      </w:pPr>
      <w:r>
        <w:rPr>
          <w:snapToGrid w:val="0"/>
        </w:rPr>
        <w:t>себестоимость полуфабриката А плюс расходы по второй переработке равняется себестоимости полуфабриката Б;</w:t>
      </w:r>
    </w:p>
    <w:p w:rsidR="00983201" w:rsidRDefault="00983201" w:rsidP="0002394D">
      <w:pPr>
        <w:widowControl w:val="0"/>
        <w:numPr>
          <w:ilvl w:val="0"/>
          <w:numId w:val="16"/>
        </w:numPr>
        <w:spacing w:line="240" w:lineRule="auto"/>
        <w:rPr>
          <w:snapToGrid w:val="0"/>
        </w:rPr>
      </w:pPr>
      <w:r>
        <w:rPr>
          <w:snapToGrid w:val="0"/>
        </w:rPr>
        <w:t xml:space="preserve">себестоимость полуфабриката Б плюс расходы по третьей переработке равняется себестоимости полуфабриката В; </w:t>
      </w:r>
    </w:p>
    <w:p w:rsidR="00983201" w:rsidRDefault="00983201" w:rsidP="0002394D">
      <w:pPr>
        <w:widowControl w:val="0"/>
        <w:numPr>
          <w:ilvl w:val="0"/>
          <w:numId w:val="16"/>
        </w:numPr>
        <w:spacing w:line="240" w:lineRule="auto"/>
        <w:rPr>
          <w:snapToGrid w:val="0"/>
        </w:rPr>
      </w:pPr>
      <w:r>
        <w:rPr>
          <w:snapToGrid w:val="0"/>
        </w:rPr>
        <w:t xml:space="preserve">себестоимость полуфабриката В плюс расходы по четвертой переработке равняется себестоимости готового изделия. </w:t>
      </w:r>
    </w:p>
    <w:p w:rsidR="00983201" w:rsidRDefault="00983201">
      <w:pPr>
        <w:widowControl w:val="0"/>
        <w:spacing w:line="240" w:lineRule="auto"/>
        <w:ind w:firstLine="720"/>
        <w:rPr>
          <w:snapToGrid w:val="0"/>
        </w:rPr>
      </w:pPr>
      <w:r>
        <w:rPr>
          <w:snapToGrid w:val="0"/>
        </w:rPr>
        <w:t>Необходимость в особом учете и калькулировании себестоимости полуфабрикатов собственного производства ограничивается случаями, когда они в какой-либо части предназначаются для реализации на сторону или представляют такие виды продукции, которые на других предприятиях являются готовой продукцией.</w:t>
      </w:r>
    </w:p>
    <w:p w:rsidR="00983201" w:rsidRDefault="00983201">
      <w:pPr>
        <w:widowControl w:val="0"/>
        <w:spacing w:line="240" w:lineRule="auto"/>
        <w:ind w:firstLine="720"/>
        <w:rPr>
          <w:snapToGrid w:val="0"/>
        </w:rPr>
      </w:pPr>
      <w:r>
        <w:rPr>
          <w:snapToGrid w:val="0"/>
        </w:rPr>
        <w:t>При попередельном методе используют важнейшие элементы нормативного метода — систематическое выявление отклонений фактических затрат от текущих норм (плановой себестоимости) и учет изменений этих норм. В первичной документации и оперативной отчетности фактический расход сырья, материалов, полуфабрикатов, энергии и др. необходимо сопоставлять с нормативным. Использование элементов нормативного метода позволяет ежедневно осуществлять контроль за затратами на производство, вскрывать причины отклонений от норм, выявлять резервы снижения себестоимости продукции.</w:t>
      </w:r>
    </w:p>
    <w:p w:rsidR="00983201" w:rsidRDefault="00983201">
      <w:pPr>
        <w:widowControl w:val="0"/>
        <w:spacing w:line="240" w:lineRule="auto"/>
        <w:ind w:firstLine="720"/>
        <w:rPr>
          <w:snapToGrid w:val="0"/>
        </w:rPr>
      </w:pPr>
      <w:r>
        <w:rPr>
          <w:rFonts w:ascii="Garamond" w:hAnsi="Garamond" w:cs="Garamond"/>
          <w:i/>
          <w:iCs/>
          <w:snapToGrid w:val="0"/>
        </w:rPr>
        <w:t>Попроцессный (простой) метод</w:t>
      </w:r>
      <w:r>
        <w:rPr>
          <w:snapToGrid w:val="0"/>
        </w:rPr>
        <w:t xml:space="preserve"> учета затрат и калькулирования себестоимости продукции применяется в подсобных производствах с ограниченной номенклатурой продукции и там, где незавершенное производство отсутствует или незначительно (карьеры по добыче гравия, электростанции и т.п.).</w:t>
      </w:r>
    </w:p>
    <w:p w:rsidR="00983201" w:rsidRDefault="00983201">
      <w:pPr>
        <w:widowControl w:val="0"/>
        <w:spacing w:line="240" w:lineRule="auto"/>
        <w:ind w:firstLine="720"/>
        <w:rPr>
          <w:snapToGrid w:val="0"/>
        </w:rPr>
      </w:pPr>
      <w:r>
        <w:rPr>
          <w:snapToGrid w:val="0"/>
        </w:rPr>
        <w:t xml:space="preserve">Калькулирование себестоимости единицы продукции может производиться путем </w:t>
      </w:r>
      <w:r>
        <w:rPr>
          <w:i/>
          <w:iCs/>
          <w:snapToGrid w:val="0"/>
        </w:rPr>
        <w:t>деления суммы</w:t>
      </w:r>
      <w:r>
        <w:rPr>
          <w:snapToGrid w:val="0"/>
        </w:rPr>
        <w:t xml:space="preserve"> производственных </w:t>
      </w:r>
      <w:r>
        <w:rPr>
          <w:i/>
          <w:iCs/>
          <w:snapToGrid w:val="0"/>
        </w:rPr>
        <w:t>затрат на количество</w:t>
      </w:r>
      <w:r>
        <w:rPr>
          <w:snapToGrid w:val="0"/>
        </w:rPr>
        <w:t xml:space="preserve"> произведенной продукции. Этот метод калькулирования себестоимости продукции применяется в таких производствах, как электростанции, паросиловое хозяйство, карьеры по добыче какого-либо одного материала (песка, гравия и т.д.).</w:t>
      </w:r>
    </w:p>
    <w:p w:rsidR="00983201" w:rsidRDefault="00983201">
      <w:pPr>
        <w:widowControl w:val="0"/>
        <w:spacing w:line="240" w:lineRule="auto"/>
        <w:ind w:firstLine="720"/>
        <w:rPr>
          <w:snapToGrid w:val="0"/>
        </w:rPr>
      </w:pPr>
      <w:r>
        <w:rPr>
          <w:snapToGrid w:val="0"/>
        </w:rPr>
        <w:t xml:space="preserve">При выпуске небольшого ассортимента однородной продукции (например, в карьерах, добывающих одновременно песок, бут и гравий) калькулирование себестоимости единицы продукции усложняется. В этих случаях применяется так называемый </w:t>
      </w:r>
      <w:r>
        <w:rPr>
          <w:i/>
          <w:iCs/>
          <w:snapToGrid w:val="0"/>
        </w:rPr>
        <w:t>метод условных коэффициентов,</w:t>
      </w:r>
      <w:r>
        <w:rPr>
          <w:snapToGrid w:val="0"/>
        </w:rPr>
        <w:t xml:space="preserve"> при котором производственные издержки относятся на отдельные виды продукции пропорционально их плановой стоимости.</w:t>
      </w:r>
    </w:p>
    <w:p w:rsidR="00983201" w:rsidRDefault="00983201">
      <w:pPr>
        <w:widowControl w:val="0"/>
        <w:spacing w:line="240" w:lineRule="auto"/>
        <w:ind w:firstLine="720"/>
        <w:rPr>
          <w:snapToGrid w:val="0"/>
        </w:rPr>
      </w:pPr>
      <w:r>
        <w:rPr>
          <w:b/>
          <w:bCs/>
          <w:snapToGrid w:val="0"/>
        </w:rPr>
        <w:t>Пример.</w:t>
      </w:r>
      <w:r>
        <w:rPr>
          <w:snapToGrid w:val="0"/>
        </w:rPr>
        <w:t xml:space="preserve"> Карьером в истекшем месяце добыто:</w:t>
      </w:r>
    </w:p>
    <w:p w:rsidR="00983201" w:rsidRDefault="00983201">
      <w:pPr>
        <w:widowControl w:val="0"/>
        <w:spacing w:line="240" w:lineRule="auto"/>
        <w:ind w:firstLine="720"/>
        <w:rPr>
          <w:snapToGrid w:val="0"/>
        </w:rPr>
      </w:pPr>
      <w:r>
        <w:rPr>
          <w:snapToGrid w:val="0"/>
        </w:rPr>
        <w:t>песка — 4000 м</w:t>
      </w:r>
      <w:r>
        <w:rPr>
          <w:snapToGrid w:val="0"/>
          <w:vertAlign w:val="superscript"/>
        </w:rPr>
        <w:t>3</w:t>
      </w:r>
      <w:r>
        <w:rPr>
          <w:snapToGrid w:val="0"/>
        </w:rPr>
        <w:t xml:space="preserve"> на сумму 120 тыс. руб., плановая цена 1 м</w:t>
      </w:r>
      <w:r>
        <w:rPr>
          <w:snapToGrid w:val="0"/>
          <w:vertAlign w:val="superscript"/>
        </w:rPr>
        <w:t>3</w:t>
      </w:r>
      <w:r>
        <w:rPr>
          <w:snapToGrid w:val="0"/>
        </w:rPr>
        <w:t xml:space="preserve"> — 3 тыс. руб.;</w:t>
      </w:r>
    </w:p>
    <w:p w:rsidR="00983201" w:rsidRDefault="00983201">
      <w:pPr>
        <w:widowControl w:val="0"/>
        <w:spacing w:line="240" w:lineRule="auto"/>
        <w:ind w:firstLine="720"/>
        <w:rPr>
          <w:snapToGrid w:val="0"/>
        </w:rPr>
      </w:pPr>
      <w:r>
        <w:rPr>
          <w:snapToGrid w:val="0"/>
        </w:rPr>
        <w:t>бута — 3000 м</w:t>
      </w:r>
      <w:r>
        <w:rPr>
          <w:snapToGrid w:val="0"/>
          <w:vertAlign w:val="superscript"/>
        </w:rPr>
        <w:t>3</w:t>
      </w:r>
      <w:r>
        <w:rPr>
          <w:snapToGrid w:val="0"/>
        </w:rPr>
        <w:t xml:space="preserve"> па сумму 150 тыс. руб., плановая цена 1 м</w:t>
      </w:r>
      <w:r>
        <w:rPr>
          <w:snapToGrid w:val="0"/>
          <w:vertAlign w:val="superscript"/>
        </w:rPr>
        <w:t>3</w:t>
      </w:r>
      <w:r>
        <w:rPr>
          <w:snapToGrid w:val="0"/>
        </w:rPr>
        <w:t xml:space="preserve"> — 5 тыс. руб.;</w:t>
      </w:r>
    </w:p>
    <w:p w:rsidR="00983201" w:rsidRDefault="00983201">
      <w:pPr>
        <w:widowControl w:val="0"/>
        <w:spacing w:line="240" w:lineRule="auto"/>
        <w:ind w:firstLine="720"/>
        <w:rPr>
          <w:snapToGrid w:val="0"/>
        </w:rPr>
      </w:pPr>
      <w:r>
        <w:rPr>
          <w:snapToGrid w:val="0"/>
        </w:rPr>
        <w:t>гравия — 2000 м</w:t>
      </w:r>
      <w:r>
        <w:rPr>
          <w:snapToGrid w:val="0"/>
          <w:vertAlign w:val="superscript"/>
        </w:rPr>
        <w:t>3</w:t>
      </w:r>
      <w:r>
        <w:rPr>
          <w:snapToGrid w:val="0"/>
        </w:rPr>
        <w:t xml:space="preserve"> на сумму 80 тыс. руб., плановая цена 1 м</w:t>
      </w:r>
      <w:r>
        <w:rPr>
          <w:snapToGrid w:val="0"/>
          <w:vertAlign w:val="superscript"/>
        </w:rPr>
        <w:t>3</w:t>
      </w:r>
      <w:r>
        <w:rPr>
          <w:snapToGrid w:val="0"/>
        </w:rPr>
        <w:t xml:space="preserve"> — 4 тыс. руб.</w:t>
      </w:r>
    </w:p>
    <w:p w:rsidR="00983201" w:rsidRDefault="00983201">
      <w:pPr>
        <w:widowControl w:val="0"/>
        <w:spacing w:line="240" w:lineRule="auto"/>
        <w:ind w:firstLine="720"/>
        <w:rPr>
          <w:snapToGrid w:val="0"/>
        </w:rPr>
      </w:pPr>
      <w:r>
        <w:rPr>
          <w:b/>
          <w:bCs/>
          <w:snapToGrid w:val="0"/>
        </w:rPr>
        <w:t>Всего</w:t>
      </w:r>
      <w:r>
        <w:rPr>
          <w:snapToGrid w:val="0"/>
        </w:rPr>
        <w:t xml:space="preserve"> на сумму 350 тыс. руб.</w:t>
      </w:r>
    </w:p>
    <w:p w:rsidR="00983201" w:rsidRDefault="00983201">
      <w:pPr>
        <w:widowControl w:val="0"/>
        <w:spacing w:line="240" w:lineRule="auto"/>
        <w:ind w:firstLine="720"/>
        <w:rPr>
          <w:snapToGrid w:val="0"/>
        </w:rPr>
      </w:pPr>
      <w:r>
        <w:rPr>
          <w:snapToGrid w:val="0"/>
        </w:rPr>
        <w:t xml:space="preserve">Если фактические затраты по добыче всех этих материков составляют 330 тыс. руб., то отношение фактической себестоимости к плановой (330:350) рапно 0,94. Пользуясь этим коэффициентом, можно определить фактическую стоимость единицы продукции. </w:t>
      </w:r>
    </w:p>
    <w:p w:rsidR="00983201" w:rsidRDefault="00983201">
      <w:pPr>
        <w:widowControl w:val="0"/>
        <w:spacing w:line="240" w:lineRule="auto"/>
        <w:ind w:firstLine="720"/>
        <w:rPr>
          <w:snapToGrid w:val="0"/>
        </w:rPr>
      </w:pPr>
      <w:r>
        <w:rPr>
          <w:snapToGrid w:val="0"/>
        </w:rPr>
        <w:t xml:space="preserve">Так, себестоимость продукции составит: </w:t>
      </w:r>
    </w:p>
    <w:p w:rsidR="00983201" w:rsidRDefault="00983201">
      <w:pPr>
        <w:widowControl w:val="0"/>
        <w:spacing w:line="240" w:lineRule="auto"/>
        <w:ind w:firstLine="720"/>
        <w:rPr>
          <w:snapToGrid w:val="0"/>
          <w:lang w:val="en-US"/>
        </w:rPr>
      </w:pPr>
      <w:r>
        <w:rPr>
          <w:snapToGrid w:val="0"/>
        </w:rPr>
        <w:t>1 м</w:t>
      </w:r>
      <w:r>
        <w:rPr>
          <w:snapToGrid w:val="0"/>
          <w:vertAlign w:val="superscript"/>
        </w:rPr>
        <w:t>3</w:t>
      </w:r>
      <w:r>
        <w:rPr>
          <w:snapToGrid w:val="0"/>
        </w:rPr>
        <w:t xml:space="preserve"> песка — 2,82 тыс. руб. </w:t>
      </w:r>
      <w:r>
        <w:rPr>
          <w:snapToGrid w:val="0"/>
          <w:lang w:val="en-US"/>
        </w:rPr>
        <w:t>(3,0</w:t>
      </w:r>
      <w:r>
        <w:rPr>
          <w:snapToGrid w:val="0"/>
        </w:rPr>
        <w:t xml:space="preserve"> х</w:t>
      </w:r>
      <w:r>
        <w:rPr>
          <w:snapToGrid w:val="0"/>
          <w:lang w:val="en-US"/>
        </w:rPr>
        <w:t xml:space="preserve"> 0,94);</w:t>
      </w:r>
    </w:p>
    <w:p w:rsidR="00983201" w:rsidRDefault="00983201">
      <w:pPr>
        <w:widowControl w:val="0"/>
        <w:spacing w:line="240" w:lineRule="auto"/>
        <w:ind w:firstLine="720"/>
        <w:rPr>
          <w:snapToGrid w:val="0"/>
        </w:rPr>
      </w:pPr>
      <w:r>
        <w:rPr>
          <w:snapToGrid w:val="0"/>
        </w:rPr>
        <w:t>1 м</w:t>
      </w:r>
      <w:r>
        <w:rPr>
          <w:snapToGrid w:val="0"/>
          <w:vertAlign w:val="superscript"/>
        </w:rPr>
        <w:t>3</w:t>
      </w:r>
      <w:r>
        <w:rPr>
          <w:snapToGrid w:val="0"/>
        </w:rPr>
        <w:t xml:space="preserve"> бута — 4,7 тыс. руб. (5,0 х 0,94);</w:t>
      </w:r>
    </w:p>
    <w:p w:rsidR="00983201" w:rsidRDefault="00983201">
      <w:pPr>
        <w:widowControl w:val="0"/>
        <w:spacing w:line="240" w:lineRule="auto"/>
        <w:ind w:firstLine="720"/>
        <w:rPr>
          <w:snapToGrid w:val="0"/>
        </w:rPr>
      </w:pPr>
      <w:r>
        <w:rPr>
          <w:snapToGrid w:val="0"/>
        </w:rPr>
        <w:t>1 м</w:t>
      </w:r>
      <w:r>
        <w:rPr>
          <w:snapToGrid w:val="0"/>
          <w:vertAlign w:val="superscript"/>
        </w:rPr>
        <w:t>3</w:t>
      </w:r>
      <w:r>
        <w:rPr>
          <w:snapToGrid w:val="0"/>
        </w:rPr>
        <w:t xml:space="preserve"> гравия — 37,6 тыс. руб. (4,0 х 0,94).</w:t>
      </w:r>
    </w:p>
    <w:p w:rsidR="00983201" w:rsidRDefault="00983201">
      <w:pPr>
        <w:ind w:firstLine="708"/>
        <w:rPr>
          <w:snapToGrid w:val="0"/>
        </w:rPr>
      </w:pPr>
      <w:r>
        <w:rPr>
          <w:snapToGrid w:val="0"/>
        </w:rPr>
        <w:t>В производствах, где одновременно выпускаются различные виды продукции или выполняются разные заказы, не все расходы могут быть определены прямым путем. Эти расходы распределяются между видами продукции и заказами на основе какого-либо косвенного признака (например, пропорционально заработной плате производственных рабочих) и называются поэтому косвенными расходами. К ним относятся накладные расходы, амортизация основных фондов и ряд других.</w:t>
      </w:r>
    </w:p>
    <w:p w:rsidR="00983201" w:rsidRDefault="00983201">
      <w:pPr>
        <w:pStyle w:val="2"/>
      </w:pPr>
      <w:r>
        <w:br w:type="page"/>
      </w:r>
    </w:p>
    <w:p w:rsidR="00983201" w:rsidRDefault="00983201">
      <w:pPr>
        <w:pStyle w:val="2"/>
      </w:pPr>
      <w:bookmarkStart w:id="18" w:name="_Toc36270875"/>
      <w:r>
        <w:t>3.</w:t>
      </w:r>
      <w:r>
        <w:rPr>
          <w:lang w:val="en-US"/>
        </w:rPr>
        <w:t>3</w:t>
      </w:r>
      <w:r>
        <w:t xml:space="preserve"> Анализ себестоимости продукции ООО ЗЖБК «Газпром»</w:t>
      </w:r>
      <w:bookmarkEnd w:id="18"/>
    </w:p>
    <w:p w:rsidR="00983201" w:rsidRDefault="00983201">
      <w:pPr>
        <w:ind w:firstLine="720"/>
      </w:pPr>
      <w:r>
        <w:t>Важным показателем, характеризующим работу промышленных предприятий, является себестоимость продукции. От её уровня зависят финансовые результаты деятельности предприятий, темпы расширенного воспроизводства, финансовое состояние хозяйствующих субъектов.</w:t>
      </w:r>
    </w:p>
    <w:p w:rsidR="00983201" w:rsidRDefault="00983201">
      <w:pPr>
        <w:pStyle w:val="a7"/>
        <w:spacing w:before="60" w:after="120" w:line="360" w:lineRule="auto"/>
      </w:pPr>
      <w:r>
        <w:t>Анализ себестоимости продукции, работ, услуг имеет исключительно важное значение. Он позволяет выяснить тенденции изменения данного показателя, выполнения плана по его уровню, определить влияние факторов на его прирост и на этой основе дать оценку работ предприятия по использованию возможностей и установить резервы снижения себестоимости продукции.</w:t>
      </w:r>
    </w:p>
    <w:p w:rsidR="00983201" w:rsidRDefault="00983201">
      <w:pPr>
        <w:ind w:firstLine="0"/>
      </w:pPr>
      <w:r>
        <w:t>На основании анализа Таблиц 1 и 2 (См. приложения 1 и 2) можно сделать вывод, что за рассматриваемый месяц достигнуто снижение себестоимости по данному сборному железобетону на сумму  133 645,48 р.</w:t>
      </w:r>
    </w:p>
    <w:p w:rsidR="00983201" w:rsidRDefault="00983201">
      <w:pPr>
        <w:ind w:firstLine="0"/>
      </w:pPr>
      <w:r>
        <w:t>Общая экономия по статье «материалы» составила 45 213,20 руб:</w:t>
      </w:r>
    </w:p>
    <w:p w:rsidR="00983201" w:rsidRDefault="00983201" w:rsidP="0002394D">
      <w:pPr>
        <w:numPr>
          <w:ilvl w:val="0"/>
          <w:numId w:val="14"/>
        </w:numPr>
      </w:pPr>
      <w:r>
        <w:t>по цементу – экономия на сумму 77 192,00 за счет снижения норм расхода при списании вследствии использования цемента более высокой марки ((0,419-0,37)*2173,4*724,83)</w:t>
      </w:r>
    </w:p>
    <w:p w:rsidR="00983201" w:rsidRDefault="00983201" w:rsidP="0002394D">
      <w:pPr>
        <w:numPr>
          <w:ilvl w:val="0"/>
          <w:numId w:val="14"/>
        </w:numPr>
      </w:pPr>
      <w:r>
        <w:t xml:space="preserve">по песку – перерасход на сумму </w:t>
      </w:r>
      <w:r>
        <w:rPr>
          <w:snapToGrid w:val="0"/>
          <w:color w:val="000000"/>
        </w:rPr>
        <w:t xml:space="preserve">4 495,00 </w:t>
      </w:r>
      <w:r>
        <w:t>за счет увеличения норм расхода в связи с использованием песка меньшего модуля крупности</w:t>
      </w:r>
    </w:p>
    <w:p w:rsidR="00983201" w:rsidRDefault="00983201" w:rsidP="0002394D">
      <w:pPr>
        <w:numPr>
          <w:ilvl w:val="0"/>
          <w:numId w:val="14"/>
        </w:numPr>
      </w:pPr>
      <w:r>
        <w:t>по щебню – перерасход на сумму</w:t>
      </w:r>
      <w:r>
        <w:rPr>
          <w:snapToGrid w:val="0"/>
          <w:color w:val="000000"/>
        </w:rPr>
        <w:t xml:space="preserve"> 9 718,40 </w:t>
      </w:r>
      <w:r>
        <w:t>за счет увеличения норм расхода при списании вследствии прихода загрязнённого щебня с повышенным содержанием лещатки</w:t>
      </w:r>
    </w:p>
    <w:p w:rsidR="00983201" w:rsidRDefault="00983201" w:rsidP="0002394D">
      <w:pPr>
        <w:numPr>
          <w:ilvl w:val="0"/>
          <w:numId w:val="14"/>
        </w:numPr>
      </w:pPr>
      <w:r>
        <w:t>по металлу – перерасход на сумму</w:t>
      </w:r>
      <w:r>
        <w:rPr>
          <w:snapToGrid w:val="0"/>
          <w:color w:val="000000"/>
        </w:rPr>
        <w:t xml:space="preserve"> 17 765,40 </w:t>
      </w:r>
      <w:r>
        <w:t>в результате разницы между фактической и плановой ценами приобретения.</w:t>
      </w:r>
    </w:p>
    <w:p w:rsidR="00983201" w:rsidRDefault="00983201">
      <w:pPr>
        <w:ind w:firstLine="0"/>
      </w:pPr>
      <w:r>
        <w:t xml:space="preserve">По статье «Заработная плата» произошла экономия на сумму </w:t>
      </w:r>
      <w:r>
        <w:rPr>
          <w:snapToGrid w:val="0"/>
          <w:color w:val="000000"/>
        </w:rPr>
        <w:t xml:space="preserve">-   73 386,00 р. </w:t>
      </w:r>
      <w:r>
        <w:t>в результате снижения процента премирования по результаам хозяйственной деятельности за месяц. Соответсятвенно по статье «Социальное страхование» и «Страховой риск» наблюдается экономия на сумму 27 959,66 р.</w:t>
      </w:r>
    </w:p>
    <w:p w:rsidR="00983201" w:rsidRDefault="00983201">
      <w:pPr>
        <w:ind w:firstLine="0"/>
      </w:pPr>
      <w:r>
        <w:t xml:space="preserve">По статье «Электроэнергия» произошла экономия на сумму </w:t>
      </w:r>
      <w:r>
        <w:rPr>
          <w:snapToGrid w:val="0"/>
          <w:color w:val="000000"/>
        </w:rPr>
        <w:t xml:space="preserve">-    7 087,10 р. </w:t>
      </w:r>
      <w:r>
        <w:t>в результате использования энергосберегающей технологии пропарки ж/б изделий.</w:t>
      </w:r>
    </w:p>
    <w:p w:rsidR="00983201" w:rsidRDefault="00983201">
      <w:pPr>
        <w:ind w:firstLine="0"/>
        <w:rPr>
          <w:lang w:val="en-US"/>
        </w:rPr>
      </w:pPr>
      <w:r>
        <w:t xml:space="preserve">По ремонтному фонду произошел перерасход на сумму </w:t>
      </w:r>
      <w:r>
        <w:rPr>
          <w:snapToGrid w:val="0"/>
          <w:color w:val="000000"/>
        </w:rPr>
        <w:t xml:space="preserve">20 000,48 </w:t>
      </w:r>
      <w:r>
        <w:t>р. вследствии перерасхода вспомогательных материалов.</w:t>
      </w:r>
    </w:p>
    <w:p w:rsidR="00983201" w:rsidRDefault="00983201">
      <w:pPr>
        <w:pStyle w:val="2"/>
      </w:pPr>
      <w:bookmarkStart w:id="19" w:name="_Toc36270876"/>
      <w:r>
        <w:t>3.</w:t>
      </w:r>
      <w:r>
        <w:rPr>
          <w:lang w:val="en-US"/>
        </w:rPr>
        <w:t>4</w:t>
      </w:r>
      <w:r>
        <w:t xml:space="preserve"> Анализ финансово – экономических показателей деятельности</w:t>
      </w:r>
      <w:r>
        <w:br/>
        <w:t>ООО ЗЖБК «Газпром»</w:t>
      </w:r>
      <w:bookmarkEnd w:id="19"/>
    </w:p>
    <w:p w:rsidR="00983201" w:rsidRDefault="00983201">
      <w:pPr>
        <w:pStyle w:val="a6"/>
      </w:pPr>
      <w:r>
        <w:t>Таблица 4.1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3544"/>
        <w:gridCol w:w="709"/>
        <w:gridCol w:w="850"/>
        <w:gridCol w:w="851"/>
        <w:gridCol w:w="749"/>
        <w:gridCol w:w="790"/>
        <w:gridCol w:w="729"/>
        <w:gridCol w:w="708"/>
        <w:gridCol w:w="675"/>
      </w:tblGrid>
      <w:tr w:rsidR="00983201">
        <w:trPr>
          <w:cantSplit/>
          <w:trHeight w:val="290"/>
        </w:trPr>
        <w:tc>
          <w:tcPr>
            <w:tcW w:w="250" w:type="dxa"/>
            <w:vMerge w:val="restart"/>
            <w:tcBorders>
              <w:top w:val="single" w:sz="6" w:space="0" w:color="auto"/>
              <w:left w:val="single" w:sz="6" w:space="0" w:color="auto"/>
              <w:right w:val="single" w:sz="6" w:space="0" w:color="auto"/>
            </w:tcBorders>
            <w:shd w:val="pct25" w:color="auto" w:fill="FFFFFF"/>
          </w:tcPr>
          <w:p w:rsidR="00983201" w:rsidRDefault="00983201">
            <w:pPr>
              <w:spacing w:before="0" w:after="0" w:line="240" w:lineRule="auto"/>
              <w:ind w:left="-142" w:right="-108" w:firstLine="0"/>
              <w:jc w:val="center"/>
              <w:rPr>
                <w:rFonts w:ascii="Arial" w:hAnsi="Arial" w:cs="Arial"/>
                <w:sz w:val="20"/>
                <w:szCs w:val="20"/>
              </w:rPr>
            </w:pPr>
          </w:p>
        </w:tc>
        <w:tc>
          <w:tcPr>
            <w:tcW w:w="3544" w:type="dxa"/>
            <w:vMerge w:val="restart"/>
            <w:tcBorders>
              <w:top w:val="single" w:sz="6" w:space="0" w:color="auto"/>
              <w:left w:val="single" w:sz="6" w:space="0" w:color="auto"/>
              <w:right w:val="single" w:sz="6" w:space="0" w:color="auto"/>
            </w:tcBorders>
            <w:shd w:val="pct25" w:color="auto" w:fill="FFFFFF"/>
          </w:tcPr>
          <w:p w:rsidR="00983201" w:rsidRDefault="00983201">
            <w:pPr>
              <w:spacing w:before="0" w:after="0" w:line="240" w:lineRule="auto"/>
              <w:ind w:firstLine="0"/>
              <w:jc w:val="center"/>
              <w:rPr>
                <w:sz w:val="20"/>
                <w:szCs w:val="20"/>
              </w:rPr>
            </w:pPr>
            <w:r>
              <w:rPr>
                <w:sz w:val="20"/>
                <w:szCs w:val="20"/>
              </w:rPr>
              <w:t>Наименование показателей</w:t>
            </w:r>
          </w:p>
        </w:tc>
        <w:tc>
          <w:tcPr>
            <w:tcW w:w="709" w:type="dxa"/>
            <w:vMerge w:val="restart"/>
            <w:tcBorders>
              <w:top w:val="single" w:sz="6" w:space="0" w:color="auto"/>
              <w:left w:val="single" w:sz="6" w:space="0" w:color="auto"/>
              <w:right w:val="single" w:sz="6" w:space="0" w:color="auto"/>
            </w:tcBorders>
            <w:shd w:val="pct25" w:color="auto" w:fill="FFFFFF"/>
          </w:tcPr>
          <w:p w:rsidR="00983201" w:rsidRDefault="00983201">
            <w:pPr>
              <w:spacing w:before="0" w:after="0" w:line="240" w:lineRule="auto"/>
              <w:ind w:left="-113" w:right="-113" w:firstLine="0"/>
              <w:jc w:val="center"/>
              <w:rPr>
                <w:rFonts w:ascii="Arial" w:hAnsi="Arial" w:cs="Arial"/>
                <w:sz w:val="20"/>
                <w:szCs w:val="20"/>
              </w:rPr>
            </w:pPr>
            <w:r>
              <w:rPr>
                <w:rFonts w:ascii="Arial" w:hAnsi="Arial" w:cs="Arial"/>
                <w:sz w:val="20"/>
                <w:szCs w:val="20"/>
              </w:rPr>
              <w:t>Ед. изм.</w:t>
            </w:r>
          </w:p>
        </w:tc>
        <w:tc>
          <w:tcPr>
            <w:tcW w:w="850" w:type="dxa"/>
            <w:vMerge w:val="restart"/>
            <w:tcBorders>
              <w:top w:val="single" w:sz="6" w:space="0" w:color="auto"/>
              <w:left w:val="single" w:sz="6" w:space="0" w:color="auto"/>
              <w:right w:val="single" w:sz="6" w:space="0" w:color="auto"/>
            </w:tcBorders>
            <w:shd w:val="pct25" w:color="auto" w:fill="FFFFFF"/>
          </w:tcPr>
          <w:p w:rsidR="00983201" w:rsidRDefault="00983201">
            <w:pPr>
              <w:spacing w:before="0" w:after="0" w:line="240" w:lineRule="auto"/>
              <w:ind w:firstLine="0"/>
              <w:jc w:val="center"/>
              <w:rPr>
                <w:rFonts w:ascii="Arial" w:hAnsi="Arial" w:cs="Arial"/>
                <w:sz w:val="20"/>
                <w:szCs w:val="20"/>
              </w:rPr>
            </w:pPr>
            <w:r>
              <w:rPr>
                <w:rFonts w:ascii="Arial" w:hAnsi="Arial" w:cs="Arial"/>
                <w:sz w:val="20"/>
                <w:szCs w:val="20"/>
              </w:rPr>
              <w:t>1999</w:t>
            </w:r>
          </w:p>
        </w:tc>
        <w:tc>
          <w:tcPr>
            <w:tcW w:w="851" w:type="dxa"/>
            <w:vMerge w:val="restart"/>
            <w:tcBorders>
              <w:top w:val="single" w:sz="6" w:space="0" w:color="auto"/>
              <w:left w:val="single" w:sz="6" w:space="0" w:color="auto"/>
              <w:right w:val="single" w:sz="6" w:space="0" w:color="auto"/>
            </w:tcBorders>
            <w:shd w:val="pct25" w:color="auto" w:fill="FFFFFF"/>
          </w:tcPr>
          <w:p w:rsidR="00983201" w:rsidRDefault="00983201">
            <w:pPr>
              <w:spacing w:before="0" w:after="0" w:line="240" w:lineRule="auto"/>
              <w:ind w:firstLine="0"/>
              <w:jc w:val="center"/>
              <w:rPr>
                <w:rFonts w:ascii="Arial" w:hAnsi="Arial" w:cs="Arial"/>
                <w:sz w:val="20"/>
                <w:szCs w:val="20"/>
              </w:rPr>
            </w:pPr>
            <w:r>
              <w:rPr>
                <w:rFonts w:ascii="Arial" w:hAnsi="Arial" w:cs="Arial"/>
                <w:sz w:val="20"/>
                <w:szCs w:val="20"/>
              </w:rPr>
              <w:t>2000</w:t>
            </w:r>
          </w:p>
        </w:tc>
        <w:tc>
          <w:tcPr>
            <w:tcW w:w="749" w:type="dxa"/>
            <w:vMerge w:val="restart"/>
            <w:tcBorders>
              <w:top w:val="single" w:sz="6" w:space="0" w:color="auto"/>
              <w:left w:val="single" w:sz="6" w:space="0" w:color="auto"/>
              <w:right w:val="single" w:sz="6" w:space="0" w:color="auto"/>
            </w:tcBorders>
            <w:shd w:val="pct25" w:color="auto" w:fill="FFFFFF"/>
          </w:tcPr>
          <w:p w:rsidR="00983201" w:rsidRDefault="00983201">
            <w:pPr>
              <w:spacing w:before="0" w:after="0" w:line="240" w:lineRule="auto"/>
              <w:ind w:firstLine="0"/>
              <w:jc w:val="center"/>
              <w:rPr>
                <w:rFonts w:ascii="Arial" w:hAnsi="Arial" w:cs="Arial"/>
                <w:sz w:val="20"/>
                <w:szCs w:val="20"/>
              </w:rPr>
            </w:pPr>
            <w:r>
              <w:rPr>
                <w:rFonts w:ascii="Arial" w:hAnsi="Arial" w:cs="Arial"/>
                <w:sz w:val="20"/>
                <w:szCs w:val="20"/>
              </w:rPr>
              <w:t>2001</w:t>
            </w:r>
          </w:p>
        </w:tc>
        <w:tc>
          <w:tcPr>
            <w:tcW w:w="790" w:type="dxa"/>
            <w:vMerge w:val="restart"/>
            <w:tcBorders>
              <w:top w:val="single" w:sz="6" w:space="0" w:color="auto"/>
              <w:left w:val="single" w:sz="6" w:space="0" w:color="auto"/>
              <w:right w:val="single" w:sz="6" w:space="0" w:color="auto"/>
            </w:tcBorders>
            <w:shd w:val="pct25" w:color="auto" w:fill="FFFFFF"/>
          </w:tcPr>
          <w:p w:rsidR="00983201" w:rsidRDefault="00983201">
            <w:pPr>
              <w:spacing w:before="0" w:after="0" w:line="240" w:lineRule="auto"/>
              <w:ind w:firstLine="0"/>
              <w:jc w:val="center"/>
              <w:rPr>
                <w:rFonts w:ascii="Arial" w:hAnsi="Arial" w:cs="Arial"/>
                <w:sz w:val="20"/>
                <w:szCs w:val="20"/>
              </w:rPr>
            </w:pPr>
            <w:r>
              <w:rPr>
                <w:rFonts w:ascii="Arial" w:hAnsi="Arial" w:cs="Arial"/>
                <w:sz w:val="20"/>
                <w:szCs w:val="20"/>
              </w:rPr>
              <w:t>в % к 2000г.</w:t>
            </w:r>
          </w:p>
        </w:tc>
        <w:tc>
          <w:tcPr>
            <w:tcW w:w="1437" w:type="dxa"/>
            <w:gridSpan w:val="2"/>
            <w:tcBorders>
              <w:top w:val="single" w:sz="6" w:space="0" w:color="auto"/>
              <w:left w:val="single" w:sz="6" w:space="0" w:color="auto"/>
              <w:bottom w:val="single" w:sz="6" w:space="0" w:color="auto"/>
              <w:right w:val="single" w:sz="6" w:space="0" w:color="auto"/>
            </w:tcBorders>
            <w:shd w:val="pct25" w:color="auto" w:fill="FFFFFF"/>
          </w:tcPr>
          <w:p w:rsidR="00983201" w:rsidRDefault="00983201">
            <w:pPr>
              <w:spacing w:before="0" w:after="0" w:line="240" w:lineRule="auto"/>
              <w:ind w:firstLine="0"/>
              <w:jc w:val="center"/>
              <w:rPr>
                <w:rFonts w:ascii="Arial" w:hAnsi="Arial" w:cs="Arial"/>
                <w:sz w:val="20"/>
                <w:szCs w:val="20"/>
              </w:rPr>
            </w:pPr>
            <w:r>
              <w:rPr>
                <w:rFonts w:ascii="Arial" w:hAnsi="Arial" w:cs="Arial"/>
                <w:sz w:val="20"/>
                <w:szCs w:val="20"/>
                <w:lang w:val="en-US"/>
              </w:rPr>
              <w:t>I</w:t>
            </w:r>
            <w:r>
              <w:rPr>
                <w:rFonts w:ascii="Arial" w:hAnsi="Arial" w:cs="Arial"/>
                <w:sz w:val="20"/>
                <w:szCs w:val="20"/>
              </w:rPr>
              <w:t xml:space="preserve"> полугодие</w:t>
            </w:r>
          </w:p>
        </w:tc>
        <w:tc>
          <w:tcPr>
            <w:tcW w:w="675" w:type="dxa"/>
            <w:vMerge w:val="restart"/>
            <w:tcBorders>
              <w:top w:val="single" w:sz="6" w:space="0" w:color="auto"/>
              <w:left w:val="single" w:sz="6" w:space="0" w:color="auto"/>
              <w:right w:val="single" w:sz="6" w:space="0" w:color="auto"/>
            </w:tcBorders>
            <w:shd w:val="pct25" w:color="auto" w:fill="FFFFFF"/>
          </w:tcPr>
          <w:p w:rsidR="00983201" w:rsidRDefault="00983201">
            <w:pPr>
              <w:spacing w:before="0" w:after="0" w:line="240" w:lineRule="auto"/>
              <w:ind w:left="-67" w:right="-62" w:firstLine="0"/>
              <w:jc w:val="center"/>
              <w:rPr>
                <w:rFonts w:ascii="Arial" w:hAnsi="Arial" w:cs="Arial"/>
                <w:sz w:val="20"/>
                <w:szCs w:val="20"/>
              </w:rPr>
            </w:pPr>
            <w:r>
              <w:rPr>
                <w:rFonts w:ascii="Arial" w:hAnsi="Arial" w:cs="Arial"/>
                <w:sz w:val="20"/>
                <w:szCs w:val="20"/>
              </w:rPr>
              <w:t>в % к 2001г.</w:t>
            </w:r>
          </w:p>
        </w:tc>
      </w:tr>
      <w:tr w:rsidR="00983201">
        <w:trPr>
          <w:cantSplit/>
          <w:trHeight w:val="289"/>
        </w:trPr>
        <w:tc>
          <w:tcPr>
            <w:tcW w:w="250" w:type="dxa"/>
            <w:vMerge/>
            <w:tcBorders>
              <w:left w:val="single" w:sz="6" w:space="0" w:color="auto"/>
              <w:bottom w:val="single" w:sz="6" w:space="0" w:color="auto"/>
              <w:right w:val="single" w:sz="6" w:space="0" w:color="auto"/>
            </w:tcBorders>
            <w:shd w:val="pct25" w:color="auto" w:fill="FFFFFF"/>
          </w:tcPr>
          <w:p w:rsidR="00983201" w:rsidRDefault="00983201">
            <w:pPr>
              <w:spacing w:before="0" w:after="0" w:line="240" w:lineRule="auto"/>
              <w:ind w:left="-142" w:right="-108" w:firstLine="0"/>
              <w:jc w:val="center"/>
              <w:rPr>
                <w:rFonts w:ascii="Arial" w:hAnsi="Arial" w:cs="Arial"/>
                <w:sz w:val="20"/>
                <w:szCs w:val="20"/>
              </w:rPr>
            </w:pPr>
          </w:p>
        </w:tc>
        <w:tc>
          <w:tcPr>
            <w:tcW w:w="3544" w:type="dxa"/>
            <w:vMerge/>
            <w:tcBorders>
              <w:left w:val="single" w:sz="6" w:space="0" w:color="auto"/>
              <w:bottom w:val="single" w:sz="6" w:space="0" w:color="auto"/>
              <w:right w:val="single" w:sz="6" w:space="0" w:color="auto"/>
            </w:tcBorders>
            <w:shd w:val="pct25" w:color="auto" w:fill="FFFFFF"/>
          </w:tcPr>
          <w:p w:rsidR="00983201" w:rsidRDefault="00983201">
            <w:pPr>
              <w:spacing w:before="0" w:after="0" w:line="240" w:lineRule="auto"/>
              <w:ind w:firstLine="0"/>
              <w:jc w:val="center"/>
              <w:rPr>
                <w:sz w:val="20"/>
                <w:szCs w:val="20"/>
              </w:rPr>
            </w:pPr>
          </w:p>
        </w:tc>
        <w:tc>
          <w:tcPr>
            <w:tcW w:w="709" w:type="dxa"/>
            <w:vMerge/>
            <w:tcBorders>
              <w:left w:val="single" w:sz="6" w:space="0" w:color="auto"/>
              <w:bottom w:val="single" w:sz="6" w:space="0" w:color="auto"/>
              <w:right w:val="single" w:sz="6" w:space="0" w:color="auto"/>
            </w:tcBorders>
            <w:shd w:val="pct25" w:color="auto" w:fill="FFFFFF"/>
          </w:tcPr>
          <w:p w:rsidR="00983201" w:rsidRDefault="00983201">
            <w:pPr>
              <w:spacing w:before="0" w:after="0" w:line="240" w:lineRule="auto"/>
              <w:ind w:left="-113" w:right="-113" w:firstLine="0"/>
              <w:jc w:val="center"/>
              <w:rPr>
                <w:rFonts w:ascii="Arial" w:hAnsi="Arial" w:cs="Arial"/>
                <w:sz w:val="20"/>
                <w:szCs w:val="20"/>
              </w:rPr>
            </w:pPr>
          </w:p>
        </w:tc>
        <w:tc>
          <w:tcPr>
            <w:tcW w:w="850" w:type="dxa"/>
            <w:vMerge/>
            <w:tcBorders>
              <w:left w:val="single" w:sz="6" w:space="0" w:color="auto"/>
              <w:bottom w:val="single" w:sz="6" w:space="0" w:color="auto"/>
              <w:right w:val="single" w:sz="6" w:space="0" w:color="auto"/>
            </w:tcBorders>
            <w:shd w:val="pct25" w:color="auto" w:fill="FFFFFF"/>
          </w:tcPr>
          <w:p w:rsidR="00983201" w:rsidRDefault="00983201">
            <w:pPr>
              <w:spacing w:before="0" w:after="0" w:line="240" w:lineRule="auto"/>
              <w:ind w:firstLine="0"/>
              <w:jc w:val="center"/>
              <w:rPr>
                <w:rFonts w:ascii="Arial" w:hAnsi="Arial" w:cs="Arial"/>
                <w:sz w:val="20"/>
                <w:szCs w:val="20"/>
              </w:rPr>
            </w:pPr>
          </w:p>
        </w:tc>
        <w:tc>
          <w:tcPr>
            <w:tcW w:w="851" w:type="dxa"/>
            <w:vMerge/>
            <w:tcBorders>
              <w:left w:val="single" w:sz="6" w:space="0" w:color="auto"/>
              <w:bottom w:val="single" w:sz="6" w:space="0" w:color="auto"/>
              <w:right w:val="single" w:sz="6" w:space="0" w:color="auto"/>
            </w:tcBorders>
            <w:shd w:val="pct25" w:color="auto" w:fill="FFFFFF"/>
          </w:tcPr>
          <w:p w:rsidR="00983201" w:rsidRDefault="00983201">
            <w:pPr>
              <w:spacing w:before="0" w:after="0" w:line="240" w:lineRule="auto"/>
              <w:ind w:firstLine="0"/>
              <w:jc w:val="center"/>
              <w:rPr>
                <w:rFonts w:ascii="Arial" w:hAnsi="Arial" w:cs="Arial"/>
                <w:sz w:val="20"/>
                <w:szCs w:val="20"/>
              </w:rPr>
            </w:pPr>
          </w:p>
        </w:tc>
        <w:tc>
          <w:tcPr>
            <w:tcW w:w="749" w:type="dxa"/>
            <w:vMerge/>
            <w:tcBorders>
              <w:left w:val="single" w:sz="6" w:space="0" w:color="auto"/>
              <w:bottom w:val="single" w:sz="6" w:space="0" w:color="auto"/>
              <w:right w:val="single" w:sz="6" w:space="0" w:color="auto"/>
            </w:tcBorders>
            <w:shd w:val="pct25" w:color="auto" w:fill="FFFFFF"/>
          </w:tcPr>
          <w:p w:rsidR="00983201" w:rsidRDefault="00983201">
            <w:pPr>
              <w:spacing w:before="0" w:after="0" w:line="240" w:lineRule="auto"/>
              <w:ind w:firstLine="0"/>
              <w:jc w:val="center"/>
              <w:rPr>
                <w:rFonts w:ascii="Arial" w:hAnsi="Arial" w:cs="Arial"/>
                <w:sz w:val="20"/>
                <w:szCs w:val="20"/>
              </w:rPr>
            </w:pPr>
          </w:p>
        </w:tc>
        <w:tc>
          <w:tcPr>
            <w:tcW w:w="790" w:type="dxa"/>
            <w:vMerge/>
            <w:tcBorders>
              <w:left w:val="single" w:sz="6" w:space="0" w:color="auto"/>
              <w:bottom w:val="single" w:sz="6" w:space="0" w:color="auto"/>
              <w:right w:val="single" w:sz="6" w:space="0" w:color="auto"/>
            </w:tcBorders>
            <w:shd w:val="pct25" w:color="auto" w:fill="FFFFFF"/>
          </w:tcPr>
          <w:p w:rsidR="00983201" w:rsidRDefault="00983201">
            <w:pPr>
              <w:spacing w:before="0" w:after="0" w:line="240" w:lineRule="auto"/>
              <w:ind w:firstLine="0"/>
              <w:jc w:val="center"/>
              <w:rPr>
                <w:rFonts w:ascii="Arial" w:hAnsi="Arial" w:cs="Arial"/>
                <w:sz w:val="20"/>
                <w:szCs w:val="20"/>
              </w:rPr>
            </w:pPr>
          </w:p>
        </w:tc>
        <w:tc>
          <w:tcPr>
            <w:tcW w:w="729" w:type="dxa"/>
            <w:tcBorders>
              <w:top w:val="single" w:sz="6" w:space="0" w:color="auto"/>
              <w:left w:val="single" w:sz="6" w:space="0" w:color="auto"/>
              <w:bottom w:val="single" w:sz="6" w:space="0" w:color="auto"/>
              <w:right w:val="single" w:sz="6" w:space="0" w:color="auto"/>
            </w:tcBorders>
            <w:shd w:val="pct25" w:color="auto" w:fill="FFFFFF"/>
          </w:tcPr>
          <w:p w:rsidR="00983201" w:rsidRDefault="00983201">
            <w:pPr>
              <w:spacing w:before="0" w:after="0" w:line="240" w:lineRule="auto"/>
              <w:ind w:firstLine="0"/>
              <w:jc w:val="center"/>
              <w:rPr>
                <w:rFonts w:ascii="Arial" w:hAnsi="Arial" w:cs="Arial"/>
                <w:sz w:val="20"/>
                <w:szCs w:val="20"/>
              </w:rPr>
            </w:pPr>
            <w:r>
              <w:rPr>
                <w:rFonts w:ascii="Arial" w:hAnsi="Arial" w:cs="Arial"/>
                <w:sz w:val="20"/>
                <w:szCs w:val="20"/>
              </w:rPr>
              <w:t>2001</w:t>
            </w:r>
          </w:p>
        </w:tc>
        <w:tc>
          <w:tcPr>
            <w:tcW w:w="708" w:type="dxa"/>
            <w:tcBorders>
              <w:top w:val="single" w:sz="6" w:space="0" w:color="auto"/>
              <w:left w:val="single" w:sz="6" w:space="0" w:color="auto"/>
              <w:bottom w:val="single" w:sz="6" w:space="0" w:color="auto"/>
              <w:right w:val="single" w:sz="6" w:space="0" w:color="auto"/>
            </w:tcBorders>
            <w:shd w:val="pct25" w:color="auto" w:fill="FFFFFF"/>
          </w:tcPr>
          <w:p w:rsidR="00983201" w:rsidRDefault="00983201">
            <w:pPr>
              <w:spacing w:before="0" w:after="0" w:line="240" w:lineRule="auto"/>
              <w:ind w:firstLine="0"/>
              <w:jc w:val="center"/>
              <w:rPr>
                <w:rFonts w:ascii="Arial" w:hAnsi="Arial" w:cs="Arial"/>
                <w:sz w:val="20"/>
                <w:szCs w:val="20"/>
              </w:rPr>
            </w:pPr>
            <w:r>
              <w:rPr>
                <w:rFonts w:ascii="Arial" w:hAnsi="Arial" w:cs="Arial"/>
                <w:sz w:val="20"/>
                <w:szCs w:val="20"/>
              </w:rPr>
              <w:t>2002</w:t>
            </w:r>
          </w:p>
        </w:tc>
        <w:tc>
          <w:tcPr>
            <w:tcW w:w="675" w:type="dxa"/>
            <w:vMerge/>
            <w:tcBorders>
              <w:left w:val="single" w:sz="6" w:space="0" w:color="auto"/>
              <w:bottom w:val="single" w:sz="6" w:space="0" w:color="auto"/>
              <w:right w:val="single" w:sz="6" w:space="0" w:color="auto"/>
            </w:tcBorders>
            <w:shd w:val="pct25" w:color="auto" w:fill="FFFFFF"/>
          </w:tcPr>
          <w:p w:rsidR="00983201" w:rsidRDefault="00983201">
            <w:pPr>
              <w:spacing w:before="0" w:after="0" w:line="240" w:lineRule="auto"/>
              <w:ind w:firstLine="0"/>
              <w:jc w:val="center"/>
              <w:rPr>
                <w:rFonts w:ascii="Arial" w:hAnsi="Arial" w:cs="Arial"/>
                <w:sz w:val="20"/>
                <w:szCs w:val="20"/>
              </w:rPr>
            </w:pPr>
          </w:p>
        </w:tc>
      </w:tr>
      <w:tr w:rsidR="00983201">
        <w:tc>
          <w:tcPr>
            <w:tcW w:w="250" w:type="dxa"/>
            <w:tcBorders>
              <w:top w:val="single" w:sz="6" w:space="0" w:color="auto"/>
            </w:tcBorders>
          </w:tcPr>
          <w:p w:rsidR="00983201" w:rsidRDefault="00983201">
            <w:pPr>
              <w:spacing w:before="0" w:after="0" w:line="240" w:lineRule="auto"/>
              <w:ind w:left="-142" w:right="-108" w:firstLine="0"/>
              <w:jc w:val="center"/>
            </w:pPr>
            <w:r>
              <w:t>1</w:t>
            </w:r>
          </w:p>
        </w:tc>
        <w:tc>
          <w:tcPr>
            <w:tcW w:w="3544" w:type="dxa"/>
            <w:tcBorders>
              <w:top w:val="single" w:sz="6" w:space="0" w:color="auto"/>
            </w:tcBorders>
          </w:tcPr>
          <w:p w:rsidR="00983201" w:rsidRDefault="00983201">
            <w:pPr>
              <w:spacing w:before="0" w:after="0" w:line="240" w:lineRule="auto"/>
              <w:ind w:firstLine="0"/>
              <w:jc w:val="left"/>
              <w:rPr>
                <w:sz w:val="20"/>
                <w:szCs w:val="20"/>
              </w:rPr>
            </w:pPr>
            <w:r>
              <w:rPr>
                <w:sz w:val="20"/>
                <w:szCs w:val="20"/>
              </w:rPr>
              <w:t>Производство основных видов продукции  в натуральном выражении в том числе:</w:t>
            </w:r>
          </w:p>
          <w:p w:rsidR="00983201" w:rsidRDefault="00983201">
            <w:pPr>
              <w:spacing w:before="0" w:after="0" w:line="240" w:lineRule="auto"/>
              <w:ind w:left="720" w:firstLine="0"/>
              <w:jc w:val="left"/>
              <w:rPr>
                <w:sz w:val="20"/>
                <w:szCs w:val="20"/>
              </w:rPr>
            </w:pPr>
            <w:r>
              <w:rPr>
                <w:sz w:val="20"/>
                <w:szCs w:val="20"/>
              </w:rPr>
              <w:t>сборный железобетон</w:t>
            </w:r>
          </w:p>
          <w:p w:rsidR="00983201" w:rsidRDefault="00983201">
            <w:pPr>
              <w:spacing w:before="0" w:after="0" w:line="240" w:lineRule="auto"/>
              <w:ind w:left="720" w:firstLine="0"/>
              <w:jc w:val="left"/>
              <w:rPr>
                <w:sz w:val="20"/>
                <w:szCs w:val="20"/>
              </w:rPr>
            </w:pPr>
            <w:r>
              <w:rPr>
                <w:sz w:val="20"/>
                <w:szCs w:val="20"/>
              </w:rPr>
              <w:t>товарный бетон и растворы</w:t>
            </w:r>
          </w:p>
          <w:p w:rsidR="00983201" w:rsidRDefault="00983201">
            <w:pPr>
              <w:spacing w:before="0" w:after="0" w:line="240" w:lineRule="auto"/>
              <w:ind w:left="720" w:firstLine="0"/>
              <w:jc w:val="left"/>
              <w:rPr>
                <w:sz w:val="20"/>
                <w:szCs w:val="20"/>
              </w:rPr>
            </w:pPr>
            <w:r>
              <w:rPr>
                <w:sz w:val="20"/>
                <w:szCs w:val="20"/>
              </w:rPr>
              <w:t>товарная арматура</w:t>
            </w:r>
          </w:p>
          <w:p w:rsidR="00983201" w:rsidRDefault="00983201">
            <w:pPr>
              <w:spacing w:before="0" w:after="0" w:line="240" w:lineRule="auto"/>
              <w:ind w:left="720" w:firstLine="0"/>
              <w:jc w:val="left"/>
              <w:rPr>
                <w:sz w:val="20"/>
                <w:szCs w:val="20"/>
              </w:rPr>
            </w:pPr>
            <w:r>
              <w:rPr>
                <w:sz w:val="20"/>
                <w:szCs w:val="20"/>
              </w:rPr>
              <w:t>известковый раствор</w:t>
            </w:r>
          </w:p>
        </w:tc>
        <w:tc>
          <w:tcPr>
            <w:tcW w:w="709" w:type="dxa"/>
            <w:tcBorders>
              <w:top w:val="single" w:sz="6" w:space="0" w:color="auto"/>
              <w:right w:val="single" w:sz="2" w:space="0" w:color="auto"/>
            </w:tcBorders>
          </w:tcPr>
          <w:p w:rsidR="00983201" w:rsidRDefault="00983201">
            <w:pPr>
              <w:pStyle w:val="a7"/>
              <w:ind w:left="-113" w:right="-113"/>
              <w:jc w:val="center"/>
            </w:pPr>
            <w:r>
              <w:br/>
            </w:r>
            <w:r>
              <w:br/>
            </w:r>
          </w:p>
          <w:p w:rsidR="00983201" w:rsidRDefault="00983201">
            <w:pPr>
              <w:spacing w:before="0" w:after="0" w:line="240" w:lineRule="auto"/>
              <w:ind w:left="-113" w:right="-113" w:firstLine="0"/>
              <w:jc w:val="center"/>
              <w:rPr>
                <w:sz w:val="20"/>
                <w:szCs w:val="20"/>
                <w:vertAlign w:val="superscript"/>
              </w:rPr>
            </w:pPr>
            <w:r>
              <w:rPr>
                <w:sz w:val="20"/>
                <w:szCs w:val="20"/>
              </w:rPr>
              <w:t>м</w:t>
            </w:r>
            <w:r>
              <w:rPr>
                <w:sz w:val="20"/>
                <w:szCs w:val="20"/>
                <w:vertAlign w:val="superscript"/>
              </w:rPr>
              <w:t>3</w:t>
            </w:r>
          </w:p>
          <w:p w:rsidR="00983201" w:rsidRDefault="00983201">
            <w:pPr>
              <w:spacing w:before="0" w:after="0" w:line="240" w:lineRule="auto"/>
              <w:ind w:left="-113" w:right="-113" w:firstLine="0"/>
              <w:jc w:val="center"/>
              <w:rPr>
                <w:sz w:val="20"/>
                <w:szCs w:val="20"/>
                <w:vertAlign w:val="superscript"/>
              </w:rPr>
            </w:pPr>
            <w:r>
              <w:rPr>
                <w:sz w:val="20"/>
                <w:szCs w:val="20"/>
              </w:rPr>
              <w:t>м</w:t>
            </w:r>
            <w:r>
              <w:rPr>
                <w:sz w:val="20"/>
                <w:szCs w:val="20"/>
                <w:vertAlign w:val="superscript"/>
              </w:rPr>
              <w:t>3</w:t>
            </w:r>
          </w:p>
          <w:p w:rsidR="00983201" w:rsidRDefault="00983201">
            <w:pPr>
              <w:spacing w:before="0" w:after="0" w:line="240" w:lineRule="auto"/>
              <w:ind w:left="-113" w:right="-113" w:firstLine="0"/>
              <w:jc w:val="center"/>
              <w:rPr>
                <w:sz w:val="20"/>
                <w:szCs w:val="20"/>
              </w:rPr>
            </w:pPr>
            <w:r>
              <w:rPr>
                <w:sz w:val="20"/>
                <w:szCs w:val="20"/>
              </w:rPr>
              <w:t>т</w:t>
            </w:r>
          </w:p>
          <w:p w:rsidR="00983201" w:rsidRDefault="00983201">
            <w:pPr>
              <w:spacing w:before="0" w:after="0" w:line="240" w:lineRule="auto"/>
              <w:ind w:left="-113" w:right="-113" w:firstLine="0"/>
              <w:jc w:val="center"/>
              <w:rPr>
                <w:sz w:val="20"/>
                <w:szCs w:val="20"/>
              </w:rPr>
            </w:pPr>
            <w:r>
              <w:rPr>
                <w:sz w:val="20"/>
                <w:szCs w:val="20"/>
              </w:rPr>
              <w:t>м</w:t>
            </w:r>
            <w:r>
              <w:rPr>
                <w:sz w:val="20"/>
                <w:szCs w:val="20"/>
                <w:vertAlign w:val="superscript"/>
              </w:rPr>
              <w:t>3</w:t>
            </w:r>
          </w:p>
        </w:tc>
        <w:tc>
          <w:tcPr>
            <w:tcW w:w="850" w:type="dxa"/>
            <w:tcBorders>
              <w:top w:val="single" w:sz="6" w:space="0" w:color="auto"/>
              <w:left w:val="single" w:sz="2" w:space="0" w:color="auto"/>
              <w:right w:val="single" w:sz="2" w:space="0" w:color="auto"/>
            </w:tcBorders>
          </w:tcPr>
          <w:p w:rsidR="00983201" w:rsidRDefault="00983201">
            <w:pPr>
              <w:pStyle w:val="22"/>
              <w:spacing w:before="0"/>
              <w:ind w:left="-57" w:right="-113"/>
              <w:jc w:val="center"/>
            </w:pPr>
            <w:r>
              <w:br/>
            </w:r>
            <w:r>
              <w:br/>
            </w:r>
          </w:p>
          <w:p w:rsidR="00983201" w:rsidRDefault="00983201">
            <w:pPr>
              <w:spacing w:before="0" w:after="0" w:line="240" w:lineRule="auto"/>
              <w:ind w:left="-57" w:right="-113" w:firstLine="0"/>
              <w:jc w:val="center"/>
              <w:rPr>
                <w:sz w:val="20"/>
                <w:szCs w:val="20"/>
              </w:rPr>
            </w:pPr>
            <w:r>
              <w:rPr>
                <w:sz w:val="20"/>
                <w:szCs w:val="20"/>
              </w:rPr>
              <w:t>26643</w:t>
            </w:r>
          </w:p>
          <w:p w:rsidR="00983201" w:rsidRDefault="00983201">
            <w:pPr>
              <w:spacing w:before="0" w:after="0" w:line="240" w:lineRule="auto"/>
              <w:ind w:left="-57" w:right="-113" w:firstLine="0"/>
              <w:jc w:val="center"/>
              <w:rPr>
                <w:sz w:val="20"/>
                <w:szCs w:val="20"/>
              </w:rPr>
            </w:pPr>
            <w:r>
              <w:rPr>
                <w:sz w:val="20"/>
                <w:szCs w:val="20"/>
              </w:rPr>
              <w:t>3744</w:t>
            </w:r>
          </w:p>
          <w:p w:rsidR="00983201" w:rsidRDefault="00983201">
            <w:pPr>
              <w:spacing w:before="0" w:after="0" w:line="240" w:lineRule="auto"/>
              <w:ind w:left="-57" w:right="-113" w:firstLine="0"/>
              <w:jc w:val="center"/>
              <w:rPr>
                <w:sz w:val="20"/>
                <w:szCs w:val="20"/>
              </w:rPr>
            </w:pPr>
            <w:r>
              <w:rPr>
                <w:sz w:val="20"/>
                <w:szCs w:val="20"/>
              </w:rPr>
              <w:t>60</w:t>
            </w:r>
          </w:p>
        </w:tc>
        <w:tc>
          <w:tcPr>
            <w:tcW w:w="851" w:type="dxa"/>
            <w:tcBorders>
              <w:top w:val="single" w:sz="6" w:space="0" w:color="auto"/>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br/>
            </w:r>
            <w:r>
              <w:rPr>
                <w:sz w:val="20"/>
                <w:szCs w:val="20"/>
              </w:rPr>
              <w:br/>
            </w:r>
          </w:p>
          <w:p w:rsidR="00983201" w:rsidRDefault="00983201">
            <w:pPr>
              <w:spacing w:before="0" w:after="0" w:line="240" w:lineRule="auto"/>
              <w:ind w:left="-57" w:right="-113" w:firstLine="0"/>
              <w:jc w:val="center"/>
              <w:rPr>
                <w:sz w:val="20"/>
                <w:szCs w:val="20"/>
              </w:rPr>
            </w:pPr>
            <w:r>
              <w:rPr>
                <w:sz w:val="20"/>
                <w:szCs w:val="20"/>
              </w:rPr>
              <w:t>37552,8</w:t>
            </w:r>
          </w:p>
          <w:p w:rsidR="00983201" w:rsidRDefault="00983201">
            <w:pPr>
              <w:spacing w:before="0" w:after="0" w:line="240" w:lineRule="auto"/>
              <w:ind w:left="-57" w:right="-113" w:firstLine="0"/>
              <w:jc w:val="center"/>
              <w:rPr>
                <w:sz w:val="20"/>
                <w:szCs w:val="20"/>
              </w:rPr>
            </w:pPr>
            <w:r>
              <w:rPr>
                <w:sz w:val="20"/>
                <w:szCs w:val="20"/>
              </w:rPr>
              <w:t>9500,8</w:t>
            </w:r>
          </w:p>
          <w:p w:rsidR="00983201" w:rsidRDefault="00983201">
            <w:pPr>
              <w:spacing w:before="0" w:after="0" w:line="240" w:lineRule="auto"/>
              <w:ind w:left="-57" w:right="-113" w:firstLine="0"/>
              <w:jc w:val="center"/>
              <w:rPr>
                <w:sz w:val="20"/>
                <w:szCs w:val="20"/>
              </w:rPr>
            </w:pPr>
            <w:r>
              <w:rPr>
                <w:sz w:val="20"/>
                <w:szCs w:val="20"/>
              </w:rPr>
              <w:t>128,9</w:t>
            </w:r>
          </w:p>
          <w:p w:rsidR="00983201" w:rsidRDefault="00983201">
            <w:pPr>
              <w:spacing w:before="0" w:after="0" w:line="240" w:lineRule="auto"/>
              <w:ind w:left="-57" w:right="-113" w:firstLine="0"/>
              <w:jc w:val="center"/>
              <w:rPr>
                <w:sz w:val="20"/>
                <w:szCs w:val="20"/>
              </w:rPr>
            </w:pPr>
            <w:r>
              <w:rPr>
                <w:sz w:val="20"/>
                <w:szCs w:val="20"/>
              </w:rPr>
              <w:t>801,6</w:t>
            </w:r>
          </w:p>
        </w:tc>
        <w:tc>
          <w:tcPr>
            <w:tcW w:w="749" w:type="dxa"/>
            <w:tcBorders>
              <w:top w:val="single" w:sz="6" w:space="0" w:color="auto"/>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br/>
            </w:r>
            <w:r>
              <w:rPr>
                <w:sz w:val="20"/>
                <w:szCs w:val="20"/>
              </w:rPr>
              <w:br/>
            </w:r>
          </w:p>
          <w:p w:rsidR="00983201" w:rsidRDefault="00983201">
            <w:pPr>
              <w:spacing w:before="0" w:after="0" w:line="240" w:lineRule="auto"/>
              <w:ind w:left="-57" w:right="-113" w:firstLine="0"/>
              <w:jc w:val="center"/>
              <w:rPr>
                <w:sz w:val="20"/>
                <w:szCs w:val="20"/>
              </w:rPr>
            </w:pPr>
            <w:r>
              <w:rPr>
                <w:sz w:val="20"/>
                <w:szCs w:val="20"/>
              </w:rPr>
              <w:t>46343,2</w:t>
            </w:r>
          </w:p>
          <w:p w:rsidR="00983201" w:rsidRDefault="00983201">
            <w:pPr>
              <w:spacing w:before="0" w:after="0" w:line="240" w:lineRule="auto"/>
              <w:ind w:left="-57" w:right="-113" w:firstLine="0"/>
              <w:jc w:val="center"/>
              <w:rPr>
                <w:sz w:val="20"/>
                <w:szCs w:val="20"/>
              </w:rPr>
            </w:pPr>
            <w:r>
              <w:rPr>
                <w:sz w:val="20"/>
                <w:szCs w:val="20"/>
              </w:rPr>
              <w:t>8086,5</w:t>
            </w:r>
          </w:p>
          <w:p w:rsidR="00983201" w:rsidRDefault="00983201">
            <w:pPr>
              <w:spacing w:before="0" w:after="0" w:line="240" w:lineRule="auto"/>
              <w:ind w:left="-57" w:right="-113" w:firstLine="0"/>
              <w:jc w:val="center"/>
              <w:rPr>
                <w:sz w:val="20"/>
                <w:szCs w:val="20"/>
              </w:rPr>
            </w:pPr>
            <w:r>
              <w:rPr>
                <w:sz w:val="20"/>
                <w:szCs w:val="20"/>
              </w:rPr>
              <w:t>302,6</w:t>
            </w:r>
          </w:p>
          <w:p w:rsidR="00983201" w:rsidRDefault="00983201">
            <w:pPr>
              <w:spacing w:before="0" w:after="0" w:line="240" w:lineRule="auto"/>
              <w:ind w:left="-57" w:right="-113" w:firstLine="0"/>
              <w:jc w:val="center"/>
              <w:rPr>
                <w:sz w:val="20"/>
                <w:szCs w:val="20"/>
              </w:rPr>
            </w:pPr>
            <w:r>
              <w:rPr>
                <w:sz w:val="20"/>
                <w:szCs w:val="20"/>
              </w:rPr>
              <w:t>1631,2</w:t>
            </w:r>
          </w:p>
        </w:tc>
        <w:tc>
          <w:tcPr>
            <w:tcW w:w="790" w:type="dxa"/>
            <w:tcBorders>
              <w:top w:val="single" w:sz="6" w:space="0" w:color="auto"/>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br/>
            </w:r>
            <w:r>
              <w:rPr>
                <w:sz w:val="20"/>
                <w:szCs w:val="20"/>
              </w:rPr>
              <w:br/>
            </w:r>
          </w:p>
          <w:p w:rsidR="00983201" w:rsidRDefault="00983201">
            <w:pPr>
              <w:spacing w:before="0" w:after="0" w:line="240" w:lineRule="auto"/>
              <w:ind w:left="-57" w:right="-113" w:firstLine="0"/>
              <w:jc w:val="center"/>
              <w:rPr>
                <w:sz w:val="20"/>
                <w:szCs w:val="20"/>
              </w:rPr>
            </w:pPr>
            <w:r>
              <w:rPr>
                <w:sz w:val="20"/>
                <w:szCs w:val="20"/>
              </w:rPr>
              <w:t>123,4</w:t>
            </w:r>
          </w:p>
          <w:p w:rsidR="00983201" w:rsidRDefault="00983201">
            <w:pPr>
              <w:spacing w:before="0" w:after="0" w:line="240" w:lineRule="auto"/>
              <w:ind w:left="-57" w:right="-113" w:firstLine="0"/>
              <w:jc w:val="center"/>
              <w:rPr>
                <w:sz w:val="20"/>
                <w:szCs w:val="20"/>
              </w:rPr>
            </w:pPr>
            <w:r>
              <w:rPr>
                <w:sz w:val="20"/>
                <w:szCs w:val="20"/>
              </w:rPr>
              <w:t>85,1</w:t>
            </w:r>
          </w:p>
          <w:p w:rsidR="00983201" w:rsidRDefault="00983201">
            <w:pPr>
              <w:spacing w:before="0" w:after="0" w:line="240" w:lineRule="auto"/>
              <w:ind w:left="-57" w:right="-113" w:firstLine="0"/>
              <w:jc w:val="center"/>
              <w:rPr>
                <w:sz w:val="20"/>
                <w:szCs w:val="20"/>
              </w:rPr>
            </w:pPr>
            <w:r>
              <w:rPr>
                <w:sz w:val="20"/>
                <w:szCs w:val="20"/>
              </w:rPr>
              <w:t>в 2,3 р</w:t>
            </w:r>
          </w:p>
          <w:p w:rsidR="00983201" w:rsidRDefault="00983201">
            <w:pPr>
              <w:spacing w:before="0" w:after="0" w:line="240" w:lineRule="auto"/>
              <w:ind w:left="-57" w:right="-113" w:firstLine="0"/>
              <w:jc w:val="center"/>
              <w:rPr>
                <w:sz w:val="20"/>
                <w:szCs w:val="20"/>
              </w:rPr>
            </w:pPr>
            <w:r>
              <w:rPr>
                <w:sz w:val="20"/>
                <w:szCs w:val="20"/>
              </w:rPr>
              <w:t>в 2 р</w:t>
            </w:r>
          </w:p>
        </w:tc>
        <w:tc>
          <w:tcPr>
            <w:tcW w:w="729" w:type="dxa"/>
            <w:tcBorders>
              <w:top w:val="single" w:sz="6" w:space="0" w:color="auto"/>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br/>
            </w:r>
            <w:r>
              <w:rPr>
                <w:sz w:val="20"/>
                <w:szCs w:val="20"/>
              </w:rPr>
              <w:br/>
            </w:r>
          </w:p>
          <w:p w:rsidR="00983201" w:rsidRDefault="00983201">
            <w:pPr>
              <w:spacing w:before="0" w:after="0" w:line="240" w:lineRule="auto"/>
              <w:ind w:left="-57" w:right="-113" w:firstLine="0"/>
              <w:jc w:val="center"/>
              <w:rPr>
                <w:sz w:val="20"/>
                <w:szCs w:val="20"/>
              </w:rPr>
            </w:pPr>
            <w:r>
              <w:rPr>
                <w:sz w:val="20"/>
                <w:szCs w:val="20"/>
              </w:rPr>
              <w:t>22301,4</w:t>
            </w:r>
          </w:p>
          <w:p w:rsidR="00983201" w:rsidRDefault="00983201">
            <w:pPr>
              <w:spacing w:before="0" w:after="0" w:line="240" w:lineRule="auto"/>
              <w:ind w:left="-57" w:right="-113" w:firstLine="0"/>
              <w:jc w:val="center"/>
              <w:rPr>
                <w:sz w:val="20"/>
                <w:szCs w:val="20"/>
              </w:rPr>
            </w:pPr>
            <w:r>
              <w:rPr>
                <w:sz w:val="20"/>
                <w:szCs w:val="20"/>
              </w:rPr>
              <w:t>3821,8</w:t>
            </w:r>
          </w:p>
          <w:p w:rsidR="00983201" w:rsidRDefault="00983201">
            <w:pPr>
              <w:spacing w:before="0" w:after="0" w:line="240" w:lineRule="auto"/>
              <w:ind w:left="-57" w:right="-113" w:firstLine="0"/>
              <w:jc w:val="center"/>
              <w:rPr>
                <w:sz w:val="20"/>
                <w:szCs w:val="20"/>
              </w:rPr>
            </w:pPr>
            <w:r>
              <w:rPr>
                <w:sz w:val="20"/>
                <w:szCs w:val="20"/>
              </w:rPr>
              <w:t>126,6</w:t>
            </w:r>
          </w:p>
          <w:p w:rsidR="00983201" w:rsidRDefault="00983201">
            <w:pPr>
              <w:spacing w:before="0" w:after="0" w:line="240" w:lineRule="auto"/>
              <w:ind w:left="-57" w:right="-113" w:firstLine="0"/>
              <w:jc w:val="center"/>
              <w:rPr>
                <w:sz w:val="20"/>
                <w:szCs w:val="20"/>
              </w:rPr>
            </w:pPr>
            <w:r>
              <w:rPr>
                <w:sz w:val="20"/>
                <w:szCs w:val="20"/>
              </w:rPr>
              <w:t>802,5</w:t>
            </w:r>
          </w:p>
        </w:tc>
        <w:tc>
          <w:tcPr>
            <w:tcW w:w="708" w:type="dxa"/>
            <w:tcBorders>
              <w:top w:val="single" w:sz="6" w:space="0" w:color="auto"/>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p>
          <w:p w:rsidR="00983201" w:rsidRDefault="00983201">
            <w:pPr>
              <w:spacing w:before="0" w:after="0" w:line="240" w:lineRule="auto"/>
              <w:ind w:left="-57" w:right="-113" w:firstLine="0"/>
              <w:jc w:val="center"/>
              <w:rPr>
                <w:sz w:val="20"/>
                <w:szCs w:val="20"/>
              </w:rPr>
            </w:pPr>
          </w:p>
          <w:p w:rsidR="00983201" w:rsidRDefault="00983201">
            <w:pPr>
              <w:spacing w:before="0" w:after="0" w:line="240" w:lineRule="auto"/>
              <w:ind w:left="-57" w:right="-113" w:firstLine="0"/>
              <w:jc w:val="center"/>
              <w:rPr>
                <w:sz w:val="20"/>
                <w:szCs w:val="20"/>
              </w:rPr>
            </w:pPr>
          </w:p>
          <w:p w:rsidR="00983201" w:rsidRDefault="00983201">
            <w:pPr>
              <w:spacing w:before="0" w:after="0" w:line="240" w:lineRule="auto"/>
              <w:ind w:left="-57" w:right="-113" w:firstLine="0"/>
              <w:jc w:val="center"/>
              <w:rPr>
                <w:sz w:val="20"/>
                <w:szCs w:val="20"/>
              </w:rPr>
            </w:pPr>
            <w:r>
              <w:rPr>
                <w:sz w:val="20"/>
                <w:szCs w:val="20"/>
              </w:rPr>
              <w:t>14049,2</w:t>
            </w:r>
          </w:p>
          <w:p w:rsidR="00983201" w:rsidRDefault="00983201">
            <w:pPr>
              <w:spacing w:before="0" w:after="0" w:line="240" w:lineRule="auto"/>
              <w:ind w:left="-57" w:right="-113" w:firstLine="0"/>
              <w:jc w:val="center"/>
              <w:rPr>
                <w:sz w:val="20"/>
                <w:szCs w:val="20"/>
              </w:rPr>
            </w:pPr>
            <w:r>
              <w:rPr>
                <w:sz w:val="20"/>
                <w:szCs w:val="20"/>
              </w:rPr>
              <w:t>4021,8</w:t>
            </w:r>
          </w:p>
          <w:p w:rsidR="00983201" w:rsidRDefault="00983201">
            <w:pPr>
              <w:spacing w:before="0" w:after="0" w:line="240" w:lineRule="auto"/>
              <w:ind w:left="-57" w:right="-113" w:firstLine="0"/>
              <w:jc w:val="center"/>
              <w:rPr>
                <w:sz w:val="20"/>
                <w:szCs w:val="20"/>
              </w:rPr>
            </w:pPr>
            <w:r>
              <w:rPr>
                <w:sz w:val="20"/>
                <w:szCs w:val="20"/>
              </w:rPr>
              <w:t>77,9</w:t>
            </w:r>
          </w:p>
          <w:p w:rsidR="00983201" w:rsidRDefault="00983201">
            <w:pPr>
              <w:spacing w:before="0" w:after="0" w:line="240" w:lineRule="auto"/>
              <w:ind w:left="-57" w:right="-113" w:firstLine="0"/>
              <w:jc w:val="center"/>
              <w:rPr>
                <w:sz w:val="20"/>
                <w:szCs w:val="20"/>
              </w:rPr>
            </w:pPr>
            <w:r>
              <w:rPr>
                <w:sz w:val="20"/>
                <w:szCs w:val="20"/>
              </w:rPr>
              <w:t>803</w:t>
            </w:r>
          </w:p>
          <w:p w:rsidR="00983201" w:rsidRDefault="00983201">
            <w:pPr>
              <w:spacing w:before="0" w:after="0" w:line="240" w:lineRule="auto"/>
              <w:ind w:left="-57" w:right="-113" w:firstLine="0"/>
              <w:jc w:val="center"/>
              <w:rPr>
                <w:sz w:val="20"/>
                <w:szCs w:val="20"/>
              </w:rPr>
            </w:pPr>
          </w:p>
        </w:tc>
        <w:tc>
          <w:tcPr>
            <w:tcW w:w="675" w:type="dxa"/>
            <w:tcBorders>
              <w:top w:val="single" w:sz="6" w:space="0" w:color="auto"/>
              <w:left w:val="single" w:sz="2" w:space="0" w:color="auto"/>
            </w:tcBorders>
          </w:tcPr>
          <w:p w:rsidR="00983201" w:rsidRDefault="00983201">
            <w:pPr>
              <w:spacing w:before="0" w:after="0" w:line="240" w:lineRule="auto"/>
              <w:ind w:left="-57" w:right="-113" w:firstLine="0"/>
              <w:jc w:val="center"/>
              <w:rPr>
                <w:sz w:val="20"/>
                <w:szCs w:val="20"/>
              </w:rPr>
            </w:pPr>
          </w:p>
          <w:p w:rsidR="00983201" w:rsidRDefault="00983201">
            <w:pPr>
              <w:spacing w:before="0" w:after="0" w:line="240" w:lineRule="auto"/>
              <w:ind w:left="-57" w:right="-113" w:firstLine="0"/>
              <w:jc w:val="center"/>
              <w:rPr>
                <w:sz w:val="20"/>
                <w:szCs w:val="20"/>
              </w:rPr>
            </w:pPr>
          </w:p>
          <w:p w:rsidR="00983201" w:rsidRDefault="00983201">
            <w:pPr>
              <w:spacing w:before="0" w:after="0" w:line="240" w:lineRule="auto"/>
              <w:ind w:left="-57" w:right="-113" w:firstLine="0"/>
              <w:jc w:val="center"/>
              <w:rPr>
                <w:sz w:val="20"/>
                <w:szCs w:val="20"/>
              </w:rPr>
            </w:pPr>
          </w:p>
          <w:p w:rsidR="00983201" w:rsidRDefault="00983201">
            <w:pPr>
              <w:spacing w:before="0" w:after="0" w:line="240" w:lineRule="auto"/>
              <w:ind w:left="-57" w:right="-113" w:firstLine="0"/>
              <w:jc w:val="center"/>
              <w:rPr>
                <w:sz w:val="20"/>
                <w:szCs w:val="20"/>
              </w:rPr>
            </w:pPr>
            <w:r>
              <w:rPr>
                <w:sz w:val="20"/>
                <w:szCs w:val="20"/>
              </w:rPr>
              <w:t>62,9</w:t>
            </w:r>
          </w:p>
          <w:p w:rsidR="00983201" w:rsidRDefault="00983201">
            <w:pPr>
              <w:spacing w:before="0" w:after="0" w:line="240" w:lineRule="auto"/>
              <w:ind w:left="-57" w:right="-113" w:firstLine="0"/>
              <w:jc w:val="center"/>
              <w:rPr>
                <w:sz w:val="20"/>
                <w:szCs w:val="20"/>
              </w:rPr>
            </w:pPr>
            <w:r>
              <w:rPr>
                <w:sz w:val="20"/>
                <w:szCs w:val="20"/>
              </w:rPr>
              <w:t>105,2</w:t>
            </w:r>
          </w:p>
          <w:p w:rsidR="00983201" w:rsidRDefault="00983201">
            <w:pPr>
              <w:spacing w:before="0" w:after="0" w:line="240" w:lineRule="auto"/>
              <w:ind w:left="-57" w:right="-113" w:firstLine="0"/>
              <w:jc w:val="center"/>
              <w:rPr>
                <w:sz w:val="20"/>
                <w:szCs w:val="20"/>
              </w:rPr>
            </w:pPr>
            <w:r>
              <w:rPr>
                <w:sz w:val="20"/>
                <w:szCs w:val="20"/>
              </w:rPr>
              <w:t>61,5</w:t>
            </w:r>
          </w:p>
          <w:p w:rsidR="00983201" w:rsidRDefault="00983201">
            <w:pPr>
              <w:spacing w:before="0" w:after="0" w:line="240" w:lineRule="auto"/>
              <w:ind w:left="-57" w:right="-113" w:firstLine="0"/>
              <w:jc w:val="center"/>
              <w:rPr>
                <w:sz w:val="20"/>
                <w:szCs w:val="20"/>
              </w:rPr>
            </w:pPr>
            <w:r>
              <w:rPr>
                <w:sz w:val="20"/>
                <w:szCs w:val="20"/>
              </w:rPr>
              <w:t>100,1</w:t>
            </w:r>
          </w:p>
        </w:tc>
      </w:tr>
      <w:tr w:rsidR="00983201">
        <w:tc>
          <w:tcPr>
            <w:tcW w:w="250" w:type="dxa"/>
          </w:tcPr>
          <w:p w:rsidR="00983201" w:rsidRDefault="00983201">
            <w:pPr>
              <w:spacing w:before="0" w:after="0" w:line="240" w:lineRule="auto"/>
              <w:ind w:left="-142" w:right="-108" w:firstLine="0"/>
              <w:jc w:val="center"/>
            </w:pPr>
            <w:r>
              <w:t>2</w:t>
            </w:r>
          </w:p>
        </w:tc>
        <w:tc>
          <w:tcPr>
            <w:tcW w:w="3544" w:type="dxa"/>
          </w:tcPr>
          <w:p w:rsidR="00983201" w:rsidRDefault="00983201">
            <w:pPr>
              <w:spacing w:before="0" w:after="0" w:line="240" w:lineRule="auto"/>
              <w:ind w:firstLine="0"/>
              <w:jc w:val="left"/>
              <w:rPr>
                <w:sz w:val="20"/>
                <w:szCs w:val="20"/>
              </w:rPr>
            </w:pPr>
            <w:r>
              <w:rPr>
                <w:sz w:val="20"/>
                <w:szCs w:val="20"/>
              </w:rPr>
              <w:t>Объём производства в действующих ценах</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тыс.руб</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38567,9</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67679,0</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91726,6</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135,5</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42615,0</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34765,1</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r>
              <w:rPr>
                <w:sz w:val="20"/>
                <w:szCs w:val="20"/>
              </w:rPr>
              <w:t>81,6</w:t>
            </w:r>
          </w:p>
        </w:tc>
      </w:tr>
      <w:tr w:rsidR="00983201">
        <w:tc>
          <w:tcPr>
            <w:tcW w:w="250" w:type="dxa"/>
          </w:tcPr>
          <w:p w:rsidR="00983201" w:rsidRDefault="00983201">
            <w:pPr>
              <w:spacing w:before="0" w:after="0" w:line="240" w:lineRule="auto"/>
              <w:ind w:left="-142" w:right="-108" w:firstLine="0"/>
              <w:jc w:val="center"/>
            </w:pPr>
            <w:r>
              <w:t>3</w:t>
            </w:r>
          </w:p>
        </w:tc>
        <w:tc>
          <w:tcPr>
            <w:tcW w:w="3544" w:type="dxa"/>
          </w:tcPr>
          <w:p w:rsidR="00983201" w:rsidRDefault="00983201">
            <w:pPr>
              <w:spacing w:before="0" w:after="0" w:line="240" w:lineRule="auto"/>
              <w:ind w:firstLine="0"/>
              <w:jc w:val="left"/>
              <w:rPr>
                <w:sz w:val="20"/>
                <w:szCs w:val="20"/>
              </w:rPr>
            </w:pPr>
            <w:r>
              <w:rPr>
                <w:sz w:val="20"/>
                <w:szCs w:val="20"/>
              </w:rPr>
              <w:t>Выручка от продажи продукции  (без НДС и акцизов)</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тыс.руб</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36374</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67852</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88808</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130,9</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39843</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42544</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r>
              <w:rPr>
                <w:sz w:val="20"/>
                <w:szCs w:val="20"/>
              </w:rPr>
              <w:t>106,8</w:t>
            </w:r>
          </w:p>
        </w:tc>
      </w:tr>
      <w:tr w:rsidR="00983201">
        <w:tc>
          <w:tcPr>
            <w:tcW w:w="250" w:type="dxa"/>
          </w:tcPr>
          <w:p w:rsidR="00983201" w:rsidRDefault="00983201">
            <w:pPr>
              <w:spacing w:before="0" w:after="0" w:line="240" w:lineRule="auto"/>
              <w:ind w:left="-142" w:right="-108" w:firstLine="0"/>
              <w:jc w:val="center"/>
            </w:pPr>
            <w:r>
              <w:t>4</w:t>
            </w:r>
          </w:p>
        </w:tc>
        <w:tc>
          <w:tcPr>
            <w:tcW w:w="3544" w:type="dxa"/>
          </w:tcPr>
          <w:p w:rsidR="00983201" w:rsidRDefault="00983201">
            <w:pPr>
              <w:spacing w:before="0" w:after="0" w:line="240" w:lineRule="auto"/>
              <w:ind w:firstLine="0"/>
              <w:jc w:val="left"/>
              <w:rPr>
                <w:sz w:val="20"/>
                <w:szCs w:val="20"/>
              </w:rPr>
            </w:pPr>
            <w:r>
              <w:rPr>
                <w:sz w:val="20"/>
                <w:szCs w:val="20"/>
              </w:rPr>
              <w:t xml:space="preserve">Затраты на 1 руб. произведённой продукции </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руб.</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0,91</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0,91</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0,86</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94,5</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0,91</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0,91</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r>
              <w:rPr>
                <w:sz w:val="20"/>
                <w:szCs w:val="20"/>
              </w:rPr>
              <w:t>100</w:t>
            </w:r>
          </w:p>
        </w:tc>
      </w:tr>
      <w:tr w:rsidR="00983201">
        <w:tc>
          <w:tcPr>
            <w:tcW w:w="250" w:type="dxa"/>
          </w:tcPr>
          <w:p w:rsidR="00983201" w:rsidRDefault="00983201">
            <w:pPr>
              <w:spacing w:before="0" w:after="0" w:line="240" w:lineRule="auto"/>
              <w:ind w:left="-142" w:right="-108" w:firstLine="0"/>
              <w:jc w:val="center"/>
            </w:pPr>
            <w:r>
              <w:t>5</w:t>
            </w:r>
          </w:p>
        </w:tc>
        <w:tc>
          <w:tcPr>
            <w:tcW w:w="3544" w:type="dxa"/>
          </w:tcPr>
          <w:p w:rsidR="00983201" w:rsidRDefault="00983201">
            <w:pPr>
              <w:spacing w:before="0" w:after="0" w:line="240" w:lineRule="auto"/>
              <w:ind w:firstLine="0"/>
              <w:jc w:val="left"/>
              <w:rPr>
                <w:sz w:val="20"/>
                <w:szCs w:val="20"/>
              </w:rPr>
            </w:pPr>
            <w:r>
              <w:rPr>
                <w:sz w:val="20"/>
                <w:szCs w:val="20"/>
              </w:rPr>
              <w:t>Среднесписочная численность работающих</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чел.</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231</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294</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328</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111,6</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322</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275</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r>
              <w:rPr>
                <w:sz w:val="20"/>
                <w:szCs w:val="20"/>
              </w:rPr>
              <w:t>85,4</w:t>
            </w:r>
          </w:p>
        </w:tc>
      </w:tr>
      <w:tr w:rsidR="00983201">
        <w:tc>
          <w:tcPr>
            <w:tcW w:w="250" w:type="dxa"/>
          </w:tcPr>
          <w:p w:rsidR="00983201" w:rsidRDefault="00983201">
            <w:pPr>
              <w:spacing w:before="0" w:after="0" w:line="240" w:lineRule="auto"/>
              <w:ind w:left="-142" w:right="-108" w:firstLine="0"/>
              <w:jc w:val="center"/>
            </w:pPr>
            <w:r>
              <w:t>6</w:t>
            </w:r>
          </w:p>
        </w:tc>
        <w:tc>
          <w:tcPr>
            <w:tcW w:w="3544" w:type="dxa"/>
          </w:tcPr>
          <w:p w:rsidR="00983201" w:rsidRDefault="00983201">
            <w:pPr>
              <w:spacing w:before="0" w:after="0" w:line="240" w:lineRule="auto"/>
              <w:ind w:firstLine="0"/>
              <w:jc w:val="left"/>
              <w:rPr>
                <w:sz w:val="20"/>
                <w:szCs w:val="20"/>
              </w:rPr>
            </w:pPr>
            <w:r>
              <w:rPr>
                <w:sz w:val="20"/>
                <w:szCs w:val="20"/>
              </w:rPr>
              <w:t>Производительность труда 1 рабочего</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т.руб</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206</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214,5</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299,2</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139,5</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156,1</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152,5</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r>
              <w:rPr>
                <w:sz w:val="20"/>
                <w:szCs w:val="20"/>
              </w:rPr>
              <w:t>97,7</w:t>
            </w:r>
          </w:p>
        </w:tc>
      </w:tr>
      <w:tr w:rsidR="00983201">
        <w:tc>
          <w:tcPr>
            <w:tcW w:w="250" w:type="dxa"/>
          </w:tcPr>
          <w:p w:rsidR="00983201" w:rsidRDefault="00983201">
            <w:pPr>
              <w:spacing w:before="0" w:after="0" w:line="240" w:lineRule="auto"/>
              <w:ind w:left="-142" w:right="-108" w:firstLine="0"/>
              <w:jc w:val="center"/>
            </w:pPr>
            <w:r>
              <w:t>7</w:t>
            </w:r>
          </w:p>
        </w:tc>
        <w:tc>
          <w:tcPr>
            <w:tcW w:w="3544" w:type="dxa"/>
          </w:tcPr>
          <w:p w:rsidR="00983201" w:rsidRDefault="00983201">
            <w:pPr>
              <w:spacing w:before="0" w:after="0" w:line="240" w:lineRule="auto"/>
              <w:ind w:firstLine="0"/>
              <w:jc w:val="left"/>
              <w:rPr>
                <w:sz w:val="20"/>
                <w:szCs w:val="20"/>
              </w:rPr>
            </w:pPr>
            <w:r>
              <w:rPr>
                <w:sz w:val="20"/>
                <w:szCs w:val="20"/>
              </w:rPr>
              <w:t>Производительность труда 1 работающего</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т.руб.</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167</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176,9</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250,7</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141,7</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132,3</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126,4</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r>
              <w:rPr>
                <w:sz w:val="20"/>
                <w:szCs w:val="20"/>
              </w:rPr>
              <w:t>95,5</w:t>
            </w:r>
          </w:p>
        </w:tc>
      </w:tr>
      <w:tr w:rsidR="00983201">
        <w:tc>
          <w:tcPr>
            <w:tcW w:w="250" w:type="dxa"/>
          </w:tcPr>
          <w:p w:rsidR="00983201" w:rsidRDefault="00983201">
            <w:pPr>
              <w:spacing w:before="0" w:after="0" w:line="240" w:lineRule="auto"/>
              <w:ind w:left="-142" w:right="-108" w:firstLine="0"/>
              <w:jc w:val="center"/>
            </w:pPr>
            <w:r>
              <w:t>8</w:t>
            </w:r>
          </w:p>
        </w:tc>
        <w:tc>
          <w:tcPr>
            <w:tcW w:w="3544" w:type="dxa"/>
          </w:tcPr>
          <w:p w:rsidR="00983201" w:rsidRDefault="00983201">
            <w:pPr>
              <w:spacing w:before="0" w:after="0" w:line="240" w:lineRule="auto"/>
              <w:ind w:firstLine="0"/>
              <w:jc w:val="left"/>
              <w:rPr>
                <w:sz w:val="20"/>
                <w:szCs w:val="20"/>
              </w:rPr>
            </w:pPr>
            <w:r>
              <w:rPr>
                <w:sz w:val="20"/>
                <w:szCs w:val="20"/>
              </w:rPr>
              <w:t>Просроченная задолженность по выплате средств на заработную плату</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тыс.руб</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1329</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1100</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2511</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62,3</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p>
        </w:tc>
      </w:tr>
      <w:tr w:rsidR="00983201">
        <w:tc>
          <w:tcPr>
            <w:tcW w:w="250" w:type="dxa"/>
          </w:tcPr>
          <w:p w:rsidR="00983201" w:rsidRDefault="00983201">
            <w:pPr>
              <w:spacing w:before="0" w:after="0" w:line="240" w:lineRule="auto"/>
              <w:ind w:left="-142" w:right="-108" w:firstLine="0"/>
              <w:jc w:val="center"/>
            </w:pPr>
            <w:r>
              <w:t>9</w:t>
            </w:r>
          </w:p>
        </w:tc>
        <w:tc>
          <w:tcPr>
            <w:tcW w:w="3544" w:type="dxa"/>
          </w:tcPr>
          <w:p w:rsidR="00983201" w:rsidRDefault="00983201">
            <w:pPr>
              <w:spacing w:before="0" w:after="0" w:line="240" w:lineRule="auto"/>
              <w:ind w:firstLine="0"/>
              <w:jc w:val="left"/>
              <w:rPr>
                <w:sz w:val="20"/>
                <w:szCs w:val="20"/>
              </w:rPr>
            </w:pPr>
            <w:r>
              <w:rPr>
                <w:sz w:val="20"/>
                <w:szCs w:val="20"/>
              </w:rPr>
              <w:t>Прибыль от продажи</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тыс.руб</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3403</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5106</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10263</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в2 р</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4261</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3702</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r>
              <w:rPr>
                <w:sz w:val="20"/>
                <w:szCs w:val="20"/>
              </w:rPr>
              <w:t>86,9</w:t>
            </w:r>
          </w:p>
        </w:tc>
      </w:tr>
      <w:tr w:rsidR="00983201">
        <w:tc>
          <w:tcPr>
            <w:tcW w:w="250" w:type="dxa"/>
          </w:tcPr>
          <w:p w:rsidR="00983201" w:rsidRDefault="00983201">
            <w:pPr>
              <w:spacing w:before="0" w:after="0" w:line="240" w:lineRule="auto"/>
              <w:ind w:left="-142" w:right="-108" w:firstLine="0"/>
              <w:jc w:val="center"/>
            </w:pPr>
            <w:r>
              <w:t>10</w:t>
            </w:r>
          </w:p>
        </w:tc>
        <w:tc>
          <w:tcPr>
            <w:tcW w:w="3544" w:type="dxa"/>
          </w:tcPr>
          <w:p w:rsidR="00983201" w:rsidRDefault="00983201">
            <w:pPr>
              <w:spacing w:before="0" w:after="0" w:line="240" w:lineRule="auto"/>
              <w:ind w:firstLine="0"/>
              <w:jc w:val="left"/>
              <w:rPr>
                <w:sz w:val="20"/>
                <w:szCs w:val="20"/>
              </w:rPr>
            </w:pPr>
            <w:r>
              <w:rPr>
                <w:sz w:val="20"/>
                <w:szCs w:val="20"/>
              </w:rPr>
              <w:t>Прибыль до налогообложения</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тыс.руб</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3557</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5546</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12700</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в2р</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4123</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3556</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r>
              <w:rPr>
                <w:sz w:val="20"/>
                <w:szCs w:val="20"/>
              </w:rPr>
              <w:t>86.2</w:t>
            </w:r>
          </w:p>
        </w:tc>
      </w:tr>
      <w:tr w:rsidR="00983201">
        <w:tc>
          <w:tcPr>
            <w:tcW w:w="250" w:type="dxa"/>
          </w:tcPr>
          <w:p w:rsidR="00983201" w:rsidRDefault="00983201">
            <w:pPr>
              <w:spacing w:before="0" w:after="0" w:line="240" w:lineRule="auto"/>
              <w:ind w:left="-142" w:right="-108" w:firstLine="0"/>
              <w:jc w:val="center"/>
            </w:pPr>
            <w:r>
              <w:t>11</w:t>
            </w:r>
          </w:p>
        </w:tc>
        <w:tc>
          <w:tcPr>
            <w:tcW w:w="3544" w:type="dxa"/>
          </w:tcPr>
          <w:p w:rsidR="00983201" w:rsidRDefault="00983201">
            <w:pPr>
              <w:spacing w:before="0" w:after="0" w:line="240" w:lineRule="auto"/>
              <w:ind w:firstLine="0"/>
              <w:jc w:val="left"/>
              <w:rPr>
                <w:sz w:val="20"/>
                <w:szCs w:val="20"/>
              </w:rPr>
            </w:pPr>
            <w:r>
              <w:rPr>
                <w:sz w:val="20"/>
                <w:szCs w:val="20"/>
              </w:rPr>
              <w:t>Чистая прибыль</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тыс.руб</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1965</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2413</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8279</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в 3.4</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2151</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2410</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r>
              <w:rPr>
                <w:sz w:val="20"/>
                <w:szCs w:val="20"/>
              </w:rPr>
              <w:t>112,0</w:t>
            </w:r>
          </w:p>
        </w:tc>
      </w:tr>
      <w:tr w:rsidR="00983201">
        <w:tc>
          <w:tcPr>
            <w:tcW w:w="250" w:type="dxa"/>
          </w:tcPr>
          <w:p w:rsidR="00983201" w:rsidRDefault="00983201">
            <w:pPr>
              <w:spacing w:before="0" w:after="0" w:line="240" w:lineRule="auto"/>
              <w:ind w:left="-142" w:right="-108" w:firstLine="0"/>
              <w:jc w:val="center"/>
            </w:pPr>
            <w:r>
              <w:t>12</w:t>
            </w:r>
          </w:p>
        </w:tc>
        <w:tc>
          <w:tcPr>
            <w:tcW w:w="3544" w:type="dxa"/>
          </w:tcPr>
          <w:p w:rsidR="00983201" w:rsidRDefault="00983201">
            <w:pPr>
              <w:spacing w:before="0" w:after="0" w:line="240" w:lineRule="auto"/>
              <w:ind w:firstLine="0"/>
              <w:jc w:val="left"/>
              <w:rPr>
                <w:sz w:val="20"/>
                <w:szCs w:val="20"/>
              </w:rPr>
            </w:pPr>
            <w:r>
              <w:rPr>
                <w:sz w:val="20"/>
                <w:szCs w:val="20"/>
              </w:rPr>
              <w:t>Просроченная задолженность по платежам во внебюджетные фонды</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тыс.руб</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298</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684</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520</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76,0</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524</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638</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r>
              <w:rPr>
                <w:sz w:val="20"/>
                <w:szCs w:val="20"/>
              </w:rPr>
              <w:t>121,8</w:t>
            </w:r>
          </w:p>
        </w:tc>
      </w:tr>
      <w:tr w:rsidR="00983201">
        <w:tc>
          <w:tcPr>
            <w:tcW w:w="250" w:type="dxa"/>
          </w:tcPr>
          <w:p w:rsidR="00983201" w:rsidRDefault="00983201">
            <w:pPr>
              <w:spacing w:before="0" w:after="0" w:line="240" w:lineRule="auto"/>
              <w:ind w:left="-142" w:right="-108" w:firstLine="0"/>
              <w:jc w:val="center"/>
            </w:pPr>
            <w:r>
              <w:t>13</w:t>
            </w:r>
          </w:p>
        </w:tc>
        <w:tc>
          <w:tcPr>
            <w:tcW w:w="3544" w:type="dxa"/>
          </w:tcPr>
          <w:p w:rsidR="00983201" w:rsidRDefault="00983201">
            <w:pPr>
              <w:spacing w:before="0" w:after="0" w:line="240" w:lineRule="auto"/>
              <w:ind w:firstLine="0"/>
              <w:jc w:val="left"/>
              <w:rPr>
                <w:sz w:val="20"/>
                <w:szCs w:val="20"/>
              </w:rPr>
            </w:pPr>
            <w:r>
              <w:rPr>
                <w:sz w:val="20"/>
                <w:szCs w:val="20"/>
              </w:rPr>
              <w:t>Просроченная задолженность по платежам в бюджеты всех уровней</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тыс.руб</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980</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1110</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1775</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159,9</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699</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1100</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r>
              <w:rPr>
                <w:sz w:val="20"/>
                <w:szCs w:val="20"/>
              </w:rPr>
              <w:t>157,4</w:t>
            </w:r>
          </w:p>
        </w:tc>
      </w:tr>
      <w:tr w:rsidR="00983201">
        <w:tc>
          <w:tcPr>
            <w:tcW w:w="250" w:type="dxa"/>
          </w:tcPr>
          <w:p w:rsidR="00983201" w:rsidRDefault="00983201">
            <w:pPr>
              <w:spacing w:before="0" w:after="0" w:line="240" w:lineRule="auto"/>
              <w:ind w:left="-142" w:right="-108" w:firstLine="0"/>
              <w:jc w:val="center"/>
            </w:pPr>
            <w:r>
              <w:t>14</w:t>
            </w:r>
          </w:p>
        </w:tc>
        <w:tc>
          <w:tcPr>
            <w:tcW w:w="3544" w:type="dxa"/>
          </w:tcPr>
          <w:p w:rsidR="00983201" w:rsidRDefault="00983201">
            <w:pPr>
              <w:spacing w:before="0" w:after="0" w:line="240" w:lineRule="auto"/>
              <w:ind w:firstLine="0"/>
              <w:jc w:val="left"/>
              <w:rPr>
                <w:sz w:val="20"/>
                <w:szCs w:val="20"/>
              </w:rPr>
            </w:pPr>
            <w:r>
              <w:rPr>
                <w:sz w:val="20"/>
                <w:szCs w:val="20"/>
              </w:rPr>
              <w:t>Инвестиции в основной капитал</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тыс.руб</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1140</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1129</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2798</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в 2 р</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1200</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r>
              <w:rPr>
                <w:sz w:val="20"/>
                <w:szCs w:val="20"/>
              </w:rPr>
              <w:t>-</w:t>
            </w:r>
          </w:p>
        </w:tc>
      </w:tr>
      <w:tr w:rsidR="00983201">
        <w:tc>
          <w:tcPr>
            <w:tcW w:w="250" w:type="dxa"/>
          </w:tcPr>
          <w:p w:rsidR="00983201" w:rsidRDefault="00983201">
            <w:pPr>
              <w:spacing w:before="0" w:after="0" w:line="240" w:lineRule="auto"/>
              <w:ind w:left="-142" w:right="-108" w:firstLine="0"/>
              <w:jc w:val="center"/>
            </w:pPr>
            <w:r>
              <w:t>15</w:t>
            </w:r>
          </w:p>
        </w:tc>
        <w:tc>
          <w:tcPr>
            <w:tcW w:w="3544" w:type="dxa"/>
          </w:tcPr>
          <w:p w:rsidR="00983201" w:rsidRDefault="00983201">
            <w:pPr>
              <w:spacing w:before="0" w:after="0" w:line="240" w:lineRule="auto"/>
              <w:ind w:firstLine="0"/>
              <w:jc w:val="left"/>
              <w:rPr>
                <w:sz w:val="20"/>
                <w:szCs w:val="20"/>
              </w:rPr>
            </w:pPr>
            <w:r>
              <w:rPr>
                <w:sz w:val="20"/>
                <w:szCs w:val="20"/>
              </w:rPr>
              <w:t>Финансовое участие в благотворительных мероприятиях, проводимых администрацией города и района</w:t>
            </w:r>
          </w:p>
        </w:tc>
        <w:tc>
          <w:tcPr>
            <w:tcW w:w="709" w:type="dxa"/>
            <w:tcBorders>
              <w:right w:val="single" w:sz="2" w:space="0" w:color="auto"/>
            </w:tcBorders>
          </w:tcPr>
          <w:p w:rsidR="00983201" w:rsidRDefault="00983201">
            <w:pPr>
              <w:spacing w:before="0" w:after="0" w:line="240" w:lineRule="auto"/>
              <w:ind w:left="-113" w:right="-113" w:firstLine="0"/>
              <w:jc w:val="center"/>
              <w:rPr>
                <w:sz w:val="20"/>
                <w:szCs w:val="20"/>
              </w:rPr>
            </w:pPr>
            <w:r>
              <w:rPr>
                <w:sz w:val="20"/>
                <w:szCs w:val="20"/>
              </w:rPr>
              <w:t>тыс.руб</w:t>
            </w:r>
          </w:p>
        </w:tc>
        <w:tc>
          <w:tcPr>
            <w:tcW w:w="85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14</w:t>
            </w:r>
          </w:p>
        </w:tc>
        <w:tc>
          <w:tcPr>
            <w:tcW w:w="851"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38</w:t>
            </w:r>
          </w:p>
        </w:tc>
        <w:tc>
          <w:tcPr>
            <w:tcW w:w="74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45</w:t>
            </w:r>
          </w:p>
        </w:tc>
        <w:tc>
          <w:tcPr>
            <w:tcW w:w="790"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247,8</w:t>
            </w:r>
          </w:p>
        </w:tc>
        <w:tc>
          <w:tcPr>
            <w:tcW w:w="729"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23</w:t>
            </w:r>
          </w:p>
        </w:tc>
        <w:tc>
          <w:tcPr>
            <w:tcW w:w="708" w:type="dxa"/>
            <w:tcBorders>
              <w:left w:val="single" w:sz="2" w:space="0" w:color="auto"/>
              <w:right w:val="single" w:sz="2" w:space="0" w:color="auto"/>
            </w:tcBorders>
          </w:tcPr>
          <w:p w:rsidR="00983201" w:rsidRDefault="00983201">
            <w:pPr>
              <w:spacing w:before="0" w:after="0" w:line="240" w:lineRule="auto"/>
              <w:ind w:left="-57" w:right="-113" w:firstLine="0"/>
              <w:jc w:val="center"/>
              <w:rPr>
                <w:sz w:val="20"/>
                <w:szCs w:val="20"/>
              </w:rPr>
            </w:pPr>
            <w:r>
              <w:rPr>
                <w:sz w:val="20"/>
                <w:szCs w:val="20"/>
              </w:rPr>
              <w:t>50</w:t>
            </w:r>
          </w:p>
        </w:tc>
        <w:tc>
          <w:tcPr>
            <w:tcW w:w="675" w:type="dxa"/>
            <w:tcBorders>
              <w:left w:val="single" w:sz="2" w:space="0" w:color="auto"/>
            </w:tcBorders>
          </w:tcPr>
          <w:p w:rsidR="00983201" w:rsidRDefault="00983201">
            <w:pPr>
              <w:spacing w:before="0" w:after="0" w:line="240" w:lineRule="auto"/>
              <w:ind w:left="-57" w:right="-113" w:firstLine="0"/>
              <w:jc w:val="center"/>
              <w:rPr>
                <w:sz w:val="20"/>
                <w:szCs w:val="20"/>
              </w:rPr>
            </w:pPr>
            <w:r>
              <w:rPr>
                <w:sz w:val="20"/>
                <w:szCs w:val="20"/>
              </w:rPr>
              <w:t>в 2 р</w:t>
            </w:r>
          </w:p>
        </w:tc>
      </w:tr>
    </w:tbl>
    <w:p w:rsidR="00983201" w:rsidRDefault="00983201">
      <w:pPr>
        <w:ind w:firstLine="0"/>
        <w:rPr>
          <w:sz w:val="28"/>
          <w:szCs w:val="28"/>
        </w:rPr>
      </w:pPr>
    </w:p>
    <w:p w:rsidR="00983201" w:rsidRDefault="00983201">
      <w:pPr>
        <w:pStyle w:val="22"/>
        <w:spacing w:before="0" w:line="360" w:lineRule="auto"/>
        <w:ind w:right="0" w:firstLine="380"/>
        <w:rPr>
          <w:sz w:val="24"/>
          <w:szCs w:val="24"/>
        </w:rPr>
      </w:pPr>
      <w:r>
        <w:rPr>
          <w:sz w:val="24"/>
          <w:szCs w:val="24"/>
        </w:rPr>
        <w:t>При оценке вышеприведённых финансово-экономических показателей деятельности ООО ЗЖБК «Газпром» видно, что за эти два года происходит рост основных количественных и качественных показателей.</w:t>
      </w:r>
    </w:p>
    <w:p w:rsidR="00983201" w:rsidRDefault="00983201">
      <w:pPr>
        <w:pStyle w:val="22"/>
        <w:spacing w:before="0" w:line="360" w:lineRule="auto"/>
        <w:ind w:right="0" w:firstLine="380"/>
        <w:rPr>
          <w:sz w:val="24"/>
          <w:szCs w:val="24"/>
        </w:rPr>
      </w:pPr>
      <w:r>
        <w:rPr>
          <w:sz w:val="24"/>
          <w:szCs w:val="24"/>
        </w:rPr>
        <w:t>В 2001 году работниками ООО ЗЖБК «Газпром»  произведено сборного железобетона на 23,4% больше, чем в 2000 году (Таблица 4.1).</w:t>
      </w:r>
    </w:p>
    <w:p w:rsidR="00983201" w:rsidRDefault="00983201">
      <w:pPr>
        <w:pStyle w:val="22"/>
        <w:spacing w:before="0" w:line="360" w:lineRule="auto"/>
        <w:ind w:right="0" w:firstLine="380"/>
        <w:rPr>
          <w:sz w:val="24"/>
          <w:szCs w:val="24"/>
        </w:rPr>
      </w:pPr>
      <w:r>
        <w:rPr>
          <w:sz w:val="24"/>
          <w:szCs w:val="24"/>
        </w:rPr>
        <w:t>Выручка от реализации продукции, работ, услуг в 2001 году возросла в 1,3 раза по сравнению с 2000 годом.</w:t>
      </w:r>
    </w:p>
    <w:p w:rsidR="00983201" w:rsidRDefault="00983201">
      <w:pPr>
        <w:pStyle w:val="22"/>
        <w:spacing w:before="0" w:line="360" w:lineRule="auto"/>
        <w:ind w:right="0" w:firstLine="380"/>
        <w:rPr>
          <w:sz w:val="24"/>
          <w:szCs w:val="24"/>
        </w:rPr>
      </w:pPr>
      <w:r>
        <w:rPr>
          <w:sz w:val="24"/>
          <w:szCs w:val="24"/>
        </w:rPr>
        <w:t>Себестоимость продукции, работ, услуг возросла снизилась в 2001 году на 5,5 % по сравнению с 2000 годом за счет увеличения доли выпуска ж/б изделий по современной технологии преднапряженного армирования.</w:t>
      </w:r>
    </w:p>
    <w:p w:rsidR="00983201" w:rsidRDefault="00983201">
      <w:pPr>
        <w:pStyle w:val="22"/>
        <w:spacing w:before="0" w:line="360" w:lineRule="auto"/>
        <w:ind w:right="0" w:firstLine="380"/>
        <w:rPr>
          <w:sz w:val="24"/>
          <w:szCs w:val="24"/>
        </w:rPr>
      </w:pPr>
      <w:r>
        <w:rPr>
          <w:sz w:val="24"/>
          <w:szCs w:val="24"/>
        </w:rPr>
        <w:t>Увеличение прибыли от реализации продукции, работ, услуг за анализируемый период составило 200%.</w:t>
      </w:r>
    </w:p>
    <w:p w:rsidR="00983201" w:rsidRDefault="00983201">
      <w:pPr>
        <w:pStyle w:val="22"/>
        <w:spacing w:before="0" w:line="360" w:lineRule="auto"/>
        <w:ind w:right="0" w:firstLine="380"/>
        <w:rPr>
          <w:sz w:val="24"/>
          <w:szCs w:val="24"/>
        </w:rPr>
      </w:pPr>
      <w:r>
        <w:rPr>
          <w:sz w:val="24"/>
          <w:szCs w:val="24"/>
        </w:rPr>
        <w:t>Среднесписочная численность работающих увеличилась на 34 человека, что составляет 11,6%.</w:t>
      </w:r>
    </w:p>
    <w:p w:rsidR="00983201" w:rsidRDefault="00983201">
      <w:pPr>
        <w:pStyle w:val="22"/>
        <w:spacing w:before="0" w:line="360" w:lineRule="auto"/>
        <w:ind w:right="0" w:firstLine="380"/>
        <w:rPr>
          <w:sz w:val="24"/>
          <w:szCs w:val="24"/>
        </w:rPr>
      </w:pPr>
      <w:r>
        <w:rPr>
          <w:sz w:val="24"/>
          <w:szCs w:val="24"/>
        </w:rPr>
        <w:t>Объём фонда оплаты труда по сравнению с 2000 годом увеличился с 12991,6 т.р. до 18606,6 т.р, т.е. на 43,2%.</w:t>
      </w:r>
    </w:p>
    <w:p w:rsidR="00983201" w:rsidRDefault="00983201">
      <w:pPr>
        <w:pStyle w:val="22"/>
        <w:spacing w:before="0" w:line="360" w:lineRule="auto"/>
        <w:ind w:right="0" w:firstLine="380"/>
        <w:rPr>
          <w:sz w:val="24"/>
          <w:szCs w:val="24"/>
        </w:rPr>
      </w:pPr>
      <w:r>
        <w:rPr>
          <w:sz w:val="24"/>
          <w:szCs w:val="24"/>
        </w:rPr>
        <w:t>Величина просроченной задолженности по выплате з/платы составила 62,3% от соотв. величины предыдущего периода.</w:t>
      </w:r>
    </w:p>
    <w:p w:rsidR="00983201" w:rsidRDefault="00983201">
      <w:pPr>
        <w:pStyle w:val="22"/>
        <w:spacing w:before="0" w:line="360" w:lineRule="auto"/>
        <w:ind w:right="0" w:firstLine="380"/>
        <w:rPr>
          <w:sz w:val="24"/>
          <w:szCs w:val="24"/>
        </w:rPr>
      </w:pPr>
      <w:r>
        <w:rPr>
          <w:sz w:val="24"/>
          <w:szCs w:val="24"/>
        </w:rPr>
        <w:t>Среднемесячная заработная плата 1 рабочего в 2001 году составила 3886 руб., в 2000 году 3741,6 руб., т.е. произошло увеличение на 3,8%.</w:t>
      </w:r>
    </w:p>
    <w:p w:rsidR="00983201" w:rsidRDefault="00983201">
      <w:pPr>
        <w:pStyle w:val="22"/>
        <w:spacing w:before="0" w:line="360" w:lineRule="auto"/>
        <w:ind w:right="0" w:firstLine="380"/>
        <w:rPr>
          <w:sz w:val="24"/>
          <w:szCs w:val="24"/>
        </w:rPr>
      </w:pPr>
      <w:r>
        <w:rPr>
          <w:sz w:val="24"/>
          <w:szCs w:val="24"/>
        </w:rPr>
        <w:t>Рентабельность в 2001 году возросла на 59,8% по сравнению с 2000 годом (с 8,2 до 13,1).</w:t>
      </w:r>
    </w:p>
    <w:p w:rsidR="00983201" w:rsidRDefault="00983201">
      <w:pPr>
        <w:pStyle w:val="22"/>
        <w:spacing w:before="0" w:line="360" w:lineRule="auto"/>
        <w:ind w:right="0" w:firstLine="380"/>
        <w:rPr>
          <w:sz w:val="24"/>
          <w:szCs w:val="24"/>
        </w:rPr>
      </w:pPr>
      <w:r>
        <w:rPr>
          <w:sz w:val="24"/>
          <w:szCs w:val="24"/>
        </w:rPr>
        <w:t>В результате анализа основных финансово-экономических показателей наблюдается рост практически всех показателей за анализируемый период, что характеризует устойчивое финансовое состояние ООО ЗЖБК «Газпром».</w:t>
      </w:r>
    </w:p>
    <w:p w:rsidR="00983201" w:rsidRDefault="00983201">
      <w:pPr>
        <w:pStyle w:val="2"/>
        <w:rPr>
          <w:sz w:val="32"/>
          <w:szCs w:val="32"/>
        </w:rPr>
      </w:pPr>
      <w:r>
        <w:rPr>
          <w:lang w:val="en-US"/>
        </w:rPr>
        <w:br w:type="page"/>
      </w:r>
      <w:r>
        <w:rPr>
          <w:sz w:val="32"/>
          <w:szCs w:val="32"/>
        </w:rPr>
        <w:t xml:space="preserve"> Заключение</w:t>
      </w:r>
    </w:p>
    <w:p w:rsidR="00983201" w:rsidRDefault="00983201">
      <w:pPr>
        <w:pStyle w:val="a7"/>
        <w:rPr>
          <w:sz w:val="28"/>
          <w:szCs w:val="28"/>
        </w:rPr>
      </w:pPr>
    </w:p>
    <w:p w:rsidR="00983201" w:rsidRDefault="00983201">
      <w:pPr>
        <w:pStyle w:val="a7"/>
        <w:spacing w:before="120" w:after="120" w:line="360" w:lineRule="auto"/>
        <w:ind w:firstLine="720"/>
        <w:rPr>
          <w:rFonts w:ascii="Courier New" w:hAnsi="Courier New" w:cs="Courier New"/>
          <w:sz w:val="26"/>
          <w:szCs w:val="26"/>
        </w:rPr>
      </w:pPr>
      <w:r>
        <w:rPr>
          <w:rFonts w:ascii="Courier New" w:hAnsi="Courier New" w:cs="Courier New"/>
          <w:sz w:val="26"/>
          <w:szCs w:val="26"/>
        </w:rPr>
        <w:t>Учет издержек производства и калькулирование себестоимости продукции, работ или услуг занимает доминирующее место в общей системе бухгалтерского учёта. В условиях самостоятельного планирования предприятиями номенклатуры  продукции и свободных (рыночных) цен возрастает значимость методически обоснованного учёта затрат и калькулирования себестоимости продукции, вырабатываемой на предприятиях.</w:t>
      </w:r>
    </w:p>
    <w:p w:rsidR="00983201" w:rsidRDefault="00983201">
      <w:pPr>
        <w:pStyle w:val="a7"/>
        <w:spacing w:before="120" w:after="120" w:line="360" w:lineRule="auto"/>
        <w:ind w:firstLine="720"/>
        <w:rPr>
          <w:rFonts w:ascii="Courier New" w:hAnsi="Courier New" w:cs="Courier New"/>
          <w:sz w:val="26"/>
          <w:szCs w:val="26"/>
        </w:rPr>
      </w:pPr>
      <w:r>
        <w:rPr>
          <w:rFonts w:ascii="Courier New" w:hAnsi="Courier New" w:cs="Courier New"/>
          <w:sz w:val="26"/>
          <w:szCs w:val="26"/>
        </w:rPr>
        <w:t>Грамотно организованный учет затрат на ООО ЗЖБК «Газпром» позволяет вести оперативый анализ себестоимости по статьям затрат и принимать своевременные меры по снижению стоимости выпускаемой продукции (производимых работ, выполняемых услуг), что даёт возможность влияния на их рыночную конкурентноспособность. (В рассмотренном в п.3.3 случае анализ себестоимости выпуска ж/б изделий за июнь 2002 г. выявил необходимость улучшения входного контроля материалов в производственной лаборатории, введение дополнительных требований соблюдения ГОСТов и СНИП при заключении договоров на поставку материалов и установления ответственности поставщиков за их несоблюдение)</w:t>
      </w:r>
    </w:p>
    <w:p w:rsidR="00983201" w:rsidRDefault="00983201">
      <w:pPr>
        <w:pStyle w:val="a7"/>
        <w:spacing w:before="120" w:after="120" w:line="360" w:lineRule="auto"/>
        <w:ind w:firstLine="720"/>
        <w:rPr>
          <w:rFonts w:ascii="Courier New" w:hAnsi="Courier New" w:cs="Courier New"/>
          <w:sz w:val="26"/>
          <w:szCs w:val="26"/>
          <w:lang w:val="en-US"/>
        </w:rPr>
      </w:pPr>
      <w:r>
        <w:rPr>
          <w:rFonts w:ascii="Courier New" w:hAnsi="Courier New" w:cs="Courier New"/>
          <w:sz w:val="26"/>
          <w:szCs w:val="26"/>
        </w:rPr>
        <w:t>На фоне данной экономической реалии необходимо повысить заинтересованность организаций в использовании учётной информации для целей оперативного руководства и управления. Более детальное изучение вопроса затрат на производство продукции (работ, услуг) позволит руководителям и бухгалтерам организаций правильно увидеть статьи расходов  и умело составить отчёт о производственных затратах, а это, в свою очередь, создаст благоприятную почву для выживания и процветания предприятия в жестких условиях рыночной экономики.</w:t>
      </w:r>
    </w:p>
    <w:p w:rsidR="00983201" w:rsidRDefault="00983201">
      <w:pPr>
        <w:pStyle w:val="2"/>
        <w:spacing w:line="360" w:lineRule="auto"/>
        <w:ind w:firstLine="720"/>
        <w:jc w:val="center"/>
      </w:pPr>
      <w:r>
        <w:t>Список литературы.</w:t>
      </w:r>
    </w:p>
    <w:p w:rsidR="00983201" w:rsidRDefault="00983201" w:rsidP="0002394D">
      <w:pPr>
        <w:pStyle w:val="a7"/>
        <w:numPr>
          <w:ilvl w:val="0"/>
          <w:numId w:val="15"/>
        </w:numPr>
        <w:spacing w:after="120"/>
        <w:rPr>
          <w:i/>
          <w:iCs/>
          <w:sz w:val="28"/>
          <w:szCs w:val="28"/>
        </w:rPr>
      </w:pPr>
      <w:r>
        <w:rPr>
          <w:b/>
          <w:bCs/>
          <w:i/>
          <w:iCs/>
          <w:sz w:val="28"/>
          <w:szCs w:val="28"/>
        </w:rPr>
        <w:t xml:space="preserve">Налоговый кодекс Российской Федерации. Части </w:t>
      </w:r>
      <w:r>
        <w:rPr>
          <w:b/>
          <w:bCs/>
          <w:i/>
          <w:iCs/>
          <w:sz w:val="28"/>
          <w:szCs w:val="28"/>
          <w:lang w:val="en-US"/>
        </w:rPr>
        <w:t>I</w:t>
      </w:r>
      <w:r>
        <w:rPr>
          <w:b/>
          <w:bCs/>
          <w:i/>
          <w:iCs/>
          <w:sz w:val="28"/>
          <w:szCs w:val="28"/>
        </w:rPr>
        <w:t xml:space="preserve"> и </w:t>
      </w:r>
      <w:r>
        <w:rPr>
          <w:b/>
          <w:bCs/>
          <w:i/>
          <w:iCs/>
          <w:sz w:val="28"/>
          <w:szCs w:val="28"/>
          <w:lang w:val="en-US"/>
        </w:rPr>
        <w:t>II</w:t>
      </w:r>
      <w:r>
        <w:rPr>
          <w:b/>
          <w:bCs/>
          <w:i/>
          <w:iCs/>
          <w:sz w:val="28"/>
          <w:szCs w:val="28"/>
        </w:rPr>
        <w:t xml:space="preserve">. </w:t>
      </w:r>
      <w:r>
        <w:rPr>
          <w:i/>
          <w:iCs/>
          <w:sz w:val="28"/>
          <w:szCs w:val="28"/>
        </w:rPr>
        <w:t>— М.- ООО "ТК Велби", 2002.-480с.</w:t>
      </w:r>
    </w:p>
    <w:p w:rsidR="00983201" w:rsidRDefault="00983201" w:rsidP="0002394D">
      <w:pPr>
        <w:pStyle w:val="a7"/>
        <w:numPr>
          <w:ilvl w:val="0"/>
          <w:numId w:val="15"/>
        </w:numPr>
        <w:spacing w:after="120"/>
        <w:rPr>
          <w:i/>
          <w:iCs/>
          <w:sz w:val="28"/>
          <w:szCs w:val="28"/>
        </w:rPr>
      </w:pPr>
      <w:r>
        <w:rPr>
          <w:b/>
          <w:bCs/>
          <w:i/>
          <w:iCs/>
          <w:sz w:val="28"/>
          <w:szCs w:val="28"/>
        </w:rPr>
        <w:t>Федеральный закон «О бухгалтерском учете»</w:t>
      </w:r>
      <w:r>
        <w:rPr>
          <w:i/>
          <w:iCs/>
          <w:sz w:val="28"/>
          <w:szCs w:val="28"/>
        </w:rPr>
        <w:t xml:space="preserve"> от 21.11.96г. №129-ФЗ.</w:t>
      </w:r>
    </w:p>
    <w:p w:rsidR="00983201" w:rsidRDefault="00983201" w:rsidP="0002394D">
      <w:pPr>
        <w:pStyle w:val="a7"/>
        <w:numPr>
          <w:ilvl w:val="0"/>
          <w:numId w:val="15"/>
        </w:numPr>
        <w:spacing w:after="120"/>
        <w:rPr>
          <w:i/>
          <w:iCs/>
          <w:sz w:val="28"/>
          <w:szCs w:val="28"/>
        </w:rPr>
      </w:pPr>
      <w:r>
        <w:rPr>
          <w:b/>
          <w:bCs/>
          <w:i/>
          <w:iCs/>
          <w:sz w:val="28"/>
          <w:szCs w:val="28"/>
        </w:rPr>
        <w:t xml:space="preserve">Нормативная база бухгалтерского учета/сборник официальных иатериалов. — </w:t>
      </w:r>
      <w:r>
        <w:rPr>
          <w:i/>
          <w:iCs/>
          <w:sz w:val="28"/>
          <w:szCs w:val="28"/>
        </w:rPr>
        <w:t>М.- "Бухгалтерский учёт", 2000 г.</w:t>
      </w:r>
    </w:p>
    <w:p w:rsidR="00983201" w:rsidRDefault="00983201" w:rsidP="0002394D">
      <w:pPr>
        <w:pStyle w:val="a7"/>
        <w:numPr>
          <w:ilvl w:val="0"/>
          <w:numId w:val="15"/>
        </w:numPr>
        <w:spacing w:after="120"/>
        <w:rPr>
          <w:i/>
          <w:iCs/>
          <w:sz w:val="28"/>
          <w:szCs w:val="28"/>
        </w:rPr>
      </w:pPr>
      <w:r>
        <w:rPr>
          <w:b/>
          <w:bCs/>
          <w:i/>
          <w:iCs/>
          <w:sz w:val="28"/>
          <w:szCs w:val="28"/>
        </w:rPr>
        <w:t xml:space="preserve">Комментарии к новому плану счетов бухгалтерского учёта </w:t>
      </w:r>
      <w:r>
        <w:rPr>
          <w:i/>
          <w:iCs/>
          <w:sz w:val="28"/>
          <w:szCs w:val="28"/>
        </w:rPr>
        <w:t>(под редакцией А.С.Бакаева).- "ИПБ-БИНФА", 2001 г.</w:t>
      </w:r>
    </w:p>
    <w:p w:rsidR="00983201" w:rsidRDefault="00983201" w:rsidP="0002394D">
      <w:pPr>
        <w:pStyle w:val="a7"/>
        <w:numPr>
          <w:ilvl w:val="0"/>
          <w:numId w:val="15"/>
        </w:numPr>
        <w:spacing w:after="120"/>
        <w:rPr>
          <w:i/>
          <w:iCs/>
          <w:sz w:val="28"/>
          <w:szCs w:val="28"/>
        </w:rPr>
      </w:pPr>
      <w:r>
        <w:rPr>
          <w:i/>
          <w:iCs/>
          <w:sz w:val="28"/>
          <w:szCs w:val="28"/>
        </w:rPr>
        <w:t xml:space="preserve">Ткач В.И., Бреславцева Н.А., Каращенко В.В. </w:t>
      </w:r>
      <w:r>
        <w:rPr>
          <w:b/>
          <w:bCs/>
          <w:i/>
          <w:iCs/>
          <w:sz w:val="28"/>
          <w:szCs w:val="28"/>
        </w:rPr>
        <w:t xml:space="preserve">Бухгалтерский учет в строительстве </w:t>
      </w:r>
      <w:r>
        <w:rPr>
          <w:i/>
          <w:iCs/>
          <w:sz w:val="28"/>
          <w:szCs w:val="28"/>
        </w:rPr>
        <w:t>(с элементами налогообложения). М.: «Издательство Приор», 1999г.</w:t>
      </w:r>
    </w:p>
    <w:p w:rsidR="00983201" w:rsidRDefault="00983201" w:rsidP="0002394D">
      <w:pPr>
        <w:pStyle w:val="a7"/>
        <w:numPr>
          <w:ilvl w:val="0"/>
          <w:numId w:val="15"/>
        </w:numPr>
        <w:spacing w:after="120"/>
        <w:rPr>
          <w:i/>
          <w:iCs/>
          <w:sz w:val="28"/>
          <w:szCs w:val="28"/>
        </w:rPr>
      </w:pPr>
      <w:r>
        <w:rPr>
          <w:b/>
          <w:bCs/>
          <w:i/>
          <w:iCs/>
          <w:sz w:val="28"/>
          <w:szCs w:val="28"/>
        </w:rPr>
        <w:t>Бухгалтерский учет и аудит в строительстве:</w:t>
      </w:r>
      <w:r>
        <w:rPr>
          <w:i/>
          <w:iCs/>
          <w:sz w:val="28"/>
          <w:szCs w:val="28"/>
        </w:rPr>
        <w:t xml:space="preserve"> Учебное пособие / Под ред. В.А. Лукинова. – М.: Юрайт, 1998г.</w:t>
      </w:r>
    </w:p>
    <w:p w:rsidR="00983201" w:rsidRDefault="00983201" w:rsidP="0002394D">
      <w:pPr>
        <w:pStyle w:val="a7"/>
        <w:numPr>
          <w:ilvl w:val="0"/>
          <w:numId w:val="15"/>
        </w:numPr>
        <w:spacing w:after="120"/>
        <w:rPr>
          <w:i/>
          <w:iCs/>
          <w:sz w:val="28"/>
          <w:szCs w:val="28"/>
        </w:rPr>
      </w:pPr>
      <w:r>
        <w:rPr>
          <w:b/>
          <w:bCs/>
          <w:i/>
          <w:iCs/>
          <w:sz w:val="28"/>
          <w:szCs w:val="28"/>
        </w:rPr>
        <w:t>Бухгалтерский учет: Учебник</w:t>
      </w:r>
      <w:r>
        <w:rPr>
          <w:i/>
          <w:iCs/>
          <w:sz w:val="28"/>
          <w:szCs w:val="28"/>
        </w:rPr>
        <w:t>/П.С. Безруких, В.Б. Ивашкевич, Н.П. Кондраков и др. - М., 2001. - 576с.</w:t>
      </w:r>
    </w:p>
    <w:p w:rsidR="00983201" w:rsidRDefault="00983201" w:rsidP="0002394D">
      <w:pPr>
        <w:pStyle w:val="a7"/>
        <w:numPr>
          <w:ilvl w:val="0"/>
          <w:numId w:val="15"/>
        </w:numPr>
        <w:spacing w:after="120"/>
        <w:rPr>
          <w:i/>
          <w:iCs/>
          <w:sz w:val="28"/>
          <w:szCs w:val="28"/>
        </w:rPr>
      </w:pPr>
      <w:r>
        <w:rPr>
          <w:i/>
          <w:iCs/>
          <w:sz w:val="28"/>
          <w:szCs w:val="28"/>
        </w:rPr>
        <w:t>Ковалев В.В.</w:t>
      </w:r>
      <w:r>
        <w:rPr>
          <w:b/>
          <w:bCs/>
          <w:i/>
          <w:iCs/>
          <w:sz w:val="28"/>
          <w:szCs w:val="28"/>
        </w:rPr>
        <w:t xml:space="preserve"> Финансовый анализ: Управление капиталом.Выбор инвестиций.Анализ отчётности</w:t>
      </w:r>
      <w:r>
        <w:rPr>
          <w:i/>
          <w:iCs/>
          <w:sz w:val="28"/>
          <w:szCs w:val="28"/>
        </w:rPr>
        <w:t>:-М.-Финансы и статистика, 1998г.</w:t>
      </w:r>
    </w:p>
    <w:p w:rsidR="00983201" w:rsidRDefault="00983201" w:rsidP="0002394D">
      <w:pPr>
        <w:pStyle w:val="a7"/>
        <w:numPr>
          <w:ilvl w:val="0"/>
          <w:numId w:val="15"/>
        </w:numPr>
        <w:spacing w:after="120"/>
        <w:rPr>
          <w:i/>
          <w:iCs/>
          <w:sz w:val="28"/>
          <w:szCs w:val="28"/>
        </w:rPr>
      </w:pPr>
      <w:r>
        <w:rPr>
          <w:i/>
          <w:iCs/>
          <w:sz w:val="28"/>
          <w:szCs w:val="28"/>
        </w:rPr>
        <w:t xml:space="preserve">Е.П. Козлова, Н.В. Парашутин, Т.Н. Бабченко, Е.Н. Раланина. </w:t>
      </w:r>
      <w:r>
        <w:rPr>
          <w:b/>
          <w:bCs/>
          <w:i/>
          <w:iCs/>
          <w:sz w:val="28"/>
          <w:szCs w:val="28"/>
        </w:rPr>
        <w:t xml:space="preserve">Бухгалтерский учет: Учебник </w:t>
      </w:r>
      <w:r>
        <w:rPr>
          <w:i/>
          <w:iCs/>
          <w:sz w:val="28"/>
          <w:szCs w:val="28"/>
        </w:rPr>
        <w:t>2-е изд., перераб. и доп. - М.: Финансы и статистика, 2001 г. - 573 с.</w:t>
      </w:r>
    </w:p>
    <w:p w:rsidR="00983201" w:rsidRDefault="00983201">
      <w:pPr>
        <w:pStyle w:val="a7"/>
        <w:rPr>
          <w:b/>
          <w:bCs/>
          <w:i/>
          <w:iCs/>
        </w:rPr>
      </w:pPr>
    </w:p>
    <w:p w:rsidR="00983201" w:rsidRDefault="00983201">
      <w:pPr>
        <w:pStyle w:val="a7"/>
        <w:spacing w:before="120" w:after="120" w:line="360" w:lineRule="auto"/>
        <w:ind w:firstLine="720"/>
        <w:rPr>
          <w:rFonts w:ascii="Courier New" w:hAnsi="Courier New" w:cs="Courier New"/>
          <w:sz w:val="26"/>
          <w:szCs w:val="26"/>
          <w:lang w:val="en-US"/>
        </w:rPr>
      </w:pPr>
      <w:bookmarkStart w:id="20" w:name="_GoBack"/>
      <w:bookmarkEnd w:id="20"/>
    </w:p>
    <w:sectPr w:rsidR="00983201">
      <w:footerReference w:type="default" r:id="rId7"/>
      <w:type w:val="continuous"/>
      <w:pgSz w:w="11900" w:h="16820"/>
      <w:pgMar w:top="680" w:right="851" w:bottom="1627"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94D" w:rsidRDefault="0002394D">
      <w:pPr>
        <w:spacing w:before="0" w:after="0" w:line="240" w:lineRule="auto"/>
      </w:pPr>
      <w:r>
        <w:separator/>
      </w:r>
    </w:p>
  </w:endnote>
  <w:endnote w:type="continuationSeparator" w:id="0">
    <w:p w:rsidR="0002394D" w:rsidRDefault="000239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cademy Ita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201" w:rsidRDefault="00F81E56">
    <w:pPr>
      <w:pStyle w:val="aa"/>
      <w:framePr w:wrap="auto" w:vAnchor="text" w:hAnchor="margin" w:xAlign="right" w:y="1"/>
      <w:rPr>
        <w:rStyle w:val="a9"/>
      </w:rPr>
    </w:pPr>
    <w:r>
      <w:rPr>
        <w:rStyle w:val="a9"/>
        <w:noProof/>
      </w:rPr>
      <w:t>2</w:t>
    </w:r>
  </w:p>
  <w:p w:rsidR="00983201" w:rsidRDefault="0098320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94D" w:rsidRDefault="0002394D">
      <w:pPr>
        <w:spacing w:before="0" w:after="0" w:line="240" w:lineRule="auto"/>
      </w:pPr>
      <w:r>
        <w:separator/>
      </w:r>
    </w:p>
  </w:footnote>
  <w:footnote w:type="continuationSeparator" w:id="0">
    <w:p w:rsidR="0002394D" w:rsidRDefault="0002394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61CA662"/>
    <w:lvl w:ilvl="0">
      <w:numFmt w:val="decimal"/>
      <w:pStyle w:val="a"/>
      <w:lvlText w:val="*"/>
      <w:lvlJc w:val="left"/>
    </w:lvl>
  </w:abstractNum>
  <w:abstractNum w:abstractNumId="1">
    <w:nsid w:val="00B84A1C"/>
    <w:multiLevelType w:val="multilevel"/>
    <w:tmpl w:val="8B3A9F08"/>
    <w:lvl w:ilvl="0">
      <w:start w:val="1"/>
      <w:numFmt w:val="bullet"/>
      <w:lvlText w:val=""/>
      <w:lvlJc w:val="left"/>
      <w:pPr>
        <w:tabs>
          <w:tab w:val="num" w:pos="454"/>
        </w:tabs>
        <w:ind w:left="454" w:hanging="284"/>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18203EE"/>
    <w:multiLevelType w:val="multilevel"/>
    <w:tmpl w:val="E1B0DB96"/>
    <w:lvl w:ilvl="0">
      <w:start w:val="1"/>
      <w:numFmt w:val="bullet"/>
      <w:lvlText w:val=""/>
      <w:lvlJc w:val="left"/>
      <w:pPr>
        <w:tabs>
          <w:tab w:val="num" w:pos="454"/>
        </w:tabs>
        <w:ind w:left="454" w:hanging="284"/>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C9571C8"/>
    <w:multiLevelType w:val="multilevel"/>
    <w:tmpl w:val="0832AC22"/>
    <w:lvl w:ilvl="0">
      <w:start w:val="1"/>
      <w:numFmt w:val="bullet"/>
      <w:lvlText w:val=""/>
      <w:lvlJc w:val="left"/>
      <w:pPr>
        <w:tabs>
          <w:tab w:val="num" w:pos="927"/>
        </w:tabs>
        <w:ind w:left="927"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147F0B75"/>
    <w:multiLevelType w:val="multilevel"/>
    <w:tmpl w:val="7280FCA4"/>
    <w:lvl w:ilvl="0">
      <w:start w:val="1"/>
      <w:numFmt w:val="bullet"/>
      <w:lvlText w:val=""/>
      <w:lvlJc w:val="left"/>
      <w:pPr>
        <w:tabs>
          <w:tab w:val="num" w:pos="454"/>
        </w:tabs>
        <w:ind w:left="454" w:hanging="284"/>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F3B4D95"/>
    <w:multiLevelType w:val="multilevel"/>
    <w:tmpl w:val="01A6B3C2"/>
    <w:lvl w:ilvl="0">
      <w:start w:val="1"/>
      <w:numFmt w:val="bullet"/>
      <w:lvlText w:val=""/>
      <w:lvlJc w:val="left"/>
      <w:pPr>
        <w:tabs>
          <w:tab w:val="num" w:pos="454"/>
        </w:tabs>
        <w:ind w:left="454" w:hanging="284"/>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30AF5610"/>
    <w:multiLevelType w:val="multilevel"/>
    <w:tmpl w:val="F95CC9F2"/>
    <w:lvl w:ilvl="0">
      <w:start w:val="1"/>
      <w:numFmt w:val="bullet"/>
      <w:lvlText w:val=""/>
      <w:lvlJc w:val="left"/>
      <w:pPr>
        <w:tabs>
          <w:tab w:val="num" w:pos="454"/>
        </w:tabs>
        <w:ind w:left="454" w:hanging="284"/>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35B46AC8"/>
    <w:multiLevelType w:val="multilevel"/>
    <w:tmpl w:val="80BE7874"/>
    <w:lvl w:ilvl="0">
      <w:start w:val="1"/>
      <w:numFmt w:val="bullet"/>
      <w:lvlText w:val=""/>
      <w:lvlJc w:val="left"/>
      <w:pPr>
        <w:tabs>
          <w:tab w:val="num" w:pos="624"/>
        </w:tabs>
        <w:ind w:left="624" w:hanging="284"/>
      </w:pPr>
      <w:rPr>
        <w:rFonts w:ascii="Wingdings" w:hAnsi="Wingdings" w:cs="Wingdings" w:hint="default"/>
        <w:sz w:val="24"/>
        <w:szCs w:val="24"/>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8">
    <w:nsid w:val="361D3EE4"/>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9">
    <w:nsid w:val="418A1BDA"/>
    <w:multiLevelType w:val="singleLevel"/>
    <w:tmpl w:val="7E6A4A08"/>
    <w:lvl w:ilvl="0">
      <w:start w:val="1"/>
      <w:numFmt w:val="decimal"/>
      <w:lvlText w:val="%1."/>
      <w:lvlJc w:val="left"/>
      <w:pPr>
        <w:tabs>
          <w:tab w:val="num" w:pos="450"/>
        </w:tabs>
        <w:ind w:left="450" w:hanging="450"/>
      </w:pPr>
      <w:rPr>
        <w:rFonts w:hint="default"/>
      </w:rPr>
    </w:lvl>
  </w:abstractNum>
  <w:abstractNum w:abstractNumId="10">
    <w:nsid w:val="505224BD"/>
    <w:multiLevelType w:val="singleLevel"/>
    <w:tmpl w:val="A81E1B0A"/>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11">
    <w:nsid w:val="55B42094"/>
    <w:multiLevelType w:val="multilevel"/>
    <w:tmpl w:val="F326B0C0"/>
    <w:lvl w:ilvl="0">
      <w:start w:val="1"/>
      <w:numFmt w:val="bullet"/>
      <w:lvlText w:val=""/>
      <w:lvlJc w:val="left"/>
      <w:pPr>
        <w:tabs>
          <w:tab w:val="num" w:pos="454"/>
        </w:tabs>
        <w:ind w:left="454" w:hanging="284"/>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60C76B16"/>
    <w:multiLevelType w:val="multilevel"/>
    <w:tmpl w:val="E43683B0"/>
    <w:lvl w:ilvl="0">
      <w:start w:val="1"/>
      <w:numFmt w:val="bullet"/>
      <w:lvlText w:val=""/>
      <w:lvlJc w:val="left"/>
      <w:pPr>
        <w:tabs>
          <w:tab w:val="num" w:pos="454"/>
        </w:tabs>
        <w:ind w:left="454" w:hanging="284"/>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66133324"/>
    <w:multiLevelType w:val="multilevel"/>
    <w:tmpl w:val="6706DE30"/>
    <w:lvl w:ilvl="0">
      <w:start w:val="1"/>
      <w:numFmt w:val="bullet"/>
      <w:lvlText w:val=""/>
      <w:lvlJc w:val="left"/>
      <w:pPr>
        <w:tabs>
          <w:tab w:val="num" w:pos="454"/>
        </w:tabs>
        <w:ind w:left="454" w:hanging="284"/>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685E3736"/>
    <w:multiLevelType w:val="multilevel"/>
    <w:tmpl w:val="A148EF76"/>
    <w:lvl w:ilvl="0">
      <w:start w:val="1"/>
      <w:numFmt w:val="bullet"/>
      <w:lvlText w:val=""/>
      <w:lvlJc w:val="left"/>
      <w:pPr>
        <w:tabs>
          <w:tab w:val="num" w:pos="454"/>
        </w:tabs>
        <w:ind w:left="454" w:hanging="284"/>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6BD801A5"/>
    <w:multiLevelType w:val="singleLevel"/>
    <w:tmpl w:val="85F699D0"/>
    <w:lvl w:ilvl="0">
      <w:numFmt w:val="bullet"/>
      <w:lvlText w:val="-"/>
      <w:lvlJc w:val="left"/>
      <w:pPr>
        <w:tabs>
          <w:tab w:val="num" w:pos="360"/>
        </w:tabs>
        <w:ind w:left="360" w:hanging="360"/>
      </w:pPr>
      <w:rPr>
        <w:rFonts w:hint="default"/>
      </w:rPr>
    </w:lvl>
  </w:abstractNum>
  <w:num w:numId="1">
    <w:abstractNumId w:val="0"/>
  </w:num>
  <w:num w:numId="2">
    <w:abstractNumId w:val="0"/>
    <w:lvlOverride w:ilvl="0">
      <w:lvl w:ilvl="0">
        <w:start w:val="1"/>
        <w:numFmt w:val="bullet"/>
        <w:pStyle w:val="a"/>
        <w:lvlText w:val=""/>
        <w:legacy w:legacy="1" w:legacySpace="0" w:legacyIndent="227"/>
        <w:lvlJc w:val="left"/>
        <w:pPr>
          <w:ind w:left="794" w:hanging="227"/>
        </w:pPr>
        <w:rPr>
          <w:rFonts w:ascii="Symbol" w:hAnsi="Symbol" w:cs="Symbol" w:hint="default"/>
        </w:rPr>
      </w:lvl>
    </w:lvlOverride>
  </w:num>
  <w:num w:numId="3">
    <w:abstractNumId w:val="7"/>
  </w:num>
  <w:num w:numId="4">
    <w:abstractNumId w:val="2"/>
  </w:num>
  <w:num w:numId="5">
    <w:abstractNumId w:val="11"/>
  </w:num>
  <w:num w:numId="6">
    <w:abstractNumId w:val="4"/>
  </w:num>
  <w:num w:numId="7">
    <w:abstractNumId w:val="13"/>
  </w:num>
  <w:num w:numId="8">
    <w:abstractNumId w:val="5"/>
  </w:num>
  <w:num w:numId="9">
    <w:abstractNumId w:val="12"/>
  </w:num>
  <w:num w:numId="10">
    <w:abstractNumId w:val="6"/>
  </w:num>
  <w:num w:numId="11">
    <w:abstractNumId w:val="14"/>
  </w:num>
  <w:num w:numId="12">
    <w:abstractNumId w:val="1"/>
  </w:num>
  <w:num w:numId="13">
    <w:abstractNumId w:val="3"/>
  </w:num>
  <w:num w:numId="14">
    <w:abstractNumId w:val="15"/>
  </w:num>
  <w:num w:numId="15">
    <w:abstractNumId w:val="9"/>
  </w:num>
  <w:num w:numId="16">
    <w:abstractNumId w:val="10"/>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201"/>
    <w:rsid w:val="0002394D"/>
    <w:rsid w:val="00983201"/>
    <w:rsid w:val="00A5621D"/>
    <w:rsid w:val="00C61E61"/>
    <w:rsid w:val="00F81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2C1874-C3C2-4FE5-9652-F56AFC1A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before="60" w:after="120" w:line="360" w:lineRule="auto"/>
      <w:ind w:firstLine="567"/>
      <w:jc w:val="both"/>
    </w:pPr>
    <w:rPr>
      <w:sz w:val="24"/>
      <w:szCs w:val="24"/>
    </w:rPr>
  </w:style>
  <w:style w:type="paragraph" w:styleId="1">
    <w:name w:val="heading 1"/>
    <w:basedOn w:val="a0"/>
    <w:next w:val="a0"/>
    <w:link w:val="10"/>
    <w:uiPriority w:val="99"/>
    <w:qFormat/>
    <w:pPr>
      <w:keepNext/>
      <w:spacing w:before="240" w:after="240" w:line="240" w:lineRule="auto"/>
      <w:ind w:firstLine="0"/>
      <w:jc w:val="center"/>
      <w:outlineLvl w:val="0"/>
    </w:pPr>
    <w:rPr>
      <w:rFonts w:ascii="Tahoma" w:hAnsi="Tahoma" w:cs="Tahoma"/>
      <w:b/>
      <w:bCs/>
      <w:i/>
      <w:iCs/>
      <w:noProof/>
      <w:spacing w:val="40"/>
      <w:kern w:val="28"/>
      <w:sz w:val="28"/>
      <w:szCs w:val="28"/>
      <w:u w:val="single"/>
    </w:rPr>
  </w:style>
  <w:style w:type="paragraph" w:styleId="2">
    <w:name w:val="heading 2"/>
    <w:basedOn w:val="a0"/>
    <w:next w:val="a0"/>
    <w:link w:val="20"/>
    <w:uiPriority w:val="99"/>
    <w:qFormat/>
    <w:pPr>
      <w:keepNext/>
      <w:spacing w:before="240" w:after="60" w:line="240" w:lineRule="auto"/>
      <w:ind w:firstLine="0"/>
      <w:jc w:val="left"/>
      <w:outlineLvl w:val="1"/>
    </w:pPr>
    <w:rPr>
      <w:rFonts w:ascii="Academy Italic" w:hAnsi="Academy Italic" w:cs="Academy Italic"/>
      <w:b/>
      <w:bCs/>
      <w:i/>
      <w:iCs/>
      <w:sz w:val="28"/>
      <w:szCs w:val="28"/>
      <w:u w:val="single"/>
    </w:rPr>
  </w:style>
  <w:style w:type="paragraph" w:styleId="3">
    <w:name w:val="heading 3"/>
    <w:basedOn w:val="a0"/>
    <w:next w:val="a0"/>
    <w:link w:val="30"/>
    <w:uiPriority w:val="99"/>
    <w:qFormat/>
    <w:pPr>
      <w:keepNext/>
      <w:tabs>
        <w:tab w:val="left" w:pos="8928"/>
        <w:tab w:val="left" w:pos="10006"/>
      </w:tabs>
      <w:spacing w:before="0" w:after="0" w:line="240" w:lineRule="auto"/>
      <w:jc w:val="left"/>
      <w:outlineLvl w:val="2"/>
    </w:pPr>
    <w:rPr>
      <w:sz w:val="32"/>
      <w:szCs w:val="32"/>
    </w:rPr>
  </w:style>
  <w:style w:type="paragraph" w:styleId="4">
    <w:name w:val="heading 4"/>
    <w:basedOn w:val="a0"/>
    <w:next w:val="a0"/>
    <w:link w:val="40"/>
    <w:uiPriority w:val="99"/>
    <w:qFormat/>
    <w:pPr>
      <w:keepNext/>
      <w:tabs>
        <w:tab w:val="left" w:pos="9639"/>
      </w:tabs>
      <w:spacing w:before="0" w:after="0" w:line="240" w:lineRule="auto"/>
      <w:ind w:firstLine="284"/>
      <w:outlineLvl w:val="3"/>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compressed">
    <w:name w:val="compressed"/>
    <w:basedOn w:val="a0"/>
    <w:uiPriority w:val="99"/>
    <w:pPr>
      <w:spacing w:before="20" w:after="40"/>
    </w:pPr>
    <w:rPr>
      <w:rFonts w:ascii="Arial" w:hAnsi="Arial" w:cs="Arial"/>
      <w:b/>
      <w:bCs/>
      <w:sz w:val="18"/>
      <w:szCs w:val="18"/>
    </w:rPr>
  </w:style>
  <w:style w:type="paragraph" w:styleId="a4">
    <w:name w:val="footnote text"/>
    <w:basedOn w:val="a0"/>
    <w:link w:val="a5"/>
    <w:uiPriority w:val="99"/>
    <w:semiHidden/>
    <w:pPr>
      <w:keepLines/>
    </w:pPr>
    <w:rPr>
      <w:sz w:val="20"/>
      <w:szCs w:val="20"/>
    </w:rPr>
  </w:style>
  <w:style w:type="character" w:customStyle="1" w:styleId="a5">
    <w:name w:val="Текст сноски Знак"/>
    <w:link w:val="a4"/>
    <w:uiPriority w:val="99"/>
    <w:semiHidden/>
    <w:rPr>
      <w:sz w:val="20"/>
      <w:szCs w:val="20"/>
    </w:rPr>
  </w:style>
  <w:style w:type="paragraph" w:customStyle="1" w:styleId="a">
    <w:name w:val="МОЙ Список"/>
    <w:basedOn w:val="a0"/>
    <w:uiPriority w:val="99"/>
    <w:pPr>
      <w:numPr>
        <w:numId w:val="1"/>
      </w:numPr>
      <w:spacing w:before="0" w:after="0"/>
      <w:ind w:left="794" w:hanging="227"/>
    </w:pPr>
    <w:rPr>
      <w:sz w:val="28"/>
      <w:szCs w:val="28"/>
    </w:rPr>
  </w:style>
  <w:style w:type="paragraph" w:customStyle="1" w:styleId="a6">
    <w:name w:val="Заголовочек"/>
    <w:basedOn w:val="a0"/>
    <w:next w:val="a0"/>
    <w:autoRedefine/>
    <w:uiPriority w:val="99"/>
    <w:pPr>
      <w:ind w:firstLine="0"/>
      <w:jc w:val="right"/>
    </w:pPr>
    <w:rPr>
      <w:rFonts w:ascii="Tahoma" w:hAnsi="Tahoma" w:cs="Tahoma"/>
      <w:i/>
      <w:iCs/>
      <w:u w:val="single"/>
      <w:lang w:val="en-US"/>
    </w:rPr>
  </w:style>
  <w:style w:type="paragraph" w:styleId="21">
    <w:name w:val="List Bullet 2"/>
    <w:basedOn w:val="a0"/>
    <w:autoRedefine/>
    <w:uiPriority w:val="99"/>
    <w:pPr>
      <w:tabs>
        <w:tab w:val="num" w:pos="720"/>
      </w:tabs>
      <w:spacing w:before="0" w:after="0" w:line="240" w:lineRule="auto"/>
      <w:ind w:left="720" w:hanging="360"/>
      <w:jc w:val="left"/>
    </w:pPr>
  </w:style>
  <w:style w:type="paragraph" w:styleId="11">
    <w:name w:val="toc 1"/>
    <w:basedOn w:val="a0"/>
    <w:next w:val="a0"/>
    <w:autoRedefine/>
    <w:uiPriority w:val="99"/>
    <w:semiHidden/>
    <w:pPr>
      <w:spacing w:before="360" w:after="0"/>
      <w:jc w:val="left"/>
    </w:pPr>
    <w:rPr>
      <w:rFonts w:ascii="Arial" w:hAnsi="Arial" w:cs="Arial"/>
      <w:b/>
      <w:bCs/>
      <w:caps/>
    </w:rPr>
  </w:style>
  <w:style w:type="paragraph" w:styleId="22">
    <w:name w:val="Body Text 2"/>
    <w:basedOn w:val="a0"/>
    <w:link w:val="23"/>
    <w:uiPriority w:val="99"/>
    <w:pPr>
      <w:spacing w:after="0" w:line="240" w:lineRule="auto"/>
      <w:ind w:right="-108" w:firstLine="0"/>
      <w:jc w:val="left"/>
    </w:pPr>
    <w:rPr>
      <w:sz w:val="20"/>
      <w:szCs w:val="20"/>
    </w:rPr>
  </w:style>
  <w:style w:type="character" w:customStyle="1" w:styleId="23">
    <w:name w:val="Основной текст 2 Знак"/>
    <w:link w:val="22"/>
    <w:uiPriority w:val="99"/>
    <w:semiHidden/>
    <w:rPr>
      <w:sz w:val="24"/>
      <w:szCs w:val="24"/>
    </w:rPr>
  </w:style>
  <w:style w:type="paragraph" w:styleId="24">
    <w:name w:val="Body Text Indent 2"/>
    <w:basedOn w:val="a0"/>
    <w:link w:val="25"/>
    <w:uiPriority w:val="99"/>
    <w:pPr>
      <w:spacing w:before="0" w:after="0" w:line="240" w:lineRule="auto"/>
      <w:ind w:firstLine="400"/>
    </w:pPr>
  </w:style>
  <w:style w:type="character" w:customStyle="1" w:styleId="25">
    <w:name w:val="Основной текст с отступом 2 Знак"/>
    <w:link w:val="24"/>
    <w:uiPriority w:val="99"/>
    <w:semiHidden/>
    <w:rPr>
      <w:sz w:val="24"/>
      <w:szCs w:val="24"/>
    </w:rPr>
  </w:style>
  <w:style w:type="paragraph" w:customStyle="1" w:styleId="FR1">
    <w:name w:val="FR1"/>
    <w:uiPriority w:val="99"/>
    <w:pPr>
      <w:spacing w:before="300"/>
      <w:ind w:left="40"/>
    </w:pPr>
    <w:rPr>
      <w:rFonts w:ascii="Arial Narrow" w:hAnsi="Arial Narrow" w:cs="Arial Narrow"/>
      <w:b/>
      <w:bCs/>
      <w:sz w:val="28"/>
      <w:szCs w:val="28"/>
    </w:rPr>
  </w:style>
  <w:style w:type="paragraph" w:styleId="a7">
    <w:name w:val="Body Text"/>
    <w:basedOn w:val="a0"/>
    <w:link w:val="a8"/>
    <w:uiPriority w:val="99"/>
    <w:pPr>
      <w:spacing w:before="0" w:after="0" w:line="240" w:lineRule="auto"/>
      <w:ind w:firstLine="0"/>
    </w:pPr>
  </w:style>
  <w:style w:type="character" w:customStyle="1" w:styleId="a8">
    <w:name w:val="Основной текст Знак"/>
    <w:link w:val="a7"/>
    <w:uiPriority w:val="99"/>
    <w:semiHidden/>
    <w:rPr>
      <w:sz w:val="24"/>
      <w:szCs w:val="24"/>
    </w:rPr>
  </w:style>
  <w:style w:type="character" w:styleId="a9">
    <w:name w:val="page number"/>
    <w:uiPriority w:val="99"/>
  </w:style>
  <w:style w:type="paragraph" w:styleId="aa">
    <w:name w:val="footer"/>
    <w:basedOn w:val="a0"/>
    <w:link w:val="ab"/>
    <w:uiPriority w:val="99"/>
    <w:pPr>
      <w:tabs>
        <w:tab w:val="center" w:pos="4153"/>
        <w:tab w:val="right" w:pos="8306"/>
      </w:tabs>
      <w:spacing w:before="0" w:after="0" w:line="240" w:lineRule="auto"/>
      <w:ind w:firstLine="0"/>
      <w:jc w:val="left"/>
    </w:pPr>
  </w:style>
  <w:style w:type="character" w:customStyle="1" w:styleId="ab">
    <w:name w:val="Нижний колонтитул Знак"/>
    <w:link w:val="aa"/>
    <w:uiPriority w:val="99"/>
    <w:semiHidden/>
    <w:rPr>
      <w:sz w:val="24"/>
      <w:szCs w:val="24"/>
    </w:rPr>
  </w:style>
  <w:style w:type="paragraph" w:styleId="31">
    <w:name w:val="Body Text Indent 3"/>
    <w:basedOn w:val="a0"/>
    <w:link w:val="32"/>
    <w:uiPriority w:val="99"/>
    <w:pPr>
      <w:ind w:firstLine="709"/>
    </w:pPr>
  </w:style>
  <w:style w:type="character" w:customStyle="1" w:styleId="32">
    <w:name w:val="Основной текст с отступом 3 Знак"/>
    <w:link w:val="31"/>
    <w:uiPriority w:val="99"/>
    <w:semiHidden/>
    <w:rPr>
      <w:sz w:val="16"/>
      <w:szCs w:val="16"/>
    </w:rPr>
  </w:style>
  <w:style w:type="paragraph" w:styleId="26">
    <w:name w:val="toc 2"/>
    <w:basedOn w:val="a0"/>
    <w:next w:val="a0"/>
    <w:autoRedefine/>
    <w:uiPriority w:val="99"/>
    <w:semiHidden/>
    <w:pPr>
      <w:spacing w:before="240" w:after="0"/>
      <w:jc w:val="left"/>
    </w:pPr>
    <w:rPr>
      <w:b/>
      <w:bCs/>
    </w:rPr>
  </w:style>
  <w:style w:type="paragraph" w:styleId="33">
    <w:name w:val="toc 3"/>
    <w:basedOn w:val="a0"/>
    <w:next w:val="a0"/>
    <w:autoRedefine/>
    <w:uiPriority w:val="99"/>
    <w:semiHidden/>
    <w:pPr>
      <w:spacing w:before="0" w:after="0"/>
      <w:ind w:left="240"/>
      <w:jc w:val="left"/>
    </w:pPr>
  </w:style>
  <w:style w:type="paragraph" w:styleId="41">
    <w:name w:val="toc 4"/>
    <w:basedOn w:val="a0"/>
    <w:next w:val="a0"/>
    <w:autoRedefine/>
    <w:uiPriority w:val="99"/>
    <w:semiHidden/>
    <w:pPr>
      <w:spacing w:before="0" w:after="0"/>
      <w:ind w:left="480"/>
      <w:jc w:val="left"/>
    </w:pPr>
  </w:style>
  <w:style w:type="paragraph" w:styleId="5">
    <w:name w:val="toc 5"/>
    <w:basedOn w:val="a0"/>
    <w:next w:val="a0"/>
    <w:autoRedefine/>
    <w:uiPriority w:val="99"/>
    <w:semiHidden/>
    <w:pPr>
      <w:spacing w:before="0" w:after="0"/>
      <w:ind w:left="720"/>
      <w:jc w:val="left"/>
    </w:pPr>
  </w:style>
  <w:style w:type="paragraph" w:styleId="6">
    <w:name w:val="toc 6"/>
    <w:basedOn w:val="a0"/>
    <w:next w:val="a0"/>
    <w:autoRedefine/>
    <w:uiPriority w:val="99"/>
    <w:semiHidden/>
    <w:pPr>
      <w:spacing w:before="0" w:after="0"/>
      <w:ind w:left="960"/>
      <w:jc w:val="left"/>
    </w:pPr>
  </w:style>
  <w:style w:type="paragraph" w:styleId="7">
    <w:name w:val="toc 7"/>
    <w:basedOn w:val="a0"/>
    <w:next w:val="a0"/>
    <w:autoRedefine/>
    <w:uiPriority w:val="99"/>
    <w:semiHidden/>
    <w:pPr>
      <w:spacing w:before="0" w:after="0"/>
      <w:ind w:left="1200"/>
      <w:jc w:val="left"/>
    </w:pPr>
  </w:style>
  <w:style w:type="paragraph" w:styleId="8">
    <w:name w:val="toc 8"/>
    <w:basedOn w:val="a0"/>
    <w:next w:val="a0"/>
    <w:autoRedefine/>
    <w:uiPriority w:val="99"/>
    <w:semiHidden/>
    <w:pPr>
      <w:spacing w:before="0" w:after="0"/>
      <w:ind w:left="1440"/>
      <w:jc w:val="left"/>
    </w:pPr>
  </w:style>
  <w:style w:type="paragraph" w:styleId="9">
    <w:name w:val="toc 9"/>
    <w:basedOn w:val="a0"/>
    <w:next w:val="a0"/>
    <w:autoRedefine/>
    <w:uiPriority w:val="99"/>
    <w:semiHidden/>
    <w:pPr>
      <w:spacing w:before="0" w:after="0"/>
      <w:ind w:left="1680"/>
      <w:jc w:val="left"/>
    </w:pPr>
  </w:style>
  <w:style w:type="character" w:styleId="ac">
    <w:name w:val="Hyperlink"/>
    <w:uiPriority w:val="99"/>
    <w:rPr>
      <w:color w:val="0000FF"/>
      <w:u w:val="single"/>
    </w:rPr>
  </w:style>
  <w:style w:type="character" w:styleId="ad">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12624</Words>
  <Characters>71959</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Учет расходов на производство строительно-монтажных работ</vt:lpstr>
    </vt:vector>
  </TitlesOfParts>
  <Company>CLOZED</Company>
  <LinksUpToDate>false</LinksUpToDate>
  <CharactersWithSpaces>84415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расходов на производство строительно-монтажных работ</dc:title>
  <dc:subject/>
  <dc:creator>Desperado</dc:creator>
  <cp:keywords/>
  <dc:description/>
  <cp:lastModifiedBy>admin</cp:lastModifiedBy>
  <cp:revision>2</cp:revision>
  <cp:lastPrinted>2003-03-24T10:25:00Z</cp:lastPrinted>
  <dcterms:created xsi:type="dcterms:W3CDTF">2014-02-17T14:28:00Z</dcterms:created>
  <dcterms:modified xsi:type="dcterms:W3CDTF">2014-02-17T14:28:00Z</dcterms:modified>
</cp:coreProperties>
</file>