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532" w:rsidRDefault="00757623">
      <w:pPr>
        <w:pStyle w:val="1"/>
        <w:jc w:val="center"/>
      </w:pPr>
      <w:r>
        <w:t>Внешнеэкономическая деятельность Забайкальской железной дороги</w:t>
      </w:r>
    </w:p>
    <w:p w:rsidR="00F10532" w:rsidRPr="00757623" w:rsidRDefault="00757623">
      <w:pPr>
        <w:pStyle w:val="a3"/>
        <w:divId w:val="1638995158"/>
      </w:pPr>
      <w:r>
        <w:t>Содержание</w:t>
      </w:r>
    </w:p>
    <w:p w:rsidR="00F10532" w:rsidRDefault="00757623">
      <w:pPr>
        <w:pStyle w:val="a3"/>
        <w:divId w:val="1638995158"/>
      </w:pPr>
      <w:r>
        <w:t>Введение …………………………………………………………………….5</w:t>
      </w:r>
    </w:p>
    <w:p w:rsidR="00F10532" w:rsidRDefault="00757623">
      <w:pPr>
        <w:pStyle w:val="a3"/>
        <w:divId w:val="1638995158"/>
      </w:pPr>
      <w:r>
        <w:t>1 Актуальные проблемы развития внешнеэкономической деятельности</w:t>
      </w:r>
    </w:p>
    <w:p w:rsidR="00F10532" w:rsidRDefault="00757623">
      <w:pPr>
        <w:pStyle w:val="a3"/>
        <w:divId w:val="1638995158"/>
      </w:pPr>
      <w:r>
        <w:t>1.1 Основные направления внешнеэкономической деятельности России в условиях глобализации и интеграции мировой экономики ……….….6</w:t>
      </w:r>
    </w:p>
    <w:p w:rsidR="00F10532" w:rsidRDefault="00757623">
      <w:pPr>
        <w:pStyle w:val="a3"/>
        <w:divId w:val="1638995158"/>
      </w:pPr>
      <w:r>
        <w:t>1.2 Общая характеристика внешнеэкономической деятельности Читинской области ………………………………………………………19</w:t>
      </w:r>
    </w:p>
    <w:p w:rsidR="00F10532" w:rsidRDefault="00757623">
      <w:pPr>
        <w:pStyle w:val="a3"/>
        <w:divId w:val="1638995158"/>
      </w:pPr>
      <w:r>
        <w:t>2 Характеристика внешнеторговых операций</w:t>
      </w:r>
    </w:p>
    <w:p w:rsidR="00F10532" w:rsidRDefault="00757623">
      <w:pPr>
        <w:pStyle w:val="a3"/>
        <w:divId w:val="1638995158"/>
      </w:pPr>
      <w:r>
        <w:t xml:space="preserve">2.1 Структура и содержание внешнеторгового контракта ……………24 </w:t>
      </w:r>
    </w:p>
    <w:p w:rsidR="00F10532" w:rsidRDefault="00757623">
      <w:pPr>
        <w:pStyle w:val="a3"/>
        <w:divId w:val="1638995158"/>
      </w:pPr>
      <w:r>
        <w:t>2.2 Этапы и тактика переговоров по заключению внешнеторгового контракта …………………………………………………………………53</w:t>
      </w:r>
    </w:p>
    <w:p w:rsidR="00F10532" w:rsidRDefault="00757623">
      <w:pPr>
        <w:pStyle w:val="a3"/>
        <w:divId w:val="1638995158"/>
      </w:pPr>
      <w:r>
        <w:t>2.3 Принципы оценки эффективности внешнеэкономической деятельности ……………………………………………………………..55</w:t>
      </w:r>
    </w:p>
    <w:p w:rsidR="00F10532" w:rsidRDefault="00757623">
      <w:pPr>
        <w:pStyle w:val="a3"/>
        <w:divId w:val="1638995158"/>
      </w:pPr>
      <w:r>
        <w:t>3 Роль внешнеэкономических связей в общей  деятельности   Забайкальской  железной дороги</w:t>
      </w:r>
    </w:p>
    <w:p w:rsidR="00F10532" w:rsidRDefault="00757623">
      <w:pPr>
        <w:pStyle w:val="a3"/>
        <w:divId w:val="1638995158"/>
      </w:pPr>
      <w:r>
        <w:t>3.1 Краткая характеристика Государственного  унитарного предприятия Забайкальская железная дорога ………………………………………...60</w:t>
      </w:r>
    </w:p>
    <w:p w:rsidR="00F10532" w:rsidRDefault="00757623">
      <w:pPr>
        <w:pStyle w:val="a3"/>
        <w:divId w:val="1638995158"/>
      </w:pPr>
      <w:r>
        <w:t>3.2  Актуальность внешнеэкономических контрактов   Забайкальской   железной дороги …………………………………………………………61</w:t>
      </w:r>
    </w:p>
    <w:p w:rsidR="00F10532" w:rsidRDefault="00757623">
      <w:pPr>
        <w:pStyle w:val="a3"/>
        <w:divId w:val="1638995158"/>
      </w:pPr>
      <w:r>
        <w:t>3.3 Структура и  основные функции службы международных связей Забайкальской железной дороги ………………………………………..63</w:t>
      </w:r>
    </w:p>
    <w:p w:rsidR="00F10532" w:rsidRDefault="00757623">
      <w:pPr>
        <w:pStyle w:val="a3"/>
        <w:divId w:val="1638995158"/>
      </w:pPr>
      <w:r>
        <w:t>4 Оценка внешнеэкономических контрактов Забайкальской железной дороги</w:t>
      </w:r>
    </w:p>
    <w:p w:rsidR="00F10532" w:rsidRDefault="00757623">
      <w:pPr>
        <w:pStyle w:val="a3"/>
        <w:divId w:val="1638995158"/>
      </w:pPr>
      <w:r>
        <w:t>4.1 Основной контрагент во внешнеэкономической деятельности Забайкальской железной дороги - Компания по внешнеэкономическому и техническому сотрудничеству при Харбинской железной дороге ….68</w:t>
      </w:r>
    </w:p>
    <w:p w:rsidR="00F10532" w:rsidRDefault="00757623">
      <w:pPr>
        <w:pStyle w:val="a3"/>
        <w:divId w:val="1638995158"/>
      </w:pPr>
      <w:r>
        <w:t>4.2 Оценка выполнения внешнеэкономических контрактов Забайкальской железной дороги за 1996 - 2001 гг………………………69</w:t>
      </w:r>
    </w:p>
    <w:p w:rsidR="00F10532" w:rsidRDefault="00757623">
      <w:pPr>
        <w:pStyle w:val="a3"/>
        <w:divId w:val="1638995158"/>
      </w:pPr>
      <w:r>
        <w:t>4.3 Оценка контрактов Забайкальской железной дороги по направлениям внешнеэкономической деятельности за 1996-2001 гг………………….78</w:t>
      </w:r>
    </w:p>
    <w:p w:rsidR="00F10532" w:rsidRDefault="00757623">
      <w:pPr>
        <w:pStyle w:val="a3"/>
        <w:divId w:val="1638995158"/>
      </w:pPr>
      <w:r>
        <w:t>4.4 Оценка  эффективности  бартерного контракта  Забайкальской  железной дороги ………………………………………………………….81</w:t>
      </w:r>
    </w:p>
    <w:p w:rsidR="00F10532" w:rsidRDefault="00757623">
      <w:pPr>
        <w:pStyle w:val="a3"/>
        <w:divId w:val="1638995158"/>
      </w:pPr>
      <w:r>
        <w:t>4.5  Оценка контракта на привлечение  рабочей силы из КНР ………..86</w:t>
      </w:r>
    </w:p>
    <w:p w:rsidR="00F10532" w:rsidRDefault="00757623">
      <w:pPr>
        <w:pStyle w:val="a3"/>
        <w:divId w:val="1638995158"/>
      </w:pPr>
      <w:r>
        <w:t>5 Меры безопасности при осуществлении погрузочно-разгрузочных</w:t>
      </w:r>
    </w:p>
    <w:p w:rsidR="00F10532" w:rsidRDefault="00757623">
      <w:pPr>
        <w:pStyle w:val="a3"/>
        <w:divId w:val="1638995158"/>
      </w:pPr>
      <w:r>
        <w:t>работ………………………………………………………………………..89</w:t>
      </w:r>
    </w:p>
    <w:p w:rsidR="00F10532" w:rsidRDefault="00757623">
      <w:pPr>
        <w:pStyle w:val="a3"/>
        <w:divId w:val="1638995158"/>
      </w:pPr>
      <w:r>
        <w:t>   Заключение…………………………………………………………………95</w:t>
      </w:r>
    </w:p>
    <w:p w:rsidR="00F10532" w:rsidRDefault="00757623">
      <w:pPr>
        <w:pStyle w:val="a3"/>
        <w:divId w:val="1638995158"/>
      </w:pPr>
      <w:r>
        <w:t>Литература…………………………………………………………………98</w:t>
      </w:r>
      <w:r>
        <w:br/>
        <w:t>                                                                                                                                5.</w:t>
      </w:r>
    </w:p>
    <w:p w:rsidR="00F10532" w:rsidRDefault="00757623">
      <w:pPr>
        <w:pStyle w:val="a3"/>
        <w:divId w:val="1638995158"/>
      </w:pPr>
      <w:r>
        <w:t>Введение</w:t>
      </w:r>
    </w:p>
    <w:p w:rsidR="00F10532" w:rsidRDefault="00757623">
      <w:pPr>
        <w:pStyle w:val="a3"/>
        <w:divId w:val="1638995158"/>
      </w:pPr>
      <w:r>
        <w:t>Тема настоящего дипломного проекта – «Оценка внешнеэкономических контрактов Забайкальской железной дороги». Основная деятельность Забайкальской железной дороги охватывает международные, внутренние и местные перевозки, включая транзитные. Импортно-экспортные операции не являются профильной деятельностью, однако они позволяют решать некоторые важные экономические и социальные задачи, стоящие перед предприятием, с опорой на собственные силы без привлечения средств Министерства путей сообщения. В этой связи представляется существенным то обстоятельство, что Забайкальская железная дорога является пограничной и поэтому имеет такие благоприятные условия для развития внешнеэкономической деятельности, как наличие прямого железнодорожного сообщения с Китаем и Монголией, возможность привлечения дешевой рабочей силы из Китая и расчета с контрагентами КНР компенсационными материалами.</w:t>
      </w:r>
    </w:p>
    <w:p w:rsidR="00F10532" w:rsidRDefault="00757623">
      <w:pPr>
        <w:pStyle w:val="a3"/>
        <w:divId w:val="1638995158"/>
      </w:pPr>
      <w:r>
        <w:t xml:space="preserve">Цель настоящего дипломного проекта состоит в оценке  внешнеэкономических контрактов Забайкальской железной дороги за 1996 – 2001 годы  по направлениям деятельности, видам оплат и средней стоимости сделок,  эффективности  бартерных контрактов на приобретение материалов и   привлечение рабочей силы из КНР для осуществления погрузочно-разгрузочных работ импортно-экспортных грузов  пограничной станции Забайкальск. </w:t>
      </w:r>
    </w:p>
    <w:p w:rsidR="00F10532" w:rsidRDefault="00757623">
      <w:pPr>
        <w:pStyle w:val="a3"/>
        <w:divId w:val="1638995158"/>
      </w:pPr>
      <w:r>
        <w:t>Теоретическими основами исследования материалов служат методы группировки по признакам, анализ расчетных данных и обобщение различных экономических показателей. Предметом изучения  являются сводные статистические данные службы статистки, справки о выполнении и  содержание внешнеэкономических контрактов службы международных связей Забайкальской железной дороги, а также справочная литература и периодические издания, указанные в списке.</w:t>
      </w:r>
    </w:p>
    <w:p w:rsidR="00F10532" w:rsidRDefault="00757623">
      <w:pPr>
        <w:pStyle w:val="a3"/>
        <w:divId w:val="1638995158"/>
      </w:pPr>
      <w:r>
        <w:t>6.</w:t>
      </w:r>
    </w:p>
    <w:p w:rsidR="00F10532" w:rsidRDefault="00757623">
      <w:pPr>
        <w:pStyle w:val="a3"/>
        <w:divId w:val="1638995158"/>
      </w:pPr>
      <w:r>
        <w:t>1 Актуальные проблемы развития внешнеэкономической деятельности</w:t>
      </w:r>
    </w:p>
    <w:p w:rsidR="00F10532" w:rsidRDefault="00757623">
      <w:pPr>
        <w:pStyle w:val="a3"/>
        <w:divId w:val="1638995158"/>
      </w:pPr>
      <w:r>
        <w:t xml:space="preserve">        1.1 Основные направления внешнеэкономической деятельности России в условиях глобализации и интеграции мировой экономики </w:t>
      </w:r>
    </w:p>
    <w:p w:rsidR="00F10532" w:rsidRDefault="00757623">
      <w:pPr>
        <w:pStyle w:val="a3"/>
        <w:divId w:val="1638995158"/>
      </w:pPr>
      <w:r>
        <w:t>Развитие новых наукоемких технологий и интенсивная сете</w:t>
      </w:r>
      <w:r>
        <w:softHyphen/>
        <w:t>вая информатизация вкупе пре</w:t>
      </w:r>
      <w:r>
        <w:softHyphen/>
        <w:t>допределили глобализацию эко</w:t>
      </w:r>
      <w:r>
        <w:softHyphen/>
        <w:t>номического пространства, носи</w:t>
      </w:r>
      <w:r>
        <w:softHyphen/>
        <w:t>телями которой выступают ТНК (транснациональные корпора</w:t>
      </w:r>
      <w:r>
        <w:softHyphen/>
        <w:t>ции) и ТНБ (транснациональные банки), формирующие виртуаль</w:t>
      </w:r>
      <w:r>
        <w:softHyphen/>
        <w:t>ный общепланетарный сетевой мир ТНК. Глобализация образу</w:t>
      </w:r>
      <w:r>
        <w:softHyphen/>
        <w:t>ет новый системный уровень ми</w:t>
      </w:r>
      <w:r>
        <w:softHyphen/>
        <w:t>рового хозяйства, где в качестве системообразующих единиц вы</w:t>
      </w:r>
      <w:r>
        <w:softHyphen/>
        <w:t>ступают ТНК (ТНБ), со своим мировым рынком и подсистема</w:t>
      </w:r>
      <w:r>
        <w:softHyphen/>
        <w:t>ми международного разделения труда. Основными ресурсами глобализации выступают интел</w:t>
      </w:r>
      <w:r>
        <w:softHyphen/>
        <w:t>лектуальный и финансовый ка</w:t>
      </w:r>
      <w:r>
        <w:softHyphen/>
        <w:t>питал — мобильные ресурсы, не имеющие территориальной при</w:t>
      </w:r>
      <w:r>
        <w:softHyphen/>
        <w:t>вязки. Международная экспансия мира ТНК направлена на рынки дешевой рабочей силы, сырья, сбыта, а также на уход от жест</w:t>
      </w:r>
      <w:r>
        <w:softHyphen/>
        <w:t>кой фискальной политики.</w:t>
      </w:r>
    </w:p>
    <w:p w:rsidR="00F10532" w:rsidRDefault="00757623">
      <w:pPr>
        <w:pStyle w:val="a3"/>
        <w:divId w:val="1638995158"/>
      </w:pPr>
      <w:r>
        <w:t>Особенности экономического пространства постиндустриаль</w:t>
      </w:r>
      <w:r>
        <w:softHyphen/>
        <w:t>ного общества в основном мож</w:t>
      </w:r>
      <w:r>
        <w:softHyphen/>
        <w:t>но разделить на следующие: иде</w:t>
      </w:r>
      <w:r>
        <w:softHyphen/>
        <w:t>ологические, страновые, сетевые,  демографические, от</w:t>
      </w:r>
      <w:r>
        <w:softHyphen/>
        <w:t>ношений собственности, финан</w:t>
      </w:r>
      <w:r>
        <w:softHyphen/>
        <w:t>совые, технологические, эколо</w:t>
      </w:r>
      <w:r>
        <w:softHyphen/>
        <w:t>гические и военно-экономичес</w:t>
      </w:r>
      <w:r>
        <w:softHyphen/>
        <w:t>кие. Мы рассмотрим только некоторые из них.</w:t>
      </w:r>
    </w:p>
    <w:p w:rsidR="00F10532" w:rsidRDefault="00757623">
      <w:pPr>
        <w:pStyle w:val="a3"/>
        <w:divId w:val="1638995158"/>
      </w:pPr>
      <w:r>
        <w:t>Особенности отношений собственности.</w:t>
      </w:r>
    </w:p>
    <w:p w:rsidR="00F10532" w:rsidRDefault="00757623">
      <w:pPr>
        <w:pStyle w:val="a3"/>
        <w:divId w:val="1638995158"/>
      </w:pPr>
      <w:r>
        <w:t>Сами ТНК выступают как новая форма частной собственности, адекватная глобализации эконо</w:t>
      </w:r>
      <w:r>
        <w:softHyphen/>
        <w:t>мического пространства. Суще</w:t>
      </w:r>
      <w:r>
        <w:softHyphen/>
        <w:t xml:space="preserve">ственно, что развитие </w:t>
      </w:r>
    </w:p>
    <w:p w:rsidR="00F10532" w:rsidRDefault="00757623">
      <w:pPr>
        <w:pStyle w:val="a3"/>
        <w:divId w:val="1638995158"/>
      </w:pPr>
      <w:r>
        <w:t>7.</w:t>
      </w:r>
    </w:p>
    <w:p w:rsidR="00F10532" w:rsidRDefault="00757623">
      <w:pPr>
        <w:pStyle w:val="a3"/>
        <w:divId w:val="1638995158"/>
      </w:pPr>
      <w:r>
        <w:t>динамичной системы производственных отношений ТНК, конвергировав</w:t>
      </w:r>
      <w:r>
        <w:softHyphen/>
        <w:t>шей в себе плановые и рыноч</w:t>
      </w:r>
      <w:r>
        <w:softHyphen/>
        <w:t>ные начала, соответствует раз</w:t>
      </w:r>
      <w:r>
        <w:softHyphen/>
        <w:t>витию производительных сил  по</w:t>
      </w:r>
      <w:r>
        <w:softHyphen/>
        <w:t>стиндустриализма. С учетом та</w:t>
      </w:r>
      <w:r>
        <w:softHyphen/>
        <w:t>кой конвергенции только 25% мировой экономики работает в режиме свободного рынка, а 75% - в плановой системе.</w:t>
      </w:r>
    </w:p>
    <w:p w:rsidR="00F10532" w:rsidRDefault="00757623">
      <w:pPr>
        <w:pStyle w:val="a3"/>
        <w:divId w:val="1638995158"/>
      </w:pPr>
      <w:r>
        <w:t>Финансовые особенности определяются неолибе</w:t>
      </w:r>
      <w:r>
        <w:softHyphen/>
        <w:t>ральной политикой финансового глобализма, начатой 20 лет тому назад "семеркой" под эгидой США. Основной лозунг- "общие деньги" как инструмент управ</w:t>
      </w:r>
      <w:r>
        <w:softHyphen/>
        <w:t>ления долгами и реальными ис</w:t>
      </w:r>
      <w:r>
        <w:softHyphen/>
        <w:t>точниками стоимости. Фактичес</w:t>
      </w:r>
      <w:r>
        <w:softHyphen/>
        <w:t>ки эта политика, показавшая свою экономическую непродук</w:t>
      </w:r>
      <w:r>
        <w:softHyphen/>
        <w:t>тивность, стала инструментом сохранения лидерства ведущих стран и прежде всего США. Фи</w:t>
      </w:r>
      <w:r>
        <w:softHyphen/>
        <w:t>нансовое усиление Центра отно</w:t>
      </w:r>
      <w:r>
        <w:softHyphen/>
        <w:t>сительно Периферии закрепило и усиление в институциональной и технологической областях.</w:t>
      </w:r>
    </w:p>
    <w:p w:rsidR="00F10532" w:rsidRDefault="00757623">
      <w:pPr>
        <w:pStyle w:val="a3"/>
        <w:divId w:val="1638995158"/>
      </w:pPr>
      <w:r>
        <w:t>Наблюдается опережающее развитие международного фондо</w:t>
      </w:r>
      <w:r>
        <w:softHyphen/>
        <w:t>вого капитала, его рост в 1984-1998 гг. составлял в среднем 16% в год. Фондовый рынок, где пред</w:t>
      </w:r>
      <w:r>
        <w:softHyphen/>
        <w:t>мет торговли (фиктивный капи</w:t>
      </w:r>
      <w:r>
        <w:softHyphen/>
        <w:t>тал) очищен от вещественной оболочки, в буквальном смысле выступает институтом продажи информации и ожиданий.</w:t>
      </w:r>
    </w:p>
    <w:p w:rsidR="00F10532" w:rsidRDefault="00757623">
      <w:pPr>
        <w:pStyle w:val="a3"/>
        <w:divId w:val="1638995158"/>
      </w:pPr>
      <w:r>
        <w:t>Действия в отношении пери</w:t>
      </w:r>
      <w:r>
        <w:softHyphen/>
        <w:t>ферии международных финансо</w:t>
      </w:r>
      <w:r>
        <w:softHyphen/>
        <w:t>вых организаций (МВФ, МБРР) и ВТО носят стандартный неолибералистский характер и не учитывают страновую специфич</w:t>
      </w:r>
      <w:r>
        <w:softHyphen/>
        <w:t>ность, что приводит к обостре</w:t>
      </w:r>
      <w:r>
        <w:softHyphen/>
        <w:t>нию социальных и долговых про</w:t>
      </w:r>
      <w:r>
        <w:softHyphen/>
        <w:t>блем. Такие действия вряд ли объяснимы только идеологичес</w:t>
      </w:r>
      <w:r>
        <w:softHyphen/>
        <w:t>кой зашоренностью - повторяе</w:t>
      </w:r>
      <w:r>
        <w:softHyphen/>
        <w:t>мость неудачных результатов скорее свидетельствует о целе</w:t>
      </w:r>
      <w:r>
        <w:softHyphen/>
        <w:t>направленной финансовой поли</w:t>
      </w:r>
      <w:r>
        <w:softHyphen/>
        <w:t>тике в отношении Периферии. Механизм периодического обо</w:t>
      </w:r>
      <w:r>
        <w:softHyphen/>
        <w:t>стрения финансовых и долговых проблем в странах Периферии довольно единообразен. Сначала — приток краткосрочных (в ос</w:t>
      </w:r>
      <w:r>
        <w:softHyphen/>
        <w:t>новном спекулятивных) инвести</w:t>
      </w:r>
      <w:r>
        <w:softHyphen/>
        <w:t>ций и разогревание фондового рынка. Затем быстрый отток спе</w:t>
      </w:r>
      <w:r>
        <w:softHyphen/>
        <w:t>кулятивных ("дешевых") долла</w:t>
      </w:r>
      <w:r>
        <w:softHyphen/>
        <w:t xml:space="preserve">ров из </w:t>
      </w:r>
    </w:p>
    <w:p w:rsidR="00F10532" w:rsidRDefault="00757623">
      <w:pPr>
        <w:pStyle w:val="a3"/>
        <w:divId w:val="1638995158"/>
      </w:pPr>
      <w:r>
        <w:t>8.</w:t>
      </w:r>
    </w:p>
    <w:p w:rsidR="00F10532" w:rsidRDefault="00757623">
      <w:pPr>
        <w:pStyle w:val="a3"/>
        <w:divId w:val="1638995158"/>
      </w:pPr>
      <w:r>
        <w:t>страны, обвал финансо</w:t>
      </w:r>
      <w:r>
        <w:softHyphen/>
        <w:t>вого рынка и формирование "па</w:t>
      </w:r>
      <w:r>
        <w:softHyphen/>
        <w:t>кета помощи", но уже из "подорожавших" долларов (не 5-6%, а 30% годовых). Таков ме</w:t>
      </w:r>
      <w:r>
        <w:softHyphen/>
        <w:t>ханизм непрерывного роста дол</w:t>
      </w:r>
      <w:r>
        <w:softHyphen/>
        <w:t>га Периферии. Так было в Мек</w:t>
      </w:r>
      <w:r>
        <w:softHyphen/>
        <w:t>сике (1995 г.), в ЮВА (1997 г.), в России и Бразилии (1998 г.).</w:t>
      </w:r>
    </w:p>
    <w:p w:rsidR="00F10532" w:rsidRDefault="00757623">
      <w:pPr>
        <w:pStyle w:val="a3"/>
        <w:divId w:val="1638995158"/>
      </w:pPr>
      <w:r>
        <w:t>Двадцатилетний опыт фак</w:t>
      </w:r>
      <w:r>
        <w:softHyphen/>
        <w:t>тически неудачной попытки фи</w:t>
      </w:r>
      <w:r>
        <w:softHyphen/>
        <w:t>нансовой глобализации показал, что при отсутствии общего до</w:t>
      </w:r>
      <w:r>
        <w:softHyphen/>
        <w:t>верия и совпадения ценностных приоритетов "общие деньги" не</w:t>
      </w:r>
      <w:r>
        <w:softHyphen/>
        <w:t>возможны. Развитие идет скорее по пути мезорегиональной интег</w:t>
      </w:r>
      <w:r>
        <w:softHyphen/>
        <w:t>рации — зоны доллара, евро, иены. Существенно также, что финансовая глобализация прак</w:t>
      </w:r>
      <w:r>
        <w:softHyphen/>
        <w:t>тически не затронула Китай и Индию - зоны с населением 3 млрд. человек.</w:t>
      </w:r>
    </w:p>
    <w:p w:rsidR="00F10532" w:rsidRDefault="00757623">
      <w:pPr>
        <w:pStyle w:val="a3"/>
        <w:divId w:val="1638995158"/>
      </w:pPr>
      <w:r>
        <w:t>Стратегические ориентиры интеграции России в мировое хозяйство.</w:t>
      </w:r>
    </w:p>
    <w:p w:rsidR="00F10532" w:rsidRDefault="00757623">
      <w:pPr>
        <w:pStyle w:val="a3"/>
        <w:divId w:val="1638995158"/>
      </w:pPr>
      <w:r>
        <w:t>Начало XXI века для России - это завершающий этап переходного периода, в ходе которого отечественному народному хозяйству предстоит перейти от стагнации к развитию. При этом очень важно выработать такие стратегические ориентиры, которые нацелены на органическое смыкание внешнеэкономических возможностей данного процесса с теми внутренними предпосылками, которые бы способствовали его ускорению.</w:t>
      </w:r>
    </w:p>
    <w:p w:rsidR="00F10532" w:rsidRDefault="00757623">
      <w:pPr>
        <w:pStyle w:val="a3"/>
        <w:divId w:val="1638995158"/>
      </w:pPr>
      <w:r>
        <w:t>Как показывает опыт, в подобных ситуациях используются два стратегических ориентира: импортозамещающий и экспортоориентированный. Первый из них выдвигает в качестве приоритета создание диверсифицированных промышленных комплексов, призванных насытить и структурировать внутренний рынок с помощью изделий местного производства и только потом развернуть их на экспорт. Второй ставит во главу угла международную промышленную кооперацию, с развитием которой связываются расчеты на насыщение и структурирование национального рынка.</w:t>
      </w:r>
    </w:p>
    <w:p w:rsidR="00F10532" w:rsidRDefault="00757623">
      <w:pPr>
        <w:pStyle w:val="a3"/>
        <w:divId w:val="1638995158"/>
      </w:pPr>
      <w:r>
        <w:t xml:space="preserve">Анализ возможностей использования Россией экспортоориентированной стратегии позволяет говорить о том, что даже в нынешнем критическом состоянии экономика страны располагает целым рядом конкурентных преимуществ, </w:t>
      </w:r>
    </w:p>
    <w:p w:rsidR="00F10532" w:rsidRDefault="00757623">
      <w:pPr>
        <w:pStyle w:val="a3"/>
        <w:divId w:val="1638995158"/>
      </w:pPr>
      <w:r>
        <w:t>9.</w:t>
      </w:r>
    </w:p>
    <w:p w:rsidR="00F10532" w:rsidRDefault="00757623">
      <w:pPr>
        <w:pStyle w:val="a3"/>
        <w:divId w:val="1638995158"/>
      </w:pPr>
      <w:r>
        <w:t>позволяющих рассчитывать на ее более эффективное, чем сейчас, включение в систему мировых хозяйственных связей.</w:t>
      </w:r>
    </w:p>
    <w:p w:rsidR="00F10532" w:rsidRDefault="00757623">
      <w:pPr>
        <w:pStyle w:val="a3"/>
        <w:divId w:val="1638995158"/>
      </w:pPr>
      <w:r>
        <w:t>Главным из этих преимуществ является обеспеченность страны основными видами минерально-сырьевых ресурсов. Их объем достаточен для того, чтобы в полной мере удовлетворять потребности внутреннего производства и социальной инфраструктуры, а также осуществлять экспортные поставки.</w:t>
      </w:r>
    </w:p>
    <w:p w:rsidR="00F10532" w:rsidRDefault="00757623">
      <w:pPr>
        <w:pStyle w:val="a3"/>
        <w:divId w:val="1638995158"/>
      </w:pPr>
      <w:r>
        <w:t>Общая стоимость балансовых запасов полезных ископаемых в России весьма велика и составляет 28,6 трлн. долларов, прогнозируемая часть запасов больше балансовой в 3- 4 раза. В структуре минерально-сырьевой базы представлены и топливно-сырьевые ресурсы (газ - более 32% стоимости балансовых запасов, уголь и сланцы - более 23%, нефть - около 16%), металлы (черные - около 7%, цветные и редкие - более 6%) и нерудное сырье. Страна испытывает потребность в завозе извне сравнительно небольшой гаммы видов сырья - марганца, хрома, титана, свинца, цинка, ртути и некоторых других.</w:t>
      </w:r>
    </w:p>
    <w:p w:rsidR="00F10532" w:rsidRDefault="00757623">
      <w:pPr>
        <w:pStyle w:val="a3"/>
        <w:divId w:val="1638995158"/>
      </w:pPr>
      <w:r>
        <w:t xml:space="preserve">Другая важная группа конкурентных преимуществ России - сравнительная дешевизна некоторых факторов производства. В стране имеются значительные по масштабам  производственные фонды в промышленности, представленные прежде всего универсальным обрабатывающим оборудованием. Отечественное промышленное производство весьма диверсифицировано по отраслям и носит комплексный характер. Используя накопленные фонды, можно было бы с меньшими капитальными затратами осуществлять необходимую модернизацию предприятий и переход к применению западных технологий среднего уровня. </w:t>
      </w:r>
    </w:p>
    <w:p w:rsidR="00F10532" w:rsidRDefault="00757623">
      <w:pPr>
        <w:pStyle w:val="a3"/>
        <w:divId w:val="1638995158"/>
      </w:pPr>
      <w:r>
        <w:t>Реализация преимуществ, связанных со сравнительной дешевизной факторов производства, могла бы принести достаточный эффект на стартовом этапе экономического подъема.</w:t>
      </w:r>
    </w:p>
    <w:p w:rsidR="00F10532" w:rsidRDefault="00757623">
      <w:pPr>
        <w:pStyle w:val="a3"/>
        <w:divId w:val="1638995158"/>
      </w:pPr>
      <w:r>
        <w:t xml:space="preserve">Третья группа конкурентных преимуществ, которыми располагает Россия, - это преимущества более высокого порядка, дающие возможность сохранения позиций в состязании с зарубежными соперниками в динамике. В стране имеются </w:t>
      </w:r>
    </w:p>
    <w:p w:rsidR="00F10532" w:rsidRDefault="00757623">
      <w:pPr>
        <w:pStyle w:val="a3"/>
        <w:divId w:val="1638995158"/>
      </w:pPr>
      <w:r>
        <w:t>10.</w:t>
      </w:r>
    </w:p>
    <w:p w:rsidR="00F10532" w:rsidRDefault="00757623">
      <w:pPr>
        <w:pStyle w:val="a3"/>
        <w:divId w:val="1638995158"/>
      </w:pPr>
      <w:r>
        <w:t>уникальные передовые технологии в ряде секторов промышленности, которые опираются на достижения отечественной фундаментальной и прикладной науки, традиционно российской научно-технической мысли и воплощены в изделиях, по многим параметрам не уступающих мировым аналогам. Сосредоточены они прежде всего в авиакосмической и атомной промышленности,   судостроении, производстве лазерной техники и средств информатики, картографии и геодезии, разработке программного обеспечения,  проведении геологических изысканий. Освоение экспортного потенциала этих и других наукоемких отраслей предполагает адаптацию воплощенных в их продукции технологий к требованиям, предъявляемым мировым рынком к эффективности производства.</w:t>
      </w:r>
    </w:p>
    <w:p w:rsidR="00F10532" w:rsidRDefault="00757623">
      <w:pPr>
        <w:pStyle w:val="a3"/>
        <w:divId w:val="1638995158"/>
      </w:pPr>
      <w:r>
        <w:t>Таким образом, перспективная задача России заключается в том, чтобы постепенно переходить к использованию конкурентных преимуществ более высокого порядка: оптимизируя экспорт сырья, расширять вывоз продуктов его углубленной переработки и готовых изделий - трудоемкой и техникоемкой продукции обрабатывающих отраслей представлена главным образом низкотехнологичная (55%) и среднетехнологичная (42%) продукция, а на наукоемкие изделия приходится менее 3% поставок за рубеж.</w:t>
      </w:r>
    </w:p>
    <w:p w:rsidR="00F10532" w:rsidRDefault="00757623">
      <w:pPr>
        <w:pStyle w:val="5"/>
        <w:divId w:val="1638995158"/>
      </w:pPr>
      <w:r>
        <w:t>Основные направления внешнеэкономической деятельности России.</w:t>
      </w:r>
    </w:p>
    <w:p w:rsidR="00F10532" w:rsidRPr="00757623" w:rsidRDefault="00757623">
      <w:pPr>
        <w:pStyle w:val="a3"/>
        <w:divId w:val="1638995158"/>
      </w:pPr>
      <w:r>
        <w:t>Российская</w:t>
      </w:r>
      <w:r>
        <w:rPr>
          <w:b/>
          <w:bCs/>
        </w:rPr>
        <w:t xml:space="preserve"> </w:t>
      </w:r>
      <w:r>
        <w:t xml:space="preserve">экономика традиционно воспринимается как весьма крупная экономика, управляемая импульсами, исходящими прежде всего изнутри страны. </w:t>
      </w:r>
    </w:p>
    <w:p w:rsidR="00F10532" w:rsidRDefault="00757623">
      <w:pPr>
        <w:pStyle w:val="a3"/>
        <w:divId w:val="1638995158"/>
      </w:pPr>
      <w:r>
        <w:t>Вторая особенность заключается в том, что российская экономика является открытой с точки зрения как достаточно свободного формирования валютного курса по текущим операциям, так и весьма высокой доли экспорта и импорта в национальном продукте.</w:t>
      </w:r>
    </w:p>
    <w:p w:rsidR="00F10532" w:rsidRDefault="00757623">
      <w:pPr>
        <w:pStyle w:val="a3"/>
        <w:divId w:val="1638995158"/>
      </w:pPr>
      <w:r>
        <w:t xml:space="preserve">В 2000 году удельный вес экспорта в ВВП достиг 42,6%, импорта - 17,9%. Следует отметить, что значения экспортной и импортной квот, измеренных в текущих ценах, не дают точного представления о господствовавшей в течение </w:t>
      </w:r>
    </w:p>
    <w:p w:rsidR="00F10532" w:rsidRDefault="00757623">
      <w:pPr>
        <w:pStyle w:val="a3"/>
        <w:divId w:val="1638995158"/>
      </w:pPr>
      <w:r>
        <w:t>11.</w:t>
      </w:r>
    </w:p>
    <w:p w:rsidR="00F10532" w:rsidRDefault="00757623">
      <w:pPr>
        <w:pStyle w:val="a3"/>
        <w:divId w:val="1638995158"/>
      </w:pPr>
      <w:r>
        <w:t>последнего десятилетия тенденции существенного повышения  открытости российской экономики. Доли экспорта и импорта в ВВП, пересчитанные в постоянных ценах, свидетельствуют об увеличении экспортной квоты в 1992 - 2000 гг. на 69% ( с25,2 до 42,6% ВВП), импортной - на 15% (с 15,6 до 17,9 ВВП).</w:t>
      </w:r>
    </w:p>
    <w:p w:rsidR="00F10532" w:rsidRDefault="00757623">
      <w:pPr>
        <w:pStyle w:val="a3"/>
        <w:divId w:val="1638995158"/>
      </w:pPr>
      <w:r>
        <w:t xml:space="preserve">Третья особенность связана со значительной и к тому же растущей сырьевой и особенно топливно-энергетической специализацией отечественной экономики. В 2000 году удельный вес в российском экспорте товаров минерально-сырьевой группы составил 53,9%, в том числе топливных и энергетических товаров - 53,2, а с учетом древесины, черных, цветных и драгоценных металлов и сырья для их производства - 80,4%. Высокий уровень концентрации таких товаров в экспорте при относительно высокой доле самого экспорта в ВВП привел к тому, что сырьевой и особенно топливно-энергетический экспорт из России стал одним из важнейших факторов национального экономического развития.  В 2000 году стоимость экспорта 30 основных товаров составила 29,4% ВВП, 10 основных товаров - 26,9% ВВП, трех основных товаров - нефти, нефтепродуктов и газа - 21,5% ВВП По удельной концентрации экспорта товаров топливно-энергетической группы  в ВВП (более 10%). Россия в настоящее время входит в лидирующую группу стран мира. </w:t>
      </w:r>
    </w:p>
    <w:p w:rsidR="00F10532" w:rsidRDefault="00757623">
      <w:pPr>
        <w:pStyle w:val="a3"/>
        <w:divId w:val="1638995158"/>
      </w:pPr>
      <w:r>
        <w:t>Поскольку мировые цены на биржевые товары отличаются высокой волатильностью, то три вышеназванные особенности российской экономики предопределяют весьма высокую ее зависимость от конъюнктуры рынков вообще, рынков топлива и сырья в частности. Это ее четвертая особенность.</w:t>
      </w:r>
    </w:p>
    <w:p w:rsidR="00F10532" w:rsidRDefault="00757623">
      <w:pPr>
        <w:pStyle w:val="a3"/>
        <w:divId w:val="1638995158"/>
      </w:pPr>
      <w:r>
        <w:t>Экономическая политика России и экономический рост.</w:t>
      </w:r>
    </w:p>
    <w:p w:rsidR="00F10532" w:rsidRDefault="00757623">
      <w:pPr>
        <w:pStyle w:val="a3"/>
        <w:divId w:val="1638995158"/>
      </w:pPr>
      <w:r>
        <w:t xml:space="preserve">Возобновление в российской экономике депрессии одновременно запускает работу и механизма встроенной корректировки накопленных макроэкономических дисбалансов. Сокращение экспорта и увеличение импорта рано или поздно приведут к уменьшение положительного (возникновению отрицательного) сальдо торгового баланса, что вызовет замедление прироста </w:t>
      </w:r>
    </w:p>
    <w:p w:rsidR="00F10532" w:rsidRDefault="00757623">
      <w:pPr>
        <w:pStyle w:val="a3"/>
        <w:divId w:val="1638995158"/>
      </w:pPr>
      <w:r>
        <w:t>12.</w:t>
      </w:r>
    </w:p>
    <w:p w:rsidR="00F10532" w:rsidRDefault="00757623">
      <w:pPr>
        <w:pStyle w:val="a3"/>
        <w:divId w:val="1638995158"/>
      </w:pPr>
      <w:r>
        <w:t>(сокращение) валютных резервов. Повысятся темпы девальвации национальной валюты, реальный валютный курс (уровень относительных цен) снизится. Спрос на импортные товары сократится, экспортные товары вновь станут более конкурентоспособными, заказы на производство возрастут, экономика завершит стадию депрессии и перейдет к оживлению.</w:t>
      </w:r>
    </w:p>
    <w:p w:rsidR="00F10532" w:rsidRDefault="00757623">
      <w:pPr>
        <w:pStyle w:val="a3"/>
        <w:divId w:val="1638995158"/>
      </w:pPr>
      <w:r>
        <w:t>Одним из важных факторов экономического роста  в краткосрочной перспективе выступает уровень относительных цен (изменение в процентах к уровню цен в США). При превышении российскими ценами рубежа в 45% от уровня цен в США темпы прироста производства становились отрицательными. Такой уровень относительных цен можно назвать критическим.</w:t>
      </w:r>
    </w:p>
    <w:p w:rsidR="00F10532" w:rsidRDefault="00757623">
      <w:pPr>
        <w:pStyle w:val="a3"/>
        <w:divId w:val="1638995158"/>
      </w:pPr>
      <w:r>
        <w:t xml:space="preserve">Одной из важнейших задач экономической политики выступает поддержание в кратко- и среднесрочной перспективе уровня относительных цен, не превышающего критических значений и  поэтому обеспечивающего необходимые условия для положительных и устойчивых темпов экономического роста. </w:t>
      </w:r>
    </w:p>
    <w:p w:rsidR="00F10532" w:rsidRDefault="00757623">
      <w:pPr>
        <w:pStyle w:val="a3"/>
        <w:divId w:val="1638995158"/>
      </w:pPr>
      <w:r>
        <w:t xml:space="preserve">Интеграционные процессы экономики России и их влияние на внешнеэкономические связи. </w:t>
      </w:r>
    </w:p>
    <w:p w:rsidR="00F10532" w:rsidRDefault="00757623">
      <w:pPr>
        <w:pStyle w:val="a3"/>
        <w:divId w:val="1638995158"/>
      </w:pPr>
      <w:r>
        <w:t>Считается ак</w:t>
      </w:r>
      <w:r>
        <w:softHyphen/>
        <w:t>сиомой, что в XXI в. более тесная интеграция азиатской части России как на российском эко</w:t>
      </w:r>
      <w:r>
        <w:softHyphen/>
        <w:t>номическом пространстве, так и в сфере внеш</w:t>
      </w:r>
      <w:r>
        <w:softHyphen/>
        <w:t>неэкономических связей будет базироваться на «трех китах» будущего социально-экономичес</w:t>
      </w:r>
      <w:r>
        <w:softHyphen/>
        <w:t>кого процветания этого региона — нефтегазо-добывающем, электроэнергетическом и транс</w:t>
      </w:r>
      <w:r>
        <w:softHyphen/>
        <w:t>портном комплексах.</w:t>
      </w:r>
    </w:p>
    <w:p w:rsidR="00F10532" w:rsidRDefault="00757623">
      <w:pPr>
        <w:pStyle w:val="a3"/>
        <w:divId w:val="1638995158"/>
      </w:pPr>
      <w:r>
        <w:t>Форсированное развитие прежде всего дол</w:t>
      </w:r>
      <w:r>
        <w:softHyphen/>
        <w:t>жен получить нефтегазодобывающий комплекс Западной и Восточной Сибири, обладающий мощным интеграционным потенциалом. Оце</w:t>
      </w:r>
      <w:r>
        <w:softHyphen/>
        <w:t>нивая его экспортную составляющую, следует учитывать, что, по имеющимся оценкам, по</w:t>
      </w:r>
      <w:r>
        <w:softHyphen/>
        <w:t xml:space="preserve">требность стран АТР в импорте российского газа в 2010 г. достигнет 45—80 млрд. куб. </w:t>
      </w:r>
      <w:r>
        <w:rPr>
          <w:i/>
          <w:iCs/>
        </w:rPr>
        <w:t xml:space="preserve">м. </w:t>
      </w:r>
      <w:r>
        <w:t xml:space="preserve">Если к этому добавить, что в Японии, Южной Корее и некоторых других странах </w:t>
      </w:r>
    </w:p>
    <w:p w:rsidR="00F10532" w:rsidRDefault="00757623">
      <w:pPr>
        <w:pStyle w:val="a3"/>
        <w:divId w:val="1638995158"/>
      </w:pPr>
      <w:r>
        <w:t>13.</w:t>
      </w:r>
    </w:p>
    <w:p w:rsidR="00F10532" w:rsidRDefault="00757623">
      <w:pPr>
        <w:pStyle w:val="a3"/>
        <w:divId w:val="1638995158"/>
      </w:pPr>
      <w:r>
        <w:t>АТР суще</w:t>
      </w:r>
      <w:r>
        <w:softHyphen/>
        <w:t>ствуют планы создания межнациональных и глобальных систем энергоснабжения, становит</w:t>
      </w:r>
      <w:r>
        <w:softHyphen/>
        <w:t>ся очевидной геополитическая значимость для России ускоренного развития эффективной газодобывающей промышленности в Восточной Сибири и на северных территориях.</w:t>
      </w:r>
    </w:p>
    <w:p w:rsidR="00F10532" w:rsidRDefault="00757623">
      <w:pPr>
        <w:pStyle w:val="a3"/>
        <w:divId w:val="1638995158"/>
      </w:pPr>
      <w:r>
        <w:t>Исключительно важно взвешенное и ориен</w:t>
      </w:r>
      <w:r>
        <w:softHyphen/>
        <w:t>тированное на дальнюю перспективу решение задач миграции в Сибирь и на Дальний Восток из стран СНГ, а также из других приграничных государств. Интеграционно ориентированная политика в этом вопросе, по-видимому, долж</w:t>
      </w:r>
      <w:r>
        <w:softHyphen/>
        <w:t>на быть различной по отношению к мигрантам из русскоязычной диаспоры в государствах Со</w:t>
      </w:r>
      <w:r>
        <w:softHyphen/>
        <w:t>дружества и к гражданам Китая и Кореи.</w:t>
      </w:r>
    </w:p>
    <w:p w:rsidR="00F10532" w:rsidRDefault="00757623">
      <w:pPr>
        <w:pStyle w:val="a3"/>
        <w:divId w:val="1638995158"/>
      </w:pPr>
      <w:r>
        <w:t>Численность беженцев и вынужденных пе</w:t>
      </w:r>
      <w:r>
        <w:softHyphen/>
        <w:t>реселенцев в стране, согласно экспертным оцен</w:t>
      </w:r>
      <w:r>
        <w:softHyphen/>
        <w:t>кам, составляет 6—9 млн. человек (по сведени</w:t>
      </w:r>
      <w:r>
        <w:softHyphen/>
        <w:t>ям Федеральной миграционной службы, офи</w:t>
      </w:r>
      <w:r>
        <w:softHyphen/>
        <w:t>циально зарегистрированных беженцев и вы</w:t>
      </w:r>
      <w:r>
        <w:softHyphen/>
        <w:t>нужденных переселенцев в России насчитыва</w:t>
      </w:r>
      <w:r>
        <w:softHyphen/>
        <w:t>ется миллион человек). По мнению специалис</w:t>
      </w:r>
      <w:r>
        <w:softHyphen/>
        <w:t>тов Центра межэтнических отношений и прав человека, в течение ближайшего десятилетия ожидается приезд в Россию еще около 10 млн. мигрантов.</w:t>
      </w:r>
    </w:p>
    <w:p w:rsidR="00F10532" w:rsidRDefault="00757623">
      <w:pPr>
        <w:pStyle w:val="a3"/>
        <w:divId w:val="1638995158"/>
      </w:pPr>
      <w:r>
        <w:t>Специального регулирования требует миг</w:t>
      </w:r>
      <w:r>
        <w:softHyphen/>
        <w:t>рация из Китая и Кореи, во многом стихийная. Существуют прогнозы резкой деформации на этой основе этнонациональной структуры си</w:t>
      </w:r>
      <w:r>
        <w:softHyphen/>
        <w:t>бирских и дальневосточных краев и областей, особенно в условиях сокращения там русско</w:t>
      </w:r>
      <w:r>
        <w:softHyphen/>
        <w:t>язычного населения. Прекращение такой миг</w:t>
      </w:r>
      <w:r>
        <w:softHyphen/>
        <w:t>рации маловероятно, и правильным было бы введение ее в социально и экономически выгод</w:t>
      </w:r>
      <w:r>
        <w:softHyphen/>
        <w:t>ное русло, тем более, что свои выгоды здесь имеются (их используют и в Северной Амери</w:t>
      </w:r>
      <w:r>
        <w:softHyphen/>
        <w:t>ке, и в Западной Европе). Стоило бы разрабо</w:t>
      </w:r>
      <w:r>
        <w:softHyphen/>
        <w:t>тать специальную программу легального при</w:t>
      </w:r>
      <w:r>
        <w:softHyphen/>
        <w:t>ема мигрантов с учетом интересов конкретных регионов. Для реализации такой программы не</w:t>
      </w:r>
      <w:r>
        <w:softHyphen/>
        <w:t>обходимы специальное правовое обеспечение внутрироссийского назначения, а также подпи</w:t>
      </w:r>
      <w:r>
        <w:softHyphen/>
        <w:t>сание соответствующих межправительствен</w:t>
      </w:r>
      <w:r>
        <w:softHyphen/>
        <w:t xml:space="preserve">ных соглашений. В связи с этим большой </w:t>
      </w:r>
    </w:p>
    <w:p w:rsidR="00F10532" w:rsidRDefault="00757623">
      <w:pPr>
        <w:pStyle w:val="a3"/>
        <w:divId w:val="1638995158"/>
      </w:pPr>
      <w:r>
        <w:t>14.</w:t>
      </w:r>
    </w:p>
    <w:p w:rsidR="00F10532" w:rsidRDefault="00757623">
      <w:pPr>
        <w:pStyle w:val="a3"/>
        <w:divId w:val="1638995158"/>
      </w:pPr>
      <w:r>
        <w:t>инте</w:t>
      </w:r>
      <w:r>
        <w:softHyphen/>
        <w:t>рес представляет позитивный опыт админист</w:t>
      </w:r>
      <w:r>
        <w:softHyphen/>
        <w:t>ративного и международно-договорного регу</w:t>
      </w:r>
      <w:r>
        <w:softHyphen/>
        <w:t>лирования в Хабаровском крае миграционной проблемы в отношении китайских граждан.</w:t>
      </w:r>
    </w:p>
    <w:p w:rsidR="00F10532" w:rsidRDefault="00757623">
      <w:pPr>
        <w:pStyle w:val="a3"/>
        <w:divId w:val="1638995158"/>
      </w:pPr>
      <w:r>
        <w:t>Между тем к 2000 году более или менее оформилась новая геополитическая стратегия России, в которой существенную роль стали играть интересы стран Северо-Восточной Азии. Реализация этой стратегии предусматривает создание на восточных рубежах России открытой экономики, эффективно взаимодействующей с экономиками стран АТР и СВА. Для этого необходимо обеспечить возможности продвижения по ряду направлений собственно экономического и институционального развития на Дальнем Востоке и в Забайкалье.</w:t>
      </w:r>
    </w:p>
    <w:p w:rsidR="00F10532" w:rsidRDefault="00757623">
      <w:pPr>
        <w:pStyle w:val="a3"/>
        <w:divId w:val="1638995158"/>
      </w:pPr>
      <w:r>
        <w:t>Важнейшим элементом открытой экономики, конечно, является модернизированная экспортная база, позволяющая придать внешней торговле региона стабильность и динамизм на основе диверсификации и производственной кооперации. Модернизация же экспортной базы, в свою очередь, предполагает проведение комплекса мероприятий по реструктуризации основных отраслевых комплексов на востоке страны.</w:t>
      </w:r>
    </w:p>
    <w:p w:rsidR="00F10532" w:rsidRDefault="00757623">
      <w:pPr>
        <w:pStyle w:val="a3"/>
        <w:divId w:val="1638995158"/>
      </w:pPr>
      <w:r>
        <w:t>Краткая характеристика и основные показатели внешнеэкономической деятельности Китая в 2000 году.</w:t>
      </w:r>
    </w:p>
    <w:p w:rsidR="00F10532" w:rsidRDefault="00757623">
      <w:pPr>
        <w:pStyle w:val="a3"/>
        <w:divId w:val="1638995158"/>
      </w:pPr>
      <w:r>
        <w:t>В настоящее время продолжается формирование внешнеэкономических связей КНР, в процессе чего важная роль отводится улучшению механизма  и организационных  структур управления. Наряду с расширением сети центральных компаний Министерство внешнеэкономических связей и внешней торговли многократно увеличивало число различного рода местных и отраслевых внешнеторговых компаний.</w:t>
      </w:r>
    </w:p>
    <w:p w:rsidR="00F10532" w:rsidRDefault="00757623">
      <w:pPr>
        <w:pStyle w:val="a3"/>
        <w:divId w:val="1638995158"/>
      </w:pPr>
      <w:r>
        <w:t xml:space="preserve">Широкий размах приобрели операции по выполнению инженерно-строительных работ  за рубежом и экспорту рабочей силы. Подписанными </w:t>
      </w:r>
    </w:p>
    <w:p w:rsidR="00F10532" w:rsidRDefault="00757623">
      <w:pPr>
        <w:pStyle w:val="a3"/>
        <w:divId w:val="1638995158"/>
      </w:pPr>
      <w:r>
        <w:t>15.</w:t>
      </w:r>
    </w:p>
    <w:p w:rsidR="00F10532" w:rsidRDefault="00757623">
      <w:pPr>
        <w:pStyle w:val="a3"/>
        <w:divId w:val="1638995158"/>
      </w:pPr>
      <w:r>
        <w:t xml:space="preserve">контрактами предусматривается экспорт рабочей силы главным образом в государства Ближнего и Среднего Востока, Северной Африки. </w:t>
      </w:r>
    </w:p>
    <w:p w:rsidR="00F10532" w:rsidRDefault="00757623">
      <w:pPr>
        <w:pStyle w:val="a3"/>
        <w:divId w:val="1638995158"/>
      </w:pPr>
      <w:r>
        <w:t xml:space="preserve">В КНР стремятся интенсивно развивать экспортное производство, наладить выпуск продукции, обладающей конкурентоспособностью и приносящей быстрые и высокие валютные доходы. Совершенствование товарной структуры внешней торговли проявлялось и в повышении удельного веса в экспорте готовой продукции, и в импорте зарубежной техники. Благодаря росту импорта техники и технологии удается решать задачи насыщения внутреннего рынка, роста технического потенциала страны.  </w:t>
      </w:r>
    </w:p>
    <w:p w:rsidR="00F10532" w:rsidRDefault="00757623">
      <w:pPr>
        <w:pStyle w:val="a3"/>
        <w:divId w:val="1638995158"/>
      </w:pPr>
      <w:r>
        <w:t xml:space="preserve">Рассмотрим  некоторые основные показатели внешнеэкономической деятельности КНР в 2000 году. </w:t>
      </w:r>
    </w:p>
    <w:p w:rsidR="00F10532" w:rsidRDefault="00757623">
      <w:pPr>
        <w:pStyle w:val="a3"/>
        <w:divId w:val="1638995158"/>
      </w:pPr>
      <w:r>
        <w:t>Общий объем импорта и экспорта КНР достиг в 2000 году рекордного уровня за 20 лет реформ и составил 474,3 млрд. долларов США, то есть увеличение по сравнению с 1999 годом на 31,5%, в том числе: экспортные операции выполнены на сумму 249,2 млрд. долларов США, увеличение на 27,8%; импортные операции - на сумму 225,1 млрд., увеличение на 35,8%. Годовой внешнеторговый баланс достиг 24,1 млрд. долларов США.</w:t>
      </w:r>
    </w:p>
    <w:p w:rsidR="00F10532" w:rsidRDefault="00757623">
      <w:pPr>
        <w:pStyle w:val="a3"/>
        <w:divId w:val="1638995158"/>
      </w:pPr>
      <w:r>
        <w:t xml:space="preserve">Ежегодное увеличение внешнеторгового оборота за 20 лет реформ составляло в среднем 13,4%. </w:t>
      </w:r>
    </w:p>
    <w:p w:rsidR="00F10532" w:rsidRDefault="00757623">
      <w:pPr>
        <w:pStyle w:val="a3"/>
        <w:divId w:val="1638995158"/>
      </w:pPr>
      <w:r>
        <w:t>В 1999 году у Китая было 10 основных торговых партнеров: Япония, США, страны ЕЭС, Гонконг, Монголия, Южная Корея, Тайвань, Австралия, Россия и Канада. Импорт их таких стан, как Монголия, Корея и Россия увеличился более чем на 40%, а Японии - превысил средний уровень.</w:t>
      </w:r>
    </w:p>
    <w:p w:rsidR="00F10532" w:rsidRDefault="00757623">
      <w:pPr>
        <w:pStyle w:val="a3"/>
        <w:divId w:val="1638995158"/>
      </w:pPr>
      <w:r>
        <w:t xml:space="preserve">Среди экспортных товаров КНР в 2000 году продукция машиностроения и энергетики выполнена на сумму 105,3 млрд. долларов США, то есть увеличение по сравнению с 1999 годом на 36,9%, что составило 42,3% общего объема экспорта. Экспорт высокотехнологической продукции составил 37 млрд. долларов США, то есть увеличение на 50%. Импорт сырья составил 46,7 млрд. долларов </w:t>
      </w:r>
    </w:p>
    <w:p w:rsidR="00F10532" w:rsidRDefault="00757623">
      <w:pPr>
        <w:pStyle w:val="a3"/>
        <w:divId w:val="1638995158"/>
      </w:pPr>
      <w:r>
        <w:t>16.</w:t>
      </w:r>
    </w:p>
    <w:p w:rsidR="00F10532" w:rsidRDefault="00757623">
      <w:pPr>
        <w:pStyle w:val="a3"/>
        <w:divId w:val="1638995158"/>
      </w:pPr>
      <w:r>
        <w:t>США, увеличение на 74,1%. С 91% до 140% возрос импорт сырой нефти, соевых бобов и других сырьевых материалов, превысив экспорт оборудования и высокотехнологической продукции на 30%.</w:t>
      </w:r>
    </w:p>
    <w:p w:rsidR="00F10532" w:rsidRDefault="00757623">
      <w:pPr>
        <w:pStyle w:val="a3"/>
        <w:divId w:val="1638995158"/>
      </w:pPr>
      <w:r>
        <w:t xml:space="preserve">Согласно вышеприведенным показателям результатов внешнеэкономической деятельности КНР в 2000 году, Россия входит в десятку основных партнеров этой страны, а возрастание импорта сырьевых материалов связано с увеличением доли экспорта нашей страны в Китай.     </w:t>
      </w:r>
    </w:p>
    <w:p w:rsidR="00F10532" w:rsidRDefault="00757623">
      <w:pPr>
        <w:pStyle w:val="5"/>
        <w:divId w:val="1638995158"/>
      </w:pPr>
      <w:r>
        <w:t>Внешнеэкономическая деятельность г. Маньчжурия в 2001 году.</w:t>
      </w:r>
    </w:p>
    <w:p w:rsidR="00F10532" w:rsidRPr="00757623" w:rsidRDefault="00757623">
      <w:pPr>
        <w:pStyle w:val="a3"/>
        <w:divId w:val="1638995158"/>
      </w:pPr>
      <w:r>
        <w:t xml:space="preserve">Город Маньчжурия, на территории которого находится одноименная пограничная станция, имеет особое значение для Забайкальской железной дороги поскольку  поток внешнеторговых грузов из России в Китай, в том числе грузов по контрактам Забайкальской железной дороги,  осуществляется именно через этот погранпереход. </w:t>
      </w:r>
    </w:p>
    <w:p w:rsidR="00F10532" w:rsidRDefault="00757623">
      <w:pPr>
        <w:pStyle w:val="a3"/>
        <w:divId w:val="1638995158"/>
      </w:pPr>
      <w:r>
        <w:t>В этой связи дадим основные показатели внешнеэкономической деятельности  города Маньчжурия.</w:t>
      </w:r>
    </w:p>
    <w:p w:rsidR="00F10532" w:rsidRDefault="00757623">
      <w:pPr>
        <w:pStyle w:val="a3"/>
        <w:divId w:val="1638995158"/>
      </w:pPr>
      <w:r>
        <w:t> Маньчжурия административно входит в состав Хулунбуирского аймака Автономного района Внутренняя Монголия КНР, общая площадь составляет 693,3 квадратных километров, население - более 200 тысяч человек из представителей 19 национальностей. В районе города имеются такие полезные ископаемые, как бурый уголь, плавиковый шпат, известняк, кремнезем, погонит и другие.</w:t>
      </w:r>
    </w:p>
    <w:p w:rsidR="00F10532" w:rsidRDefault="00757623">
      <w:pPr>
        <w:pStyle w:val="a3"/>
        <w:divId w:val="1638995158"/>
      </w:pPr>
      <w:r>
        <w:t xml:space="preserve">В г. Маньчжурия сосредоточены предприятия энергетики, по производству стройматериалов,  текстильной, кожевенной, пищевой промышленности, а также животноводства, овощеводства, рыбного хозяйства и др. </w:t>
      </w:r>
    </w:p>
    <w:p w:rsidR="00F10532" w:rsidRDefault="00757623">
      <w:pPr>
        <w:pStyle w:val="a3"/>
        <w:divId w:val="1638995158"/>
      </w:pPr>
      <w:r>
        <w:t xml:space="preserve">В 2001 году продлены сроки льготных условий для предприятий малого и среднего бизнеса в сфере внешнеэкономической деятельности, урегулированы вопросы в отношении ограничения импорта лесоматериалов из России. Проводимая китайскими властями политика стимулирования приграничной торговли в 2001 году способствовала увеличению числа субъектов </w:t>
      </w:r>
    </w:p>
    <w:p w:rsidR="00F10532" w:rsidRDefault="00757623">
      <w:pPr>
        <w:pStyle w:val="a3"/>
        <w:divId w:val="1638995158"/>
      </w:pPr>
      <w:r>
        <w:t>17.</w:t>
      </w:r>
    </w:p>
    <w:p w:rsidR="00F10532" w:rsidRDefault="00757623">
      <w:pPr>
        <w:pStyle w:val="a3"/>
        <w:divId w:val="1638995158"/>
      </w:pPr>
      <w:r>
        <w:t xml:space="preserve">внешнеэкономической деятельности   на 88 предприятий  и достигло 313 предприятий, из них объем импортно-экспортных операций 46 предприятий составил  сумму свыше миллиона долларов. В 2001 году  объем внешней торговли г. Маньчжурия составил 940 000 000 долларов США, то есть на 35,2% больше, чем в 2000 году. </w:t>
      </w:r>
    </w:p>
    <w:p w:rsidR="00F10532" w:rsidRDefault="00757623">
      <w:pPr>
        <w:pStyle w:val="a3"/>
        <w:divId w:val="1638995158"/>
      </w:pPr>
      <w:r>
        <w:t>Основные особенности внешнеэкономических связей России и Китая.</w:t>
      </w:r>
    </w:p>
    <w:p w:rsidR="00F10532" w:rsidRDefault="00757623">
      <w:pPr>
        <w:pStyle w:val="a3"/>
        <w:divId w:val="1638995158"/>
      </w:pPr>
      <w:r>
        <w:t>В настоящее время в числе внутренних факторов оптимизации баланса торгово-экономических интересов России и Китая необходимо учитывать следующие аспекты общности и специфики наших стран, которые способствуют или, наоборот, затрудняют реализацию на практике известной концепции взаимодополняемости их экономических комплексов.</w:t>
      </w:r>
    </w:p>
    <w:p w:rsidR="00F10532" w:rsidRDefault="00757623">
      <w:pPr>
        <w:pStyle w:val="a3"/>
        <w:divId w:val="1638995158"/>
      </w:pPr>
      <w:r>
        <w:t>К основным элементам общности можно отнести:</w:t>
      </w:r>
    </w:p>
    <w:p w:rsidR="00F10532" w:rsidRDefault="00757623">
      <w:pPr>
        <w:pStyle w:val="a3"/>
        <w:divId w:val="1638995158"/>
      </w:pPr>
      <w:r>
        <w:t>- переходный характер экономики - от планово-административной зависимости производителя от государства к регулируемой государством рыночной форме соединения и движения факторов производства;</w:t>
      </w:r>
    </w:p>
    <w:p w:rsidR="00F10532" w:rsidRDefault="00757623">
      <w:pPr>
        <w:pStyle w:val="a3"/>
        <w:divId w:val="1638995158"/>
      </w:pPr>
      <w:r>
        <w:t>- исторические предпосылки плодотворного в целом экономического сотрудничества;</w:t>
      </w:r>
    </w:p>
    <w:p w:rsidR="00F10532" w:rsidRDefault="00757623">
      <w:pPr>
        <w:pStyle w:val="a3"/>
        <w:divId w:val="1638995158"/>
      </w:pPr>
      <w:r>
        <w:t>- большую протяженность общей границы и вытекающие из этого торгово-транспортные, коммуникативные и другие возможности;</w:t>
      </w:r>
    </w:p>
    <w:p w:rsidR="00F10532" w:rsidRDefault="00757623">
      <w:pPr>
        <w:pStyle w:val="a3"/>
        <w:divId w:val="1638995158"/>
      </w:pPr>
      <w:r>
        <w:t>- иные геоэкономические и геополитические факторы, объективно сближающие наши государства в исторически новых условиях многополярного мира.</w:t>
      </w:r>
    </w:p>
    <w:p w:rsidR="00F10532" w:rsidRDefault="00757623">
      <w:pPr>
        <w:pStyle w:val="a3"/>
        <w:divId w:val="1638995158"/>
      </w:pPr>
      <w:r>
        <w:t>Элементы специфики России в сравнении с Китаем:</w:t>
      </w:r>
    </w:p>
    <w:p w:rsidR="00F10532" w:rsidRDefault="00757623">
      <w:pPr>
        <w:pStyle w:val="a3"/>
        <w:divId w:val="1638995158"/>
      </w:pPr>
      <w:r>
        <w:t>- сокращение экспортного потенциала в результате дезинтеграции СССР;</w:t>
      </w:r>
    </w:p>
    <w:p w:rsidR="00F10532" w:rsidRDefault="00757623">
      <w:pPr>
        <w:pStyle w:val="a3"/>
        <w:divId w:val="1638995158"/>
      </w:pPr>
      <w:r>
        <w:t>- недостаточно современная по основной массе составляющих, невыгодная структура российского экспорта, характеризующаяся, в частности, стратегией экспорта энергоносителей  и других невосполнимых природных ресурсов, сырья и товаров с низкой добавленной стоимостью;</w:t>
      </w:r>
    </w:p>
    <w:p w:rsidR="00F10532" w:rsidRDefault="00757623">
      <w:pPr>
        <w:pStyle w:val="a3"/>
        <w:divId w:val="1638995158"/>
      </w:pPr>
      <w:r>
        <w:t>18.</w:t>
      </w:r>
    </w:p>
    <w:p w:rsidR="00F10532" w:rsidRDefault="00757623">
      <w:pPr>
        <w:pStyle w:val="a3"/>
        <w:divId w:val="1638995158"/>
      </w:pPr>
      <w:r>
        <w:t>- кризисное состояние отечественной инвестиционной сферы не позволяет без поддержки извне своевременно внедрять современные технологии в производство и выпускать в массовом порядке конкурентную продукцию;</w:t>
      </w:r>
    </w:p>
    <w:p w:rsidR="00F10532" w:rsidRDefault="00757623">
      <w:pPr>
        <w:pStyle w:val="a3"/>
        <w:divId w:val="1638995158"/>
      </w:pPr>
      <w:r>
        <w:t>- перенасыщенность российского рынка импортными потребительскими товарами, отсутствие достаточного государственного стимулирования отечественного производителя.</w:t>
      </w:r>
    </w:p>
    <w:p w:rsidR="00F10532" w:rsidRDefault="00757623">
      <w:pPr>
        <w:pStyle w:val="a3"/>
        <w:divId w:val="1638995158"/>
      </w:pPr>
      <w:r>
        <w:t>Некоторые проблемные особенности Китая, имеющие отношение к рассматриваемому предмету:</w:t>
      </w:r>
    </w:p>
    <w:p w:rsidR="00F10532" w:rsidRDefault="00757623">
      <w:pPr>
        <w:pStyle w:val="a3"/>
        <w:divId w:val="1638995158"/>
      </w:pPr>
      <w:r>
        <w:t>- демографическая проблема: перенаселенность, избыточность трудовых ресурсов, в частности, в граничащих с РФ районах;</w:t>
      </w:r>
    </w:p>
    <w:p w:rsidR="00F10532" w:rsidRDefault="00757623">
      <w:pPr>
        <w:pStyle w:val="a3"/>
        <w:divId w:val="1638995158"/>
      </w:pPr>
      <w:r>
        <w:t>- ресурсно-сырьевая проблема, которая подталкивает Китай к импорту сырья и продукции его переработки из России;</w:t>
      </w:r>
    </w:p>
    <w:p w:rsidR="00F10532" w:rsidRDefault="00757623">
      <w:pPr>
        <w:pStyle w:val="a3"/>
        <w:divId w:val="1638995158"/>
      </w:pPr>
      <w:r>
        <w:t xml:space="preserve">- проблема интенсификации экономического роста, высокие темпы которого пока достигаются преимущественно на экстенсивной основе, при  низкой производительности живого труда, высокой энерго -  и фондоемкости продукции; </w:t>
      </w:r>
    </w:p>
    <w:p w:rsidR="00F10532" w:rsidRDefault="00757623">
      <w:pPr>
        <w:pStyle w:val="a3"/>
        <w:divId w:val="1638995158"/>
      </w:pPr>
      <w:r>
        <w:t>- проблема качества экспортируемой продукции, неполного соответствия ее мировым стандартам.</w:t>
      </w:r>
    </w:p>
    <w:p w:rsidR="00F10532" w:rsidRDefault="00757623">
      <w:pPr>
        <w:pStyle w:val="a3"/>
        <w:divId w:val="1638995158"/>
      </w:pPr>
      <w:r>
        <w:t>Заинтересованность КНР в развитии внешнеэкономических связей с Россией связана со следующими обстоятельствами:</w:t>
      </w:r>
    </w:p>
    <w:p w:rsidR="00F10532" w:rsidRDefault="00757623">
      <w:pPr>
        <w:pStyle w:val="a3"/>
        <w:divId w:val="1638995158"/>
      </w:pPr>
      <w:r>
        <w:t>- ужесточение позиции некоторых стран Запада по поводу условий передачи Китаю ноу-хау и высокотехнологичного оборудования;</w:t>
      </w:r>
    </w:p>
    <w:p w:rsidR="00F10532" w:rsidRDefault="00757623">
      <w:pPr>
        <w:pStyle w:val="a3"/>
        <w:divId w:val="1638995158"/>
      </w:pPr>
      <w:r>
        <w:t xml:space="preserve">- известным ценовым фактором относительно низкой себестоимости российской наукоемкой продукции по сравнению с западной; </w:t>
      </w:r>
    </w:p>
    <w:p w:rsidR="00F10532" w:rsidRDefault="00757623">
      <w:pPr>
        <w:pStyle w:val="a3"/>
        <w:divId w:val="1638995158"/>
      </w:pPr>
      <w:r>
        <w:t>- рядом технологических преимуществ российского оборудования перед западным на китайском рынке.</w:t>
      </w:r>
    </w:p>
    <w:p w:rsidR="00F10532" w:rsidRDefault="00757623">
      <w:pPr>
        <w:pStyle w:val="a3"/>
        <w:divId w:val="1638995158"/>
      </w:pPr>
      <w:r>
        <w:t xml:space="preserve">Известной особенностью российско-китайских внешнеэкономических связей в 90-е годы явилась вольная или невольная минимизация </w:t>
      </w:r>
    </w:p>
    <w:p w:rsidR="00F10532" w:rsidRDefault="00757623">
      <w:pPr>
        <w:pStyle w:val="a3"/>
        <w:divId w:val="1638995158"/>
      </w:pPr>
      <w:r>
        <w:t>19.</w:t>
      </w:r>
    </w:p>
    <w:p w:rsidR="00F10532" w:rsidRDefault="00757623">
      <w:pPr>
        <w:pStyle w:val="a3"/>
        <w:divId w:val="1638995158"/>
      </w:pPr>
      <w:r>
        <w:t>централизованной межправительственной торговли Россией, что в принципе можно рассматривать как рецессионно-кризисный фактор, одно из негативных проявлений чрезмерного дерегулирования государством всей экономики РФ в переходный период. Торгово-экономические отношения между РФ и КНР развиваются главным образом за счет межрегиональной, пограничной «челночной» и других форм децентрализованной торговли, на которую во второй половине 90-х годов в среднем приходилось не менее 80% взаимного товарооборота.</w:t>
      </w:r>
    </w:p>
    <w:p w:rsidR="00F10532" w:rsidRDefault="00757623">
      <w:pPr>
        <w:pStyle w:val="a3"/>
        <w:divId w:val="1638995158"/>
      </w:pPr>
      <w:r>
        <w:t>При этом значительную массу торговых операций на китайском рынке со стороны России осуществляют многочисленные самостоятельные разобщенные предприятия и мелкие фирмы, не располагающие ни сколько-либо значительной товарной номенклатурой, ни компетенцией в области специфики рынка в КНР и китайского менталитета. Такого рода экспортеры нередко руководствуются краткосрочными интересами получения сиюминутной выгоды, конкурируют друг с другом, ведя торговлю российскими товарами по демпинговым ценам явно ниже мирового уровня. Подобная практика наносит существенный финансовый и моральный ущерб России. Страдают порой и китайские партнеры, далеко не уверенные в качестве товаров из РФ и стран СНГ, правовой защищенности заключенных контрактов и надежности конкретных сделок.</w:t>
      </w:r>
    </w:p>
    <w:p w:rsidR="00F10532" w:rsidRDefault="00757623">
      <w:pPr>
        <w:pStyle w:val="a3"/>
        <w:divId w:val="1638995158"/>
      </w:pPr>
      <w:r>
        <w:t>1.2 Общая характеристика внешнеэкономической деятельности Читинской области</w:t>
      </w:r>
    </w:p>
    <w:p w:rsidR="00F10532" w:rsidRDefault="00757623">
      <w:pPr>
        <w:pStyle w:val="a3"/>
        <w:divId w:val="1638995158"/>
      </w:pPr>
      <w:r>
        <w:t>За 2000 год внешнеэкономической деятельностью в Читинской области занимались 549 предприятий, организаций и фирм, что на 6,2% меньше по сравнению с прошлым годом (585 участника). При этом 388 участников (70,7%) занималось только экспортом, 65 участников (11,8%) - импортом, а 96 участников (17,5%) осуществляли как экспортные, так и импортные операции.</w:t>
      </w:r>
    </w:p>
    <w:p w:rsidR="00F10532" w:rsidRDefault="00757623">
      <w:pPr>
        <w:pStyle w:val="a3"/>
        <w:divId w:val="1638995158"/>
      </w:pPr>
      <w:r>
        <w:t>20.</w:t>
      </w:r>
    </w:p>
    <w:p w:rsidR="00F10532" w:rsidRDefault="00757623">
      <w:pPr>
        <w:pStyle w:val="a3"/>
        <w:divId w:val="1638995158"/>
      </w:pPr>
      <w:r>
        <w:t xml:space="preserve">География внешнеэкономических связей области по сравнению с предыдущими периодами претерпела некоторые изменения - большая часть экспорта (74% в 2000 г.) направлялась в Китай. Всего с начала года во внешней торговле принимали участие партнеры из 25 стран мира. Экспортные поставки осуществлялись в 9 стран, импортные были сделаны из 23. </w:t>
      </w:r>
    </w:p>
    <w:p w:rsidR="00F10532" w:rsidRDefault="00757623">
      <w:pPr>
        <w:pStyle w:val="a3"/>
        <w:divId w:val="1638995158"/>
      </w:pPr>
      <w:r>
        <w:t>Экспорт</w:t>
      </w:r>
    </w:p>
    <w:p w:rsidR="00F10532" w:rsidRDefault="00757623">
      <w:pPr>
        <w:pStyle w:val="a3"/>
        <w:divId w:val="1638995158"/>
      </w:pPr>
      <w:r>
        <w:t> Показатели экспорта по сравнению с прошлым годом приведены в таблице 1.1</w:t>
      </w:r>
    </w:p>
    <w:p w:rsidR="00F10532" w:rsidRDefault="00757623">
      <w:pPr>
        <w:pStyle w:val="a3"/>
        <w:divId w:val="1638995158"/>
      </w:pPr>
      <w:r>
        <w:t> Таблица 1.1</w:t>
      </w:r>
    </w:p>
    <w:p w:rsidR="00F10532" w:rsidRDefault="00757623">
      <w:pPr>
        <w:pStyle w:val="4"/>
        <w:divId w:val="1638995158"/>
      </w:pPr>
      <w:r>
        <w:t>Экспорт Читинской области</w:t>
      </w:r>
    </w:p>
    <w:tbl>
      <w:tblPr>
        <w:tblW w:w="0" w:type="auto"/>
        <w:tblCellSpacing w:w="0" w:type="dxa"/>
        <w:tblCellMar>
          <w:left w:w="0" w:type="dxa"/>
          <w:right w:w="0" w:type="dxa"/>
        </w:tblCellMar>
        <w:tblLook w:val="04A0" w:firstRow="1" w:lastRow="0" w:firstColumn="1" w:lastColumn="0" w:noHBand="0" w:noVBand="1"/>
      </w:tblPr>
      <w:tblGrid>
        <w:gridCol w:w="2550"/>
        <w:gridCol w:w="3225"/>
        <w:gridCol w:w="1035"/>
        <w:gridCol w:w="1020"/>
        <w:gridCol w:w="3570"/>
        <w:gridCol w:w="1185"/>
        <w:gridCol w:w="1350"/>
      </w:tblGrid>
      <w:tr w:rsidR="00F10532">
        <w:trPr>
          <w:divId w:val="1638995158"/>
          <w:cantSplit/>
          <w:trHeight w:val="768"/>
          <w:tblCellSpacing w:w="0" w:type="dxa"/>
        </w:trPr>
        <w:tc>
          <w:tcPr>
            <w:tcW w:w="2550" w:type="dxa"/>
            <w:vMerge w:val="restart"/>
            <w:hideMark/>
          </w:tcPr>
          <w:p w:rsidR="00F10532" w:rsidRDefault="00757623">
            <w:r>
              <w:t>Объем товарооборота по экспорту</w:t>
            </w:r>
          </w:p>
        </w:tc>
        <w:tc>
          <w:tcPr>
            <w:tcW w:w="3225" w:type="dxa"/>
            <w:gridSpan w:val="3"/>
            <w:hideMark/>
          </w:tcPr>
          <w:p w:rsidR="00F10532" w:rsidRPr="00757623" w:rsidRDefault="00757623">
            <w:pPr>
              <w:pStyle w:val="a3"/>
            </w:pPr>
            <w:r w:rsidRPr="00757623">
              <w:rPr>
                <w:i/>
                <w:iCs/>
              </w:rPr>
              <w:t>4</w:t>
            </w:r>
            <w:r w:rsidRPr="00757623">
              <w:t xml:space="preserve"> квартал</w:t>
            </w:r>
          </w:p>
        </w:tc>
        <w:tc>
          <w:tcPr>
            <w:tcW w:w="3570" w:type="dxa"/>
            <w:gridSpan w:val="3"/>
            <w:hideMark/>
          </w:tcPr>
          <w:p w:rsidR="00F10532" w:rsidRDefault="00757623">
            <w:r>
              <w:t>12 месяцев</w:t>
            </w:r>
          </w:p>
        </w:tc>
      </w:tr>
      <w:tr w:rsidR="00F10532">
        <w:trPr>
          <w:divId w:val="1638995158"/>
          <w:cantSplit/>
          <w:trHeight w:val="919"/>
          <w:tblCellSpacing w:w="0" w:type="dxa"/>
        </w:trPr>
        <w:tc>
          <w:tcPr>
            <w:tcW w:w="0" w:type="auto"/>
            <w:vMerge/>
            <w:vAlign w:val="center"/>
            <w:hideMark/>
          </w:tcPr>
          <w:p w:rsidR="00F10532" w:rsidRDefault="00F10532"/>
        </w:tc>
        <w:tc>
          <w:tcPr>
            <w:tcW w:w="1170" w:type="dxa"/>
            <w:hideMark/>
          </w:tcPr>
          <w:p w:rsidR="00F10532" w:rsidRDefault="00757623">
            <w:r>
              <w:t>1999</w:t>
            </w:r>
          </w:p>
        </w:tc>
        <w:tc>
          <w:tcPr>
            <w:tcW w:w="1035" w:type="dxa"/>
            <w:hideMark/>
          </w:tcPr>
          <w:p w:rsidR="00F10532" w:rsidRDefault="00757623">
            <w:r>
              <w:t>2000</w:t>
            </w:r>
          </w:p>
        </w:tc>
        <w:tc>
          <w:tcPr>
            <w:tcW w:w="1020" w:type="dxa"/>
            <w:hideMark/>
          </w:tcPr>
          <w:p w:rsidR="00F10532" w:rsidRDefault="00757623">
            <w:r>
              <w:t>в % к 1999г.</w:t>
            </w:r>
          </w:p>
        </w:tc>
        <w:tc>
          <w:tcPr>
            <w:tcW w:w="1035" w:type="dxa"/>
            <w:hideMark/>
          </w:tcPr>
          <w:p w:rsidR="00F10532" w:rsidRDefault="00757623">
            <w:r>
              <w:t>1999</w:t>
            </w:r>
          </w:p>
        </w:tc>
        <w:tc>
          <w:tcPr>
            <w:tcW w:w="1185" w:type="dxa"/>
            <w:hideMark/>
          </w:tcPr>
          <w:p w:rsidR="00F10532" w:rsidRDefault="00757623">
            <w:r>
              <w:t>2000</w:t>
            </w:r>
          </w:p>
        </w:tc>
        <w:tc>
          <w:tcPr>
            <w:tcW w:w="1350" w:type="dxa"/>
            <w:hideMark/>
          </w:tcPr>
          <w:p w:rsidR="00F10532" w:rsidRDefault="00757623">
            <w:r>
              <w:t>в % к 1999</w:t>
            </w:r>
          </w:p>
        </w:tc>
      </w:tr>
      <w:tr w:rsidR="00F10532">
        <w:trPr>
          <w:divId w:val="1638995158"/>
          <w:trHeight w:val="1643"/>
          <w:tblCellSpacing w:w="0" w:type="dxa"/>
        </w:trPr>
        <w:tc>
          <w:tcPr>
            <w:tcW w:w="2550" w:type="dxa"/>
            <w:hideMark/>
          </w:tcPr>
          <w:p w:rsidR="00F10532" w:rsidRPr="00757623" w:rsidRDefault="00757623">
            <w:pPr>
              <w:pStyle w:val="a3"/>
            </w:pPr>
            <w:r w:rsidRPr="00757623">
              <w:t>Стоимость (тыс. S):</w:t>
            </w:r>
          </w:p>
          <w:p w:rsidR="00F10532" w:rsidRPr="00757623" w:rsidRDefault="00757623">
            <w:pPr>
              <w:pStyle w:val="a3"/>
            </w:pPr>
            <w:r w:rsidRPr="00757623">
              <w:t>-дальнее зарубежье -ближнее зарубежье</w:t>
            </w:r>
          </w:p>
        </w:tc>
        <w:tc>
          <w:tcPr>
            <w:tcW w:w="1170" w:type="dxa"/>
            <w:hideMark/>
          </w:tcPr>
          <w:p w:rsidR="00F10532" w:rsidRDefault="00757623">
            <w:r>
              <w:t>23563,2 23562,8 0,4</w:t>
            </w:r>
          </w:p>
        </w:tc>
        <w:tc>
          <w:tcPr>
            <w:tcW w:w="1035" w:type="dxa"/>
            <w:hideMark/>
          </w:tcPr>
          <w:p w:rsidR="00F10532" w:rsidRDefault="00757623">
            <w:r>
              <w:t>24639,9 24260,2 379,7</w:t>
            </w:r>
          </w:p>
        </w:tc>
        <w:tc>
          <w:tcPr>
            <w:tcW w:w="1020" w:type="dxa"/>
            <w:hideMark/>
          </w:tcPr>
          <w:p w:rsidR="00F10532" w:rsidRDefault="00757623">
            <w:r>
              <w:t>104,6 102,9</w:t>
            </w:r>
          </w:p>
        </w:tc>
        <w:tc>
          <w:tcPr>
            <w:tcW w:w="1035" w:type="dxa"/>
            <w:hideMark/>
          </w:tcPr>
          <w:p w:rsidR="00F10532" w:rsidRPr="00757623" w:rsidRDefault="00757623">
            <w:pPr>
              <w:pStyle w:val="a3"/>
            </w:pPr>
            <w:r w:rsidRPr="00757623">
              <w:t>82486,4 82191,9</w:t>
            </w:r>
          </w:p>
          <w:p w:rsidR="00F10532" w:rsidRPr="00757623" w:rsidRDefault="00757623">
            <w:pPr>
              <w:pStyle w:val="a3"/>
            </w:pPr>
            <w:r w:rsidRPr="00757623">
              <w:t>294,5</w:t>
            </w:r>
          </w:p>
        </w:tc>
        <w:tc>
          <w:tcPr>
            <w:tcW w:w="1185" w:type="dxa"/>
            <w:hideMark/>
          </w:tcPr>
          <w:p w:rsidR="00F10532" w:rsidRPr="00757623" w:rsidRDefault="00757623">
            <w:pPr>
              <w:pStyle w:val="a3"/>
            </w:pPr>
            <w:r w:rsidRPr="00757623">
              <w:t>79968,2 79493,4</w:t>
            </w:r>
          </w:p>
          <w:p w:rsidR="00F10532" w:rsidRPr="00757623" w:rsidRDefault="00757623">
            <w:pPr>
              <w:pStyle w:val="a3"/>
            </w:pPr>
            <w:r w:rsidRPr="00757623">
              <w:t>474,8</w:t>
            </w:r>
          </w:p>
        </w:tc>
        <w:tc>
          <w:tcPr>
            <w:tcW w:w="1350" w:type="dxa"/>
            <w:hideMark/>
          </w:tcPr>
          <w:p w:rsidR="00F10532" w:rsidRPr="00757623" w:rsidRDefault="00757623">
            <w:pPr>
              <w:pStyle w:val="a3"/>
            </w:pPr>
            <w:r w:rsidRPr="00757623">
              <w:t>96,9</w:t>
            </w:r>
          </w:p>
          <w:p w:rsidR="00F10532" w:rsidRPr="00757623" w:rsidRDefault="00757623">
            <w:pPr>
              <w:pStyle w:val="a3"/>
            </w:pPr>
            <w:r w:rsidRPr="00757623">
              <w:t> 96,7</w:t>
            </w:r>
          </w:p>
          <w:p w:rsidR="00F10532" w:rsidRPr="00757623" w:rsidRDefault="00757623">
            <w:pPr>
              <w:pStyle w:val="a3"/>
            </w:pPr>
            <w:r w:rsidRPr="00757623">
              <w:t>161,2</w:t>
            </w:r>
          </w:p>
        </w:tc>
      </w:tr>
      <w:tr w:rsidR="00F10532">
        <w:trPr>
          <w:divId w:val="1638995158"/>
          <w:trHeight w:val="1822"/>
          <w:tblCellSpacing w:w="0" w:type="dxa"/>
        </w:trPr>
        <w:tc>
          <w:tcPr>
            <w:tcW w:w="2550" w:type="dxa"/>
            <w:hideMark/>
          </w:tcPr>
          <w:p w:rsidR="00F10532" w:rsidRPr="00757623" w:rsidRDefault="00757623">
            <w:pPr>
              <w:pStyle w:val="a3"/>
            </w:pPr>
            <w:r w:rsidRPr="00757623">
              <w:t>вес (тыс. тонн):</w:t>
            </w:r>
          </w:p>
          <w:p w:rsidR="00F10532" w:rsidRPr="00757623" w:rsidRDefault="00757623">
            <w:pPr>
              <w:pStyle w:val="a3"/>
            </w:pPr>
            <w:r w:rsidRPr="00757623">
              <w:t>-дальнее зарубежье -ближнее зарубежье</w:t>
            </w:r>
          </w:p>
        </w:tc>
        <w:tc>
          <w:tcPr>
            <w:tcW w:w="1170" w:type="dxa"/>
            <w:hideMark/>
          </w:tcPr>
          <w:p w:rsidR="00F10532" w:rsidRDefault="00757623">
            <w:r>
              <w:t>182,4 182,4</w:t>
            </w:r>
          </w:p>
        </w:tc>
        <w:tc>
          <w:tcPr>
            <w:tcW w:w="1035" w:type="dxa"/>
            <w:hideMark/>
          </w:tcPr>
          <w:p w:rsidR="00F10532" w:rsidRDefault="00757623">
            <w:r>
              <w:t>250,3 250,2 0,1</w:t>
            </w:r>
          </w:p>
        </w:tc>
        <w:tc>
          <w:tcPr>
            <w:tcW w:w="1020" w:type="dxa"/>
            <w:hideMark/>
          </w:tcPr>
          <w:p w:rsidR="00F10532" w:rsidRDefault="00757623">
            <w:r>
              <w:t>137,2 137,2</w:t>
            </w:r>
          </w:p>
        </w:tc>
        <w:tc>
          <w:tcPr>
            <w:tcW w:w="1035" w:type="dxa"/>
            <w:hideMark/>
          </w:tcPr>
          <w:p w:rsidR="00F10532" w:rsidRDefault="00757623">
            <w:r>
              <w:t>840,5 840,2 0,3</w:t>
            </w:r>
          </w:p>
        </w:tc>
        <w:tc>
          <w:tcPr>
            <w:tcW w:w="1185" w:type="dxa"/>
            <w:hideMark/>
          </w:tcPr>
          <w:p w:rsidR="00F10532" w:rsidRPr="00757623" w:rsidRDefault="00757623">
            <w:pPr>
              <w:pStyle w:val="a3"/>
            </w:pPr>
            <w:r w:rsidRPr="00757623">
              <w:t>858 857,8</w:t>
            </w:r>
          </w:p>
          <w:p w:rsidR="00F10532" w:rsidRPr="00757623" w:rsidRDefault="00757623">
            <w:pPr>
              <w:pStyle w:val="a3"/>
            </w:pPr>
            <w:r w:rsidRPr="00757623">
              <w:t> 0,2</w:t>
            </w:r>
          </w:p>
        </w:tc>
        <w:tc>
          <w:tcPr>
            <w:tcW w:w="1350" w:type="dxa"/>
            <w:hideMark/>
          </w:tcPr>
          <w:p w:rsidR="00F10532" w:rsidRPr="00757623" w:rsidRDefault="00757623">
            <w:pPr>
              <w:pStyle w:val="a3"/>
            </w:pPr>
            <w:r w:rsidRPr="00757623">
              <w:t xml:space="preserve">102,1 102,1 </w:t>
            </w:r>
          </w:p>
          <w:p w:rsidR="00F10532" w:rsidRPr="00757623" w:rsidRDefault="00757623">
            <w:pPr>
              <w:pStyle w:val="a3"/>
            </w:pPr>
            <w:r w:rsidRPr="00757623">
              <w:t>66,7</w:t>
            </w:r>
          </w:p>
        </w:tc>
      </w:tr>
    </w:tbl>
    <w:p w:rsidR="00F10532" w:rsidRDefault="00757623">
      <w:pPr>
        <w:pStyle w:val="3"/>
        <w:divId w:val="1638995158"/>
      </w:pPr>
      <w:r>
        <w:t>21.</w:t>
      </w:r>
    </w:p>
    <w:p w:rsidR="00F10532" w:rsidRDefault="00757623">
      <w:pPr>
        <w:pStyle w:val="3"/>
        <w:divId w:val="1638995158"/>
      </w:pPr>
      <w:r>
        <w:t xml:space="preserve">Как показывают данные таблицы 1.1, в стоимостном выражении экспорт Читинской области в 2000 году сократился по сравнению с 1999 годом, однако в количественном отношении (в тоннах товара) незначительно возрос (2%).Основу экспорта составляет бартер, а основу бартера - лом алюминиевый (24,9% от общей стоимости бартера), отходы и лом черных металлов (21,4%), рельсы токоведущие </w:t>
      </w:r>
    </w:p>
    <w:p w:rsidR="00F10532" w:rsidRDefault="00757623">
      <w:pPr>
        <w:pStyle w:val="3"/>
        <w:divId w:val="1638995158"/>
      </w:pPr>
      <w:r>
        <w:t>(12,7%), сосна обыкновенная (8,4%), прочие металлоконструкции из чёрных металлов (8,2%), сборные строительные конструкции из чёрных металлов (4,6%), металлоконструкции из черных металлов (4%) и другие.</w:t>
      </w:r>
    </w:p>
    <w:p w:rsidR="00F10532" w:rsidRPr="00757623" w:rsidRDefault="00757623">
      <w:pPr>
        <w:pStyle w:val="a3"/>
        <w:divId w:val="1638995158"/>
      </w:pPr>
      <w:r>
        <w:t>   Всего   в   экспортных операциях в участвовало 11 стран -торговых партнеров области.   При этом    74%    экспорта    области приходится на Китай. Удельный вес Монголии составил 0,15%. Франции -12%. В 2000 году производились экспортные поставки в Аргентину (5,4% экспорта), в Великобританию (4,2%), в США (3,5%), Казахстан (0,6%). По итогам года с Китаем осуществлялось 99,9% бартерных операций.</w:t>
      </w:r>
    </w:p>
    <w:p w:rsidR="00F10532" w:rsidRDefault="00757623">
      <w:pPr>
        <w:pStyle w:val="a3"/>
        <w:divId w:val="1638995158"/>
      </w:pPr>
      <w:r>
        <w:rPr>
          <w:b/>
          <w:bCs/>
        </w:rPr>
        <w:t> </w:t>
      </w:r>
      <w:r>
        <w:t>Импорт.</w:t>
      </w:r>
    </w:p>
    <w:p w:rsidR="00F10532" w:rsidRDefault="00757623">
      <w:pPr>
        <w:pStyle w:val="a3"/>
        <w:divId w:val="1638995158"/>
      </w:pPr>
      <w:r>
        <w:t>В течение 2000 года область импортировала товаров на сумму 20 млн. 759,8 тыс. долл. Это на 15,5% или на 3802,3 тыс. долл. меньше, чем за прошлый год (см. табл. 12). Удельный вес бартерных операций в стоимостном объеме импорта снизился на 20,2% или на 1626,2 тыс. долл. по сравнению с прошлым годом.</w:t>
      </w:r>
    </w:p>
    <w:p w:rsidR="00F10532" w:rsidRDefault="00757623">
      <w:pPr>
        <w:pStyle w:val="2"/>
        <w:divId w:val="1638995158"/>
      </w:pPr>
      <w:r>
        <w:t>По таблице 1.2 рассмотрим основные показатели импорта Читинской области.</w:t>
      </w:r>
    </w:p>
    <w:p w:rsidR="00F10532" w:rsidRPr="00757623" w:rsidRDefault="00757623">
      <w:pPr>
        <w:pStyle w:val="a3"/>
        <w:divId w:val="1638995158"/>
      </w:pPr>
      <w:r>
        <w:t>22.</w:t>
      </w:r>
    </w:p>
    <w:p w:rsidR="00F10532" w:rsidRDefault="00757623">
      <w:pPr>
        <w:pStyle w:val="a3"/>
        <w:divId w:val="1638995158"/>
      </w:pPr>
      <w:r>
        <w:t>Таблица 1.2</w:t>
      </w:r>
    </w:p>
    <w:p w:rsidR="00F10532" w:rsidRDefault="00757623">
      <w:pPr>
        <w:pStyle w:val="a3"/>
        <w:divId w:val="1638995158"/>
      </w:pPr>
      <w:r>
        <w:t>Импорт Читинской области</w:t>
      </w:r>
    </w:p>
    <w:tbl>
      <w:tblPr>
        <w:tblW w:w="0" w:type="auto"/>
        <w:tblCellSpacing w:w="0" w:type="dxa"/>
        <w:tblCellMar>
          <w:left w:w="0" w:type="dxa"/>
          <w:right w:w="0" w:type="dxa"/>
        </w:tblCellMar>
        <w:tblLook w:val="04A0" w:firstRow="1" w:lastRow="0" w:firstColumn="1" w:lastColumn="0" w:noHBand="0" w:noVBand="1"/>
      </w:tblPr>
      <w:tblGrid>
        <w:gridCol w:w="2550"/>
        <w:gridCol w:w="3120"/>
        <w:gridCol w:w="990"/>
        <w:gridCol w:w="1140"/>
        <w:gridCol w:w="3690"/>
        <w:gridCol w:w="1140"/>
        <w:gridCol w:w="1425"/>
      </w:tblGrid>
      <w:tr w:rsidR="00F10532">
        <w:trPr>
          <w:divId w:val="1638995158"/>
          <w:cantSplit/>
          <w:trHeight w:val="480"/>
          <w:tblCellSpacing w:w="0" w:type="dxa"/>
        </w:trPr>
        <w:tc>
          <w:tcPr>
            <w:tcW w:w="2550" w:type="dxa"/>
            <w:hideMark/>
          </w:tcPr>
          <w:p w:rsidR="00F10532" w:rsidRDefault="00757623">
            <w:r>
              <w:t>Объем товарооборота по экспорту</w:t>
            </w:r>
          </w:p>
        </w:tc>
        <w:tc>
          <w:tcPr>
            <w:tcW w:w="3120" w:type="dxa"/>
            <w:gridSpan w:val="3"/>
            <w:hideMark/>
          </w:tcPr>
          <w:p w:rsidR="00F10532" w:rsidRPr="00757623" w:rsidRDefault="00757623">
            <w:pPr>
              <w:pStyle w:val="a3"/>
            </w:pPr>
            <w:r w:rsidRPr="00757623">
              <w:rPr>
                <w:i/>
                <w:iCs/>
              </w:rPr>
              <w:t>4</w:t>
            </w:r>
            <w:r w:rsidRPr="00757623">
              <w:t xml:space="preserve"> квартал</w:t>
            </w:r>
          </w:p>
        </w:tc>
        <w:tc>
          <w:tcPr>
            <w:tcW w:w="3690" w:type="dxa"/>
            <w:gridSpan w:val="3"/>
            <w:hideMark/>
          </w:tcPr>
          <w:p w:rsidR="00F10532" w:rsidRDefault="00757623">
            <w:r>
              <w:t>12 месяцев</w:t>
            </w:r>
          </w:p>
        </w:tc>
      </w:tr>
      <w:tr w:rsidR="00F10532">
        <w:trPr>
          <w:divId w:val="1638995158"/>
          <w:cantSplit/>
          <w:trHeight w:val="937"/>
          <w:tblCellSpacing w:w="0" w:type="dxa"/>
        </w:trPr>
        <w:tc>
          <w:tcPr>
            <w:tcW w:w="2550" w:type="dxa"/>
            <w:hideMark/>
          </w:tcPr>
          <w:p w:rsidR="00F10532" w:rsidRDefault="00F10532"/>
        </w:tc>
        <w:tc>
          <w:tcPr>
            <w:tcW w:w="990" w:type="dxa"/>
            <w:hideMark/>
          </w:tcPr>
          <w:p w:rsidR="00F10532" w:rsidRDefault="00757623">
            <w:r>
              <w:t>1999</w:t>
            </w:r>
          </w:p>
        </w:tc>
        <w:tc>
          <w:tcPr>
            <w:tcW w:w="990" w:type="dxa"/>
            <w:hideMark/>
          </w:tcPr>
          <w:p w:rsidR="00F10532" w:rsidRDefault="00757623">
            <w:r>
              <w:t>2000</w:t>
            </w:r>
          </w:p>
        </w:tc>
        <w:tc>
          <w:tcPr>
            <w:tcW w:w="1140" w:type="dxa"/>
            <w:hideMark/>
          </w:tcPr>
          <w:p w:rsidR="00F10532" w:rsidRPr="00757623" w:rsidRDefault="00757623">
            <w:pPr>
              <w:pStyle w:val="a3"/>
            </w:pPr>
            <w:r w:rsidRPr="00757623">
              <w:t>в% к</w:t>
            </w:r>
          </w:p>
          <w:p w:rsidR="00F10532" w:rsidRPr="00757623" w:rsidRDefault="00757623">
            <w:pPr>
              <w:pStyle w:val="a3"/>
            </w:pPr>
            <w:r w:rsidRPr="00757623">
              <w:t>1999г.</w:t>
            </w:r>
          </w:p>
        </w:tc>
        <w:tc>
          <w:tcPr>
            <w:tcW w:w="1140" w:type="dxa"/>
            <w:hideMark/>
          </w:tcPr>
          <w:p w:rsidR="00F10532" w:rsidRDefault="00757623">
            <w:r>
              <w:t>1999</w:t>
            </w:r>
          </w:p>
        </w:tc>
        <w:tc>
          <w:tcPr>
            <w:tcW w:w="1140" w:type="dxa"/>
            <w:hideMark/>
          </w:tcPr>
          <w:p w:rsidR="00F10532" w:rsidRDefault="00757623">
            <w:r>
              <w:t>2000</w:t>
            </w:r>
          </w:p>
        </w:tc>
        <w:tc>
          <w:tcPr>
            <w:tcW w:w="1425" w:type="dxa"/>
            <w:hideMark/>
          </w:tcPr>
          <w:p w:rsidR="00F10532" w:rsidRDefault="00757623">
            <w:r>
              <w:t>в%к 1999 г</w:t>
            </w:r>
          </w:p>
        </w:tc>
      </w:tr>
      <w:tr w:rsidR="00F10532">
        <w:trPr>
          <w:divId w:val="1638995158"/>
          <w:trHeight w:val="1786"/>
          <w:tblCellSpacing w:w="0" w:type="dxa"/>
        </w:trPr>
        <w:tc>
          <w:tcPr>
            <w:tcW w:w="2550" w:type="dxa"/>
            <w:hideMark/>
          </w:tcPr>
          <w:p w:rsidR="00F10532" w:rsidRPr="00757623" w:rsidRDefault="00757623">
            <w:pPr>
              <w:pStyle w:val="a3"/>
            </w:pPr>
            <w:r w:rsidRPr="00757623">
              <w:t>Стоимость (тыс. $):</w:t>
            </w:r>
          </w:p>
          <w:p w:rsidR="00F10532" w:rsidRPr="00757623" w:rsidRDefault="00757623">
            <w:pPr>
              <w:pStyle w:val="a3"/>
            </w:pPr>
            <w:r w:rsidRPr="00757623">
              <w:t>-дальнее зарубежье -ближнее зарубежье</w:t>
            </w:r>
          </w:p>
        </w:tc>
        <w:tc>
          <w:tcPr>
            <w:tcW w:w="990" w:type="dxa"/>
            <w:hideMark/>
          </w:tcPr>
          <w:p w:rsidR="00F10532" w:rsidRDefault="00757623">
            <w:r>
              <w:t>5531,4 4913,7 412,3</w:t>
            </w:r>
          </w:p>
        </w:tc>
        <w:tc>
          <w:tcPr>
            <w:tcW w:w="990" w:type="dxa"/>
            <w:hideMark/>
          </w:tcPr>
          <w:p w:rsidR="00F10532" w:rsidRDefault="00757623">
            <w:r>
              <w:t>4904,9 3997,4 907,5</w:t>
            </w:r>
          </w:p>
        </w:tc>
        <w:tc>
          <w:tcPr>
            <w:tcW w:w="1140" w:type="dxa"/>
            <w:hideMark/>
          </w:tcPr>
          <w:p w:rsidR="00F10532" w:rsidRPr="00757623" w:rsidRDefault="00757623">
            <w:pPr>
              <w:pStyle w:val="a3"/>
            </w:pPr>
            <w:r w:rsidRPr="00757623">
              <w:t xml:space="preserve">88,7 </w:t>
            </w:r>
          </w:p>
          <w:p w:rsidR="00F10532" w:rsidRPr="00757623" w:rsidRDefault="00757623">
            <w:pPr>
              <w:pStyle w:val="a3"/>
            </w:pPr>
            <w:r w:rsidRPr="00757623">
              <w:t xml:space="preserve">81,4 </w:t>
            </w:r>
          </w:p>
          <w:p w:rsidR="00F10532" w:rsidRPr="00757623" w:rsidRDefault="00757623">
            <w:pPr>
              <w:pStyle w:val="a3"/>
            </w:pPr>
            <w:r w:rsidRPr="00757623">
              <w:t>в 2,2р.</w:t>
            </w:r>
          </w:p>
        </w:tc>
        <w:tc>
          <w:tcPr>
            <w:tcW w:w="1140" w:type="dxa"/>
            <w:hideMark/>
          </w:tcPr>
          <w:p w:rsidR="00F10532" w:rsidRDefault="00757623">
            <w:r>
              <w:t>24561,9 23045,8 1305,7</w:t>
            </w:r>
          </w:p>
        </w:tc>
        <w:tc>
          <w:tcPr>
            <w:tcW w:w="1140" w:type="dxa"/>
            <w:hideMark/>
          </w:tcPr>
          <w:p w:rsidR="00F10532" w:rsidRDefault="00757623">
            <w:r>
              <w:t>20759,7 17853,5 2906,2</w:t>
            </w:r>
          </w:p>
        </w:tc>
        <w:tc>
          <w:tcPr>
            <w:tcW w:w="1425" w:type="dxa"/>
            <w:hideMark/>
          </w:tcPr>
          <w:p w:rsidR="00F10532" w:rsidRPr="00757623" w:rsidRDefault="00757623">
            <w:pPr>
              <w:pStyle w:val="a3"/>
            </w:pPr>
            <w:r w:rsidRPr="00757623">
              <w:t>54,5</w:t>
            </w:r>
          </w:p>
          <w:p w:rsidR="00F10532" w:rsidRPr="00757623" w:rsidRDefault="00757623">
            <w:pPr>
              <w:pStyle w:val="a3"/>
            </w:pPr>
            <w:r w:rsidRPr="00757623">
              <w:t> 77,5</w:t>
            </w:r>
          </w:p>
          <w:p w:rsidR="00F10532" w:rsidRPr="00757623" w:rsidRDefault="00757623">
            <w:pPr>
              <w:pStyle w:val="a3"/>
            </w:pPr>
            <w:r w:rsidRPr="00757623">
              <w:t> в 2.2р.</w:t>
            </w:r>
          </w:p>
        </w:tc>
      </w:tr>
      <w:tr w:rsidR="00F10532">
        <w:trPr>
          <w:divId w:val="1638995158"/>
          <w:trHeight w:val="1854"/>
          <w:tblCellSpacing w:w="0" w:type="dxa"/>
        </w:trPr>
        <w:tc>
          <w:tcPr>
            <w:tcW w:w="2550" w:type="dxa"/>
            <w:hideMark/>
          </w:tcPr>
          <w:p w:rsidR="00F10532" w:rsidRPr="00757623" w:rsidRDefault="00757623">
            <w:pPr>
              <w:pStyle w:val="a3"/>
            </w:pPr>
            <w:r w:rsidRPr="00757623">
              <w:t>вес (тыс. тони):</w:t>
            </w:r>
          </w:p>
          <w:p w:rsidR="00F10532" w:rsidRPr="00757623" w:rsidRDefault="00757623">
            <w:pPr>
              <w:pStyle w:val="a3"/>
            </w:pPr>
            <w:r w:rsidRPr="00757623">
              <w:t xml:space="preserve">-зарубежье ближнее -зарубежье дальнее </w:t>
            </w:r>
          </w:p>
        </w:tc>
        <w:tc>
          <w:tcPr>
            <w:tcW w:w="990" w:type="dxa"/>
            <w:hideMark/>
          </w:tcPr>
          <w:p w:rsidR="00F10532" w:rsidRPr="00757623" w:rsidRDefault="00757623">
            <w:pPr>
              <w:pStyle w:val="a3"/>
            </w:pPr>
            <w:r w:rsidRPr="00757623">
              <w:t>19,1</w:t>
            </w:r>
          </w:p>
          <w:p w:rsidR="00F10532" w:rsidRPr="00757623" w:rsidRDefault="00757623">
            <w:pPr>
              <w:pStyle w:val="a3"/>
            </w:pPr>
            <w:r w:rsidRPr="00757623">
              <w:t> 17,6</w:t>
            </w:r>
          </w:p>
          <w:p w:rsidR="00F10532" w:rsidRPr="00757623" w:rsidRDefault="00757623">
            <w:pPr>
              <w:pStyle w:val="a3"/>
            </w:pPr>
            <w:r w:rsidRPr="00757623">
              <w:t> 1,5</w:t>
            </w:r>
          </w:p>
        </w:tc>
        <w:tc>
          <w:tcPr>
            <w:tcW w:w="990" w:type="dxa"/>
            <w:hideMark/>
          </w:tcPr>
          <w:p w:rsidR="00F10532" w:rsidRPr="00757623" w:rsidRDefault="00757623">
            <w:pPr>
              <w:pStyle w:val="a3"/>
            </w:pPr>
            <w:r w:rsidRPr="00757623">
              <w:t xml:space="preserve">18,8 17,2 </w:t>
            </w:r>
          </w:p>
          <w:p w:rsidR="00F10532" w:rsidRPr="00757623" w:rsidRDefault="00757623">
            <w:pPr>
              <w:pStyle w:val="a3"/>
            </w:pPr>
            <w:r w:rsidRPr="00757623">
              <w:t>1,6</w:t>
            </w:r>
          </w:p>
        </w:tc>
        <w:tc>
          <w:tcPr>
            <w:tcW w:w="1140" w:type="dxa"/>
            <w:hideMark/>
          </w:tcPr>
          <w:p w:rsidR="00F10532" w:rsidRPr="00757623" w:rsidRDefault="00757623">
            <w:pPr>
              <w:pStyle w:val="a3"/>
            </w:pPr>
            <w:r w:rsidRPr="00757623">
              <w:t xml:space="preserve">98,4 </w:t>
            </w:r>
          </w:p>
          <w:p w:rsidR="00F10532" w:rsidRPr="00757623" w:rsidRDefault="00757623">
            <w:pPr>
              <w:pStyle w:val="a3"/>
            </w:pPr>
            <w:r w:rsidRPr="00757623">
              <w:t xml:space="preserve">97,7 </w:t>
            </w:r>
          </w:p>
          <w:p w:rsidR="00F10532" w:rsidRPr="00757623" w:rsidRDefault="00757623">
            <w:pPr>
              <w:pStyle w:val="a3"/>
            </w:pPr>
            <w:r w:rsidRPr="00757623">
              <w:t>106,7</w:t>
            </w:r>
          </w:p>
        </w:tc>
        <w:tc>
          <w:tcPr>
            <w:tcW w:w="1140" w:type="dxa"/>
            <w:hideMark/>
          </w:tcPr>
          <w:p w:rsidR="00F10532" w:rsidRPr="00757623" w:rsidRDefault="00757623">
            <w:pPr>
              <w:pStyle w:val="a3"/>
            </w:pPr>
            <w:r w:rsidRPr="00757623">
              <w:t>55,6</w:t>
            </w:r>
          </w:p>
          <w:p w:rsidR="00F10532" w:rsidRPr="00757623" w:rsidRDefault="00757623">
            <w:pPr>
              <w:pStyle w:val="a3"/>
            </w:pPr>
            <w:r w:rsidRPr="00757623">
              <w:t>51,6</w:t>
            </w:r>
          </w:p>
          <w:p w:rsidR="00F10532" w:rsidRPr="00757623" w:rsidRDefault="00757623">
            <w:pPr>
              <w:pStyle w:val="a3"/>
            </w:pPr>
            <w:r w:rsidRPr="00757623">
              <w:t>3,9</w:t>
            </w:r>
          </w:p>
        </w:tc>
        <w:tc>
          <w:tcPr>
            <w:tcW w:w="1140" w:type="dxa"/>
            <w:hideMark/>
          </w:tcPr>
          <w:p w:rsidR="00F10532" w:rsidRPr="00757623" w:rsidRDefault="00757623">
            <w:pPr>
              <w:pStyle w:val="a3"/>
            </w:pPr>
            <w:r w:rsidRPr="00757623">
              <w:t>62,5</w:t>
            </w:r>
          </w:p>
          <w:p w:rsidR="00F10532" w:rsidRPr="00757623" w:rsidRDefault="00757623">
            <w:pPr>
              <w:pStyle w:val="a3"/>
            </w:pPr>
            <w:r w:rsidRPr="00757623">
              <w:t>57,7</w:t>
            </w:r>
          </w:p>
          <w:p w:rsidR="00F10532" w:rsidRPr="00757623" w:rsidRDefault="00757623">
            <w:pPr>
              <w:pStyle w:val="a3"/>
            </w:pPr>
            <w:r w:rsidRPr="00757623">
              <w:t>4,8</w:t>
            </w:r>
          </w:p>
        </w:tc>
        <w:tc>
          <w:tcPr>
            <w:tcW w:w="1425" w:type="dxa"/>
            <w:hideMark/>
          </w:tcPr>
          <w:p w:rsidR="00F10532" w:rsidRPr="00757623" w:rsidRDefault="00757623">
            <w:pPr>
              <w:pStyle w:val="a3"/>
            </w:pPr>
            <w:r w:rsidRPr="00757623">
              <w:t xml:space="preserve">112,4 </w:t>
            </w:r>
          </w:p>
          <w:p w:rsidR="00F10532" w:rsidRPr="00757623" w:rsidRDefault="00757623">
            <w:pPr>
              <w:pStyle w:val="a3"/>
            </w:pPr>
            <w:r w:rsidRPr="00757623">
              <w:t>111,8</w:t>
            </w:r>
          </w:p>
          <w:p w:rsidR="00F10532" w:rsidRPr="00757623" w:rsidRDefault="00757623">
            <w:pPr>
              <w:pStyle w:val="a3"/>
            </w:pPr>
            <w:r w:rsidRPr="00757623">
              <w:t> 123,1</w:t>
            </w:r>
          </w:p>
        </w:tc>
      </w:tr>
    </w:tbl>
    <w:p w:rsidR="00F10532" w:rsidRPr="00757623" w:rsidRDefault="00757623">
      <w:pPr>
        <w:pStyle w:val="a3"/>
        <w:divId w:val="1638995158"/>
      </w:pPr>
      <w:r>
        <w:t>Импорт области в 2000 г. представлен преимущественно продовольственными товарами (44,8% - от всего стоимостного объема импорта) и машиностроительной продукцией (19,6%), продукцией НХК (S&amp;S),  а также черными и цветными металлами (6%). Импорт одежды и обуви составил в импорте области 4,5%..</w:t>
      </w:r>
    </w:p>
    <w:p w:rsidR="00F10532" w:rsidRDefault="00757623">
      <w:pPr>
        <w:pStyle w:val="a3"/>
        <w:divId w:val="1638995158"/>
      </w:pPr>
      <w:r>
        <w:t>Основными странами - импортерами стали: Китай, Узбекистан, Великобритания. На бартерной основе поставлялось 52,7% от общего объема импорта продовольствия. Удельный вес в импорте по бартеру - 76%.</w:t>
      </w:r>
    </w:p>
    <w:p w:rsidR="00F10532" w:rsidRDefault="00757623">
      <w:pPr>
        <w:pStyle w:val="a3"/>
        <w:divId w:val="1638995158"/>
      </w:pPr>
      <w:r>
        <w:t>Основные торговые партнеры:</w:t>
      </w:r>
    </w:p>
    <w:p w:rsidR="00F10532" w:rsidRDefault="00757623">
      <w:pPr>
        <w:pStyle w:val="a3"/>
        <w:divId w:val="1638995158"/>
      </w:pPr>
      <w:r>
        <w:t>Несмотря на то, что география импорта достаточно обширна (товары ввозились из 15 стран), 87,9% от общего объема импорта Читинской области за 2000 г. приходится на пять крупнейших торговых партнеров: Китай - 66,3%, Узбекистан - 7,5%, Великобритания -6,4%, Иран - 4,4% и США - 3,3%.</w:t>
      </w:r>
    </w:p>
    <w:p w:rsidR="00F10532" w:rsidRDefault="00757623">
      <w:pPr>
        <w:pStyle w:val="a3"/>
        <w:divId w:val="1638995158"/>
      </w:pPr>
      <w:r>
        <w:t>23.</w:t>
      </w:r>
    </w:p>
    <w:p w:rsidR="00F10532" w:rsidRDefault="00757623">
      <w:pPr>
        <w:pStyle w:val="a3"/>
        <w:divId w:val="1638995158"/>
      </w:pPr>
      <w:r>
        <w:t>В товарообменных   операциях   первое место также принадлежит Китаю -97,9% от объема бартерных сделок.</w:t>
      </w:r>
    </w:p>
    <w:p w:rsidR="00F10532" w:rsidRDefault="00757623">
      <w:pPr>
        <w:pStyle w:val="a3"/>
        <w:divId w:val="1638995158"/>
      </w:pPr>
      <w:r>
        <w:t>Доля Читинской области в показателях Сибирского федерального округа представлена в таблице 1.3 следующими цифрами в млн. долларов США:</w:t>
      </w:r>
    </w:p>
    <w:p w:rsidR="00F10532" w:rsidRDefault="00757623">
      <w:pPr>
        <w:pStyle w:val="a3"/>
        <w:divId w:val="1638995158"/>
      </w:pPr>
      <w:r>
        <w:t>Таблица 1.3</w:t>
      </w:r>
    </w:p>
    <w:p w:rsidR="00F10532" w:rsidRDefault="00757623">
      <w:pPr>
        <w:pStyle w:val="a3"/>
        <w:divId w:val="1638995158"/>
      </w:pPr>
      <w:r>
        <w:t xml:space="preserve">Доля импорта и экспорта Читинской области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50"/>
        <w:gridCol w:w="1140"/>
        <w:gridCol w:w="990"/>
        <w:gridCol w:w="990"/>
        <w:gridCol w:w="4680"/>
        <w:gridCol w:w="1140"/>
        <w:gridCol w:w="990"/>
        <w:gridCol w:w="990"/>
      </w:tblGrid>
      <w:tr w:rsidR="00F10532">
        <w:trPr>
          <w:divId w:val="1638995158"/>
          <w:tblCellSpacing w:w="0" w:type="dxa"/>
        </w:trPr>
        <w:tc>
          <w:tcPr>
            <w:tcW w:w="4650" w:type="dxa"/>
            <w:gridSpan w:val="4"/>
            <w:tcBorders>
              <w:top w:val="outset" w:sz="6" w:space="0" w:color="auto"/>
              <w:left w:val="outset" w:sz="6" w:space="0" w:color="auto"/>
              <w:bottom w:val="outset" w:sz="6" w:space="0" w:color="auto"/>
              <w:right w:val="outset" w:sz="6" w:space="0" w:color="auto"/>
            </w:tcBorders>
            <w:hideMark/>
          </w:tcPr>
          <w:p w:rsidR="00F10532" w:rsidRDefault="00757623">
            <w:r>
              <w:t>Экспорт, млн. долларов США</w:t>
            </w:r>
          </w:p>
        </w:tc>
        <w:tc>
          <w:tcPr>
            <w:tcW w:w="4680" w:type="dxa"/>
            <w:gridSpan w:val="4"/>
            <w:tcBorders>
              <w:top w:val="outset" w:sz="6" w:space="0" w:color="auto"/>
              <w:left w:val="outset" w:sz="6" w:space="0" w:color="auto"/>
              <w:bottom w:val="outset" w:sz="6" w:space="0" w:color="auto"/>
              <w:right w:val="outset" w:sz="6" w:space="0" w:color="auto"/>
            </w:tcBorders>
            <w:hideMark/>
          </w:tcPr>
          <w:p w:rsidR="00F10532" w:rsidRDefault="00757623">
            <w:r>
              <w:t>Импорт, млн. долларов США</w:t>
            </w:r>
          </w:p>
        </w:tc>
      </w:tr>
      <w:tr w:rsidR="00F10532">
        <w:trPr>
          <w:divId w:val="1638995158"/>
          <w:tblCellSpacing w:w="0" w:type="dxa"/>
        </w:trPr>
        <w:tc>
          <w:tcPr>
            <w:tcW w:w="1530" w:type="dxa"/>
            <w:tcBorders>
              <w:top w:val="outset" w:sz="6" w:space="0" w:color="auto"/>
              <w:left w:val="outset" w:sz="6" w:space="0" w:color="auto"/>
              <w:bottom w:val="outset" w:sz="6" w:space="0" w:color="auto"/>
              <w:right w:val="outset" w:sz="6" w:space="0" w:color="auto"/>
            </w:tcBorders>
            <w:hideMark/>
          </w:tcPr>
          <w:p w:rsidR="00F10532" w:rsidRPr="00757623" w:rsidRDefault="00757623">
            <w:pPr>
              <w:pStyle w:val="a3"/>
            </w:pPr>
            <w:r w:rsidRPr="00757623">
              <w:t>Дальнее</w:t>
            </w:r>
          </w:p>
          <w:p w:rsidR="00F10532" w:rsidRPr="00757623" w:rsidRDefault="00757623">
            <w:pPr>
              <w:pStyle w:val="a3"/>
            </w:pPr>
            <w:r w:rsidRPr="00757623">
              <w:t>зарубежье</w:t>
            </w:r>
          </w:p>
        </w:tc>
        <w:tc>
          <w:tcPr>
            <w:tcW w:w="1140" w:type="dxa"/>
            <w:tcBorders>
              <w:top w:val="outset" w:sz="6" w:space="0" w:color="auto"/>
              <w:left w:val="outset" w:sz="6" w:space="0" w:color="auto"/>
              <w:bottom w:val="outset" w:sz="6" w:space="0" w:color="auto"/>
              <w:right w:val="outset" w:sz="6" w:space="0" w:color="auto"/>
            </w:tcBorders>
            <w:hideMark/>
          </w:tcPr>
          <w:p w:rsidR="00F10532" w:rsidRDefault="00757623">
            <w:r>
              <w:t>Страны СНГ</w:t>
            </w:r>
          </w:p>
        </w:tc>
        <w:tc>
          <w:tcPr>
            <w:tcW w:w="990" w:type="dxa"/>
            <w:tcBorders>
              <w:top w:val="outset" w:sz="6" w:space="0" w:color="auto"/>
              <w:left w:val="outset" w:sz="6" w:space="0" w:color="auto"/>
              <w:bottom w:val="outset" w:sz="6" w:space="0" w:color="auto"/>
              <w:right w:val="outset" w:sz="6" w:space="0" w:color="auto"/>
            </w:tcBorders>
            <w:hideMark/>
          </w:tcPr>
          <w:p w:rsidR="00F10532" w:rsidRDefault="00757623">
            <w:r>
              <w:t>Всего</w:t>
            </w:r>
          </w:p>
        </w:tc>
        <w:tc>
          <w:tcPr>
            <w:tcW w:w="990" w:type="dxa"/>
            <w:tcBorders>
              <w:top w:val="outset" w:sz="6" w:space="0" w:color="auto"/>
              <w:left w:val="outset" w:sz="6" w:space="0" w:color="auto"/>
              <w:bottom w:val="outset" w:sz="6" w:space="0" w:color="auto"/>
              <w:right w:val="outset" w:sz="6" w:space="0" w:color="auto"/>
            </w:tcBorders>
            <w:hideMark/>
          </w:tcPr>
          <w:p w:rsidR="00F10532" w:rsidRPr="00757623" w:rsidRDefault="00757623">
            <w:pPr>
              <w:pStyle w:val="a3"/>
            </w:pPr>
            <w:r w:rsidRPr="00757623">
              <w:t>В %</w:t>
            </w:r>
          </w:p>
          <w:p w:rsidR="00F10532" w:rsidRPr="00757623" w:rsidRDefault="00757623">
            <w:pPr>
              <w:pStyle w:val="a3"/>
            </w:pPr>
            <w:r w:rsidRPr="00757623">
              <w:t>к итогу</w:t>
            </w:r>
          </w:p>
        </w:tc>
        <w:tc>
          <w:tcPr>
            <w:tcW w:w="1560" w:type="dxa"/>
            <w:tcBorders>
              <w:top w:val="outset" w:sz="6" w:space="0" w:color="auto"/>
              <w:left w:val="outset" w:sz="6" w:space="0" w:color="auto"/>
              <w:bottom w:val="outset" w:sz="6" w:space="0" w:color="auto"/>
              <w:right w:val="outset" w:sz="6" w:space="0" w:color="auto"/>
            </w:tcBorders>
            <w:hideMark/>
          </w:tcPr>
          <w:p w:rsidR="00F10532" w:rsidRPr="00757623" w:rsidRDefault="00757623">
            <w:pPr>
              <w:pStyle w:val="a3"/>
            </w:pPr>
            <w:r w:rsidRPr="00757623">
              <w:t>Дальнее</w:t>
            </w:r>
          </w:p>
          <w:p w:rsidR="00F10532" w:rsidRPr="00757623" w:rsidRDefault="00757623">
            <w:pPr>
              <w:pStyle w:val="a3"/>
            </w:pPr>
            <w:r w:rsidRPr="00757623">
              <w:t>зарубежье</w:t>
            </w:r>
          </w:p>
        </w:tc>
        <w:tc>
          <w:tcPr>
            <w:tcW w:w="1140" w:type="dxa"/>
            <w:tcBorders>
              <w:top w:val="outset" w:sz="6" w:space="0" w:color="auto"/>
              <w:left w:val="outset" w:sz="6" w:space="0" w:color="auto"/>
              <w:bottom w:val="outset" w:sz="6" w:space="0" w:color="auto"/>
              <w:right w:val="outset" w:sz="6" w:space="0" w:color="auto"/>
            </w:tcBorders>
            <w:hideMark/>
          </w:tcPr>
          <w:p w:rsidR="00F10532" w:rsidRPr="00757623" w:rsidRDefault="00757623">
            <w:pPr>
              <w:pStyle w:val="a3"/>
            </w:pPr>
            <w:r w:rsidRPr="00757623">
              <w:t>Страны</w:t>
            </w:r>
          </w:p>
          <w:p w:rsidR="00F10532" w:rsidRPr="00757623" w:rsidRDefault="00757623">
            <w:pPr>
              <w:pStyle w:val="a3"/>
            </w:pPr>
            <w:r w:rsidRPr="00757623">
              <w:t>СНГ</w:t>
            </w:r>
          </w:p>
        </w:tc>
        <w:tc>
          <w:tcPr>
            <w:tcW w:w="990" w:type="dxa"/>
            <w:tcBorders>
              <w:top w:val="outset" w:sz="6" w:space="0" w:color="auto"/>
              <w:left w:val="outset" w:sz="6" w:space="0" w:color="auto"/>
              <w:bottom w:val="outset" w:sz="6" w:space="0" w:color="auto"/>
              <w:right w:val="outset" w:sz="6" w:space="0" w:color="auto"/>
            </w:tcBorders>
            <w:hideMark/>
          </w:tcPr>
          <w:p w:rsidR="00F10532" w:rsidRDefault="00757623">
            <w:r>
              <w:t>Всего</w:t>
            </w:r>
          </w:p>
        </w:tc>
        <w:tc>
          <w:tcPr>
            <w:tcW w:w="990" w:type="dxa"/>
            <w:tcBorders>
              <w:top w:val="outset" w:sz="6" w:space="0" w:color="auto"/>
              <w:left w:val="outset" w:sz="6" w:space="0" w:color="auto"/>
              <w:bottom w:val="outset" w:sz="6" w:space="0" w:color="auto"/>
              <w:right w:val="outset" w:sz="6" w:space="0" w:color="auto"/>
            </w:tcBorders>
            <w:hideMark/>
          </w:tcPr>
          <w:p w:rsidR="00F10532" w:rsidRDefault="00757623">
            <w:r>
              <w:t>В % к итогу</w:t>
            </w:r>
          </w:p>
        </w:tc>
      </w:tr>
      <w:tr w:rsidR="00F10532">
        <w:trPr>
          <w:divId w:val="1638995158"/>
          <w:tblCellSpacing w:w="0" w:type="dxa"/>
        </w:trPr>
        <w:tc>
          <w:tcPr>
            <w:tcW w:w="1530" w:type="dxa"/>
            <w:tcBorders>
              <w:top w:val="outset" w:sz="6" w:space="0" w:color="auto"/>
              <w:left w:val="outset" w:sz="6" w:space="0" w:color="auto"/>
              <w:bottom w:val="outset" w:sz="6" w:space="0" w:color="auto"/>
              <w:right w:val="outset" w:sz="6" w:space="0" w:color="auto"/>
            </w:tcBorders>
            <w:hideMark/>
          </w:tcPr>
          <w:p w:rsidR="00F10532" w:rsidRDefault="00757623">
            <w:r>
              <w:t>103,0</w:t>
            </w:r>
          </w:p>
        </w:tc>
        <w:tc>
          <w:tcPr>
            <w:tcW w:w="1140" w:type="dxa"/>
            <w:tcBorders>
              <w:top w:val="outset" w:sz="6" w:space="0" w:color="auto"/>
              <w:left w:val="outset" w:sz="6" w:space="0" w:color="auto"/>
              <w:bottom w:val="outset" w:sz="6" w:space="0" w:color="auto"/>
              <w:right w:val="outset" w:sz="6" w:space="0" w:color="auto"/>
            </w:tcBorders>
            <w:hideMark/>
          </w:tcPr>
          <w:p w:rsidR="00F10532" w:rsidRDefault="00757623">
            <w:r>
              <w:t>0,6</w:t>
            </w:r>
          </w:p>
        </w:tc>
        <w:tc>
          <w:tcPr>
            <w:tcW w:w="990" w:type="dxa"/>
            <w:tcBorders>
              <w:top w:val="outset" w:sz="6" w:space="0" w:color="auto"/>
              <w:left w:val="outset" w:sz="6" w:space="0" w:color="auto"/>
              <w:bottom w:val="outset" w:sz="6" w:space="0" w:color="auto"/>
              <w:right w:val="outset" w:sz="6" w:space="0" w:color="auto"/>
            </w:tcBorders>
            <w:hideMark/>
          </w:tcPr>
          <w:p w:rsidR="00F10532" w:rsidRDefault="00757623">
            <w:r>
              <w:t>103,6</w:t>
            </w:r>
          </w:p>
        </w:tc>
        <w:tc>
          <w:tcPr>
            <w:tcW w:w="990" w:type="dxa"/>
            <w:tcBorders>
              <w:top w:val="outset" w:sz="6" w:space="0" w:color="auto"/>
              <w:left w:val="outset" w:sz="6" w:space="0" w:color="auto"/>
              <w:bottom w:val="outset" w:sz="6" w:space="0" w:color="auto"/>
              <w:right w:val="outset" w:sz="6" w:space="0" w:color="auto"/>
            </w:tcBorders>
            <w:hideMark/>
          </w:tcPr>
          <w:p w:rsidR="00F10532" w:rsidRDefault="00757623">
            <w:r>
              <w:t>0,1</w:t>
            </w:r>
          </w:p>
        </w:tc>
        <w:tc>
          <w:tcPr>
            <w:tcW w:w="1560" w:type="dxa"/>
            <w:tcBorders>
              <w:top w:val="outset" w:sz="6" w:space="0" w:color="auto"/>
              <w:left w:val="outset" w:sz="6" w:space="0" w:color="auto"/>
              <w:bottom w:val="outset" w:sz="6" w:space="0" w:color="auto"/>
              <w:right w:val="outset" w:sz="6" w:space="0" w:color="auto"/>
            </w:tcBorders>
            <w:hideMark/>
          </w:tcPr>
          <w:p w:rsidR="00F10532" w:rsidRDefault="00757623">
            <w:r>
              <w:t>56,1</w:t>
            </w:r>
          </w:p>
        </w:tc>
        <w:tc>
          <w:tcPr>
            <w:tcW w:w="1140" w:type="dxa"/>
            <w:tcBorders>
              <w:top w:val="outset" w:sz="6" w:space="0" w:color="auto"/>
              <w:left w:val="outset" w:sz="6" w:space="0" w:color="auto"/>
              <w:bottom w:val="outset" w:sz="6" w:space="0" w:color="auto"/>
              <w:right w:val="outset" w:sz="6" w:space="0" w:color="auto"/>
            </w:tcBorders>
            <w:hideMark/>
          </w:tcPr>
          <w:p w:rsidR="00F10532" w:rsidRDefault="00757623">
            <w:r>
              <w:t>3,8</w:t>
            </w:r>
          </w:p>
        </w:tc>
        <w:tc>
          <w:tcPr>
            <w:tcW w:w="990" w:type="dxa"/>
            <w:tcBorders>
              <w:top w:val="outset" w:sz="6" w:space="0" w:color="auto"/>
              <w:left w:val="outset" w:sz="6" w:space="0" w:color="auto"/>
              <w:bottom w:val="outset" w:sz="6" w:space="0" w:color="auto"/>
              <w:right w:val="outset" w:sz="6" w:space="0" w:color="auto"/>
            </w:tcBorders>
            <w:hideMark/>
          </w:tcPr>
          <w:p w:rsidR="00F10532" w:rsidRDefault="00757623">
            <w:r>
              <w:t>59,9</w:t>
            </w:r>
          </w:p>
        </w:tc>
        <w:tc>
          <w:tcPr>
            <w:tcW w:w="990" w:type="dxa"/>
            <w:tcBorders>
              <w:top w:val="outset" w:sz="6" w:space="0" w:color="auto"/>
              <w:left w:val="outset" w:sz="6" w:space="0" w:color="auto"/>
              <w:bottom w:val="outset" w:sz="6" w:space="0" w:color="auto"/>
              <w:right w:val="outset" w:sz="6" w:space="0" w:color="auto"/>
            </w:tcBorders>
            <w:hideMark/>
          </w:tcPr>
          <w:p w:rsidR="00F10532" w:rsidRDefault="00757623">
            <w:r>
              <w:t>0,2</w:t>
            </w:r>
          </w:p>
        </w:tc>
      </w:tr>
    </w:tbl>
    <w:p w:rsidR="00F10532" w:rsidRPr="00757623" w:rsidRDefault="00757623">
      <w:pPr>
        <w:pStyle w:val="a3"/>
        <w:divId w:val="1638995158"/>
      </w:pPr>
      <w:r>
        <w:t>Представленные в таблицах данные свидетельствуют о том, что на региональные особенности развития внешней торговли, особенно экспорта, существенное влияние оказывают географическое положение субъектов Российской Федерации, наличие запасов природных ресурсов на их территории, развитие перерабытывающих производств и состояние финансово-банковской инфраструктуры.</w:t>
      </w:r>
    </w:p>
    <w:p w:rsidR="00F10532" w:rsidRDefault="00757623">
      <w:pPr>
        <w:pStyle w:val="a3"/>
        <w:divId w:val="1638995158"/>
      </w:pPr>
      <w:r>
        <w:t>24.</w:t>
      </w:r>
    </w:p>
    <w:p w:rsidR="00F10532" w:rsidRDefault="00757623">
      <w:pPr>
        <w:pStyle w:val="a3"/>
        <w:divId w:val="1638995158"/>
      </w:pPr>
      <w:r>
        <w:t>2 Характеристика внешнеторговых операций.</w:t>
      </w:r>
    </w:p>
    <w:p w:rsidR="00F10532" w:rsidRDefault="00757623">
      <w:pPr>
        <w:pStyle w:val="a3"/>
        <w:divId w:val="1638995158"/>
      </w:pPr>
      <w:r>
        <w:t>2.1 Структура и содержание внешнеторгового контракта</w:t>
      </w:r>
    </w:p>
    <w:p w:rsidR="00F10532" w:rsidRDefault="00757623">
      <w:pPr>
        <w:pStyle w:val="a3"/>
        <w:divId w:val="1638995158"/>
      </w:pPr>
      <w:r>
        <w:t>После отмены в 1987 г. монополии государства на внешнюю торговлю и начала периода либерализации внешней торговли многие предприятия воспользовались предоставленным правом самостоятельного выхода на внешний рынок как для экспорта своей продукции, так и для проведения импортных операций.</w:t>
      </w:r>
    </w:p>
    <w:p w:rsidR="00F10532" w:rsidRDefault="00757623">
      <w:pPr>
        <w:pStyle w:val="a3"/>
        <w:divId w:val="1638995158"/>
      </w:pPr>
      <w:r>
        <w:t>Внешнеэкономическая деятельность - это сфера хозяйственной деятельности предприятий, связанная с международной производственной и научно-технической кооперацией, экспортом и импортом продукции.</w:t>
      </w:r>
    </w:p>
    <w:p w:rsidR="00F10532" w:rsidRDefault="00757623">
      <w:pPr>
        <w:pStyle w:val="a3"/>
        <w:divId w:val="1638995158"/>
      </w:pPr>
      <w:r>
        <w:t>Внешнеэкономическая деятельность является важной составной частью всей работы предприятия. Она осуществляется, как правило, на основе валютной самоокупаемости и самофинансирования. Ее результаты - органическая часть итогов всей хозяйственной деятельности.</w:t>
      </w:r>
    </w:p>
    <w:p w:rsidR="00F10532" w:rsidRDefault="00757623">
      <w:pPr>
        <w:pStyle w:val="a3"/>
        <w:divId w:val="1638995158"/>
      </w:pPr>
      <w:r>
        <w:t xml:space="preserve">В настоящее время внешнеэкономические связи России включают следующие формы: внешняя торговля; совместные предприятия на территории России; международные объединения и организации; консорциумы; подрядное сотрудничество; концессии; лизинг; сотрудничество на компенсационной основе; сотрудничество на условиях раздела продукции; переработка давальческого сырья; привлечение иностранной рабочей силы; научно - техническое сотрудничество - использование преимуществ международного разделения труда в области науки и техники для ускорения научно-технического прогресса ; патентно-лицензионные отношения - патентование отечественных изобретений за границей, продажа и покупка лицензий,  оказание услуг типа «инжиниринг»;  прибрежная и пограничная торговля; торговля строительными услугами; торговля транспортными услугами; иностранный туризм; прочие формы сотрудничества .  </w:t>
      </w:r>
    </w:p>
    <w:p w:rsidR="00F10532" w:rsidRDefault="00757623">
      <w:pPr>
        <w:pStyle w:val="a3"/>
        <w:divId w:val="1638995158"/>
      </w:pPr>
      <w:r>
        <w:t>25.</w:t>
      </w:r>
    </w:p>
    <w:p w:rsidR="00F10532" w:rsidRDefault="00757623">
      <w:pPr>
        <w:pStyle w:val="a3"/>
        <w:divId w:val="1638995158"/>
      </w:pPr>
      <w:r>
        <w:t>Предметом внешнеторгового контракта могут быть различные отношения: аренда, подрядные работы, купля-продажа и т.д. Несмотря на многообразие форм договоров в ВЭД, в основе их лежит классический договор международной купли-продажи.</w:t>
      </w:r>
    </w:p>
    <w:p w:rsidR="00F10532" w:rsidRDefault="00757623">
      <w:pPr>
        <w:pStyle w:val="a3"/>
        <w:divId w:val="1638995158"/>
      </w:pPr>
      <w:r>
        <w:t>В международной коммерческой практике договор купли продажи товаров в материально вещественной форме принято называть контрактом купли продажи.</w:t>
      </w:r>
    </w:p>
    <w:p w:rsidR="00F10532" w:rsidRDefault="00757623">
      <w:pPr>
        <w:pStyle w:val="a3"/>
        <w:divId w:val="1638995158"/>
      </w:pPr>
      <w:r>
        <w:t>Внешнеторговый контракт купли-продажи</w:t>
      </w:r>
      <w:r>
        <w:rPr>
          <w:i/>
          <w:iCs/>
        </w:rPr>
        <w:t xml:space="preserve"> -</w:t>
      </w:r>
      <w:r>
        <w:t xml:space="preserve"> это согласованный сторонами коммерческий документ, по которому продавец обязан предоставить товар в собственность покупателя, а покупатель обязан принять и оплатить товар.</w:t>
      </w:r>
    </w:p>
    <w:p w:rsidR="00F10532" w:rsidRDefault="00757623">
      <w:pPr>
        <w:pStyle w:val="a3"/>
        <w:divId w:val="1638995158"/>
      </w:pPr>
      <w:r>
        <w:t>Непременным условием контракта купли-продажи является переход права собственности на товар от продавца к покупателю.</w:t>
      </w:r>
    </w:p>
    <w:p w:rsidR="00F10532" w:rsidRDefault="00757623">
      <w:pPr>
        <w:pStyle w:val="a3"/>
        <w:divId w:val="1638995158"/>
      </w:pPr>
      <w:r>
        <w:t>Все условия контракта можно разделить на три группы:</w:t>
      </w:r>
    </w:p>
    <w:p w:rsidR="00F10532" w:rsidRDefault="00757623">
      <w:pPr>
        <w:pStyle w:val="a3"/>
        <w:divId w:val="1638995158"/>
      </w:pPr>
      <w:r>
        <w:t>- коммерческие - качество, количество, условия поставки и платежа, порядок сдачи- приемки, упаковка, маркировка и т.д.</w:t>
      </w:r>
    </w:p>
    <w:p w:rsidR="00F10532" w:rsidRDefault="00757623">
      <w:pPr>
        <w:pStyle w:val="a3"/>
        <w:divId w:val="1638995158"/>
      </w:pPr>
      <w:r>
        <w:t>- транспортные -  базис поставки, т.е. обязанности сторон по доставке товара от экспортера к импортеру;</w:t>
      </w:r>
    </w:p>
    <w:p w:rsidR="00F10532" w:rsidRDefault="00757623">
      <w:pPr>
        <w:pStyle w:val="a3"/>
        <w:divId w:val="1638995158"/>
      </w:pPr>
      <w:r>
        <w:t>-  юридические - определяют санкции при невыполнении одной из сторон своих обязательств по контракту.</w:t>
      </w:r>
    </w:p>
    <w:p w:rsidR="00F10532" w:rsidRDefault="00757623">
      <w:pPr>
        <w:pStyle w:val="a3"/>
        <w:divId w:val="1638995158"/>
      </w:pPr>
      <w:r>
        <w:t>Структура и содержание внешне торгового контракта носит во многом индивидуальный характер и определяется спецификой предмета контракта, характером взаимоотношений партнеров сделки и т.д.</w:t>
      </w:r>
    </w:p>
    <w:p w:rsidR="00F10532" w:rsidRDefault="00757623">
      <w:pPr>
        <w:pStyle w:val="a3"/>
        <w:divId w:val="1638995158"/>
      </w:pPr>
      <w:r>
        <w:t>Обычно во внешне торговый контракт входят следующие</w:t>
      </w:r>
      <w:r>
        <w:rPr>
          <w:i/>
          <w:iCs/>
        </w:rPr>
        <w:t xml:space="preserve"> </w:t>
      </w:r>
      <w:r>
        <w:t>разделы:</w:t>
      </w:r>
    </w:p>
    <w:p w:rsidR="00F10532" w:rsidRDefault="00757623">
      <w:pPr>
        <w:pStyle w:val="a3"/>
        <w:divId w:val="1638995158"/>
      </w:pPr>
      <w:r>
        <w:t>Преамбула</w:t>
      </w:r>
    </w:p>
    <w:p w:rsidR="00F10532" w:rsidRDefault="00757623">
      <w:pPr>
        <w:pStyle w:val="a3"/>
        <w:divId w:val="1638995158"/>
      </w:pPr>
      <w:r>
        <w:t>1) предмет контракта,</w:t>
      </w:r>
    </w:p>
    <w:p w:rsidR="00F10532" w:rsidRDefault="00757623">
      <w:pPr>
        <w:pStyle w:val="a3"/>
        <w:divId w:val="1638995158"/>
      </w:pPr>
      <w:r>
        <w:t>2) количество товара,</w:t>
      </w:r>
    </w:p>
    <w:p w:rsidR="00F10532" w:rsidRDefault="00757623">
      <w:pPr>
        <w:pStyle w:val="a3"/>
        <w:divId w:val="1638995158"/>
      </w:pPr>
      <w:r>
        <w:t>3) качество товара,                                                     </w:t>
      </w:r>
    </w:p>
    <w:p w:rsidR="00F10532" w:rsidRDefault="00757623">
      <w:pPr>
        <w:pStyle w:val="a3"/>
        <w:divId w:val="1638995158"/>
      </w:pPr>
      <w:r>
        <w:t xml:space="preserve">4) срок и дата поставки, </w:t>
      </w:r>
    </w:p>
    <w:p w:rsidR="00F10532" w:rsidRDefault="00757623">
      <w:pPr>
        <w:pStyle w:val="a3"/>
        <w:divId w:val="1638995158"/>
      </w:pPr>
      <w:r>
        <w:t xml:space="preserve">5) базисные условия поставки, </w:t>
      </w:r>
    </w:p>
    <w:p w:rsidR="00F10532" w:rsidRDefault="00757623">
      <w:pPr>
        <w:pStyle w:val="a3"/>
        <w:divId w:val="1638995158"/>
      </w:pPr>
      <w:r>
        <w:t>26.</w:t>
      </w:r>
    </w:p>
    <w:p w:rsidR="00F10532" w:rsidRDefault="00757623">
      <w:pPr>
        <w:pStyle w:val="a3"/>
        <w:divId w:val="1638995158"/>
      </w:pPr>
      <w:r>
        <w:t>6)  цена товара и общая стоимость контракта,</w:t>
      </w:r>
    </w:p>
    <w:p w:rsidR="00F10532" w:rsidRDefault="00757623">
      <w:pPr>
        <w:pStyle w:val="a3"/>
        <w:divId w:val="1638995158"/>
      </w:pPr>
      <w:r>
        <w:t>7) условия платежа,</w:t>
      </w:r>
    </w:p>
    <w:p w:rsidR="00F10532" w:rsidRDefault="00757623">
      <w:pPr>
        <w:pStyle w:val="a3"/>
        <w:divId w:val="1638995158"/>
      </w:pPr>
      <w:r>
        <w:t>8) упаковка и маркировка контракта,</w:t>
      </w:r>
    </w:p>
    <w:p w:rsidR="00F10532" w:rsidRDefault="00757623">
      <w:pPr>
        <w:pStyle w:val="a3"/>
        <w:divId w:val="1638995158"/>
      </w:pPr>
      <w:r>
        <w:t>9) порядок сдачи – приемки,</w:t>
      </w:r>
    </w:p>
    <w:p w:rsidR="00F10532" w:rsidRDefault="00757623">
      <w:pPr>
        <w:pStyle w:val="a3"/>
        <w:divId w:val="1638995158"/>
      </w:pPr>
      <w:r>
        <w:t>10) гарантия качества,</w:t>
      </w:r>
    </w:p>
    <w:p w:rsidR="00F10532" w:rsidRDefault="00757623">
      <w:pPr>
        <w:pStyle w:val="a3"/>
        <w:divId w:val="1638995158"/>
      </w:pPr>
      <w:r>
        <w:t>11) рекламации,</w:t>
      </w:r>
    </w:p>
    <w:p w:rsidR="00F10532" w:rsidRDefault="00757623">
      <w:pPr>
        <w:pStyle w:val="a3"/>
        <w:divId w:val="1638995158"/>
      </w:pPr>
      <w:r>
        <w:t>12) санкции за нарушение условий контракта и возмещение убытков,</w:t>
      </w:r>
    </w:p>
    <w:p w:rsidR="00F10532" w:rsidRDefault="00757623">
      <w:pPr>
        <w:pStyle w:val="a3"/>
        <w:divId w:val="1638995158"/>
      </w:pPr>
      <w:r>
        <w:t>13) обстоятельства непреодолимой   силы   или                                форсмажорные обстоятельства</w:t>
      </w:r>
    </w:p>
    <w:p w:rsidR="00F10532" w:rsidRDefault="00757623">
      <w:pPr>
        <w:pStyle w:val="a3"/>
        <w:divId w:val="1638995158"/>
      </w:pPr>
      <w:r>
        <w:t>14) страхование,</w:t>
      </w:r>
    </w:p>
    <w:p w:rsidR="00F10532" w:rsidRDefault="00757623">
      <w:pPr>
        <w:pStyle w:val="a3"/>
        <w:divId w:val="1638995158"/>
      </w:pPr>
      <w:r>
        <w:t>15) арбитраж,</w:t>
      </w:r>
    </w:p>
    <w:p w:rsidR="00F10532" w:rsidRDefault="00757623">
      <w:pPr>
        <w:pStyle w:val="a3"/>
        <w:divId w:val="1638995158"/>
      </w:pPr>
      <w:r>
        <w:t>16) прочие условия</w:t>
      </w:r>
    </w:p>
    <w:p w:rsidR="00F10532" w:rsidRDefault="00757623">
      <w:pPr>
        <w:pStyle w:val="a3"/>
        <w:divId w:val="1638995158"/>
      </w:pPr>
      <w:r>
        <w:t>Преамбула.</w:t>
      </w:r>
    </w:p>
    <w:p w:rsidR="00F10532" w:rsidRDefault="00757623">
      <w:pPr>
        <w:pStyle w:val="a3"/>
        <w:divId w:val="1638995158"/>
      </w:pPr>
      <w:r>
        <w:t>Тексту контракта обычно предшествует преамбула, в которой даются полные юридические адреса сторон, как они зарегистрированы в торговых реестрах своих стран.</w:t>
      </w:r>
    </w:p>
    <w:p w:rsidR="00F10532" w:rsidRDefault="00757623">
      <w:pPr>
        <w:pStyle w:val="a3"/>
        <w:divId w:val="1638995158"/>
      </w:pPr>
      <w:r>
        <w:t>Контракту присваивается регистрационный номер. В левом верхнем углу обозначается место, а в правом дата его подписания.</w:t>
      </w:r>
    </w:p>
    <w:p w:rsidR="00F10532" w:rsidRDefault="00757623">
      <w:pPr>
        <w:pStyle w:val="a3"/>
        <w:divId w:val="1638995158"/>
      </w:pPr>
      <w:r>
        <w:t>Контракт № 156 / 85321443 / 014 г.Пекин                         15.02.1999</w:t>
      </w:r>
    </w:p>
    <w:p w:rsidR="00F10532" w:rsidRDefault="00757623">
      <w:pPr>
        <w:pStyle w:val="a3"/>
        <w:divId w:val="1638995158"/>
      </w:pPr>
      <w:r>
        <w:t>156 - код страны в соответствии с общим классификатором стран мира.</w:t>
      </w:r>
    </w:p>
    <w:p w:rsidR="00F10532" w:rsidRDefault="00757623">
      <w:pPr>
        <w:pStyle w:val="a3"/>
        <w:divId w:val="1638995158"/>
      </w:pPr>
      <w:r>
        <w:t>85321443 - код предприятия по общему классификатору предприятий и организаций.</w:t>
      </w:r>
    </w:p>
    <w:p w:rsidR="00F10532" w:rsidRDefault="00757623">
      <w:pPr>
        <w:pStyle w:val="a3"/>
        <w:divId w:val="1638995158"/>
      </w:pPr>
      <w:r>
        <w:t>014 - порядковый номер документа на предприятии.</w:t>
      </w:r>
    </w:p>
    <w:p w:rsidR="00F10532" w:rsidRDefault="00757623">
      <w:pPr>
        <w:pStyle w:val="a3"/>
        <w:divId w:val="1638995158"/>
      </w:pPr>
      <w:r>
        <w:t>В преамбуле всегда сначала называется продавец, а потом покупатель</w:t>
      </w:r>
      <w:r>
        <w:rPr>
          <w:b/>
          <w:bCs/>
        </w:rPr>
        <w:t>.</w:t>
      </w:r>
    </w:p>
    <w:p w:rsidR="00F10532" w:rsidRDefault="00757623">
      <w:pPr>
        <w:pStyle w:val="a3"/>
        <w:divId w:val="1638995158"/>
      </w:pPr>
      <w:r>
        <w:t>ВО «Экспортлес», г. Москва, именуемое в дальнейшем Продавец, с одной стороны, и фирма «Таки», г. Каир, именуемое в дальнейшем Покупатель, с другой стороны, заключили настоящий контракт о нижеследующем:</w:t>
      </w:r>
    </w:p>
    <w:p w:rsidR="00F10532" w:rsidRDefault="00757623">
      <w:pPr>
        <w:pStyle w:val="a3"/>
        <w:divId w:val="1638995158"/>
      </w:pPr>
      <w:r>
        <w:t>Предмет контракта.</w:t>
      </w:r>
    </w:p>
    <w:p w:rsidR="00F10532" w:rsidRDefault="00757623">
      <w:pPr>
        <w:pStyle w:val="a3"/>
        <w:divId w:val="1638995158"/>
      </w:pPr>
      <w:r>
        <w:t>27.</w:t>
      </w:r>
    </w:p>
    <w:p w:rsidR="00F10532" w:rsidRDefault="00757623">
      <w:pPr>
        <w:pStyle w:val="a3"/>
        <w:divId w:val="1638995158"/>
      </w:pPr>
      <w:r>
        <w:t>В данном разделе в краткой форме определяется вид внешнеторговой сделки, указывается номенклатура товара, его характеристика и ассортимент. При поставках неоднородного товара указываются его сорта, модели и марки. Если ассортимент довольно широк, то его виды перечисляются в спецификации, прилагаемой к контракту. Если предметом сделки является сложное оборудование,</w:t>
      </w:r>
      <w:r>
        <w:rPr>
          <w:b/>
          <w:bCs/>
        </w:rPr>
        <w:t xml:space="preserve"> </w:t>
      </w:r>
      <w:r>
        <w:t>то его подробное описание дается в специальных разделах, именуемых "Технические условия" или "Техническая характеристика", которые могут оформляться как приложения, являющиеся неотъемлемой частью данного контракта.</w:t>
      </w:r>
    </w:p>
    <w:p w:rsidR="00F10532" w:rsidRDefault="00757623">
      <w:pPr>
        <w:pStyle w:val="a3"/>
        <w:divId w:val="1638995158"/>
      </w:pPr>
      <w:r>
        <w:t>На практике данный раздел часто включает базисные условия поставки и количество.</w:t>
      </w:r>
    </w:p>
    <w:p w:rsidR="00F10532" w:rsidRDefault="00757623">
      <w:pPr>
        <w:pStyle w:val="a3"/>
        <w:divId w:val="1638995158"/>
      </w:pPr>
      <w:r>
        <w:t> Количество товара.</w:t>
      </w:r>
    </w:p>
    <w:p w:rsidR="00F10532" w:rsidRDefault="00757623">
      <w:pPr>
        <w:pStyle w:val="a3"/>
        <w:divId w:val="1638995158"/>
      </w:pPr>
      <w:r>
        <w:t>При определении количества товара в контракте устанавливается единица измерения количества, порядок его установления, система мер и весов.</w:t>
      </w:r>
    </w:p>
    <w:p w:rsidR="00F10532" w:rsidRDefault="00757623">
      <w:pPr>
        <w:pStyle w:val="a3"/>
        <w:divId w:val="1638995158"/>
      </w:pPr>
      <w:r>
        <w:t>Количество товара в контракте может быть выражено мерой веса, объема, длины, площади или в штуках. Выбор единицы измерения зависит как от самого товара, так и от практики, сложившейся в международной торговле данным товаром.</w:t>
      </w:r>
    </w:p>
    <w:p w:rsidR="00F10532" w:rsidRDefault="00757623">
      <w:pPr>
        <w:pStyle w:val="a3"/>
        <w:divId w:val="1638995158"/>
      </w:pPr>
      <w:r>
        <w:t>Количество товара, подлежащее поставке, может быть определенно твердо фиксированной цифрой, либо в определенных пределах. В контрактах на массовые сырьевые и продовольственные товары, поставляемые насыпью, наливом или навалом обозначение количества обычно дополняется оговоркой, допускающей отклонение фактически поставляемого продавцом количества товара от количества, оговоренного в контракте. Называется оговорка "около". Например, количество товара около 20 тонн, -20 тонн &gt; &lt; на 3%, -20 тонн + - 5%.</w:t>
      </w:r>
    </w:p>
    <w:p w:rsidR="00F10532" w:rsidRDefault="00757623">
      <w:pPr>
        <w:pStyle w:val="a3"/>
        <w:divId w:val="1638995158"/>
      </w:pPr>
      <w:r>
        <w:t xml:space="preserve">Данная оговорка применяется обычно при морском способе перевозки грузов. При этом стороны учитывают, что может быть затруднительным фрахт судна необходимого тоннажа и поставка в точности предусмотренного в </w:t>
      </w:r>
    </w:p>
    <w:p w:rsidR="00F10532" w:rsidRDefault="00757623">
      <w:pPr>
        <w:pStyle w:val="a3"/>
        <w:divId w:val="1638995158"/>
      </w:pPr>
      <w:r>
        <w:t>28.</w:t>
      </w:r>
    </w:p>
    <w:p w:rsidR="00F10532" w:rsidRDefault="00757623">
      <w:pPr>
        <w:pStyle w:val="a3"/>
        <w:divId w:val="1638995158"/>
      </w:pPr>
      <w:r>
        <w:t>контракте количества. Оговорка «около» дает возможность продавцу наиболее полно использовать грузовместимость судна и не оплачивать так называемый «мертвый фрахт», то есть фрахт за неиспользованное пространство судна.</w:t>
      </w:r>
    </w:p>
    <w:p w:rsidR="00F10532" w:rsidRDefault="00757623">
      <w:pPr>
        <w:pStyle w:val="a3"/>
        <w:divId w:val="1638995158"/>
      </w:pPr>
      <w:r>
        <w:t>Оплата товара осуществляется по фактически выгруженному весу. В контракте обычно оговаривается цена за сверхнормативную поставку, которая обычно ниже цены начальной.</w:t>
      </w:r>
    </w:p>
    <w:p w:rsidR="00F10532" w:rsidRDefault="00757623">
      <w:pPr>
        <w:pStyle w:val="a3"/>
        <w:divId w:val="1638995158"/>
      </w:pPr>
      <w:r>
        <w:t> Установление системы мер весов в контракте необходимо потому, что некоторые страны используют отличные от общепринятых системы мер и весов.</w:t>
      </w:r>
    </w:p>
    <w:p w:rsidR="00F10532" w:rsidRDefault="00757623">
      <w:pPr>
        <w:pStyle w:val="a3"/>
        <w:divId w:val="1638995158"/>
      </w:pPr>
      <w:r>
        <w:t>Большинство стран использует метрическую систему мер и весов (Западная Европа, Америка, Африка), но наряду с этим они используют свои национальные системы мер и весов. Так называемая англо-немецкая система мер и весов (короткая тонна 907,2 кг и длинная тонна 1016 кг).</w:t>
      </w:r>
    </w:p>
    <w:p w:rsidR="00F10532" w:rsidRDefault="00757623">
      <w:pPr>
        <w:pStyle w:val="a3"/>
        <w:divId w:val="1638995158"/>
      </w:pPr>
      <w:r>
        <w:t>Если количество товара определяется кипой, мешками, то обязательно указать количество товара, содержащееся в одной единице измерения.</w:t>
      </w:r>
    </w:p>
    <w:p w:rsidR="00F10532" w:rsidRDefault="00757623">
      <w:pPr>
        <w:pStyle w:val="a3"/>
        <w:divId w:val="1638995158"/>
      </w:pPr>
      <w:r>
        <w:t>В данном параграфе обязательно указать включается ли тара и упаковка в количество поставляемого товара. В зависимости от этого различают 4 вида веса: брутто - вес товара вместе с внешней и внутренней упаковкой.  Полубрутто - вес товара вместе с внутренней упаковкой.  Нетто — чистый вес товара.  Брутто за нетто - это вес товара с тарой, когда стоимость тары приравнивается к стоимости товара (в тех случаях, когда вес тары = 1-2% от стоимости товара и когда цена тары мало отличается от цены такой же весовой единицы товара).</w:t>
      </w:r>
    </w:p>
    <w:p w:rsidR="00F10532" w:rsidRDefault="00757623">
      <w:pPr>
        <w:pStyle w:val="a3"/>
        <w:divId w:val="1638995158"/>
      </w:pPr>
      <w:r>
        <w:t> Качество товара.</w:t>
      </w:r>
    </w:p>
    <w:p w:rsidR="00F10532" w:rsidRDefault="00757623">
      <w:pPr>
        <w:pStyle w:val="a3"/>
        <w:divId w:val="1638995158"/>
      </w:pPr>
      <w:r>
        <w:t>Качество товара может устанавливаться различными способами в зависимости</w:t>
      </w:r>
      <w:r>
        <w:rPr>
          <w:b/>
          <w:bCs/>
        </w:rPr>
        <w:t xml:space="preserve"> </w:t>
      </w:r>
      <w:r>
        <w:t>от характера</w:t>
      </w:r>
      <w:r>
        <w:rPr>
          <w:b/>
          <w:bCs/>
        </w:rPr>
        <w:t xml:space="preserve"> </w:t>
      </w:r>
      <w:r>
        <w:t>товара, от</w:t>
      </w:r>
      <w:r>
        <w:rPr>
          <w:b/>
          <w:bCs/>
        </w:rPr>
        <w:t xml:space="preserve"> </w:t>
      </w:r>
      <w:r>
        <w:t xml:space="preserve">международной практики торговли данным товаром и других условиях. По стандарту предполагается поставка товара по качеству, точно соответствующему определенному стандарту. В зарубежных странах стандарты разрабатываются правительственными организациями </w:t>
      </w:r>
    </w:p>
    <w:p w:rsidR="00F10532" w:rsidRDefault="00757623">
      <w:pPr>
        <w:pStyle w:val="a3"/>
        <w:divId w:val="1638995158"/>
      </w:pPr>
      <w:r>
        <w:t>29.</w:t>
      </w:r>
    </w:p>
    <w:p w:rsidR="00F10532" w:rsidRDefault="00757623">
      <w:pPr>
        <w:pStyle w:val="a3"/>
        <w:divId w:val="1638995158"/>
      </w:pPr>
      <w:r>
        <w:t>(национальные стандарты), также могут разрабатываться союзами предприятий, ассоциациями и т.д. Достаточно сослаться на стандарт.</w:t>
      </w:r>
      <w:r>
        <w:rPr>
          <w:b/>
          <w:bCs/>
        </w:rPr>
        <w:t xml:space="preserve"> </w:t>
      </w:r>
      <w:r>
        <w:t>В этом случае необходимо указать номер стандарта, год его разработки и кем разработан.</w:t>
      </w:r>
    </w:p>
    <w:p w:rsidR="00F10532" w:rsidRDefault="00757623">
      <w:pPr>
        <w:pStyle w:val="a3"/>
        <w:divId w:val="1638995158"/>
      </w:pPr>
      <w:r>
        <w:t> По техническим условиям. Применяется в том случае, если на товар отсутствуют стандарты, либо по особым условиям производства и эксплуатации необходимо установление специальных требований к качеству товара.</w:t>
      </w:r>
    </w:p>
    <w:p w:rsidR="00F10532" w:rsidRDefault="00757623">
      <w:pPr>
        <w:pStyle w:val="a3"/>
        <w:divId w:val="1638995158"/>
      </w:pPr>
      <w:r>
        <w:t> По спецификации, указанной в контракте. Спецификация</w:t>
      </w:r>
      <w:r>
        <w:rPr>
          <w:i/>
          <w:iCs/>
        </w:rPr>
        <w:t xml:space="preserve"> -</w:t>
      </w:r>
      <w:r>
        <w:t xml:space="preserve"> это документ, в котором в подробной форме отражены все необходимые характеристики товара. Спецификация может составляться импортерами, экспортерами, либо различными ассоциациями.</w:t>
      </w:r>
    </w:p>
    <w:p w:rsidR="00F10532" w:rsidRDefault="00757623">
      <w:pPr>
        <w:pStyle w:val="a3"/>
        <w:divId w:val="1638995158"/>
      </w:pPr>
      <w:r>
        <w:t> По образцу. Предполагает установление качество товара в контракте в соответствии с определенным образцом, согласованным и подписанным сторонами и являющимся эталоном. В контракт обязательно вносят оговорку относительно количества отобранных образцов и порядка сличения поставленного товара с образцом. Хранятся данные образцы - один у экспортера, импортера и независимой организации. Предусматривается срок, в течение которого образец должен храниться с момента поставки последней партии товара.</w:t>
      </w:r>
    </w:p>
    <w:p w:rsidR="00F10532" w:rsidRDefault="00757623">
      <w:pPr>
        <w:pStyle w:val="a3"/>
        <w:divId w:val="1638995158"/>
      </w:pPr>
      <w:r>
        <w:t> По предварительному осмотру. Данный способ в контракте обозначается словами "осмотрено - одобрено". При данном способе предоставляется право осмотреть всю партию товара на месте у продавца. Продавец гарантирует качество таким, каким его осмотрел и одобрил покупатель. В данном случае продавец за качество фактически поставленного товара не отвечает, если только в товаре не было скрытых дефектов, (на аукционе)</w:t>
      </w:r>
    </w:p>
    <w:p w:rsidR="00F10532" w:rsidRDefault="00757623">
      <w:pPr>
        <w:pStyle w:val="a3"/>
        <w:divId w:val="1638995158"/>
      </w:pPr>
      <w:r>
        <w:t> По содержанию отдельных веществ в товаре. Предполагается установление в контракте в % максимально допустимого содержания вредных веществ или примесей и минимально допустимое содержание полезных веществ, (в контрактах на металлы, руды, химические соединения)</w:t>
      </w:r>
    </w:p>
    <w:p w:rsidR="00F10532" w:rsidRDefault="00757623">
      <w:pPr>
        <w:pStyle w:val="a3"/>
        <w:divId w:val="1638995158"/>
      </w:pPr>
      <w:r>
        <w:t>30.</w:t>
      </w:r>
    </w:p>
    <w:p w:rsidR="00F10532" w:rsidRDefault="00757623">
      <w:pPr>
        <w:pStyle w:val="a3"/>
        <w:divId w:val="1638995158"/>
      </w:pPr>
      <w:r>
        <w:t> По выходу готового продукта. Устанавливаются показатели, определяющие количество конечного продукта, который должен быть получен из сырья, (сахара-рафинада из сырца, масла из семян, пряжи из шерсти)</w:t>
      </w:r>
    </w:p>
    <w:p w:rsidR="00F10532" w:rsidRDefault="00757623">
      <w:pPr>
        <w:pStyle w:val="a3"/>
        <w:divId w:val="1638995158"/>
      </w:pPr>
      <w:r>
        <w:t> По справедливому среднему качеству. Применяется при покупке зерновых, цитрусовых на корню (покупка будущего урожая). Делается указание, что качество товара должно соответствовать справедливому среднему качеству зерна в определенный период и в установленном месте отгрузки.</w:t>
      </w:r>
    </w:p>
    <w:p w:rsidR="00F10532" w:rsidRDefault="00757623">
      <w:pPr>
        <w:pStyle w:val="a3"/>
        <w:divId w:val="1638995158"/>
      </w:pPr>
      <w:r>
        <w:t> "Тель - кель". Товар такой, какой он есть. В этом случае продавец не несет ответственности за качество поставляемого товара.</w:t>
      </w:r>
    </w:p>
    <w:p w:rsidR="00F10532" w:rsidRDefault="00757623">
      <w:pPr>
        <w:pStyle w:val="a3"/>
        <w:divId w:val="1638995158"/>
      </w:pPr>
      <w:r>
        <w:t>Кроме данных основных методов может использоваться такие показатели, как размер отдельных частей товара (уголь, зерновые), показатель окраски товара (хлопок, каучук, сахар). Качество иногда может фиксироваться двумя или более способами.</w:t>
      </w:r>
    </w:p>
    <w:p w:rsidR="00F10532" w:rsidRDefault="00757623">
      <w:pPr>
        <w:pStyle w:val="a3"/>
        <w:divId w:val="1638995158"/>
      </w:pPr>
      <w:r>
        <w:t> Срок и дата поставки.</w:t>
      </w:r>
    </w:p>
    <w:p w:rsidR="00F10532" w:rsidRDefault="00757623">
      <w:pPr>
        <w:pStyle w:val="a3"/>
        <w:divId w:val="1638995158"/>
      </w:pPr>
      <w:r>
        <w:t>Срок поставки согласовывается сторонами и предусматривает временный период, в течение которого продавец обязан передать товара покупателю. Если товар отгружается несколькими партиями, то указываются промежуточные сроки поставки.</w:t>
      </w:r>
    </w:p>
    <w:p w:rsidR="00F10532" w:rsidRDefault="00757623">
      <w:pPr>
        <w:pStyle w:val="a3"/>
        <w:divId w:val="1638995158"/>
      </w:pPr>
      <w:r>
        <w:t>Срок поставки может быть зафиксирован:</w:t>
      </w:r>
    </w:p>
    <w:p w:rsidR="00F10532" w:rsidRDefault="00757623">
      <w:pPr>
        <w:pStyle w:val="a3"/>
        <w:divId w:val="1638995158"/>
      </w:pPr>
      <w:r>
        <w:t>- обозначением даты, ограничивающей срок поставки;</w:t>
      </w:r>
    </w:p>
    <w:p w:rsidR="00F10532" w:rsidRDefault="00757623">
      <w:pPr>
        <w:pStyle w:val="a3"/>
        <w:divId w:val="1638995158"/>
      </w:pPr>
      <w:r>
        <w:t>- обозначением периода, в течение которого осуществляется поставка (декада, квартал, месяц);</w:t>
      </w:r>
    </w:p>
    <w:p w:rsidR="00F10532" w:rsidRDefault="00757623">
      <w:pPr>
        <w:pStyle w:val="a3"/>
        <w:divId w:val="1638995158"/>
      </w:pPr>
      <w:r>
        <w:t>- применение общепринятых в международной торговле терминов: немедленная поставка (в течение 14 дней с момента подписания контракта), на первую открытую воду, по открытии перевала в горах, по зимнику;</w:t>
      </w:r>
    </w:p>
    <w:p w:rsidR="00F10532" w:rsidRDefault="00757623">
      <w:pPr>
        <w:pStyle w:val="a3"/>
        <w:divId w:val="1638995158"/>
      </w:pPr>
      <w:r>
        <w:t>- путем указания числа дней, недель или месяцев, счет которым начинается с момента совершения одной из сторон предусмотренных в контракте обязательств.</w:t>
      </w:r>
    </w:p>
    <w:p w:rsidR="00F10532" w:rsidRDefault="00757623">
      <w:pPr>
        <w:pStyle w:val="a3"/>
        <w:divId w:val="1638995158"/>
      </w:pPr>
      <w:r>
        <w:t>31.</w:t>
      </w:r>
    </w:p>
    <w:p w:rsidR="00F10532" w:rsidRDefault="00757623">
      <w:pPr>
        <w:pStyle w:val="a3"/>
        <w:divId w:val="1638995158"/>
      </w:pPr>
      <w:r>
        <w:t>В контракте может быть предусмотрено право продавца поставит товар досрочно. Если данное право не оговорено, досрочная поставка возможна только с согласия покупателя.</w:t>
      </w:r>
    </w:p>
    <w:p w:rsidR="00F10532" w:rsidRDefault="00757623">
      <w:pPr>
        <w:pStyle w:val="a3"/>
        <w:divId w:val="1638995158"/>
      </w:pPr>
      <w:r>
        <w:t>Дата поставки в контракте обычно заранее не оговаривается, потому что предусматривается, что такая дата будет иметь место в пределах оговоренного срока поставки. Дата фактической поставки служит основанием выставления счета покупателю. Датой поставки считается дата транспортного документа. Также датой поставки может служить:</w:t>
      </w:r>
    </w:p>
    <w:p w:rsidR="00F10532" w:rsidRDefault="00757623">
      <w:pPr>
        <w:pStyle w:val="a3"/>
        <w:divId w:val="1638995158"/>
      </w:pPr>
      <w:r>
        <w:t>-  дата складского свидетельства при передаче товара на склад за счет и риск покупателя;</w:t>
      </w:r>
    </w:p>
    <w:p w:rsidR="00F10532" w:rsidRDefault="00757623">
      <w:pPr>
        <w:pStyle w:val="a3"/>
        <w:divId w:val="1638995158"/>
      </w:pPr>
      <w:r>
        <w:t>-  дата подписания приемо-сдаточного акта комиссией заказчика и поставщика при поставках сложного оборудования.</w:t>
      </w:r>
    </w:p>
    <w:p w:rsidR="00F10532" w:rsidRDefault="00757623">
      <w:pPr>
        <w:pStyle w:val="a3"/>
        <w:divId w:val="1638995158"/>
      </w:pPr>
      <w:r>
        <w:t> Базисные условия поставки.</w:t>
      </w:r>
    </w:p>
    <w:p w:rsidR="00F10532" w:rsidRDefault="00757623">
      <w:pPr>
        <w:pStyle w:val="a3"/>
        <w:divId w:val="1638995158"/>
      </w:pPr>
      <w:r>
        <w:t>Базисными условиями в контракте купли-продажи называют специальные условия, которые определяют обязанности продавца и покупателя по доставке товара и устанавливают момент перехода риска случайной гибели или повреждения товара от продавца к покупателю. Таким образом, базисные условия определяют кто несет расходы по транспортировке товара от экспортера к импортеру.</w:t>
      </w:r>
    </w:p>
    <w:p w:rsidR="00F10532" w:rsidRDefault="00757623">
      <w:pPr>
        <w:pStyle w:val="a3"/>
        <w:divId w:val="1638995158"/>
      </w:pPr>
      <w:r>
        <w:t>Расходы по доставке товара.</w:t>
      </w:r>
    </w:p>
    <w:p w:rsidR="00F10532" w:rsidRDefault="00757623">
      <w:pPr>
        <w:pStyle w:val="a3"/>
        <w:divId w:val="1638995158"/>
      </w:pPr>
      <w:r>
        <w:t xml:space="preserve"> Расходы в стране экспортера:                                                                              </w:t>
      </w:r>
    </w:p>
    <w:p w:rsidR="00F10532" w:rsidRDefault="00757623">
      <w:pPr>
        <w:pStyle w:val="a3"/>
        <w:divId w:val="1638995158"/>
      </w:pPr>
      <w:r>
        <w:t>а) расходы по подготовке товара к отгрузке;</w:t>
      </w:r>
    </w:p>
    <w:p w:rsidR="00F10532" w:rsidRDefault="00757623">
      <w:pPr>
        <w:pStyle w:val="a3"/>
        <w:divId w:val="1638995158"/>
      </w:pPr>
      <w:r>
        <w:t>б) оплата погрузки товара на перевозочное средство внутреннего перевозчика;</w:t>
      </w:r>
    </w:p>
    <w:p w:rsidR="00F10532" w:rsidRDefault="00757623">
      <w:pPr>
        <w:pStyle w:val="a3"/>
        <w:divId w:val="1638995158"/>
      </w:pPr>
      <w:r>
        <w:t>в) оплата перевозки товара от пункта отправления до основного перевозочного средства;</w:t>
      </w:r>
    </w:p>
    <w:p w:rsidR="00F10532" w:rsidRDefault="00757623">
      <w:pPr>
        <w:pStyle w:val="a3"/>
        <w:divId w:val="1638995158"/>
      </w:pPr>
      <w:r>
        <w:t>г) оплата расходов по погрузке товара на основное перевозочное средство в пункте экспорта;</w:t>
      </w:r>
    </w:p>
    <w:p w:rsidR="00F10532" w:rsidRDefault="00757623">
      <w:pPr>
        <w:pStyle w:val="a3"/>
        <w:divId w:val="1638995158"/>
      </w:pPr>
      <w:r>
        <w:t>32.</w:t>
      </w:r>
    </w:p>
    <w:p w:rsidR="00F10532" w:rsidRDefault="00757623">
      <w:pPr>
        <w:pStyle w:val="a3"/>
        <w:divId w:val="1638995158"/>
      </w:pPr>
      <w:r>
        <w:t>д) оплата экспортных таможенных формальностей;</w:t>
      </w:r>
    </w:p>
    <w:p w:rsidR="00F10532" w:rsidRDefault="00757623">
      <w:pPr>
        <w:pStyle w:val="a3"/>
        <w:divId w:val="1638995158"/>
      </w:pPr>
      <w:r>
        <w:t> Расходы от границы экспортера до границы импортера:</w:t>
      </w:r>
    </w:p>
    <w:p w:rsidR="00F10532" w:rsidRDefault="00757623">
      <w:pPr>
        <w:pStyle w:val="a3"/>
        <w:divId w:val="1638995158"/>
      </w:pPr>
      <w:r>
        <w:t>е) оплата стоимости транспортировки международным транспортом;</w:t>
      </w:r>
    </w:p>
    <w:p w:rsidR="00F10532" w:rsidRDefault="00757623">
      <w:pPr>
        <w:pStyle w:val="a3"/>
        <w:divId w:val="1638995158"/>
      </w:pPr>
      <w:r>
        <w:t>ж) страхование груза в пути;</w:t>
      </w:r>
    </w:p>
    <w:p w:rsidR="00F10532" w:rsidRDefault="00757623">
      <w:pPr>
        <w:pStyle w:val="a3"/>
        <w:divId w:val="1638995158"/>
      </w:pPr>
      <w:r>
        <w:t>з) расходы по хранению груза в пути и перегрузке;</w:t>
      </w:r>
    </w:p>
    <w:p w:rsidR="00F10532" w:rsidRDefault="00757623">
      <w:pPr>
        <w:pStyle w:val="a3"/>
        <w:divId w:val="1638995158"/>
      </w:pPr>
      <w:r>
        <w:t> Расходы в стране импортера:</w:t>
      </w:r>
    </w:p>
    <w:p w:rsidR="00F10532" w:rsidRDefault="00757623">
      <w:pPr>
        <w:pStyle w:val="a3"/>
        <w:divId w:val="1638995158"/>
      </w:pPr>
      <w:r>
        <w:t>и) расходы по выгрузке товара в пункте назначения;</w:t>
      </w:r>
    </w:p>
    <w:p w:rsidR="00F10532" w:rsidRDefault="00757623">
      <w:pPr>
        <w:pStyle w:val="a3"/>
        <w:divId w:val="1638995158"/>
      </w:pPr>
      <w:r>
        <w:t>к) расходы по доставке товара к покупателю;</w:t>
      </w:r>
    </w:p>
    <w:p w:rsidR="00F10532" w:rsidRDefault="00757623">
      <w:pPr>
        <w:pStyle w:val="a3"/>
        <w:divId w:val="1638995158"/>
      </w:pPr>
      <w:r>
        <w:t>л) импортные таможенные формальности.</w:t>
      </w:r>
    </w:p>
    <w:p w:rsidR="00F10532" w:rsidRDefault="00757623">
      <w:pPr>
        <w:pStyle w:val="a3"/>
        <w:divId w:val="1638995158"/>
      </w:pPr>
      <w:r>
        <w:t>Те расходы по доставке товара, которые несет продавец, включаются в цену</w:t>
      </w:r>
      <w:r>
        <w:rPr>
          <w:b/>
          <w:bCs/>
        </w:rPr>
        <w:t xml:space="preserve"> </w:t>
      </w:r>
      <w:r>
        <w:t>товара. Эти</w:t>
      </w:r>
      <w:r>
        <w:rPr>
          <w:b/>
          <w:bCs/>
        </w:rPr>
        <w:t xml:space="preserve"> </w:t>
      </w:r>
      <w:r>
        <w:t>условия называются базисными, так как они определяют базис цены и оказывают влияние на уровень контрактной цены.</w:t>
      </w:r>
    </w:p>
    <w:p w:rsidR="00F10532" w:rsidRDefault="00757623">
      <w:pPr>
        <w:pStyle w:val="a3"/>
        <w:divId w:val="1638995158"/>
      </w:pPr>
      <w:r>
        <w:t>Во избежании противоречий и расхождений между контрактами в толковании базисных условий и вытекающих них обязательств сторон, в 1936 году Международная торговая палата взяла на себя обязательство по разработке единого подхода к толкованию международных коммерческих терминов. Сборник Инкотермс.</w:t>
      </w:r>
    </w:p>
    <w:p w:rsidR="00F10532" w:rsidRDefault="00757623">
      <w:pPr>
        <w:pStyle w:val="a3"/>
        <w:divId w:val="1638995158"/>
      </w:pPr>
      <w:r>
        <w:t>В настоящее время пользуемся Инкотермс - 90. Данный сборник содержит 13 базисных условий, которые разделены на 4 группы:</w:t>
      </w:r>
    </w:p>
    <w:p w:rsidR="00F10532" w:rsidRDefault="00757623">
      <w:pPr>
        <w:pStyle w:val="a3"/>
        <w:divId w:val="1638995158"/>
      </w:pPr>
      <w:r>
        <w:t>Группа Е - говорит о факте отгрузки (обязанности продавца минимальные). Группа F — означает, что продавец обязан передать товар определенному перевозчику за счет покупателя. Группа С - означает, что продавец обязуется заключить договор перевозки и оплатить основную провозную плату. Группа D - ответственность продавца максимальная. Означает, что продавец несет все расходы и принимает на себя все риски да момента доставки товара в пункт конечного назначения. Система Икотермс-90.</w:t>
      </w:r>
    </w:p>
    <w:p w:rsidR="00F10532" w:rsidRDefault="00757623">
      <w:pPr>
        <w:pStyle w:val="a3"/>
        <w:divId w:val="1638995158"/>
      </w:pPr>
      <w:r>
        <w:t>Существуют общие при всех базисных условиях обязанности сторон в процессе исполнения внешнеторгового контракта</w:t>
      </w:r>
    </w:p>
    <w:p w:rsidR="00F10532" w:rsidRDefault="00757623">
      <w:pPr>
        <w:pStyle w:val="a3"/>
        <w:divId w:val="1638995158"/>
      </w:pPr>
      <w:r>
        <w:t>33.</w:t>
      </w:r>
    </w:p>
    <w:p w:rsidR="00F10532" w:rsidRDefault="00757623">
      <w:pPr>
        <w:pStyle w:val="a3"/>
        <w:divId w:val="1638995158"/>
      </w:pPr>
      <w:r>
        <w:t>Обязанности продавца:</w:t>
      </w:r>
    </w:p>
    <w:p w:rsidR="00F10532" w:rsidRDefault="00757623">
      <w:pPr>
        <w:pStyle w:val="a3"/>
        <w:divId w:val="1638995158"/>
      </w:pPr>
      <w:r>
        <w:t xml:space="preserve">1) поставить товар в соответствии с условиями контракта в указанный в контракте пункт назначения;              </w:t>
      </w:r>
    </w:p>
    <w:p w:rsidR="00F10532" w:rsidRDefault="00757623">
      <w:pPr>
        <w:pStyle w:val="a3"/>
        <w:divId w:val="1638995158"/>
      </w:pPr>
      <w:r>
        <w:t>2) обеспечить соответствующую упаковку товара;</w:t>
      </w:r>
    </w:p>
    <w:p w:rsidR="00F10532" w:rsidRDefault="00757623">
      <w:pPr>
        <w:pStyle w:val="a3"/>
        <w:divId w:val="1638995158"/>
      </w:pPr>
      <w:r>
        <w:t>3) предоставить покупателю документ, удостоверяющий поставку товара на согласованных</w:t>
      </w:r>
      <w:r>
        <w:rPr>
          <w:b/>
          <w:bCs/>
        </w:rPr>
        <w:t xml:space="preserve"> </w:t>
      </w:r>
      <w:r>
        <w:t>условиях;</w:t>
      </w:r>
    </w:p>
    <w:p w:rsidR="00F10532" w:rsidRDefault="00757623">
      <w:pPr>
        <w:pStyle w:val="a3"/>
        <w:divId w:val="1638995158"/>
      </w:pPr>
      <w:r>
        <w:t>4) оплатить экспортные таможенные формальности (есть два исключения: EXW и FAS);</w:t>
      </w:r>
    </w:p>
    <w:p w:rsidR="00F10532" w:rsidRDefault="00757623">
      <w:pPr>
        <w:pStyle w:val="a3"/>
        <w:divId w:val="1638995158"/>
      </w:pPr>
      <w:r>
        <w:t>5) нести все риски до момента предоставления в распоряжение покупателя в месте с установленным базисным условием;</w:t>
      </w:r>
    </w:p>
    <w:p w:rsidR="00F10532" w:rsidRDefault="00757623">
      <w:pPr>
        <w:pStyle w:val="a3"/>
        <w:divId w:val="1638995158"/>
      </w:pPr>
      <w:r>
        <w:t>6) по просьбе покупателя и за его счет предоставить свидетельство о происхождении товара и другие документы.</w:t>
      </w:r>
    </w:p>
    <w:p w:rsidR="00F10532" w:rsidRDefault="00757623">
      <w:pPr>
        <w:pStyle w:val="a3"/>
        <w:divId w:val="1638995158"/>
      </w:pPr>
      <w:r>
        <w:t> Обязанности покупателя</w:t>
      </w:r>
      <w:r>
        <w:rPr>
          <w:b/>
          <w:bCs/>
        </w:rPr>
        <w:t>:</w:t>
      </w:r>
    </w:p>
    <w:p w:rsidR="00F10532" w:rsidRDefault="00757623">
      <w:pPr>
        <w:pStyle w:val="a3"/>
        <w:divId w:val="1638995158"/>
      </w:pPr>
      <w:r>
        <w:t>1) принять товара в месте и в срок, обозначенный в контракте;</w:t>
      </w:r>
    </w:p>
    <w:p w:rsidR="00F10532" w:rsidRDefault="00757623">
      <w:pPr>
        <w:pStyle w:val="a3"/>
        <w:divId w:val="1638995158"/>
      </w:pPr>
      <w:r>
        <w:t>2) нести все расходы и риски, которым может подвергаться товар с даты истечения срока поставки в связи с несвоевременным принятием товара;</w:t>
      </w:r>
    </w:p>
    <w:p w:rsidR="00F10532" w:rsidRDefault="00757623">
      <w:pPr>
        <w:pStyle w:val="a3"/>
        <w:divId w:val="1638995158"/>
      </w:pPr>
      <w:r>
        <w:t>3) оплатить все расходы и сборы при получении документов, выдаваемых в стране отправления товара или происхождения товара;</w:t>
      </w:r>
    </w:p>
    <w:p w:rsidR="00F10532" w:rsidRDefault="00757623">
      <w:pPr>
        <w:pStyle w:val="a3"/>
        <w:divId w:val="1638995158"/>
      </w:pPr>
      <w:r>
        <w:t>4) оплата импортных таможенных формальностей (кроме 2 исключений: DEQ и DDP).</w:t>
      </w:r>
    </w:p>
    <w:p w:rsidR="00F10532" w:rsidRDefault="00757623">
      <w:pPr>
        <w:pStyle w:val="a3"/>
        <w:divId w:val="1638995158"/>
      </w:pPr>
      <w:r>
        <w:t> Ex works - с завода. При данном условии продавец считается выполнившим</w:t>
      </w:r>
      <w:r>
        <w:rPr>
          <w:b/>
          <w:bCs/>
        </w:rPr>
        <w:t xml:space="preserve"> </w:t>
      </w:r>
      <w:r>
        <w:t>свои обязательства по доставке,</w:t>
      </w:r>
      <w:r>
        <w:rPr>
          <w:b/>
          <w:bCs/>
        </w:rPr>
        <w:t xml:space="preserve"> </w:t>
      </w:r>
      <w:r>
        <w:t>если товар был предоставлен им в распоряжение покупателя в помещении продавца.</w:t>
      </w:r>
    </w:p>
    <w:p w:rsidR="00F10532" w:rsidRDefault="00757623">
      <w:pPr>
        <w:pStyle w:val="a3"/>
        <w:divId w:val="1638995158"/>
      </w:pPr>
      <w:r>
        <w:t>FCA - франке перевозчик. Термин означает, что продавец считается выполнившим свои обязательства</w:t>
      </w:r>
      <w:r>
        <w:rPr>
          <w:b/>
          <w:bCs/>
        </w:rPr>
        <w:t xml:space="preserve"> </w:t>
      </w:r>
      <w:r>
        <w:t>по</w:t>
      </w:r>
      <w:r>
        <w:rPr>
          <w:b/>
          <w:bCs/>
        </w:rPr>
        <w:t xml:space="preserve"> </w:t>
      </w:r>
      <w:r>
        <w:t>доставке если товар, прошедший экспортную отчистку был им передан в распоряжение перевозчика в указанном покупателем месте. FCA = EXW + экспортные формальности + доставка до внутреннего перевозчика.</w:t>
      </w:r>
    </w:p>
    <w:p w:rsidR="00F10532" w:rsidRDefault="00757623">
      <w:pPr>
        <w:pStyle w:val="a3"/>
        <w:divId w:val="1638995158"/>
      </w:pPr>
      <w:r>
        <w:t xml:space="preserve">34. </w:t>
      </w:r>
    </w:p>
    <w:p w:rsidR="00F10532" w:rsidRDefault="00757623">
      <w:pPr>
        <w:pStyle w:val="a3"/>
        <w:divId w:val="1638995158"/>
      </w:pPr>
      <w:r>
        <w:t>FAS - свободно вдоль борта судна. Термин означает, что продавец считается выполнившим свои обязательства по доставке, если товар был размещен вдоль борта судна в порту отгрузки. Экспортную отчистку производит покупатель.</w:t>
      </w:r>
    </w:p>
    <w:p w:rsidR="00F10532" w:rsidRDefault="00757623">
      <w:pPr>
        <w:pStyle w:val="a3"/>
        <w:divId w:val="1638995158"/>
      </w:pPr>
      <w:r>
        <w:t> FOB - свободно на борту судна. Продавец считается выполнившим свои обязательства по доставке, если товар перешёл через бортовое ограждение судна в порту отправления. FOB = FAS + экспортные формальности + погрузка на борт судна.</w:t>
      </w:r>
    </w:p>
    <w:p w:rsidR="00F10532" w:rsidRDefault="00757623">
      <w:pPr>
        <w:pStyle w:val="a3"/>
        <w:divId w:val="1638995158"/>
      </w:pPr>
      <w:r>
        <w:t> CFR - стоимость и фрахт. Термин означает, что продавец должен оплатить расходы по фрахту судна до порта назначения. Риск утраты, гибели или повреждения товара переходят с продавца на покупателя в момент перехода товара через поручни судна в порту отгрузки. CFR = FOB + фрахт.</w:t>
      </w:r>
    </w:p>
    <w:p w:rsidR="00F10532" w:rsidRDefault="00757623">
      <w:pPr>
        <w:pStyle w:val="a3"/>
        <w:divId w:val="1638995158"/>
      </w:pPr>
      <w:r>
        <w:t>C1F - стоимость, страхование и фрахт. CIF = CFR + страхование.</w:t>
      </w:r>
    </w:p>
    <w:p w:rsidR="00F10532" w:rsidRDefault="00757623">
      <w:pPr>
        <w:pStyle w:val="a3"/>
        <w:divId w:val="1638995158"/>
      </w:pPr>
      <w:r>
        <w:t>СРТ - основная перевозка оплачена до. По обязанностям равен CFR. Отличие только в способе транспортировки.</w:t>
      </w:r>
    </w:p>
    <w:p w:rsidR="00F10532" w:rsidRDefault="00757623">
      <w:pPr>
        <w:pStyle w:val="a3"/>
        <w:divId w:val="1638995158"/>
      </w:pPr>
      <w:r>
        <w:t> С1Р - перевозка, страхование оплачено до. По обязанностям равен CIF. Отличие только в способе транспортировки.</w:t>
      </w:r>
    </w:p>
    <w:p w:rsidR="00F10532" w:rsidRDefault="00757623">
      <w:pPr>
        <w:pStyle w:val="a3"/>
        <w:divId w:val="1638995158"/>
      </w:pPr>
      <w:r>
        <w:t> DAF - поставка до границы. Означает, что продавец считается выполнившим свои обязательства по доставке, если товар был предоставлен в распоряжение покупателя после экспортной отчистки в указанном пункте на границе, но до таможенного контроля страны импортера.</w:t>
      </w:r>
    </w:p>
    <w:p w:rsidR="00F10532" w:rsidRDefault="00757623">
      <w:pPr>
        <w:pStyle w:val="a3"/>
        <w:divId w:val="1638995158"/>
      </w:pPr>
      <w:r>
        <w:t> DES - поставка с судна. Означает, что продавец считается выполнившим свои обязательства по доставке, если товар был предоставлен в распоряжение покупателя</w:t>
      </w:r>
      <w:r>
        <w:rPr>
          <w:b/>
          <w:bCs/>
        </w:rPr>
        <w:t xml:space="preserve"> </w:t>
      </w:r>
      <w:r>
        <w:t>на борту судна</w:t>
      </w:r>
      <w:r>
        <w:rPr>
          <w:b/>
          <w:bCs/>
        </w:rPr>
        <w:t xml:space="preserve"> </w:t>
      </w:r>
      <w:r>
        <w:t>в указанном</w:t>
      </w:r>
      <w:r>
        <w:rPr>
          <w:b/>
          <w:bCs/>
        </w:rPr>
        <w:t xml:space="preserve"> </w:t>
      </w:r>
      <w:r>
        <w:t>порте назначения до прохождения импортной отчистки. DES = CFR + риск в пути.</w:t>
      </w:r>
    </w:p>
    <w:p w:rsidR="00F10532" w:rsidRDefault="00757623">
      <w:pPr>
        <w:pStyle w:val="a3"/>
        <w:divId w:val="1638995158"/>
      </w:pPr>
      <w:r>
        <w:t> DEQ - поставка с пристани. DEQ = DES + выгрузка на причал + импортные формальности.</w:t>
      </w:r>
    </w:p>
    <w:p w:rsidR="00F10532" w:rsidRDefault="00757623">
      <w:pPr>
        <w:pStyle w:val="a3"/>
        <w:divId w:val="1638995158"/>
      </w:pPr>
      <w:r>
        <w:t> </w:t>
      </w:r>
    </w:p>
    <w:p w:rsidR="00F10532" w:rsidRDefault="00757623">
      <w:pPr>
        <w:pStyle w:val="a3"/>
        <w:divId w:val="1638995158"/>
      </w:pPr>
      <w:r>
        <w:t>35.</w:t>
      </w:r>
    </w:p>
    <w:p w:rsidR="00F10532" w:rsidRDefault="00757623">
      <w:pPr>
        <w:pStyle w:val="a3"/>
        <w:divId w:val="1638995158"/>
      </w:pPr>
      <w:r>
        <w:t>DDU - поставка без оплаты таможенной пошлины. Продавец считается выполнившим свои обязательства, если товар предоставляется в распоряжение покупателя в указанном пункте в стране импортера.</w:t>
      </w:r>
    </w:p>
    <w:p w:rsidR="00F10532" w:rsidRDefault="00757623">
      <w:pPr>
        <w:pStyle w:val="a3"/>
        <w:divId w:val="1638995158"/>
      </w:pPr>
      <w:r>
        <w:t xml:space="preserve"> DDP - поставка с оплатой таможенной пошлины. DDP = DDU + импортные формальности. </w:t>
      </w:r>
    </w:p>
    <w:p w:rsidR="00F10532" w:rsidRDefault="00757623">
      <w:pPr>
        <w:pStyle w:val="a3"/>
        <w:divId w:val="1638995158"/>
      </w:pPr>
      <w:r>
        <w:t> Цена товара и общая сумма контракта.</w:t>
      </w:r>
    </w:p>
    <w:p w:rsidR="00F10532" w:rsidRDefault="00757623">
      <w:pPr>
        <w:pStyle w:val="a3"/>
        <w:divId w:val="1638995158"/>
      </w:pPr>
      <w:r>
        <w:t>При установлении цены товара в контракте определяется:</w:t>
      </w:r>
    </w:p>
    <w:p w:rsidR="00F10532" w:rsidRDefault="00757623">
      <w:pPr>
        <w:pStyle w:val="a3"/>
        <w:divId w:val="1638995158"/>
      </w:pPr>
      <w:r>
        <w:t>1) единица измерения,</w:t>
      </w:r>
    </w:p>
    <w:p w:rsidR="00F10532" w:rsidRDefault="00757623">
      <w:pPr>
        <w:pStyle w:val="a3"/>
        <w:divId w:val="1638995158"/>
      </w:pPr>
      <w:r>
        <w:t>2) базис цены,</w:t>
      </w:r>
    </w:p>
    <w:p w:rsidR="00F10532" w:rsidRDefault="00757623">
      <w:pPr>
        <w:pStyle w:val="a3"/>
        <w:divId w:val="1638995158"/>
      </w:pPr>
      <w:r>
        <w:t>3) валюта цены,</w:t>
      </w:r>
    </w:p>
    <w:p w:rsidR="00F10532" w:rsidRDefault="00757623">
      <w:pPr>
        <w:pStyle w:val="a3"/>
        <w:divId w:val="1638995158"/>
      </w:pPr>
      <w:r>
        <w:t>4) способ фиксации,</w:t>
      </w:r>
    </w:p>
    <w:p w:rsidR="00F10532" w:rsidRDefault="00757623">
      <w:pPr>
        <w:pStyle w:val="a3"/>
        <w:divId w:val="1638995158"/>
      </w:pPr>
      <w:r>
        <w:t>5) уровень цен,</w:t>
      </w:r>
    </w:p>
    <w:p w:rsidR="00F10532" w:rsidRDefault="00757623">
      <w:pPr>
        <w:pStyle w:val="a3"/>
        <w:divId w:val="1638995158"/>
      </w:pPr>
      <w:r>
        <w:t>Определение единицы измерения: выбор единицы измерения, за которую устанавливается цена, зависит от характера товара и от практики, сложившейся в торговле товаром на мировом рынке, цена может быть установлена:</w:t>
      </w:r>
    </w:p>
    <w:p w:rsidR="00F10532" w:rsidRDefault="00757623">
      <w:pPr>
        <w:pStyle w:val="a3"/>
        <w:divId w:val="1638995158"/>
      </w:pPr>
      <w:r>
        <w:t>- за определенное количество единиц, за определенное число этих единиц;</w:t>
      </w:r>
    </w:p>
    <w:p w:rsidR="00F10532" w:rsidRDefault="00757623">
      <w:pPr>
        <w:pStyle w:val="a3"/>
        <w:divId w:val="1638995158"/>
      </w:pPr>
      <w:r>
        <w:t>- за определенную весовую единицу.</w:t>
      </w:r>
    </w:p>
    <w:p w:rsidR="00F10532" w:rsidRDefault="00757623">
      <w:pPr>
        <w:pStyle w:val="a3"/>
        <w:divId w:val="1638995158"/>
      </w:pPr>
      <w:r>
        <w:t> Базис цены определяется базисными условиями поставки товара. Базис цены устанавливает, входит ли в цену товара транспортные, складские, страховые и другие расходы по доставке товара от продавца к покупателю.</w:t>
      </w:r>
    </w:p>
    <w:p w:rsidR="00F10532" w:rsidRDefault="00757623">
      <w:pPr>
        <w:pStyle w:val="a3"/>
        <w:divId w:val="1638995158"/>
      </w:pPr>
      <w:r>
        <w:t> Валюта цены может быть выражена в валюте экспортера, импортера или 3-ей страны. При выборе валюты цены на массовые товары большое значение имеют торговые обычаи, существующие в торговле данными товарами. Экспортер стремится зафиксировать цену в более устойчивой валюте, а импортер заинтересован, чтобы цена была в валюте более подверженной обесценению.</w:t>
      </w:r>
    </w:p>
    <w:p w:rsidR="00F10532" w:rsidRDefault="00757623">
      <w:pPr>
        <w:pStyle w:val="a3"/>
        <w:divId w:val="1638995158"/>
      </w:pPr>
      <w:r>
        <w:t> </w:t>
      </w:r>
    </w:p>
    <w:p w:rsidR="00F10532" w:rsidRDefault="00757623">
      <w:pPr>
        <w:pStyle w:val="a3"/>
        <w:divId w:val="1638995158"/>
      </w:pPr>
      <w:r>
        <w:t>36.</w:t>
      </w:r>
    </w:p>
    <w:p w:rsidR="00F10532" w:rsidRDefault="00757623">
      <w:pPr>
        <w:pStyle w:val="a3"/>
        <w:divId w:val="1638995158"/>
      </w:pPr>
      <w:r>
        <w:t>Цена в контракте может быть зафиксирована в момент его заключения, на протяжении</w:t>
      </w:r>
      <w:r>
        <w:rPr>
          <w:b/>
          <w:bCs/>
        </w:rPr>
        <w:t xml:space="preserve"> </w:t>
      </w:r>
      <w:r>
        <w:t>срока действия и к моменту его исполнения. В зависимости от способа фиксации различают следующие виды цен:</w:t>
      </w:r>
    </w:p>
    <w:p w:rsidR="00F10532" w:rsidRDefault="00757623">
      <w:pPr>
        <w:pStyle w:val="a3"/>
        <w:divId w:val="1638995158"/>
      </w:pPr>
      <w:r>
        <w:t>- твердая - устанавливается в момент подписания контракта и не подлежит изменению в течение его срока действия;</w:t>
      </w:r>
    </w:p>
    <w:p w:rsidR="00F10532" w:rsidRDefault="00757623">
      <w:pPr>
        <w:pStyle w:val="a3"/>
        <w:divId w:val="1638995158"/>
      </w:pPr>
      <w:r>
        <w:t>- подвижная - также фиксируется в момент подписания контракта, но может быть пересмотрена в дальнейшем, если рыночная цена товара существенно изменяется к моменту его поставки.</w:t>
      </w:r>
    </w:p>
    <w:p w:rsidR="00F10532" w:rsidRDefault="00757623">
      <w:pPr>
        <w:pStyle w:val="a3"/>
        <w:divId w:val="1638995158"/>
      </w:pPr>
      <w:r>
        <w:t>При установлении подвижной цены, в контракте обязательно должен быть указан источник, по которому следует судить об изменении рыночной цены. Подвижная цена чаще всего устанавливается на промышленные, сырьевые и продовольственные товары, поставляемые по долгосрочным контрактам.</w:t>
      </w:r>
    </w:p>
    <w:p w:rsidR="00F10532" w:rsidRDefault="00757623">
      <w:pPr>
        <w:pStyle w:val="a3"/>
        <w:divId w:val="1638995158"/>
      </w:pPr>
      <w:r>
        <w:t>Скользящая - это цена, которая исчисляется в момент исполнения контракта, путем пересмотра договорной цены с учетом изменений в издержках производства, происходящих в период исполнения контракта. В настоящее время используется метод расчета скользящей цены предложенный Европейской экономической комиссией</w:t>
      </w:r>
      <w:r>
        <w:rPr>
          <w:b/>
          <w:bCs/>
        </w:rPr>
        <w:t xml:space="preserve"> </w:t>
      </w:r>
      <w:r>
        <w:t>ООН</w:t>
      </w:r>
    </w:p>
    <w:p w:rsidR="00F10532" w:rsidRDefault="00757623">
      <w:pPr>
        <w:pStyle w:val="a3"/>
        <w:divId w:val="1638995158"/>
      </w:pPr>
      <w:r>
        <w:t xml:space="preserve">Р l= (PO/100)*(a+b*(M I /MO)+c(S I/SO),                                (2.1) </w:t>
      </w:r>
    </w:p>
    <w:p w:rsidR="00F10532" w:rsidRDefault="00757623">
      <w:pPr>
        <w:pStyle w:val="a3"/>
        <w:divId w:val="1638995158"/>
      </w:pPr>
      <w:r>
        <w:t>где PI - окончательная цена по счету;</w:t>
      </w:r>
    </w:p>
    <w:p w:rsidR="00F10532" w:rsidRDefault="00757623">
      <w:pPr>
        <w:pStyle w:val="a3"/>
        <w:divId w:val="1638995158"/>
      </w:pPr>
      <w:r>
        <w:t>РО - базисная (договорная) цена;</w:t>
      </w:r>
    </w:p>
    <w:p w:rsidR="00F10532" w:rsidRDefault="00757623">
      <w:pPr>
        <w:pStyle w:val="a3"/>
        <w:divId w:val="1638995158"/>
      </w:pPr>
      <w:r>
        <w:t>М 1 - цена материалов в момент исполнения контракта;</w:t>
      </w:r>
    </w:p>
    <w:p w:rsidR="00F10532" w:rsidRDefault="00757623">
      <w:pPr>
        <w:pStyle w:val="a3"/>
        <w:divId w:val="1638995158"/>
      </w:pPr>
      <w:r>
        <w:t>МО - цена материалов в момент подписания контракта;</w:t>
      </w:r>
    </w:p>
    <w:p w:rsidR="00F10532" w:rsidRDefault="00757623">
      <w:pPr>
        <w:pStyle w:val="a3"/>
        <w:divId w:val="1638995158"/>
      </w:pPr>
      <w:r>
        <w:t>Sl - стоимость рабочей силы в момент исполнения контракта;</w:t>
      </w:r>
    </w:p>
    <w:p w:rsidR="00F10532" w:rsidRDefault="00757623">
      <w:pPr>
        <w:pStyle w:val="a3"/>
        <w:divId w:val="1638995158"/>
      </w:pPr>
      <w:r>
        <w:t>SO - стоимость рабочей силы в момент подписания контракта;</w:t>
      </w:r>
    </w:p>
    <w:p w:rsidR="00F10532" w:rsidRDefault="00757623">
      <w:pPr>
        <w:pStyle w:val="a3"/>
        <w:divId w:val="1638995158"/>
      </w:pPr>
      <w:r>
        <w:t>a, b и с - выражают процентное соотношение отдельных элементов в цене товаров.</w:t>
      </w:r>
    </w:p>
    <w:p w:rsidR="00F10532" w:rsidRDefault="00757623">
      <w:pPr>
        <w:pStyle w:val="a3"/>
        <w:divId w:val="1638995158"/>
      </w:pPr>
      <w:r>
        <w:t>а+Ь+с=100%,                                                                                (2.2)</w:t>
      </w:r>
    </w:p>
    <w:p w:rsidR="00F10532" w:rsidRDefault="00757623">
      <w:pPr>
        <w:pStyle w:val="a3"/>
        <w:divId w:val="1638995158"/>
      </w:pPr>
      <w:r>
        <w:t>где а - постоянная часть расходов;</w:t>
      </w:r>
    </w:p>
    <w:p w:rsidR="00F10532" w:rsidRDefault="00757623">
      <w:pPr>
        <w:pStyle w:val="a3"/>
        <w:divId w:val="1638995158"/>
      </w:pPr>
      <w:r>
        <w:t>b - доля расходов на материалы;</w:t>
      </w:r>
    </w:p>
    <w:p w:rsidR="00F10532" w:rsidRDefault="00757623">
      <w:pPr>
        <w:pStyle w:val="a3"/>
        <w:divId w:val="1638995158"/>
      </w:pPr>
      <w:r>
        <w:t>37.</w:t>
      </w:r>
    </w:p>
    <w:p w:rsidR="00F10532" w:rsidRDefault="00757623">
      <w:pPr>
        <w:pStyle w:val="a3"/>
        <w:divId w:val="1638995158"/>
      </w:pPr>
      <w:r>
        <w:t>с - доля расходов на рабочую силу.</w:t>
      </w:r>
    </w:p>
    <w:p w:rsidR="00F10532" w:rsidRDefault="00757623">
      <w:pPr>
        <w:pStyle w:val="a3"/>
        <w:divId w:val="1638995158"/>
      </w:pPr>
      <w:r>
        <w:t> Цена, фиксируемая в процессе исполнения контракта - при подписании контракта цена не фиксируется, а согласовываются лишь способы определения и источники цены в назначенные договорные сроки, обычно на дату поставки. В качестве источников цен может быть использована биржевая котировка, либо цены, публикуемые в различных справочниках, отраслевых журналах и т.д. Эта цена обычно применяется при закупках на корню кофе, хлопка, зерновых и других сельскохозяйственных культур.</w:t>
      </w:r>
    </w:p>
    <w:p w:rsidR="00F10532" w:rsidRDefault="00757623">
      <w:pPr>
        <w:pStyle w:val="a3"/>
        <w:divId w:val="1638995158"/>
      </w:pPr>
      <w:r>
        <w:t> Определение уровня цен - при определении цены обычно ориентируются на два вида цен:</w:t>
      </w:r>
    </w:p>
    <w:p w:rsidR="00F10532" w:rsidRDefault="00757623">
      <w:pPr>
        <w:pStyle w:val="a3"/>
        <w:divId w:val="1638995158"/>
      </w:pPr>
      <w:r>
        <w:t>- публикуемые;</w:t>
      </w:r>
    </w:p>
    <w:p w:rsidR="00F10532" w:rsidRDefault="00757623">
      <w:pPr>
        <w:pStyle w:val="a3"/>
        <w:divId w:val="1638995158"/>
      </w:pPr>
      <w:r>
        <w:t>-  расчетные.</w:t>
      </w:r>
    </w:p>
    <w:p w:rsidR="00F10532" w:rsidRDefault="00757623">
      <w:pPr>
        <w:pStyle w:val="a3"/>
        <w:divId w:val="1638995158"/>
      </w:pPr>
      <w:r>
        <w:t>Публикуемые цены - это цены, сообщаемые специальными и фирменными источниками информации, они отражают мировой уровень цен. Под мировой ценой понимается цена, по которой проводятся крупные коммерческие реальные экспортные и импортные операции с поставкой в СКВ. Мировые цены - это экспортные цены поставщиков какого - либо товара, либо импортные цены в важнейших центрах потребления этого товара.</w:t>
      </w:r>
    </w:p>
    <w:p w:rsidR="00F10532" w:rsidRDefault="00757623">
      <w:pPr>
        <w:pStyle w:val="a3"/>
        <w:divId w:val="1638995158"/>
      </w:pPr>
      <w:r>
        <w:t>Разновидности публикуемых цен:</w:t>
      </w:r>
    </w:p>
    <w:p w:rsidR="00F10532" w:rsidRDefault="00757623">
      <w:pPr>
        <w:pStyle w:val="a3"/>
        <w:divId w:val="1638995158"/>
      </w:pPr>
      <w:r>
        <w:t>1) справочные - это цены, публикуемые в различных изданиях (газетах, журналах и т.д.). Справочные цены в большинстве случаев предлагают базисные цены, т.е. цены товара определенного качества и количества, определенной спецификации, химического состава и т.д. в определенном пункте;</w:t>
      </w:r>
    </w:p>
    <w:p w:rsidR="00F10532" w:rsidRDefault="00757623">
      <w:pPr>
        <w:pStyle w:val="a3"/>
        <w:divId w:val="1638995158"/>
      </w:pPr>
      <w:r>
        <w:t>2) биржевые котировки - отражают фактический уровень цен;</w:t>
      </w:r>
    </w:p>
    <w:p w:rsidR="00F10532" w:rsidRDefault="00757623">
      <w:pPr>
        <w:pStyle w:val="a3"/>
        <w:divId w:val="1638995158"/>
      </w:pPr>
      <w:r>
        <w:t>3) цена аукционов (пушнина, цветы и т.д.);</w:t>
      </w:r>
    </w:p>
    <w:p w:rsidR="00F10532" w:rsidRDefault="00757623">
      <w:pPr>
        <w:pStyle w:val="a3"/>
        <w:divId w:val="1638995158"/>
      </w:pPr>
      <w:r>
        <w:t>4) средние экспортные и импортные цены - исчисляются на основе данных статистическим путем;</w:t>
      </w:r>
    </w:p>
    <w:p w:rsidR="00F10532" w:rsidRDefault="00757623">
      <w:pPr>
        <w:pStyle w:val="a3"/>
        <w:divId w:val="1638995158"/>
      </w:pPr>
      <w:r>
        <w:t>38.</w:t>
      </w:r>
    </w:p>
    <w:p w:rsidR="00F10532" w:rsidRDefault="00757623">
      <w:pPr>
        <w:pStyle w:val="a3"/>
        <w:divId w:val="1638995158"/>
      </w:pPr>
      <w:r>
        <w:t>5) цены фактических сделок - как правило, регулярно не публикуются, а появляются в печати эпизодически по отдельным товарам;</w:t>
      </w:r>
    </w:p>
    <w:p w:rsidR="00F10532" w:rsidRDefault="00757623">
      <w:pPr>
        <w:pStyle w:val="a3"/>
        <w:divId w:val="1638995158"/>
      </w:pPr>
      <w:r>
        <w:t>6) цены предложений крупных производителей или фирм - имеют характер справочных, так как первоначальные цены в результате торга при заключении сделок обычно снижаются.</w:t>
      </w:r>
    </w:p>
    <w:p w:rsidR="00F10532" w:rsidRDefault="00757623">
      <w:pPr>
        <w:pStyle w:val="a3"/>
        <w:divId w:val="1638995158"/>
      </w:pPr>
      <w:r>
        <w:t>Расчетные цены применяются в контрактах на нестандартное оборудование. Различия у такого оборудования может быть в отношении конструкции, эксплуатационных свойств, характера исполнения, качества и т.д. поэтому цены на специальное оборудование рассчитываются и обосновываются поставщиками для каждого конкретного заказа с учетом технических и коммерческих требований данного заказа.</w:t>
      </w:r>
    </w:p>
    <w:p w:rsidR="00F10532" w:rsidRDefault="00757623">
      <w:pPr>
        <w:pStyle w:val="a3"/>
        <w:divId w:val="1638995158"/>
      </w:pPr>
      <w:r>
        <w:t>Публикуемые цены носят преимущественно справочный характер и довольно часто существует отклонение от фактически существующих цен, вследствие применения специальных скидок. Размер скидок зависит от характера сделки, условий поставки и платежа, взаимоотношений с покупателем, от коньюктуры рынка в момент заключения сделки. В настоящее время в практике международной торговли применяются более 20-ти различных видов скидок:</w:t>
      </w:r>
    </w:p>
    <w:p w:rsidR="00F10532" w:rsidRDefault="00757623">
      <w:pPr>
        <w:pStyle w:val="a3"/>
        <w:divId w:val="1638995158"/>
      </w:pPr>
      <w:r>
        <w:t>1) общая (простая) обычно 20-30%. Одной из разновидностей является SCONTO-скидка т.е. по условиям платежа;</w:t>
      </w:r>
    </w:p>
    <w:p w:rsidR="00F10532" w:rsidRDefault="00757623">
      <w:pPr>
        <w:pStyle w:val="a3"/>
        <w:divId w:val="1638995158"/>
      </w:pPr>
      <w:r>
        <w:t>2) скидка за оборот (бонусная скидка) - предоставляется постоянным покупателям на основании специальной договоренности. В контракте в этом случае устанавливается шкала скидок в зависимости от достигнутого оборота в течение определенного периода;</w:t>
      </w:r>
    </w:p>
    <w:p w:rsidR="00F10532" w:rsidRDefault="00757623">
      <w:pPr>
        <w:pStyle w:val="a3"/>
        <w:divId w:val="1638995158"/>
      </w:pPr>
      <w:r>
        <w:t>3) дилерская скидка - предоставляется предприятиями производителями своим постоянным дилерам, в том числе и зарубежным (до 15-20 %);</w:t>
      </w:r>
    </w:p>
    <w:p w:rsidR="00F10532" w:rsidRDefault="00757623">
      <w:pPr>
        <w:pStyle w:val="a3"/>
        <w:divId w:val="1638995158"/>
      </w:pPr>
      <w:r>
        <w:t>4) специальные скидки - предоставляются привилегированным покупателям, в заказах</w:t>
      </w:r>
      <w:r>
        <w:rPr>
          <w:b/>
          <w:bCs/>
        </w:rPr>
        <w:t xml:space="preserve"> </w:t>
      </w:r>
      <w:r>
        <w:t>которых особенно</w:t>
      </w:r>
      <w:r>
        <w:rPr>
          <w:b/>
          <w:bCs/>
        </w:rPr>
        <w:t xml:space="preserve"> </w:t>
      </w:r>
      <w:r>
        <w:t xml:space="preserve">заинтересованы продавцы. </w:t>
      </w:r>
    </w:p>
    <w:p w:rsidR="00F10532" w:rsidRDefault="00757623">
      <w:pPr>
        <w:pStyle w:val="a3"/>
        <w:divId w:val="1638995158"/>
      </w:pPr>
      <w:r>
        <w:t>39.</w:t>
      </w:r>
    </w:p>
    <w:p w:rsidR="00F10532" w:rsidRDefault="00757623">
      <w:pPr>
        <w:pStyle w:val="a3"/>
        <w:divId w:val="1638995158"/>
      </w:pPr>
      <w:r>
        <w:t>5) сезонные скидки - предоставляются за покупку товара вне сезона (до 15%);</w:t>
      </w:r>
    </w:p>
    <w:p w:rsidR="00F10532" w:rsidRDefault="00757623">
      <w:pPr>
        <w:pStyle w:val="a3"/>
        <w:divId w:val="1638995158"/>
      </w:pPr>
      <w:r>
        <w:t>6) экспортные скидки - предоставляются при продажи товаров иностранным покупателям сверх тех скидок, которые действуют для потребителей внутри своей страны цель этих скидок увеличить конкурентоспособность товаров;</w:t>
      </w:r>
    </w:p>
    <w:p w:rsidR="00F10532" w:rsidRDefault="00757623">
      <w:pPr>
        <w:pStyle w:val="a3"/>
        <w:divId w:val="1638995158"/>
      </w:pPr>
      <w:r>
        <w:t>7) скрытые скидки - в виде льготных или без процентных кредитов, путем оказания бесплатных услуг и т.д.;</w:t>
      </w:r>
    </w:p>
    <w:p w:rsidR="00F10532" w:rsidRDefault="00757623">
      <w:pPr>
        <w:pStyle w:val="a3"/>
        <w:divId w:val="1638995158"/>
      </w:pPr>
      <w:r>
        <w:t>8) скидки за возврат ранее купленного товара (до 20-30 %), применяются при продажи автомобилей, электрического оборудования;</w:t>
      </w:r>
    </w:p>
    <w:p w:rsidR="00F10532" w:rsidRDefault="00757623">
      <w:pPr>
        <w:pStyle w:val="a3"/>
        <w:divId w:val="1638995158"/>
      </w:pPr>
      <w:r>
        <w:t>9) скидка при продажи подержанного оборудования (до 50%).</w:t>
      </w:r>
    </w:p>
    <w:p w:rsidR="00F10532" w:rsidRDefault="00757623">
      <w:pPr>
        <w:pStyle w:val="a3"/>
        <w:divId w:val="1638995158"/>
      </w:pPr>
      <w:r>
        <w:t> Условия платежа.</w:t>
      </w:r>
    </w:p>
    <w:p w:rsidR="00F10532" w:rsidRDefault="00757623">
      <w:pPr>
        <w:pStyle w:val="a3"/>
        <w:divId w:val="1638995158"/>
      </w:pPr>
      <w:r>
        <w:t>Этот пункт содержит согласованные сторонами сроки, валюту и способ платежа, а также форму расчетов и валютные оговорки.</w:t>
      </w:r>
    </w:p>
    <w:p w:rsidR="00F10532" w:rsidRDefault="00757623">
      <w:pPr>
        <w:pStyle w:val="a3"/>
        <w:divId w:val="1638995158"/>
      </w:pPr>
      <w:r>
        <w:t>Валюта платежа - это валюта в которой производятся расчеты между партнерами по контракту. Валюта платежа может не совпадать с валютой цены контракта. В этом случае указывается курс, по которому валюта цены будет переведена в валюту платежа. Обычно данный перевод осуществляется по курсу действующем в той стране, в которой производится платеж.</w:t>
      </w:r>
    </w:p>
    <w:p w:rsidR="00F10532" w:rsidRDefault="00757623">
      <w:pPr>
        <w:pStyle w:val="a3"/>
        <w:divId w:val="1638995158"/>
      </w:pPr>
      <w:r>
        <w:t>Способы платежа.</w:t>
      </w:r>
    </w:p>
    <w:p w:rsidR="00F10532" w:rsidRDefault="00757623">
      <w:pPr>
        <w:pStyle w:val="a3"/>
        <w:divId w:val="1638995158"/>
      </w:pPr>
      <w:r>
        <w:t xml:space="preserve">Наличный - производится через банк до или против передачи экспортером документов. На практике данный платеж осуществляется в течении 30 дней после передачи продавцом товарных документов в свой банк, т.е. в течении периода времени, необходимого для обработки контрагентами и их банками платежных документов. Платеж наличными может осуществляться единовременно или по частям в течении одного календарного месяца.                   </w:t>
      </w:r>
    </w:p>
    <w:p w:rsidR="00F10532" w:rsidRDefault="00757623">
      <w:pPr>
        <w:pStyle w:val="a3"/>
        <w:divId w:val="1638995158"/>
      </w:pPr>
      <w:r>
        <w:t xml:space="preserve">Авансовый - предусматривает выплату покупателем продавец части согласованной в контракте цены товара до его передачи покупателю (обычно 5-10 </w:t>
      </w:r>
    </w:p>
    <w:p w:rsidR="00F10532" w:rsidRDefault="00757623">
      <w:pPr>
        <w:pStyle w:val="a3"/>
        <w:divId w:val="1638995158"/>
      </w:pPr>
      <w:r>
        <w:t>40.</w:t>
      </w:r>
    </w:p>
    <w:p w:rsidR="00F10532" w:rsidRDefault="00757623">
      <w:pPr>
        <w:pStyle w:val="a3"/>
        <w:divId w:val="1638995158"/>
      </w:pPr>
      <w:r>
        <w:t>%). Авансовый платеж является формой кредитования экспортера для выполнения заказа, а также средством обеспечения выполнения экспортером своих обязательств по контракту. Аванс может быть как в товарной, так и в денежной форме. Аванс в товарной форме путем предоставления импортером экспортеру определенного сырья или комплектующих, сумма аванса засчитывается при окончательных расчетах. На данную сумму начисляется процент в пользу импортера со дня выдачи до момента поставки товара.</w:t>
      </w:r>
    </w:p>
    <w:p w:rsidR="00F10532" w:rsidRDefault="00757623">
      <w:pPr>
        <w:pStyle w:val="a3"/>
        <w:divId w:val="1638995158"/>
      </w:pPr>
      <w:r>
        <w:t>Платежи в кредит - предусматривают расчеты по истечении определенного периода после поставки товара на основе фирменного кредита, предоставляется экспортером импортеру. Также могут предоставлять как в товарной, так и в денежной форме, выдача кредита в товарной форме предполагает отсрочку или рассрочку платежа и носит кратковременный характер (не более 3-4 месяцев). При выдачи кредита денежной форме в контракте подробно оговариваются его условия, размер, проценты, срок погашения. По срокам международные кредиты делятся на:</w:t>
      </w:r>
    </w:p>
    <w:p w:rsidR="00F10532" w:rsidRDefault="00757623">
      <w:pPr>
        <w:pStyle w:val="a3"/>
        <w:divId w:val="1638995158"/>
      </w:pPr>
      <w:r>
        <w:t>- краткосрочные (до года);</w:t>
      </w:r>
    </w:p>
    <w:p w:rsidR="00F10532" w:rsidRDefault="00757623">
      <w:pPr>
        <w:pStyle w:val="a3"/>
        <w:divId w:val="1638995158"/>
      </w:pPr>
      <w:r>
        <w:t>- среднесрочные (от 1 до 5 лет);</w:t>
      </w:r>
    </w:p>
    <w:p w:rsidR="00F10532" w:rsidRDefault="00757623">
      <w:pPr>
        <w:pStyle w:val="a3"/>
        <w:divId w:val="1638995158"/>
      </w:pPr>
      <w:r>
        <w:t>- долгосрочные (свыше 5 лет);</w:t>
      </w:r>
    </w:p>
    <w:p w:rsidR="00F10532" w:rsidRDefault="00757623">
      <w:pPr>
        <w:pStyle w:val="a3"/>
        <w:divId w:val="1638995158"/>
      </w:pPr>
      <w:r>
        <w:t>- комбинированный - сочетает все виды платежа.</w:t>
      </w:r>
    </w:p>
    <w:p w:rsidR="00F10532" w:rsidRDefault="00757623">
      <w:pPr>
        <w:pStyle w:val="a3"/>
        <w:divId w:val="1638995158"/>
      </w:pPr>
      <w:r>
        <w:t>Формы расчетов - основное место в международной торговли занимает аккредитивная и инкассовая формы расчетов. Помимо этого существует чековая форма, банковский перевод и т.д.,банк импортера открывает в банке экспортера аккредитив, извещение об открытии аккредитива, экспортер передает товар перевозчику, экспортер получает пакет документов, экспортер передает полученные документы в банк, банк экспортера зачисляет сумму аккредитива на счет экспортера;  банк экспортера передает транспортные документы в банк импортера;  банк импортера передает документы импортеру;  импортер возмещает сумму аккредитива банку импортера.</w:t>
      </w:r>
    </w:p>
    <w:p w:rsidR="00F10532" w:rsidRDefault="00757623">
      <w:pPr>
        <w:pStyle w:val="a3"/>
        <w:divId w:val="1638995158"/>
      </w:pPr>
      <w:r>
        <w:t>41.</w:t>
      </w:r>
    </w:p>
    <w:p w:rsidR="00F10532" w:rsidRDefault="00757623">
      <w:pPr>
        <w:pStyle w:val="a3"/>
        <w:divId w:val="1638995158"/>
      </w:pPr>
      <w:r>
        <w:t>Банк импортера возмещает сумму аккредитива банку экспортера. Виды аккредитива:</w:t>
      </w:r>
    </w:p>
    <w:p w:rsidR="00F10532" w:rsidRDefault="00757623">
      <w:pPr>
        <w:pStyle w:val="a3"/>
        <w:divId w:val="1638995158"/>
      </w:pPr>
      <w:r>
        <w:t>1) отзывные и безотзывный;</w:t>
      </w:r>
    </w:p>
    <w:p w:rsidR="00F10532" w:rsidRDefault="00757623">
      <w:pPr>
        <w:pStyle w:val="a3"/>
        <w:divId w:val="1638995158"/>
      </w:pPr>
      <w:r>
        <w:t>2) делимый и неделимый;</w:t>
      </w:r>
    </w:p>
    <w:p w:rsidR="00F10532" w:rsidRDefault="00757623">
      <w:pPr>
        <w:pStyle w:val="a3"/>
        <w:divId w:val="1638995158"/>
      </w:pPr>
      <w:r>
        <w:t>3) подтвержденный и неподтвержденный Преимущества аккредитива.</w:t>
      </w:r>
    </w:p>
    <w:p w:rsidR="00F10532" w:rsidRDefault="00757623">
      <w:pPr>
        <w:pStyle w:val="a3"/>
        <w:divId w:val="1638995158"/>
      </w:pPr>
      <w:r>
        <w:t> Для экспортера заключается в гарантии оплаты отгруженного товара банком, открывающим аккредитив.</w:t>
      </w:r>
    </w:p>
    <w:p w:rsidR="00F10532" w:rsidRDefault="00757623">
      <w:pPr>
        <w:pStyle w:val="a3"/>
        <w:divId w:val="1638995158"/>
      </w:pPr>
      <w:r>
        <w:t> Для импортера: платеж будет произведен в пользу экспортера только предъявления последним товарных документов, удостоверяющих отгрузку товаров.</w:t>
      </w:r>
    </w:p>
    <w:p w:rsidR="00F10532" w:rsidRDefault="00757623">
      <w:pPr>
        <w:pStyle w:val="a3"/>
        <w:divId w:val="1638995158"/>
      </w:pPr>
      <w:r>
        <w:t>Инкассовая форма - предполагает передачу экспортером своему банку поручения на получение от импортера определенной суммы платежа против предъявления ему соответствующих товарных документов.</w:t>
      </w:r>
    </w:p>
    <w:p w:rsidR="00F10532" w:rsidRDefault="00757623">
      <w:pPr>
        <w:pStyle w:val="a3"/>
        <w:divId w:val="1638995158"/>
      </w:pPr>
      <w:r>
        <w:t>Инкассовая форма расчета удобна экспортеру так как дает ему гарантию в том, что товар не перейдет в распоряжения покупателя до тех пор пока им не будет произведена его оплата, но существуют и недостатки для экспортера:</w:t>
      </w:r>
    </w:p>
    <w:p w:rsidR="00F10532" w:rsidRDefault="00757623">
      <w:pPr>
        <w:pStyle w:val="a3"/>
        <w:divId w:val="1638995158"/>
      </w:pPr>
      <w:r>
        <w:t xml:space="preserve">1) отсрочка получения платежа экспортером;         </w:t>
      </w:r>
    </w:p>
    <w:p w:rsidR="00F10532" w:rsidRDefault="00757623">
      <w:pPr>
        <w:pStyle w:val="a3"/>
        <w:divId w:val="1638995158"/>
      </w:pPr>
      <w:r>
        <w:t>2) импортер может отказаться от оплаты или оказаться неплатежеспособным к моменту получения банком импортера товарных документов.</w:t>
      </w:r>
    </w:p>
    <w:p w:rsidR="00F10532" w:rsidRDefault="00757623">
      <w:pPr>
        <w:pStyle w:val="a3"/>
        <w:divId w:val="1638995158"/>
      </w:pPr>
      <w:r>
        <w:t>Расчеты по открытому счету   предполагают   предоставление   экспортером   импортеру товаросопроводительных документов минуя банк и зачисление причитающихся экспортеру сумм платежа на открытый счет в сроки установленные по соглашению сторон. Данная форма расчета применяется между фирмами, состоящие в длительных отношениях и осуществляющих поставки систематически.</w:t>
      </w:r>
    </w:p>
    <w:p w:rsidR="00F10532" w:rsidRDefault="00757623">
      <w:pPr>
        <w:pStyle w:val="a3"/>
        <w:divId w:val="1638995158"/>
      </w:pPr>
      <w:r>
        <w:t>42.</w:t>
      </w:r>
    </w:p>
    <w:p w:rsidR="00F10532" w:rsidRDefault="00757623">
      <w:pPr>
        <w:pStyle w:val="a3"/>
        <w:divId w:val="1638995158"/>
      </w:pPr>
      <w:r>
        <w:t>Телеграфные и почтовые переводы, предполагав передачу перевододателем распоряжения банку перевести определенную сумму платежа в пользу переводополучателя. Эта форма расчета применяется, когда предоставление валюты в распоряжение переводополучателя не связано с какими - либо условиями. Чаще всего используется при уплате долгов по займам и кредитам, при уплате аванса.</w:t>
      </w:r>
    </w:p>
    <w:p w:rsidR="00F10532" w:rsidRDefault="00757623">
      <w:pPr>
        <w:pStyle w:val="a3"/>
        <w:divId w:val="1638995158"/>
      </w:pPr>
      <w:r>
        <w:t>Чековая форма - осуществляется путем выдачи чекодателем распоряжения своему банку произвести из имеющихся средств чекодателя выплаты определенной суммы чекодержателю или перечисление этой суммы на его счет. Чек может передаваться другим лицам путем внесения в него передаточной надписи.</w:t>
      </w:r>
    </w:p>
    <w:p w:rsidR="00F10532" w:rsidRDefault="00757623">
      <w:pPr>
        <w:pStyle w:val="a3"/>
        <w:divId w:val="1638995158"/>
      </w:pPr>
      <w:r>
        <w:t>Вексельная форма - осуществляется путем использования простого либо переводного векселя. Простой вексель - это обязательство одного лица (векселедателя) произвести оплату другому лицу (векселедержателю) определенной суммы в назначенный срок в установленном месте. В международной торговле чаще применяется переводной вексель (тратта). Тратта - это обязательство одного лица (трассанта) уплатить определенную сумму в назначенный срок третьему лицу (ремитенту). Трассант является одновременно кредитором по отношению к трассату и должником по отношению к ремитенту. Выдача переводного векселя имеет целью урегулирование обоих долговых требований.</w:t>
      </w:r>
    </w:p>
    <w:p w:rsidR="00F10532" w:rsidRDefault="00757623">
      <w:pPr>
        <w:pStyle w:val="a3"/>
        <w:divId w:val="1638995158"/>
      </w:pPr>
      <w:r>
        <w:t> Упаковка и маркировка.</w:t>
      </w:r>
    </w:p>
    <w:p w:rsidR="00F10532" w:rsidRDefault="00757623">
      <w:pPr>
        <w:pStyle w:val="a3"/>
        <w:divId w:val="1638995158"/>
      </w:pPr>
      <w:r>
        <w:t xml:space="preserve">В международной торговле упаковка и маркировка товаров выполняют различные функции: рекламную, сохранности товара при транспортировке и перегрузке, оптимальной заполненности транспортного средства, </w:t>
      </w:r>
    </w:p>
    <w:p w:rsidR="00F10532" w:rsidRDefault="00757623">
      <w:pPr>
        <w:pStyle w:val="a3"/>
        <w:divId w:val="1638995158"/>
      </w:pPr>
      <w:r>
        <w:t>43.</w:t>
      </w:r>
    </w:p>
    <w:p w:rsidR="00F10532" w:rsidRDefault="00757623">
      <w:pPr>
        <w:pStyle w:val="a3"/>
        <w:divId w:val="1638995158"/>
      </w:pPr>
      <w:r>
        <w:t>информационную и другие. В разделе упаковка указывается вид и характеристика упаковки, ее качество размер и способ оплаты.</w:t>
      </w:r>
    </w:p>
    <w:p w:rsidR="00F10532" w:rsidRDefault="00757623">
      <w:pPr>
        <w:pStyle w:val="a3"/>
        <w:divId w:val="1638995158"/>
      </w:pPr>
      <w:r>
        <w:t>Вид зависит от товара. Существует два вида:  внешняя и. внутренняя Требования к упаковке:</w:t>
      </w:r>
    </w:p>
    <w:p w:rsidR="00F10532" w:rsidRDefault="00757623">
      <w:pPr>
        <w:pStyle w:val="a3"/>
        <w:divId w:val="1638995158"/>
      </w:pPr>
      <w:r>
        <w:t> Общие - диктуются необходимостью обеспечения сохранности груза во время транспортировки и определяются базисными условиями поставки.</w:t>
      </w:r>
    </w:p>
    <w:p w:rsidR="00F10532" w:rsidRDefault="00757623">
      <w:pPr>
        <w:pStyle w:val="a3"/>
        <w:divId w:val="1638995158"/>
      </w:pPr>
      <w:r>
        <w:t> Специальные - они обычно выдвигаются импортерами. Причины этого могут быть следующие:</w:t>
      </w:r>
    </w:p>
    <w:p w:rsidR="00F10532" w:rsidRDefault="00757623">
      <w:pPr>
        <w:pStyle w:val="a3"/>
        <w:divId w:val="1638995158"/>
      </w:pPr>
      <w:r>
        <w:t> Наличие специальной расшифровки для сбыта потребителям</w:t>
      </w:r>
    </w:p>
    <w:p w:rsidR="00F10532" w:rsidRDefault="00757623">
      <w:pPr>
        <w:pStyle w:val="a3"/>
        <w:divId w:val="1638995158"/>
      </w:pPr>
      <w:r>
        <w:t> Необходимость ограничения веса и габарита отдельных мест в связи с имеющимися у покупателей приемно-транспортными средствами.</w:t>
      </w:r>
    </w:p>
    <w:p w:rsidR="00F10532" w:rsidRDefault="00757623">
      <w:pPr>
        <w:pStyle w:val="a3"/>
        <w:divId w:val="1638995158"/>
      </w:pPr>
      <w:r>
        <w:t> Необходимость длительного хранения на открытой площадке</w:t>
      </w:r>
    </w:p>
    <w:p w:rsidR="00F10532" w:rsidRDefault="00757623">
      <w:pPr>
        <w:pStyle w:val="a3"/>
        <w:divId w:val="1638995158"/>
      </w:pPr>
      <w:r>
        <w:t>В собствен ость покупателя вместе с товаром предается не только внутренняя,</w:t>
      </w:r>
      <w:r>
        <w:rPr>
          <w:b/>
          <w:bCs/>
        </w:rPr>
        <w:t xml:space="preserve"> </w:t>
      </w:r>
      <w:r>
        <w:t>но и внешняя упаковка. Покупатель обязан оплатить стоимость тары. Маркировка: существует два вида.</w:t>
      </w:r>
    </w:p>
    <w:p w:rsidR="00F10532" w:rsidRDefault="00757623">
      <w:pPr>
        <w:pStyle w:val="a3"/>
        <w:divId w:val="1638995158"/>
      </w:pPr>
      <w:r>
        <w:t> Товарная - представляет собой товаросопроводительную информацию включает следующие реквизиты:</w:t>
      </w:r>
    </w:p>
    <w:p w:rsidR="00F10532" w:rsidRDefault="00757623">
      <w:pPr>
        <w:pStyle w:val="a3"/>
        <w:divId w:val="1638995158"/>
      </w:pPr>
      <w:r>
        <w:t>- страна и пункт назначения;</w:t>
      </w:r>
    </w:p>
    <w:p w:rsidR="00F10532" w:rsidRDefault="00757623">
      <w:pPr>
        <w:pStyle w:val="a3"/>
        <w:divId w:val="1638995158"/>
      </w:pPr>
      <w:r>
        <w:t>- номер контракта;</w:t>
      </w:r>
    </w:p>
    <w:p w:rsidR="00F10532" w:rsidRDefault="00757623">
      <w:pPr>
        <w:pStyle w:val="a3"/>
        <w:divId w:val="1638995158"/>
      </w:pPr>
      <w:r>
        <w:t>- номер места;</w:t>
      </w:r>
    </w:p>
    <w:p w:rsidR="00F10532" w:rsidRDefault="00757623">
      <w:pPr>
        <w:pStyle w:val="a3"/>
        <w:divId w:val="1638995158"/>
      </w:pPr>
      <w:r>
        <w:t>- вес нетто и брутто;</w:t>
      </w:r>
    </w:p>
    <w:p w:rsidR="00F10532" w:rsidRDefault="00757623">
      <w:pPr>
        <w:pStyle w:val="a3"/>
        <w:divId w:val="1638995158"/>
      </w:pPr>
      <w:r>
        <w:t>- размер ящика;</w:t>
      </w:r>
    </w:p>
    <w:p w:rsidR="00F10532" w:rsidRDefault="00757623">
      <w:pPr>
        <w:pStyle w:val="a3"/>
        <w:divId w:val="1638995158"/>
      </w:pPr>
      <w:r>
        <w:t>- отправитель и получатель;</w:t>
      </w:r>
    </w:p>
    <w:p w:rsidR="00F10532" w:rsidRDefault="00757623">
      <w:pPr>
        <w:pStyle w:val="a3"/>
        <w:divId w:val="1638995158"/>
      </w:pPr>
      <w:r>
        <w:t>- номер ящика (пишется в виде дроби).</w:t>
      </w:r>
    </w:p>
    <w:p w:rsidR="00F10532" w:rsidRDefault="00757623">
      <w:pPr>
        <w:pStyle w:val="a3"/>
        <w:divId w:val="1638995158"/>
      </w:pPr>
      <w:r>
        <w:t>В каждый ящик вкладывается упаковочный лист с указанием номенклатуры и количества деталей и узлов. При этом вся техническая документация на весь комплект оборудования вкладывается в первый ящик.</w:t>
      </w:r>
    </w:p>
    <w:p w:rsidR="00F10532" w:rsidRDefault="00757623">
      <w:pPr>
        <w:pStyle w:val="a3"/>
        <w:divId w:val="1638995158"/>
      </w:pPr>
      <w:r>
        <w:t>44.</w:t>
      </w:r>
    </w:p>
    <w:p w:rsidR="00F10532" w:rsidRDefault="00757623">
      <w:pPr>
        <w:pStyle w:val="a3"/>
        <w:divId w:val="1638995158"/>
      </w:pPr>
      <w:r>
        <w:t> Специальная - является указанием для транспортной фирмы по обращению с грузом и используется для предупреждения об опасности которая может возникнуть при неправильном обращении с грузом.</w:t>
      </w:r>
    </w:p>
    <w:p w:rsidR="00F10532" w:rsidRDefault="00757623">
      <w:pPr>
        <w:pStyle w:val="a3"/>
        <w:divId w:val="1638995158"/>
      </w:pPr>
      <w:r>
        <w:t>Кроме обязательной маркировки на товары потребительского назначения, может наносится и рекламная маркировка.</w:t>
      </w:r>
    </w:p>
    <w:p w:rsidR="00F10532" w:rsidRDefault="00757623">
      <w:pPr>
        <w:pStyle w:val="a3"/>
        <w:divId w:val="1638995158"/>
      </w:pPr>
      <w:r>
        <w:t>Вся маркировка наносится на двух языках (якутском и испанском прим. не автора) и наносится на ящик с трех сторон.</w:t>
      </w:r>
    </w:p>
    <w:p w:rsidR="00F10532" w:rsidRDefault="00757623">
      <w:pPr>
        <w:pStyle w:val="a3"/>
        <w:divId w:val="1638995158"/>
      </w:pPr>
      <w:r>
        <w:t>В контракте оговаривается, что продавец обязан возместить убытки, возникшие вследствие ненадлежащей упаковки и маркировки товара.</w:t>
      </w:r>
    </w:p>
    <w:p w:rsidR="00F10532" w:rsidRDefault="00757623">
      <w:pPr>
        <w:pStyle w:val="a3"/>
        <w:divId w:val="1638995158"/>
      </w:pPr>
      <w:r>
        <w:t>Сдача приемка товара.</w:t>
      </w:r>
    </w:p>
    <w:p w:rsidR="00F10532" w:rsidRDefault="00757623">
      <w:pPr>
        <w:pStyle w:val="a3"/>
        <w:divId w:val="1638995158"/>
      </w:pPr>
      <w:r>
        <w:t>Под сдачей - приемкой понимается передача товара продавцом покупателю в соответствии с условиями контракта с учетом, что покупатель должен своевременно подготовиться к приемки товара, в контракте предусматривается обязанность продавца уведомить покупателя об готовности к отгрузке и самой отгрузке. Передача производится за счет продавца. В расходы сдачи включаются:</w:t>
      </w:r>
    </w:p>
    <w:p w:rsidR="00F10532" w:rsidRDefault="00757623">
      <w:pPr>
        <w:pStyle w:val="a3"/>
        <w:divId w:val="1638995158"/>
      </w:pPr>
      <w:r>
        <w:t>- стоимость взвешивания;</w:t>
      </w:r>
    </w:p>
    <w:p w:rsidR="00F10532" w:rsidRDefault="00757623">
      <w:pPr>
        <w:pStyle w:val="a3"/>
        <w:divId w:val="1638995158"/>
      </w:pPr>
      <w:r>
        <w:t>- подсчета;</w:t>
      </w:r>
    </w:p>
    <w:p w:rsidR="00F10532" w:rsidRDefault="00757623">
      <w:pPr>
        <w:pStyle w:val="a3"/>
        <w:divId w:val="1638995158"/>
      </w:pPr>
      <w:r>
        <w:t>- упаковки;</w:t>
      </w:r>
    </w:p>
    <w:p w:rsidR="00F10532" w:rsidRDefault="00757623">
      <w:pPr>
        <w:pStyle w:val="a3"/>
        <w:divId w:val="1638995158"/>
      </w:pPr>
      <w:r>
        <w:t>- маркировки и т.д.</w:t>
      </w:r>
    </w:p>
    <w:p w:rsidR="00F10532" w:rsidRDefault="00757623">
      <w:pPr>
        <w:pStyle w:val="a3"/>
        <w:divId w:val="1638995158"/>
      </w:pPr>
      <w:r>
        <w:t>Под приемкой понимается проверка соответствия качества, количества и комплектности условиям, указанным в контракте.</w:t>
      </w:r>
    </w:p>
    <w:p w:rsidR="00F10532" w:rsidRDefault="00757623">
      <w:pPr>
        <w:pStyle w:val="a3"/>
        <w:divId w:val="1638995158"/>
      </w:pPr>
      <w:r>
        <w:t>В контракте указывается порядок сдачи - приемки:</w:t>
      </w:r>
    </w:p>
    <w:p w:rsidR="00F10532" w:rsidRDefault="00757623">
      <w:pPr>
        <w:pStyle w:val="a3"/>
        <w:divId w:val="1638995158"/>
      </w:pPr>
      <w:r>
        <w:t>- вид, место, срок, способ проверки качества;</w:t>
      </w:r>
    </w:p>
    <w:p w:rsidR="00F10532" w:rsidRDefault="00757623">
      <w:pPr>
        <w:pStyle w:val="a3"/>
        <w:divId w:val="1638995158"/>
      </w:pPr>
      <w:r>
        <w:t>- способ приемки товара по качеству;</w:t>
      </w:r>
    </w:p>
    <w:p w:rsidR="00F10532" w:rsidRDefault="00757623">
      <w:pPr>
        <w:pStyle w:val="a3"/>
        <w:divId w:val="1638995158"/>
      </w:pPr>
      <w:r>
        <w:t>- кем осуществляется сдача - приемка и т.д.</w:t>
      </w:r>
    </w:p>
    <w:p w:rsidR="00F10532" w:rsidRDefault="00757623">
      <w:pPr>
        <w:pStyle w:val="a3"/>
        <w:divId w:val="1638995158"/>
      </w:pPr>
      <w:r>
        <w:t> Виды сдачи – приемки.</w:t>
      </w:r>
    </w:p>
    <w:p w:rsidR="00F10532" w:rsidRDefault="00757623">
      <w:pPr>
        <w:pStyle w:val="a3"/>
        <w:divId w:val="1638995158"/>
      </w:pPr>
      <w:r>
        <w:t>45.</w:t>
      </w:r>
    </w:p>
    <w:p w:rsidR="00F10532" w:rsidRDefault="00757623">
      <w:pPr>
        <w:pStyle w:val="a3"/>
        <w:divId w:val="1638995158"/>
      </w:pPr>
      <w:r>
        <w:t>Предварительная - имеет целью осмотр товара на предприятии продавца для установления соответствия его количества и качества условиям договора, а также для установления правильности упаковки и маркировки. В результате предварительной приемки покупатель может забраковать товар, в случае обнаружения дефектов или потребовать их устранения.</w:t>
      </w:r>
    </w:p>
    <w:p w:rsidR="00F10532" w:rsidRDefault="00757623">
      <w:pPr>
        <w:pStyle w:val="a3"/>
        <w:divId w:val="1638995158"/>
      </w:pPr>
      <w:r>
        <w:t>Окончательная - устанавливает фактическое исполнение контракта. Место фактической сдачи - приемки определяется в соответствии с базисными условиями поставки и может быть выбрано как в стране продавца так и в стране покупателя.</w:t>
      </w:r>
    </w:p>
    <w:p w:rsidR="00F10532" w:rsidRDefault="00757623">
      <w:pPr>
        <w:pStyle w:val="a3"/>
        <w:divId w:val="1638995158"/>
      </w:pPr>
      <w:r>
        <w:t>Сдача - приемка по количеству и качеству обычно проводится в разные сроки: по количеству сразу по прибытии груза, а по качеству в течении более длительного срока.</w:t>
      </w:r>
    </w:p>
    <w:p w:rsidR="00F10532" w:rsidRDefault="00757623">
      <w:pPr>
        <w:pStyle w:val="a3"/>
        <w:divId w:val="1638995158"/>
      </w:pPr>
      <w:r>
        <w:t>В контракте устанавливается на основании каких документов будет проводится приемка по качеству и количеству. По количеству она проводится согласно договора, спецификации транспортной накладной, упаковочному листу. По качеству - согласно сертификата качества и способа проверки, определенном в контракте. Для установления фактического соответствия количества товара проводится его пересчет или взвешивание.</w:t>
      </w:r>
    </w:p>
    <w:p w:rsidR="00F10532" w:rsidRDefault="00757623">
      <w:pPr>
        <w:pStyle w:val="a3"/>
        <w:divId w:val="1638995158"/>
      </w:pPr>
      <w:r>
        <w:t>Приемка товара по качеству может осуществляя путем анализа, сличения с образцом, испытаний. В международной практике используется два метода проверки качества: выборочный и сплошной.</w:t>
      </w:r>
    </w:p>
    <w:p w:rsidR="00F10532" w:rsidRDefault="00757623">
      <w:pPr>
        <w:pStyle w:val="a3"/>
        <w:divId w:val="1638995158"/>
      </w:pPr>
      <w:r>
        <w:t>При выборочном методе в контракте устанавливается доля или количество единиц, подлежащих проверке. Если покупатель готов принять товар более низкого качества, то продавец предоставляет ему скидку с цены, которая называется рефакция (надбавка за лучшее качество бонифакция).</w:t>
      </w:r>
    </w:p>
    <w:p w:rsidR="00F10532" w:rsidRDefault="00757623">
      <w:pPr>
        <w:pStyle w:val="a3"/>
        <w:divId w:val="1638995158"/>
      </w:pPr>
      <w:r>
        <w:t>В контракте оговаривается кто будет производить сачу приемку товара.</w:t>
      </w:r>
    </w:p>
    <w:p w:rsidR="00F10532" w:rsidRDefault="00757623">
      <w:pPr>
        <w:pStyle w:val="a3"/>
        <w:divId w:val="1638995158"/>
      </w:pPr>
      <w:r>
        <w:t> Гарантии.</w:t>
      </w:r>
    </w:p>
    <w:p w:rsidR="00F10532" w:rsidRDefault="00757623">
      <w:pPr>
        <w:pStyle w:val="a3"/>
        <w:divId w:val="1638995158"/>
      </w:pPr>
      <w:r>
        <w:t>46.</w:t>
      </w:r>
    </w:p>
    <w:p w:rsidR="00F10532" w:rsidRDefault="00757623">
      <w:pPr>
        <w:pStyle w:val="a3"/>
        <w:divId w:val="1638995158"/>
      </w:pPr>
      <w:r>
        <w:t>Контракт на машины и оборудование обычно содержит условия, по которым продавец принимает ответственность за качество товара в течении определенного гарантийного срока. В этом параграфе определяется: - объем предоставляемых продавцом гарантий - гарантийный срок</w:t>
      </w:r>
    </w:p>
    <w:p w:rsidR="00F10532" w:rsidRDefault="00757623">
      <w:pPr>
        <w:pStyle w:val="a3"/>
        <w:divId w:val="1638995158"/>
      </w:pPr>
      <w:r>
        <w:t>Обязанности продавца в случае обнаружения дефектности товара или несоответствия его контракту.</w:t>
      </w:r>
    </w:p>
    <w:p w:rsidR="00F10532" w:rsidRDefault="00757623">
      <w:pPr>
        <w:pStyle w:val="a3"/>
        <w:divId w:val="1638995158"/>
      </w:pPr>
      <w:r>
        <w:t> Срок гарантии может составлять от нескольких месяцев до нескольких лет. Если в течении гарантийного срока оборудование окажется дефектным или будет не соответствовать условиям контракта, то покупатель имеет право предъявить претензии продавцу по качеству. В данном параграфе обычно перечисляются все случаи на которые гарантия не распространяется. В частности</w:t>
      </w:r>
    </w:p>
    <w:p w:rsidR="00F10532" w:rsidRDefault="00757623">
      <w:pPr>
        <w:pStyle w:val="a3"/>
        <w:divId w:val="1638995158"/>
      </w:pPr>
      <w:r>
        <w:t>гарантия не распространяется на:</w:t>
      </w:r>
    </w:p>
    <w:p w:rsidR="00F10532" w:rsidRDefault="00757623">
      <w:pPr>
        <w:pStyle w:val="a3"/>
        <w:divId w:val="1638995158"/>
      </w:pPr>
      <w:r>
        <w:t>- быстро изнашиваемые и запасные части;</w:t>
      </w:r>
    </w:p>
    <w:p w:rsidR="00F10532" w:rsidRDefault="00757623">
      <w:pPr>
        <w:pStyle w:val="a3"/>
        <w:divId w:val="1638995158"/>
      </w:pPr>
      <w:r>
        <w:t>- на естественный износ оборудования;</w:t>
      </w:r>
    </w:p>
    <w:p w:rsidR="00F10532" w:rsidRDefault="00757623">
      <w:pPr>
        <w:pStyle w:val="a3"/>
        <w:divId w:val="1638995158"/>
      </w:pPr>
      <w:r>
        <w:t>- на ущерб, нанесенный вследствие неправильного или небрежного хранения и обслуживания, чрезмерной нагрузки на оборудование, неверного монтажа.</w:t>
      </w:r>
    </w:p>
    <w:p w:rsidR="00F10532" w:rsidRDefault="00757623">
      <w:pPr>
        <w:pStyle w:val="a3"/>
        <w:divId w:val="1638995158"/>
      </w:pPr>
      <w:r>
        <w:t>Если устранения дефектов производится по согласованию сторон силами покупателя, то продавец обязан оплатить связанные с этим расходы.</w:t>
      </w:r>
    </w:p>
    <w:p w:rsidR="00F10532" w:rsidRDefault="00757623">
      <w:pPr>
        <w:pStyle w:val="a3"/>
        <w:divId w:val="1638995158"/>
      </w:pPr>
      <w:r>
        <w:t> Рекламации.</w:t>
      </w:r>
    </w:p>
    <w:p w:rsidR="00F10532" w:rsidRDefault="00757623">
      <w:pPr>
        <w:pStyle w:val="a3"/>
        <w:divId w:val="1638995158"/>
      </w:pPr>
      <w:r>
        <w:t>Это претензии, предъявляемые покупателем продавцу в связи с несоответствием количества и качества предоставленного товара условиям контракта.</w:t>
      </w:r>
    </w:p>
    <w:p w:rsidR="00F10532" w:rsidRDefault="00757623">
      <w:pPr>
        <w:pStyle w:val="a3"/>
        <w:divId w:val="1638995158"/>
      </w:pPr>
      <w:r>
        <w:t xml:space="preserve">Стороны в контракте устанавливают порядок и сроки предъявления рекламации, права и обязанности сторон, а также способы устранения и урегулирование рекламации. Все рекламации предъявляются в письменной </w:t>
      </w:r>
    </w:p>
    <w:p w:rsidR="00F10532" w:rsidRDefault="00757623">
      <w:pPr>
        <w:pStyle w:val="a3"/>
        <w:divId w:val="1638995158"/>
      </w:pPr>
      <w:r>
        <w:t>47.</w:t>
      </w:r>
    </w:p>
    <w:p w:rsidR="00F10532" w:rsidRDefault="00757623">
      <w:pPr>
        <w:pStyle w:val="a3"/>
        <w:divId w:val="1638995158"/>
      </w:pPr>
      <w:r>
        <w:t>форме. В рекламации должны быть указаны количество и вид несоответствия товара и конкретной претензии покупателя.</w:t>
      </w:r>
    </w:p>
    <w:p w:rsidR="00F10532" w:rsidRDefault="00757623">
      <w:pPr>
        <w:pStyle w:val="a3"/>
        <w:divId w:val="1638995158"/>
      </w:pPr>
      <w:r>
        <w:t>Рекламация посылается заказным письмом с приложением всех доказательных документов: актов экспертиз, сертификатов качества и т.п. Сроки предъявления рекламации:- по количеству в течении 30 - 60 с момента поставки , по качеству в течении гарантийного периода + 30 дней.</w:t>
      </w:r>
    </w:p>
    <w:p w:rsidR="00F10532" w:rsidRDefault="00757623">
      <w:pPr>
        <w:pStyle w:val="a3"/>
        <w:divId w:val="1638995158"/>
      </w:pPr>
      <w:r>
        <w:t>Не предъявление рекламации в установленные сроки лишает покупателя права обратится в арбитраж.</w:t>
      </w:r>
    </w:p>
    <w:p w:rsidR="00F10532" w:rsidRDefault="00757623">
      <w:pPr>
        <w:pStyle w:val="a3"/>
        <w:divId w:val="1638995158"/>
      </w:pPr>
      <w:r>
        <w:t>Способы урегулирования рекламации:</w:t>
      </w:r>
    </w:p>
    <w:p w:rsidR="00F10532" w:rsidRDefault="00757623">
      <w:pPr>
        <w:pStyle w:val="a3"/>
        <w:divId w:val="1638995158"/>
      </w:pPr>
      <w:r>
        <w:t>- устранение дефектов поставщиком за его счет;</w:t>
      </w:r>
    </w:p>
    <w:p w:rsidR="00F10532" w:rsidRDefault="00757623">
      <w:pPr>
        <w:pStyle w:val="a3"/>
        <w:divId w:val="1638995158"/>
      </w:pPr>
      <w:r>
        <w:t>- исправление дефектов покупателем</w:t>
      </w:r>
      <w:r>
        <w:rPr>
          <w:b/>
          <w:bCs/>
        </w:rPr>
        <w:t xml:space="preserve"> </w:t>
      </w:r>
      <w:r>
        <w:t>за счет продавца;</w:t>
      </w:r>
    </w:p>
    <w:p w:rsidR="00F10532" w:rsidRDefault="00757623">
      <w:pPr>
        <w:pStyle w:val="a3"/>
        <w:divId w:val="1638995158"/>
      </w:pPr>
      <w:r>
        <w:t>- частичная замена или возврат партии;</w:t>
      </w:r>
    </w:p>
    <w:p w:rsidR="00F10532" w:rsidRDefault="00757623">
      <w:pPr>
        <w:pStyle w:val="a3"/>
        <w:divId w:val="1638995158"/>
      </w:pPr>
      <w:r>
        <w:t>- уценка товара.</w:t>
      </w:r>
    </w:p>
    <w:p w:rsidR="00F10532" w:rsidRDefault="00757623">
      <w:pPr>
        <w:pStyle w:val="a3"/>
        <w:divId w:val="1638995158"/>
      </w:pPr>
      <w:r>
        <w:t> Штрафные санкции.</w:t>
      </w:r>
    </w:p>
    <w:p w:rsidR="00F10532" w:rsidRDefault="00757623">
      <w:pPr>
        <w:pStyle w:val="a3"/>
        <w:divId w:val="1638995158"/>
      </w:pPr>
      <w:r>
        <w:t>Для повышения ответственности сторон на случай нарушения одной из них условий контракта в нем с взаимного согласия сторон предусматривается применение различного рода санкций в виде пени, неустойки, штрафа, уплачиваемых за нарушение контракта в отношении сроков поставки, качества товара, условий платежа и т.д. Наиболее распространенный вид санкции является неустойка - это конвенциональный штраф за опоздание в поставке товара. Размер неустойки увеличивается по мере увеличения сроков поставки.</w:t>
      </w:r>
    </w:p>
    <w:p w:rsidR="00F10532" w:rsidRDefault="00757623">
      <w:pPr>
        <w:pStyle w:val="a3"/>
        <w:divId w:val="1638995158"/>
      </w:pPr>
      <w:r>
        <w:t>Общим правилом для всех штрафных санкции является то, что штрафные санкции должны способствовать выполнению контракта, а не носить разорительный характер, т.е. штрафные санкции не должны быть способом получения прибыли за счет ошибок партнера.</w:t>
      </w:r>
    </w:p>
    <w:p w:rsidR="00F10532" w:rsidRDefault="00757623">
      <w:pPr>
        <w:pStyle w:val="a3"/>
        <w:divId w:val="1638995158"/>
      </w:pPr>
      <w:r>
        <w:t>Иногда в связи</w:t>
      </w:r>
      <w:r>
        <w:rPr>
          <w:b/>
          <w:bCs/>
        </w:rPr>
        <w:t xml:space="preserve"> </w:t>
      </w:r>
      <w:r>
        <w:t xml:space="preserve">со спецификой производства нарушение срока поставки может вызвать большие убытки импортера, которые не всегда компенсируются </w:t>
      </w:r>
    </w:p>
    <w:p w:rsidR="00F10532" w:rsidRDefault="00757623">
      <w:pPr>
        <w:pStyle w:val="a3"/>
        <w:divId w:val="1638995158"/>
      </w:pPr>
      <w:r>
        <w:t>48.</w:t>
      </w:r>
    </w:p>
    <w:p w:rsidR="00F10532" w:rsidRDefault="00757623">
      <w:pPr>
        <w:pStyle w:val="a3"/>
        <w:divId w:val="1638995158"/>
      </w:pPr>
      <w:r>
        <w:t>штрафами. В таких случаях в контракте допускается оговорка об упущенной выгоде. В контрактах предусмотрен и размер убытков, при превышении которых покупатели могут и расторгнуть контракт.</w:t>
      </w:r>
    </w:p>
    <w:p w:rsidR="00F10532" w:rsidRDefault="00757623">
      <w:pPr>
        <w:pStyle w:val="a3"/>
        <w:divId w:val="1638995158"/>
      </w:pPr>
      <w:r>
        <w:t>Ужесточение штрафных санкций ведет к увеличению цен экспортеров, к неустойчивости в переговорах и к снижению эффективности экспортно-импортных операций.</w:t>
      </w:r>
    </w:p>
    <w:p w:rsidR="00F10532" w:rsidRDefault="00757623">
      <w:pPr>
        <w:pStyle w:val="a3"/>
        <w:divId w:val="1638995158"/>
      </w:pPr>
      <w:r>
        <w:t>Также в контракте оговариваются санкции за нарушение импортером таких условий как срок открытия аккредитива, выезд специалиста.</w:t>
      </w:r>
    </w:p>
    <w:p w:rsidR="00F10532" w:rsidRDefault="00757623">
      <w:pPr>
        <w:pStyle w:val="a3"/>
        <w:divId w:val="1638995158"/>
      </w:pPr>
      <w:r>
        <w:t> Страхование. Данный параграф включает:</w:t>
      </w:r>
    </w:p>
    <w:p w:rsidR="00F10532" w:rsidRDefault="00757623">
      <w:pPr>
        <w:pStyle w:val="a3"/>
        <w:divId w:val="1638995158"/>
      </w:pPr>
      <w:r>
        <w:t>- объект страхования;</w:t>
      </w:r>
    </w:p>
    <w:p w:rsidR="00F10532" w:rsidRDefault="00757623">
      <w:pPr>
        <w:pStyle w:val="a3"/>
        <w:divId w:val="1638995158"/>
      </w:pPr>
      <w:r>
        <w:t>- перечень рисков;</w:t>
      </w:r>
    </w:p>
    <w:p w:rsidR="00F10532" w:rsidRDefault="00757623">
      <w:pPr>
        <w:pStyle w:val="a3"/>
        <w:divId w:val="1638995158"/>
      </w:pPr>
      <w:r>
        <w:t>- определение страхователя;</w:t>
      </w:r>
    </w:p>
    <w:p w:rsidR="00F10532" w:rsidRDefault="00757623">
      <w:pPr>
        <w:pStyle w:val="a3"/>
        <w:divId w:val="1638995158"/>
      </w:pPr>
      <w:r>
        <w:t>- в чью пользу застрахован</w:t>
      </w:r>
      <w:r>
        <w:rPr>
          <w:b/>
          <w:bCs/>
        </w:rPr>
        <w:t xml:space="preserve"> </w:t>
      </w:r>
      <w:r>
        <w:t>товар.</w:t>
      </w:r>
    </w:p>
    <w:p w:rsidR="00F10532" w:rsidRDefault="00757623">
      <w:pPr>
        <w:pStyle w:val="a3"/>
        <w:divId w:val="1638995158"/>
      </w:pPr>
      <w:r>
        <w:t>При международных торговых сделках товары обычно страхуются от рисков повреждения или утраты при транспортировки. Обязанности экспортера и импортера по страхованию определяются базисными условиями поставки.</w:t>
      </w:r>
    </w:p>
    <w:p w:rsidR="00F10532" w:rsidRDefault="00757623">
      <w:pPr>
        <w:pStyle w:val="a3"/>
        <w:divId w:val="1638995158"/>
      </w:pPr>
      <w:r>
        <w:t>Базисные условия поставки определяют кто оплачивает расходы по страхованию, но несет их в конечном счете импортер, так как при оплате экспортером эти расходы включаются в цену товара.</w:t>
      </w:r>
    </w:p>
    <w:p w:rsidR="00F10532" w:rsidRDefault="00757623">
      <w:pPr>
        <w:pStyle w:val="a3"/>
        <w:divId w:val="1638995158"/>
      </w:pPr>
      <w:r>
        <w:t>Договор со страховой компанией заключенный страхователем в пользу покупателя - импортера или конечного получателя товара.</w:t>
      </w:r>
    </w:p>
    <w:p w:rsidR="00F10532" w:rsidRDefault="00757623">
      <w:pPr>
        <w:pStyle w:val="a3"/>
        <w:divId w:val="1638995158"/>
      </w:pPr>
      <w:r>
        <w:t>В России международное страхование обычно осуществляется через страховую компанию АО «Ингосстрах». Страхование грузов может быть произведено на следующих условиях:</w:t>
      </w:r>
    </w:p>
    <w:p w:rsidR="00F10532" w:rsidRDefault="00757623">
      <w:pPr>
        <w:pStyle w:val="a3"/>
        <w:divId w:val="1638995158"/>
      </w:pPr>
      <w:r>
        <w:t>1) с ответственностью за все риски;</w:t>
      </w:r>
    </w:p>
    <w:p w:rsidR="00F10532" w:rsidRDefault="00757623">
      <w:pPr>
        <w:pStyle w:val="a3"/>
        <w:divId w:val="1638995158"/>
      </w:pPr>
      <w:r>
        <w:t>2) с ответственностью за частичную аварию;</w:t>
      </w:r>
    </w:p>
    <w:p w:rsidR="00F10532" w:rsidRDefault="00757623">
      <w:pPr>
        <w:pStyle w:val="a3"/>
        <w:divId w:val="1638995158"/>
      </w:pPr>
      <w:r>
        <w:t>3) без ответственности за повреждения кроме случаев крушения.</w:t>
      </w:r>
    </w:p>
    <w:p w:rsidR="00F10532" w:rsidRDefault="00757623">
      <w:pPr>
        <w:pStyle w:val="a3"/>
        <w:divId w:val="1638995158"/>
      </w:pPr>
      <w:r>
        <w:t>49.</w:t>
      </w:r>
    </w:p>
    <w:p w:rsidR="00F10532" w:rsidRDefault="00757623">
      <w:pPr>
        <w:pStyle w:val="a3"/>
        <w:divId w:val="1638995158"/>
      </w:pPr>
      <w:r>
        <w:t>Условия контракта обычно включают обязательства экспортера предоставить импортеру страховой полис и сертификат в комплекте документов, предъявляемых для оплаты поставляемого товара.</w:t>
      </w:r>
    </w:p>
    <w:p w:rsidR="00F10532" w:rsidRDefault="00757623">
      <w:pPr>
        <w:pStyle w:val="a3"/>
        <w:divId w:val="1638995158"/>
      </w:pPr>
      <w:r>
        <w:t> Форс - мажор (обстоятельства не преодолимой силы).</w:t>
      </w:r>
    </w:p>
    <w:p w:rsidR="00F10532" w:rsidRDefault="00757623">
      <w:pPr>
        <w:pStyle w:val="a3"/>
        <w:divId w:val="1638995158"/>
      </w:pPr>
      <w:r>
        <w:t>На ход выполнения контракта могут оказать влияние обстоятельства, наступление которых при заключении контракта предугадать невозможно, так как они возникают вследствие непредвиденных событий чрезвычайного характера. Форс -мажорные обстоятельства могут быть длительного характера:</w:t>
      </w:r>
    </w:p>
    <w:p w:rsidR="00F10532" w:rsidRDefault="00757623">
      <w:pPr>
        <w:pStyle w:val="a3"/>
        <w:divId w:val="1638995158"/>
      </w:pPr>
      <w:r>
        <w:t>- политические действия;</w:t>
      </w:r>
    </w:p>
    <w:p w:rsidR="00F10532" w:rsidRDefault="00757623">
      <w:pPr>
        <w:pStyle w:val="a3"/>
        <w:divId w:val="1638995158"/>
      </w:pPr>
      <w:r>
        <w:t>- мероприятия правительственных органов (войны, блокады, эмбарго) и кратковременного характера;</w:t>
      </w:r>
    </w:p>
    <w:p w:rsidR="00F10532" w:rsidRDefault="00757623">
      <w:pPr>
        <w:pStyle w:val="a3"/>
        <w:divId w:val="1638995158"/>
      </w:pPr>
      <w:r>
        <w:t>- стихийные бедствия.</w:t>
      </w:r>
    </w:p>
    <w:p w:rsidR="00F10532" w:rsidRDefault="00757623">
      <w:pPr>
        <w:pStyle w:val="a3"/>
        <w:divId w:val="1638995158"/>
      </w:pPr>
      <w:r>
        <w:t>При трактовке форс - мажорных обстоятельств экспортер стремится их расширить, включая в них такие обстоятельства как авария на производстве, недостача материалов или электроэнергии, забастовки и т.д.</w:t>
      </w:r>
    </w:p>
    <w:p w:rsidR="00F10532" w:rsidRDefault="00757623">
      <w:pPr>
        <w:pStyle w:val="a3"/>
        <w:divId w:val="1638995158"/>
      </w:pPr>
      <w:r>
        <w:t>Сторона контракта для которой возник форс - мажор должна немедленно проинформировать об этом контрагента и предоставить соответствующие документы (обычно это справка национальной торговой палаты).</w:t>
      </w:r>
    </w:p>
    <w:p w:rsidR="00F10532" w:rsidRDefault="00757623">
      <w:pPr>
        <w:pStyle w:val="a3"/>
        <w:divId w:val="1638995158"/>
      </w:pPr>
      <w:r>
        <w:t>При наступлении форс - мажора срок действия контракта отодвигается на весь период его действия и ликвидации последствий.</w:t>
      </w:r>
    </w:p>
    <w:p w:rsidR="00F10532" w:rsidRDefault="00757623">
      <w:pPr>
        <w:pStyle w:val="a3"/>
        <w:divId w:val="1638995158"/>
      </w:pPr>
      <w:r>
        <w:t>Форс - мажорные обстоятельства могут быть очень длительными и исполнение контракта в этом случае будет просто бессмысленным, поэтому в контракте определяются предельные сроки, после которых контракт аннулируется.</w:t>
      </w:r>
    </w:p>
    <w:p w:rsidR="00F10532" w:rsidRDefault="00757623">
      <w:pPr>
        <w:pStyle w:val="a3"/>
        <w:divId w:val="1638995158"/>
      </w:pPr>
      <w:r>
        <w:t xml:space="preserve">Длительность сроков определяется с учетом характера товара, способов продажи, торговых обычаев. Для скоропортящихся товаров - до 30 дней, а для оборудования - 3-6 месяцев. При этом не одна из сторон не имеет права требовать </w:t>
      </w:r>
    </w:p>
    <w:p w:rsidR="00F10532" w:rsidRDefault="00757623">
      <w:pPr>
        <w:pStyle w:val="a3"/>
        <w:divId w:val="1638995158"/>
      </w:pPr>
      <w:r>
        <w:t>50.</w:t>
      </w:r>
    </w:p>
    <w:p w:rsidR="00F10532" w:rsidRDefault="00757623">
      <w:pPr>
        <w:pStyle w:val="a3"/>
        <w:divId w:val="1638995158"/>
      </w:pPr>
      <w:r>
        <w:t>возмещения убытков. Исключение составляют случаи возмещения авансов, выплаченных импортером.</w:t>
      </w:r>
    </w:p>
    <w:p w:rsidR="00F10532" w:rsidRDefault="00757623">
      <w:pPr>
        <w:pStyle w:val="a3"/>
        <w:divId w:val="1638995158"/>
      </w:pPr>
      <w:r>
        <w:t>Арбитраж.</w:t>
      </w:r>
    </w:p>
    <w:p w:rsidR="00F10532" w:rsidRDefault="00757623">
      <w:pPr>
        <w:pStyle w:val="a3"/>
        <w:divId w:val="1638995158"/>
      </w:pPr>
      <w:r>
        <w:t>В этом параграфе устанавливается порядок разрешения споров, которые могут возникнуть между сторонами, но не могут быть урегулированы мирным путем. Стороны могут передавать дело в арбитраж своих или третьих стран. При обращении в арбитраж покупатель не имеет право прекращать платежи или отказывайся от партии товара. Решение арбитража обязательно для обеих сторон. В РФ существует два международных арбитража:</w:t>
      </w:r>
    </w:p>
    <w:p w:rsidR="00F10532" w:rsidRDefault="00757623">
      <w:pPr>
        <w:pStyle w:val="a3"/>
        <w:divId w:val="1638995158"/>
      </w:pPr>
      <w:r>
        <w:t>1) международный коммерческий арбитражный суд;</w:t>
      </w:r>
    </w:p>
    <w:p w:rsidR="00F10532" w:rsidRDefault="00757623">
      <w:pPr>
        <w:pStyle w:val="a3"/>
        <w:divId w:val="1638995158"/>
      </w:pPr>
      <w:r>
        <w:t>2) морская арбитражная комиссия при торгово-промышленной палате</w:t>
      </w:r>
      <w:r>
        <w:rPr>
          <w:b/>
          <w:bCs/>
        </w:rPr>
        <w:t xml:space="preserve"> </w:t>
      </w:r>
      <w:r>
        <w:t>России.</w:t>
      </w:r>
    </w:p>
    <w:p w:rsidR="00F10532" w:rsidRDefault="00757623">
      <w:pPr>
        <w:pStyle w:val="a3"/>
        <w:divId w:val="1638995158"/>
      </w:pPr>
      <w:r>
        <w:t> Транспортные условия включают:</w:t>
      </w:r>
    </w:p>
    <w:p w:rsidR="00F10532" w:rsidRDefault="00757623">
      <w:pPr>
        <w:pStyle w:val="a3"/>
        <w:divId w:val="1638995158"/>
      </w:pPr>
      <w:r>
        <w:t>1) наименование порта погрузки, выгрузки или перевалки груза;</w:t>
      </w:r>
    </w:p>
    <w:p w:rsidR="00F10532" w:rsidRDefault="00757623">
      <w:pPr>
        <w:pStyle w:val="a3"/>
        <w:divId w:val="1638995158"/>
      </w:pPr>
      <w:r>
        <w:t>2) распределение расходов по погрузке и выгрузке между сторонами;</w:t>
      </w:r>
    </w:p>
    <w:p w:rsidR="00F10532" w:rsidRDefault="00757623">
      <w:pPr>
        <w:pStyle w:val="a3"/>
        <w:divId w:val="1638995158"/>
      </w:pPr>
      <w:r>
        <w:t>3) порядок информации о приходе судна в порт и готовности судна к выполнению грузовых операций;</w:t>
      </w:r>
    </w:p>
    <w:p w:rsidR="00F10532" w:rsidRDefault="00757623">
      <w:pPr>
        <w:pStyle w:val="a3"/>
        <w:divId w:val="1638995158"/>
      </w:pPr>
      <w:r>
        <w:t>4) нормы погрузки и выгрузки и порядок определения сталийного времени - это максимальный период, в течении которого судно может стоять под погрузкой, не оплачивая ничего кроме обусловленного фрахта;</w:t>
      </w:r>
    </w:p>
    <w:p w:rsidR="00F10532" w:rsidRDefault="00757623">
      <w:pPr>
        <w:pStyle w:val="a3"/>
        <w:divId w:val="1638995158"/>
      </w:pPr>
      <w:r>
        <w:t>5) условия назначения стивидоров и агентов. Стивидоры - назначаемые фрахтователям лица, которые отвечают за</w:t>
      </w:r>
      <w:r>
        <w:rPr>
          <w:b/>
          <w:bCs/>
        </w:rPr>
        <w:t xml:space="preserve"> </w:t>
      </w:r>
      <w:r>
        <w:t>правильность укладки, размещения груза в трюме судна;</w:t>
      </w:r>
    </w:p>
    <w:p w:rsidR="00F10532" w:rsidRDefault="00757623">
      <w:pPr>
        <w:pStyle w:val="a3"/>
        <w:divId w:val="1638995158"/>
      </w:pPr>
      <w:r>
        <w:t>6) ставки, условия и порядок уплаты перевозчику демириджа и диспача Демиридж - заранее обусловленная компенсация, которую получает перевозчик или судовладелец</w:t>
      </w:r>
      <w:r>
        <w:rPr>
          <w:b/>
          <w:bCs/>
        </w:rPr>
        <w:t xml:space="preserve"> за</w:t>
      </w:r>
      <w:r>
        <w:t xml:space="preserve"> превышение сталийного времени.</w:t>
      </w:r>
    </w:p>
    <w:p w:rsidR="00F10532" w:rsidRDefault="00757623">
      <w:pPr>
        <w:pStyle w:val="a3"/>
        <w:divId w:val="1638995158"/>
      </w:pPr>
      <w:r>
        <w:t>Диспач - вознаграждение от судовладельца за досрочную обработку груза.</w:t>
      </w:r>
    </w:p>
    <w:p w:rsidR="00F10532" w:rsidRDefault="00757623">
      <w:pPr>
        <w:pStyle w:val="a3"/>
        <w:divId w:val="1638995158"/>
      </w:pPr>
      <w:r>
        <w:t>51.</w:t>
      </w:r>
    </w:p>
    <w:p w:rsidR="00F10532" w:rsidRDefault="00757623">
      <w:pPr>
        <w:pStyle w:val="a3"/>
        <w:divId w:val="1638995158"/>
      </w:pPr>
      <w:r>
        <w:t> Прочие условия контракта включают:</w:t>
      </w:r>
    </w:p>
    <w:p w:rsidR="00F10532" w:rsidRDefault="00757623">
      <w:pPr>
        <w:pStyle w:val="a3"/>
        <w:divId w:val="1638995158"/>
      </w:pPr>
      <w:r>
        <w:t>1) ни одна из сторон не имеет права передавать свои права и обязанности по контракту третьим лицам без письменного согласия контрагента;</w:t>
      </w:r>
    </w:p>
    <w:p w:rsidR="00F10532" w:rsidRDefault="00757623">
      <w:pPr>
        <w:pStyle w:val="a3"/>
        <w:divId w:val="1638995158"/>
      </w:pPr>
      <w:r>
        <w:t>2) после подписания настоящего контракта все при ведущие переговоры и переписка теряют силу;</w:t>
      </w:r>
    </w:p>
    <w:p w:rsidR="00F10532" w:rsidRDefault="00757623">
      <w:pPr>
        <w:pStyle w:val="a3"/>
        <w:divId w:val="1638995158"/>
      </w:pPr>
      <w:r>
        <w:t>3) изменения и дополнения настоящего контракта действительны лишь в том случае, если они зафиксированы в письменной форме и подписаны обеими сторонами;</w:t>
      </w:r>
    </w:p>
    <w:p w:rsidR="00F10532" w:rsidRDefault="00757623">
      <w:pPr>
        <w:pStyle w:val="a3"/>
        <w:divId w:val="1638995158"/>
      </w:pPr>
      <w:r>
        <w:t>4) все налоги, пошлины и сборы на территории продавца уплачиваются продавцом, а на территории покупателя импортером (существуют исключения);</w:t>
      </w:r>
    </w:p>
    <w:p w:rsidR="00F10532" w:rsidRDefault="00757623">
      <w:pPr>
        <w:pStyle w:val="a3"/>
        <w:divId w:val="1638995158"/>
      </w:pPr>
      <w:r>
        <w:t>5) все приложения, упомянутые в контракте являются его неотъемлемой частью;</w:t>
      </w:r>
    </w:p>
    <w:p w:rsidR="00F10532" w:rsidRDefault="00757623">
      <w:pPr>
        <w:pStyle w:val="a3"/>
        <w:divId w:val="1638995158"/>
      </w:pPr>
      <w:r>
        <w:t>6) покупатель не вправе реэкспортировать без согласия продавца.</w:t>
      </w:r>
    </w:p>
    <w:p w:rsidR="00F10532" w:rsidRDefault="00757623">
      <w:pPr>
        <w:pStyle w:val="a3"/>
        <w:divId w:val="1638995158"/>
      </w:pPr>
      <w:r>
        <w:t>Контракт составляется в письменной форме на двух языках, каждый из которых имеет юридическую силу.</w:t>
      </w:r>
    </w:p>
    <w:p w:rsidR="00F10532" w:rsidRDefault="00757623">
      <w:pPr>
        <w:pStyle w:val="a3"/>
        <w:divId w:val="1638995158"/>
      </w:pPr>
      <w:r>
        <w:t>В конце контракта указываются юридические адреса сторон: слева - экспортера, справа - импортера. Контракт подписывается лицами имеющими на это официальные полномочия.</w:t>
      </w:r>
    </w:p>
    <w:p w:rsidR="00F10532" w:rsidRDefault="00757623">
      <w:pPr>
        <w:pStyle w:val="a3"/>
        <w:divId w:val="1638995158"/>
      </w:pPr>
      <w:r>
        <w:t>Внешнеторговые операции - комплекс методов, форм и средств по обмену товарами и услугами между  странами,  базирующийся на исторически сложившемся международном   разделении   труда   и   всеобщей   интернационализации внутрихозяйственной жизни.</w:t>
      </w:r>
    </w:p>
    <w:p w:rsidR="00F10532" w:rsidRDefault="00757623">
      <w:pPr>
        <w:pStyle w:val="a3"/>
        <w:divId w:val="1638995158"/>
      </w:pPr>
      <w:r>
        <w:t>Формы и методы внешнеторговых операций отличаются большим разнообразием. Для его представления целесообразно рассмотреть эти операции под разными углами зрения. Дело в том, что одна и та же внешнеторговая операция может быть рассмотрена по одной классификации — как экспортная операция, по другой - как торговля машинами и оборудованием, а по третьей - как</w:t>
      </w:r>
    </w:p>
    <w:p w:rsidR="00F10532" w:rsidRDefault="00757623">
      <w:pPr>
        <w:pStyle w:val="a3"/>
        <w:divId w:val="1638995158"/>
      </w:pPr>
      <w:r>
        <w:t>52.</w:t>
      </w:r>
    </w:p>
    <w:p w:rsidR="00F10532" w:rsidRDefault="00757623">
      <w:pPr>
        <w:pStyle w:val="a3"/>
        <w:divId w:val="1638995158"/>
      </w:pPr>
      <w:r>
        <w:t>торговля через посредника-комиссионера.</w:t>
      </w:r>
    </w:p>
    <w:p w:rsidR="00F10532" w:rsidRDefault="00757623">
      <w:pPr>
        <w:pStyle w:val="a3"/>
        <w:divId w:val="1638995158"/>
      </w:pPr>
      <w:r>
        <w:t>Весь комплекс внешнеторговых операций может быть сгруппирован по пяти критериям классификации.</w:t>
      </w:r>
    </w:p>
    <w:p w:rsidR="00F10532" w:rsidRDefault="00757623">
      <w:pPr>
        <w:pStyle w:val="a3"/>
        <w:divId w:val="1638995158"/>
      </w:pPr>
      <w:r>
        <w:t>Направления торговли:</w:t>
      </w:r>
    </w:p>
    <w:p w:rsidR="00F10532" w:rsidRDefault="00757623">
      <w:pPr>
        <w:pStyle w:val="a3"/>
        <w:divId w:val="1638995158"/>
      </w:pPr>
      <w:r>
        <w:t>- экспорт;</w:t>
      </w:r>
    </w:p>
    <w:p w:rsidR="00F10532" w:rsidRDefault="00757623">
      <w:pPr>
        <w:pStyle w:val="a3"/>
        <w:divId w:val="1638995158"/>
      </w:pPr>
      <w:r>
        <w:t>- импорт;</w:t>
      </w:r>
    </w:p>
    <w:p w:rsidR="00F10532" w:rsidRDefault="00757623">
      <w:pPr>
        <w:pStyle w:val="a3"/>
        <w:divId w:val="1638995158"/>
      </w:pPr>
      <w:r>
        <w:t>- реэкспорт;</w:t>
      </w:r>
    </w:p>
    <w:p w:rsidR="00F10532" w:rsidRDefault="00757623">
      <w:pPr>
        <w:pStyle w:val="a3"/>
        <w:divId w:val="1638995158"/>
      </w:pPr>
      <w:r>
        <w:t>- реимпорт.                                                   </w:t>
      </w:r>
    </w:p>
    <w:p w:rsidR="00F10532" w:rsidRDefault="00757623">
      <w:pPr>
        <w:pStyle w:val="a3"/>
        <w:divId w:val="1638995158"/>
      </w:pPr>
      <w:r>
        <w:t>Виды товаров и услуг:</w:t>
      </w:r>
    </w:p>
    <w:p w:rsidR="00F10532" w:rsidRDefault="00757623">
      <w:pPr>
        <w:pStyle w:val="a3"/>
        <w:divId w:val="1638995158"/>
      </w:pPr>
      <w:r>
        <w:t>- сырьевые товары;</w:t>
      </w:r>
    </w:p>
    <w:p w:rsidR="00F10532" w:rsidRDefault="00757623">
      <w:pPr>
        <w:pStyle w:val="a3"/>
        <w:divId w:val="1638995158"/>
      </w:pPr>
      <w:r>
        <w:t>- продовольственные товары;</w:t>
      </w:r>
    </w:p>
    <w:p w:rsidR="00F10532" w:rsidRDefault="00757623">
      <w:pPr>
        <w:pStyle w:val="a3"/>
        <w:divId w:val="1638995158"/>
      </w:pPr>
      <w:r>
        <w:t>- потребительские товары;</w:t>
      </w:r>
    </w:p>
    <w:p w:rsidR="00F10532" w:rsidRDefault="00757623">
      <w:pPr>
        <w:pStyle w:val="a3"/>
        <w:divId w:val="1638995158"/>
      </w:pPr>
      <w:r>
        <w:t>- машинотехническая продукция;</w:t>
      </w:r>
    </w:p>
    <w:p w:rsidR="00F10532" w:rsidRDefault="00757623">
      <w:pPr>
        <w:pStyle w:val="a3"/>
        <w:divId w:val="1638995158"/>
      </w:pPr>
      <w:r>
        <w:t>- научно-техническая продукция;</w:t>
      </w:r>
    </w:p>
    <w:p w:rsidR="00F10532" w:rsidRDefault="00757623">
      <w:pPr>
        <w:pStyle w:val="a3"/>
        <w:divId w:val="1638995158"/>
      </w:pPr>
      <w:r>
        <w:t>Услуги:</w:t>
      </w:r>
    </w:p>
    <w:p w:rsidR="00F10532" w:rsidRDefault="00757623">
      <w:pPr>
        <w:pStyle w:val="a3"/>
        <w:divId w:val="1638995158"/>
      </w:pPr>
      <w:r>
        <w:t>- туристические;</w:t>
      </w:r>
    </w:p>
    <w:p w:rsidR="00F10532" w:rsidRDefault="00757623">
      <w:pPr>
        <w:pStyle w:val="a3"/>
        <w:divId w:val="1638995158"/>
      </w:pPr>
      <w:r>
        <w:t>- нжиниринговые;</w:t>
      </w:r>
    </w:p>
    <w:p w:rsidR="00F10532" w:rsidRDefault="00757623">
      <w:pPr>
        <w:pStyle w:val="a3"/>
        <w:divId w:val="1638995158"/>
      </w:pPr>
      <w:r>
        <w:t>- на условиях подряда;</w:t>
      </w:r>
    </w:p>
    <w:p w:rsidR="00F10532" w:rsidRDefault="00757623">
      <w:pPr>
        <w:pStyle w:val="a3"/>
        <w:divId w:val="1638995158"/>
      </w:pPr>
      <w:r>
        <w:t>Степени готовности товара:</w:t>
      </w:r>
    </w:p>
    <w:p w:rsidR="00F10532" w:rsidRDefault="00757623">
      <w:pPr>
        <w:pStyle w:val="a3"/>
        <w:divId w:val="1638995158"/>
      </w:pPr>
      <w:r>
        <w:t>- готовая продукция;</w:t>
      </w:r>
    </w:p>
    <w:p w:rsidR="00F10532" w:rsidRDefault="00757623">
      <w:pPr>
        <w:pStyle w:val="a3"/>
        <w:divId w:val="1638995158"/>
      </w:pPr>
      <w:r>
        <w:t>- разрозненное оборудование;</w:t>
      </w:r>
    </w:p>
    <w:p w:rsidR="00F10532" w:rsidRDefault="00757623">
      <w:pPr>
        <w:pStyle w:val="a3"/>
        <w:divId w:val="1638995158"/>
      </w:pPr>
      <w:r>
        <w:t>- комплектное оборудование.</w:t>
      </w:r>
    </w:p>
    <w:p w:rsidR="00F10532" w:rsidRDefault="00757623">
      <w:pPr>
        <w:pStyle w:val="a3"/>
        <w:divId w:val="1638995158"/>
      </w:pPr>
      <w:r>
        <w:t> Формы торговли:</w:t>
      </w:r>
    </w:p>
    <w:p w:rsidR="00F10532" w:rsidRDefault="00757623">
      <w:pPr>
        <w:pStyle w:val="a3"/>
        <w:divId w:val="1638995158"/>
      </w:pPr>
      <w:r>
        <w:t>- бартерные операции;</w:t>
      </w:r>
    </w:p>
    <w:p w:rsidR="00F10532" w:rsidRDefault="00757623">
      <w:pPr>
        <w:pStyle w:val="a3"/>
        <w:divId w:val="1638995158"/>
      </w:pPr>
      <w:r>
        <w:t>- встречные закупки;</w:t>
      </w:r>
    </w:p>
    <w:p w:rsidR="00F10532" w:rsidRDefault="00757623">
      <w:pPr>
        <w:pStyle w:val="a3"/>
        <w:divId w:val="1638995158"/>
      </w:pPr>
      <w:r>
        <w:t>- компенсационные сделки;</w:t>
      </w:r>
    </w:p>
    <w:p w:rsidR="00F10532" w:rsidRDefault="00757623">
      <w:pPr>
        <w:pStyle w:val="a3"/>
        <w:divId w:val="1638995158"/>
      </w:pPr>
      <w:r>
        <w:t>- давальческая схема;</w:t>
      </w:r>
    </w:p>
    <w:p w:rsidR="00F10532" w:rsidRDefault="00757623">
      <w:pPr>
        <w:pStyle w:val="a3"/>
        <w:divId w:val="1638995158"/>
      </w:pPr>
      <w:r>
        <w:t>- выкуп устаревшей продукции;</w:t>
      </w:r>
    </w:p>
    <w:p w:rsidR="00F10532" w:rsidRDefault="00757623">
      <w:pPr>
        <w:pStyle w:val="a3"/>
        <w:divId w:val="1638995158"/>
      </w:pPr>
      <w:r>
        <w:t>53.</w:t>
      </w:r>
    </w:p>
    <w:p w:rsidR="00F10532" w:rsidRDefault="00757623">
      <w:pPr>
        <w:pStyle w:val="a3"/>
        <w:divId w:val="1638995158"/>
      </w:pPr>
      <w:r>
        <w:t>- промышленное сотрудничество.</w:t>
      </w:r>
    </w:p>
    <w:p w:rsidR="00F10532" w:rsidRDefault="00757623">
      <w:pPr>
        <w:pStyle w:val="a3"/>
        <w:divId w:val="1638995158"/>
      </w:pPr>
      <w:r>
        <w:t>2.2 Этапы и тактика переговоров по заключению внешнеторгового контракта</w:t>
      </w:r>
    </w:p>
    <w:p w:rsidR="00F10532" w:rsidRDefault="00757623">
      <w:pPr>
        <w:pStyle w:val="a3"/>
        <w:divId w:val="1638995158"/>
      </w:pPr>
      <w:r>
        <w:t>Заключение внешнеторгового контракта достигается путем переговоров с контрагентом и включает в себя следующие этапы:</w:t>
      </w:r>
    </w:p>
    <w:p w:rsidR="00F10532" w:rsidRDefault="00757623">
      <w:pPr>
        <w:pStyle w:val="a3"/>
        <w:divId w:val="1638995158"/>
      </w:pPr>
      <w:r>
        <w:t>- подготовку;</w:t>
      </w:r>
    </w:p>
    <w:p w:rsidR="00F10532" w:rsidRDefault="00757623">
      <w:pPr>
        <w:pStyle w:val="a3"/>
        <w:divId w:val="1638995158"/>
      </w:pPr>
      <w:r>
        <w:t>- проведение переговоров;</w:t>
      </w:r>
    </w:p>
    <w:p w:rsidR="00F10532" w:rsidRDefault="00757623">
      <w:pPr>
        <w:pStyle w:val="a3"/>
        <w:divId w:val="1638995158"/>
      </w:pPr>
      <w:r>
        <w:t>- анализ результатов и выполнение достигнутых договоренностей.</w:t>
      </w:r>
    </w:p>
    <w:p w:rsidR="00F10532" w:rsidRDefault="00757623">
      <w:pPr>
        <w:pStyle w:val="a3"/>
        <w:divId w:val="1638995158"/>
      </w:pPr>
      <w:r>
        <w:t>Успех переговоров предопределяет предварительная подготовка.</w:t>
      </w:r>
    </w:p>
    <w:p w:rsidR="00F10532" w:rsidRDefault="00757623">
      <w:pPr>
        <w:pStyle w:val="a3"/>
        <w:divId w:val="1638995158"/>
      </w:pPr>
      <w:r>
        <w:t>Программа подготовки к деловому общению включает:</w:t>
      </w:r>
    </w:p>
    <w:p w:rsidR="00F10532" w:rsidRDefault="00757623">
      <w:pPr>
        <w:pStyle w:val="a3"/>
        <w:divId w:val="1638995158"/>
      </w:pPr>
      <w:r>
        <w:t>- анализ проблем и диагноз ситуации;</w:t>
      </w:r>
    </w:p>
    <w:p w:rsidR="00F10532" w:rsidRDefault="00757623">
      <w:pPr>
        <w:pStyle w:val="a3"/>
        <w:divId w:val="1638995158"/>
      </w:pPr>
      <w:r>
        <w:t>- формулирование целей, задач и позиции при деловом общении;</w:t>
      </w:r>
    </w:p>
    <w:p w:rsidR="00F10532" w:rsidRDefault="00757623">
      <w:pPr>
        <w:pStyle w:val="a3"/>
        <w:divId w:val="1638995158"/>
      </w:pPr>
      <w:r>
        <w:t>- определение возможных вариантов решения;</w:t>
      </w:r>
    </w:p>
    <w:p w:rsidR="00F10532" w:rsidRDefault="00757623">
      <w:pPr>
        <w:pStyle w:val="a3"/>
        <w:divId w:val="1638995158"/>
      </w:pPr>
      <w:r>
        <w:t>- подготовку предложений и  аргументации в пользу этих предложений;</w:t>
      </w:r>
    </w:p>
    <w:p w:rsidR="00F10532" w:rsidRDefault="00757623">
      <w:pPr>
        <w:pStyle w:val="a3"/>
        <w:divId w:val="1638995158"/>
      </w:pPr>
      <w:r>
        <w:t>- составление проектов и необходимых документов.</w:t>
      </w:r>
    </w:p>
    <w:p w:rsidR="00F10532" w:rsidRDefault="00757623">
      <w:pPr>
        <w:pStyle w:val="a3"/>
        <w:divId w:val="1638995158"/>
      </w:pPr>
      <w:r>
        <w:t>Сам процесс переговоров с контрагентом можно разделить на три этапа:</w:t>
      </w:r>
    </w:p>
    <w:p w:rsidR="00F10532" w:rsidRDefault="00757623">
      <w:pPr>
        <w:pStyle w:val="a3"/>
        <w:divId w:val="1638995158"/>
      </w:pPr>
      <w:r>
        <w:t>- взаимное уточнение интересов, точек зрения, позиций;</w:t>
      </w:r>
    </w:p>
    <w:p w:rsidR="00F10532" w:rsidRDefault="00757623">
      <w:pPr>
        <w:pStyle w:val="a3"/>
        <w:divId w:val="1638995158"/>
      </w:pPr>
      <w:r>
        <w:t>- обсуждение, дискуссия, предоставление аргументов и обоснование своих предложений;</w:t>
      </w:r>
    </w:p>
    <w:p w:rsidR="00F10532" w:rsidRDefault="00757623">
      <w:pPr>
        <w:pStyle w:val="a3"/>
        <w:divId w:val="1638995158"/>
      </w:pPr>
      <w:r>
        <w:t>- согласование позиций и выработка договоренностей.</w:t>
      </w:r>
    </w:p>
    <w:p w:rsidR="00F10532" w:rsidRDefault="00757623">
      <w:pPr>
        <w:pStyle w:val="a3"/>
        <w:divId w:val="1638995158"/>
      </w:pPr>
      <w:r>
        <w:t xml:space="preserve">Решающим в заключении контракта является успех или неудача в проведении переговоров, в связи с чем кратко остановимся на тактике делового общения во время переговоров. </w:t>
      </w:r>
    </w:p>
    <w:p w:rsidR="00F10532" w:rsidRDefault="00757623">
      <w:pPr>
        <w:pStyle w:val="a3"/>
        <w:divId w:val="1638995158"/>
      </w:pPr>
      <w:r>
        <w:t>Переговоры могут быть разделены во времени, достижению договоренностей может предшествовать ряд встреч, ряд самостоятельных переговоров.</w:t>
      </w:r>
    </w:p>
    <w:p w:rsidR="00F10532" w:rsidRDefault="00757623">
      <w:pPr>
        <w:pStyle w:val="a3"/>
        <w:divId w:val="1638995158"/>
      </w:pPr>
      <w:r>
        <w:t>54.</w:t>
      </w:r>
    </w:p>
    <w:p w:rsidR="00F10532" w:rsidRDefault="00757623">
      <w:pPr>
        <w:pStyle w:val="a3"/>
        <w:divId w:val="1638995158"/>
      </w:pPr>
      <w:r>
        <w:t>Взаимное уточнение позиций и интересов - крайне важный этап, позволяющий снять многие трудности и недоразумения и значительно приближающий достижение договоренности. В любых случаях необходима выработка общего языка - общего круга понятий, включая и одинаковое понимание основных терминов. Очень часто люди говорят об одних и тех же вещах, но разными словами, и это порождает взаимное непонимание и противоречия там, где их не должно было быть. Проблема общего языка особенно усложняется, если переговоры ведутся на различных языках. Важно не только хорошее знание языка, но и правильный выбор и подготовка переводчика, владеющего одинаково хорошо и иностранным, и родным языком, обладающего высокой языковой культурой и умением ощутить языковые нюансы, нечеткое понимание которых может привести к серьезным недоразумениям.</w:t>
      </w:r>
    </w:p>
    <w:p w:rsidR="00F10532" w:rsidRDefault="00757623">
      <w:pPr>
        <w:pStyle w:val="a3"/>
        <w:divId w:val="1638995158"/>
      </w:pPr>
      <w:r>
        <w:t>В начале любых переговоров полезен обмен меморандумами, содержащими четкое изложение позиций стороны, с которыми она выступает на данных переговорах.</w:t>
      </w:r>
    </w:p>
    <w:p w:rsidR="00F10532" w:rsidRDefault="00757623">
      <w:pPr>
        <w:pStyle w:val="a3"/>
        <w:divId w:val="1638995158"/>
      </w:pPr>
      <w:r>
        <w:t>Обмен меморандумами такого типа полезен и по завершении отдельных стадий переговоров, когда партнеры формируют свое понимание результатов, полученных на завершенной стадии, возникших трудностей, перспектив их разрешения.</w:t>
      </w:r>
    </w:p>
    <w:p w:rsidR="00F10532" w:rsidRDefault="00757623">
      <w:pPr>
        <w:pStyle w:val="a3"/>
        <w:divId w:val="1638995158"/>
      </w:pPr>
      <w:r>
        <w:t>На стадии обсуждения стороны стремятся к максимально возможной реализации своих целей. При этом возможны трудности; переговоры могут зайти в тупик. Развязка противоречий может быть облегчена при неформальном общении и взаимных консультациях, которые не носят официального характера.</w:t>
      </w:r>
    </w:p>
    <w:p w:rsidR="00F10532" w:rsidRDefault="00757623">
      <w:pPr>
        <w:pStyle w:val="a3"/>
        <w:divId w:val="1638995158"/>
      </w:pPr>
      <w:r>
        <w:t>На стадии согласования эффективным оказывается согласование общих принципиальных вопросов, а затем уже обсуждение деталей. Это психологически облегчает принятие согласованных решений.</w:t>
      </w:r>
    </w:p>
    <w:p w:rsidR="00F10532" w:rsidRDefault="00757623">
      <w:pPr>
        <w:pStyle w:val="a3"/>
        <w:divId w:val="1638995158"/>
      </w:pPr>
      <w:r>
        <w:t xml:space="preserve">В зависимости от целей и концепций деловых партнеров, как выше уже отмечалось, возможны партнерские и конфронтационные подходы к деловому </w:t>
      </w:r>
    </w:p>
    <w:p w:rsidR="00F10532" w:rsidRDefault="00757623">
      <w:pPr>
        <w:pStyle w:val="a3"/>
        <w:divId w:val="1638995158"/>
      </w:pPr>
      <w:r>
        <w:t>55.</w:t>
      </w:r>
    </w:p>
    <w:p w:rsidR="00F10532" w:rsidRDefault="00757623">
      <w:pPr>
        <w:pStyle w:val="a3"/>
        <w:divId w:val="1638995158"/>
      </w:pPr>
      <w:r>
        <w:t>общению: поиск взаимовыгодных решений или стремление во что бы то ни стало добиться преимущества. В том и другом вариантах применяются различные тактические приемы: они в немалой степени сводятся к тому, насколько четко и точно определяется позиция стороны и на какие стороны позиций обеих сторон сделан акцент.</w:t>
      </w:r>
    </w:p>
    <w:p w:rsidR="00F10532" w:rsidRDefault="00757623">
      <w:pPr>
        <w:pStyle w:val="a3"/>
        <w:divId w:val="1638995158"/>
      </w:pPr>
      <w:r>
        <w:t>Открытие позиции предполагает. Что сторона четко формулирует свои задачи и интересы, дает партнеру точную и надежную информацию о своем подходе к делу.</w:t>
      </w:r>
    </w:p>
    <w:p w:rsidR="00F10532" w:rsidRDefault="00757623">
      <w:pPr>
        <w:pStyle w:val="a3"/>
        <w:divId w:val="1638995158"/>
      </w:pPr>
      <w:r>
        <w:t> Закрытая позиция означает, что стороны скрывают свои намерения, представляют ограниченную, а то и искаженную информацию, усложняют деятельность партнера, создавая тем самым условия для получения односторонних преимуществ.</w:t>
      </w:r>
    </w:p>
    <w:p w:rsidR="00F10532" w:rsidRDefault="00757623">
      <w:pPr>
        <w:pStyle w:val="a3"/>
        <w:divId w:val="1638995158"/>
      </w:pPr>
      <w:r>
        <w:t> Подчеркивание общности позиций определяет стремление стороны показать общность целей и интересов, на фоне которой легче разрешаются противоречия и находится согласованное решение.</w:t>
      </w:r>
    </w:p>
    <w:p w:rsidR="00F10532" w:rsidRDefault="00757623">
      <w:pPr>
        <w:pStyle w:val="a3"/>
        <w:divId w:val="1638995158"/>
      </w:pPr>
      <w:r>
        <w:t> Подчеркивание различий концентрирует внимание сторон на узких местах и их взаимоотношениях и усиливает уровень конфронтации.</w:t>
      </w:r>
    </w:p>
    <w:p w:rsidR="00F10532" w:rsidRDefault="00757623">
      <w:pPr>
        <w:pStyle w:val="a3"/>
        <w:divId w:val="1638995158"/>
      </w:pPr>
      <w:r>
        <w:t>Теоретически при ориентации на партнерские взаимоотношения и хорошие деловые отношения больших результатов можно добиться при открытии позиции и подчеркивании ее общности. В реальных переговорах в зависимости от ситуации может быть оправданным применение всех этих подходов, тем более, что и деловой партнер может воспользоваться ими.</w:t>
      </w:r>
    </w:p>
    <w:p w:rsidR="00F10532" w:rsidRDefault="00757623">
      <w:pPr>
        <w:pStyle w:val="a3"/>
        <w:divId w:val="1638995158"/>
      </w:pPr>
      <w:r>
        <w:t>2.3 Принципы оценки эффективности внешнеэкономической деятельности</w:t>
      </w:r>
    </w:p>
    <w:p w:rsidR="00F10532" w:rsidRDefault="00757623">
      <w:pPr>
        <w:pStyle w:val="a3"/>
        <w:divId w:val="1638995158"/>
      </w:pPr>
      <w:r>
        <w:t xml:space="preserve">Участие в международном разделении труда позволяет достигать поставленных экономических целей при меньших затратах производственных ресурсов. Международный обмен товарами (услугами) может быть выгоден всем </w:t>
      </w:r>
    </w:p>
    <w:p w:rsidR="00F10532" w:rsidRDefault="00757623">
      <w:pPr>
        <w:pStyle w:val="a3"/>
        <w:divId w:val="1638995158"/>
      </w:pPr>
      <w:r>
        <w:t>56.</w:t>
      </w:r>
    </w:p>
    <w:p w:rsidR="00F10532" w:rsidRDefault="00757623">
      <w:pPr>
        <w:pStyle w:val="a3"/>
        <w:divId w:val="1638995158"/>
      </w:pPr>
      <w:r>
        <w:t>участникам внешних экономических связей при условии правильного оформления структуры экспорта и импорта. Теоретическое обоснование этих очевидных положений было впервые сформулировано еще в 19 веке выдающимся английским экономистом Давидом Рикардо. Эти положения лежат в основе оценки экономической эффективности внешнеэкономической деятельности на любом уровне.</w:t>
      </w:r>
    </w:p>
    <w:p w:rsidR="00F10532" w:rsidRDefault="00757623">
      <w:pPr>
        <w:pStyle w:val="a3"/>
        <w:divId w:val="1638995158"/>
      </w:pPr>
      <w:r>
        <w:t>Экономическая эффективность внешнеэкономических связей России определяется путем экономического обоснования отдельных предложений о продаже и закупке товаров, выбора наиболее эффективных вариантов внешней торговли, прямых связей предприятий и организаций с зарубежными странами, создания совместных предприятий.</w:t>
      </w:r>
    </w:p>
    <w:p w:rsidR="00F10532" w:rsidRDefault="00757623">
      <w:pPr>
        <w:pStyle w:val="a3"/>
        <w:divId w:val="1638995158"/>
      </w:pPr>
      <w:r>
        <w:t>Цель определения экономической эффективности внешнеэкономических связей - на основе сравнения возможных вариантов сотрудничества и выбора наиболее эффективной товарной структуры экспорта, импорта и географической направленности способствовать оптимизации структуры этих связей, повышению эффективности общественного производства. Основное требование при обосновании экономической эффективности развития внешнеэкономической деятельности - соблюдение хозяйственных интересов, т.е. принимаемый вариант международного сотрудничества должен быть эффективен для народного хозяйства.</w:t>
      </w:r>
    </w:p>
    <w:p w:rsidR="00F10532" w:rsidRDefault="00757623">
      <w:pPr>
        <w:pStyle w:val="a3"/>
        <w:divId w:val="1638995158"/>
      </w:pPr>
      <w:r>
        <w:t>С помощью внешнеэкономических связей решаются задачи удовлетворения потребностей предприятия в тех видах оборудования, материалов, товаров и услуг, которые экономически выгоднее закупать за границей, чем осуществлять их производство в стране.</w:t>
      </w:r>
    </w:p>
    <w:p w:rsidR="00F10532" w:rsidRDefault="00757623">
      <w:pPr>
        <w:pStyle w:val="a3"/>
        <w:divId w:val="1638995158"/>
      </w:pPr>
      <w:r>
        <w:t>Народнохозяйственные  затраты, вызываемые экспортом товаров и услуг, продаваемых для оплаты импорта, должны быть меньше, чем затраты на отечественное производство товаров, аналогичных импортным, или их заменителей.</w:t>
      </w:r>
    </w:p>
    <w:p w:rsidR="00F10532" w:rsidRDefault="00757623">
      <w:pPr>
        <w:pStyle w:val="a3"/>
        <w:divId w:val="1638995158"/>
      </w:pPr>
      <w:r>
        <w:t>57.</w:t>
      </w:r>
    </w:p>
    <w:p w:rsidR="00F10532" w:rsidRDefault="00757623">
      <w:pPr>
        <w:pStyle w:val="a3"/>
        <w:divId w:val="1638995158"/>
      </w:pPr>
      <w:r>
        <w:t>Разность указанных затрат выражает величину абсолютного экономического эффекта внешнеэкономической деятельности.</w:t>
      </w:r>
    </w:p>
    <w:p w:rsidR="00F10532" w:rsidRDefault="00757623">
      <w:pPr>
        <w:pStyle w:val="a3"/>
        <w:divId w:val="1638995158"/>
      </w:pPr>
      <w:r>
        <w:t>Положительная величина абсолютного эффекта является условием экономической целесообразности осуществления того или иного мероприятия по развитию внешнеэкономических связей, а максимальный размер эффекта есть критерий выбора наиболее оптимального варианта этого развития с экономической точки зрения.</w:t>
      </w:r>
    </w:p>
    <w:p w:rsidR="00F10532" w:rsidRDefault="00757623">
      <w:pPr>
        <w:pStyle w:val="a3"/>
        <w:divId w:val="1638995158"/>
      </w:pPr>
      <w:r>
        <w:t>Увеличение выручки от реализации продукции внешнеторгового оборота, а также уменьшение народнохозяйственных затрат на ее производство обеспечивают рост экономического эффекта.</w:t>
      </w:r>
    </w:p>
    <w:p w:rsidR="00F10532" w:rsidRDefault="00757623">
      <w:pPr>
        <w:pStyle w:val="a3"/>
        <w:divId w:val="1638995158"/>
      </w:pPr>
      <w:r>
        <w:t>Экономическая эффективность характеризуется группой показателей, которые определяются:</w:t>
      </w:r>
    </w:p>
    <w:p w:rsidR="00F10532" w:rsidRDefault="00757623">
      <w:pPr>
        <w:pStyle w:val="a3"/>
        <w:divId w:val="1638995158"/>
      </w:pPr>
      <w:r>
        <w:t>- на уровне экспортеров продукции- сопоставлением платежей производителям продукции по ценам поставки товаров с учетом установленных надбавок, транспортных и накладных расходов с валютной выручкой по ценам на границе России;</w:t>
      </w:r>
    </w:p>
    <w:p w:rsidR="00F10532" w:rsidRDefault="00757623">
      <w:pPr>
        <w:pStyle w:val="a3"/>
        <w:divId w:val="1638995158"/>
      </w:pPr>
      <w:r>
        <w:t>- на уровне импортеров - сопоставлением валютных платежей на импортные товары с учетом транспортных накладных расходов со стоимостью товаров в ценах сдачи народному хозяйству за вычетом транспортных, накладных и других расходов в российских рублях.</w:t>
      </w:r>
    </w:p>
    <w:p w:rsidR="00F10532" w:rsidRDefault="00757623">
      <w:pPr>
        <w:pStyle w:val="a3"/>
        <w:divId w:val="1638995158"/>
      </w:pPr>
      <w:r>
        <w:t>Экономическая эффективность внешней торговли представляет собой соотношение результатов и затрат в сопоставляемой денежной форме.</w:t>
      </w:r>
    </w:p>
    <w:p w:rsidR="00F10532" w:rsidRDefault="00757623">
      <w:pPr>
        <w:pStyle w:val="a3"/>
        <w:divId w:val="1638995158"/>
      </w:pPr>
      <w:r>
        <w:t>Под эффективностью экспорта понимается соотношение между чистой валютной выручкой - валютная цена реализации на внешнем рынке за вычетом расходов в валюте на экспортную операцию и затратами на производство и транспортировку экспортируемого товара в стране. Эффективность экспорта предприятий определяется как отношение их валютной выручки к внутренней  оптовой цене на экспортную продукцию.</w:t>
      </w:r>
    </w:p>
    <w:p w:rsidR="00F10532" w:rsidRDefault="00757623">
      <w:pPr>
        <w:pStyle w:val="a3"/>
        <w:divId w:val="1638995158"/>
      </w:pPr>
      <w:r>
        <w:t>58.</w:t>
      </w:r>
    </w:p>
    <w:p w:rsidR="00F10532" w:rsidRDefault="00757623">
      <w:pPr>
        <w:pStyle w:val="a3"/>
        <w:divId w:val="1638995158"/>
      </w:pPr>
      <w:r>
        <w:t>Особое значение имеет  оценка эффективности внешнеэкономической деятельности предприятия в современных условиях, когда хозяйственная самостоятельность и независимость неизбежно должны привести к повышению ответственности  и обоснованности принимаемых решений.</w:t>
      </w:r>
    </w:p>
    <w:p w:rsidR="00F10532" w:rsidRDefault="00757623">
      <w:pPr>
        <w:pStyle w:val="a3"/>
        <w:divId w:val="1638995158"/>
      </w:pPr>
      <w:r>
        <w:t>Экономическая эффективность экспорта.</w:t>
      </w:r>
    </w:p>
    <w:p w:rsidR="00F10532" w:rsidRDefault="00757623">
      <w:pPr>
        <w:pStyle w:val="a3"/>
        <w:divId w:val="1638995158"/>
      </w:pPr>
      <w:r>
        <w:t>Показатель экономической эффекта от экспорта товаров, работ, продукции определяется следующим образом:</w:t>
      </w:r>
    </w:p>
    <w:p w:rsidR="00F10532" w:rsidRDefault="00757623">
      <w:pPr>
        <w:pStyle w:val="a3"/>
        <w:divId w:val="1638995158"/>
      </w:pPr>
      <w:r>
        <w:t>ЭЭэкс. = Овф + Вр – З экс,                                                                  (2.3)</w:t>
      </w:r>
    </w:p>
    <w:p w:rsidR="00F10532" w:rsidRDefault="00757623">
      <w:pPr>
        <w:pStyle w:val="a3"/>
        <w:divId w:val="1638995158"/>
      </w:pPr>
      <w:r>
        <w:t>где ЭЭэкс – показатель экономического эффекта экспорта, руб;</w:t>
      </w:r>
    </w:p>
    <w:p w:rsidR="00F10532" w:rsidRDefault="00757623">
      <w:pPr>
        <w:pStyle w:val="a3"/>
        <w:divId w:val="1638995158"/>
      </w:pPr>
      <w:r>
        <w:t>Овф – рублевый эквивалент отчислений в валютный фонд предприятия, рассчитываемый  пересчетом валютной выручки в рубли по курсу на дату поступления валюты, руб.;</w:t>
      </w:r>
    </w:p>
    <w:p w:rsidR="00F10532" w:rsidRDefault="00757623">
      <w:pPr>
        <w:pStyle w:val="a3"/>
        <w:divId w:val="1638995158"/>
      </w:pPr>
      <w:r>
        <w:t>Вр – рублевая выручка от обязательной продажи  части валюты государству, руб;</w:t>
      </w:r>
    </w:p>
    <w:p w:rsidR="00F10532" w:rsidRDefault="00757623">
      <w:pPr>
        <w:pStyle w:val="a3"/>
        <w:divId w:val="1638995158"/>
      </w:pPr>
      <w:r>
        <w:t>Зэкс – полные затраты предприятия на экспорт, которые включают затраты на производство и реализацию продукции, руб..</w:t>
      </w:r>
    </w:p>
    <w:p w:rsidR="00F10532" w:rsidRDefault="00757623">
      <w:pPr>
        <w:pStyle w:val="a3"/>
        <w:divId w:val="1638995158"/>
      </w:pPr>
      <w:r>
        <w:t>По экономическому содержанию показатель эффекта соответствует понятию прибыли.</w:t>
      </w:r>
    </w:p>
    <w:p w:rsidR="00F10532" w:rsidRDefault="00757623">
      <w:pPr>
        <w:pStyle w:val="a3"/>
        <w:divId w:val="1638995158"/>
      </w:pPr>
      <w:r>
        <w:t>Показатель экономической эффективности экспорта рассчитывается следующим образом:</w:t>
      </w:r>
    </w:p>
    <w:p w:rsidR="00F10532" w:rsidRDefault="00757623">
      <w:pPr>
        <w:pStyle w:val="a3"/>
        <w:divId w:val="1638995158"/>
      </w:pPr>
      <w:r>
        <w:t>Ээкс = Овф + Вр \ Э экс,                                                                        (2.4)</w:t>
      </w:r>
    </w:p>
    <w:p w:rsidR="00F10532" w:rsidRDefault="00757623">
      <w:pPr>
        <w:pStyle w:val="a3"/>
        <w:divId w:val="1638995158"/>
      </w:pPr>
      <w:r>
        <w:t>где Ээкс – показатель экономической эффективности экспорта, руб\руб.</w:t>
      </w:r>
    </w:p>
    <w:p w:rsidR="00F10532" w:rsidRDefault="00757623">
      <w:pPr>
        <w:pStyle w:val="a3"/>
        <w:divId w:val="1638995158"/>
      </w:pPr>
      <w:r>
        <w:t xml:space="preserve">Экономический смысл показателя эффективности состоит в том, что он показывает, какое количество выгоды, результата имеется на каждый рубль затрат, это показатель должен быть более единицы.  </w:t>
      </w:r>
    </w:p>
    <w:p w:rsidR="00F10532" w:rsidRDefault="00757623">
      <w:pPr>
        <w:pStyle w:val="a3"/>
        <w:divId w:val="1638995158"/>
      </w:pPr>
      <w:r>
        <w:t>Экономическая эффективность импорта.</w:t>
      </w:r>
    </w:p>
    <w:p w:rsidR="00F10532" w:rsidRDefault="00757623">
      <w:pPr>
        <w:pStyle w:val="a3"/>
        <w:divId w:val="1638995158"/>
      </w:pPr>
      <w:r>
        <w:t>Экономический эффект импорта для внутреннего потребления импортируемой продукции может быть рассчитан следующим образом:</w:t>
      </w:r>
    </w:p>
    <w:p w:rsidR="00F10532" w:rsidRDefault="00757623">
      <w:pPr>
        <w:pStyle w:val="a3"/>
        <w:divId w:val="1638995158"/>
      </w:pPr>
      <w:r>
        <w:t>59.</w:t>
      </w:r>
    </w:p>
    <w:p w:rsidR="00F10532" w:rsidRDefault="00757623">
      <w:pPr>
        <w:pStyle w:val="a3"/>
        <w:divId w:val="1638995158"/>
      </w:pPr>
      <w:r>
        <w:t>Ээимп = Зи – Цпимп,                                                                            (2.5)</w:t>
      </w:r>
    </w:p>
    <w:p w:rsidR="00F10532" w:rsidRDefault="00757623">
      <w:pPr>
        <w:pStyle w:val="a3"/>
        <w:divId w:val="1638995158"/>
      </w:pPr>
      <w:r>
        <w:t>где Ээимп – показатель экономического эффекта от импорта продукции для собственного использования, руб;</w:t>
      </w:r>
    </w:p>
    <w:p w:rsidR="00F10532" w:rsidRDefault="00757623">
      <w:pPr>
        <w:pStyle w:val="a3"/>
        <w:divId w:val="1638995158"/>
      </w:pPr>
      <w:r>
        <w:t>Зи – полные затраты на приобретение и пользование продукцией, альтернативной импортной, руб.</w:t>
      </w:r>
    </w:p>
    <w:p w:rsidR="00F10532" w:rsidRDefault="00757623">
      <w:pPr>
        <w:pStyle w:val="a3"/>
        <w:divId w:val="1638995158"/>
      </w:pPr>
      <w:r>
        <w:t>Зи = Цпв + Эрв;                                                                                      (2.6)</w:t>
      </w:r>
    </w:p>
    <w:p w:rsidR="00F10532" w:rsidRDefault="00757623">
      <w:pPr>
        <w:pStyle w:val="a3"/>
        <w:divId w:val="1638995158"/>
      </w:pPr>
      <w:r>
        <w:t>где Цпв – цена покупки продукции по базовому варианту, включающая все расходы, связанные с ее приобретением, руб.;</w:t>
      </w:r>
    </w:p>
    <w:p w:rsidR="00F10532" w:rsidRDefault="00757623">
      <w:pPr>
        <w:pStyle w:val="a3"/>
        <w:divId w:val="1638995158"/>
      </w:pPr>
      <w:r>
        <w:t xml:space="preserve">Эрв – эксплуатационные расходы за весь период службы продукции, альтернативной импортной, включая стоимость сырья, материалов, топлива, энергии, ремонтов, замены запчастей, обслуживанием и т.д., руб.; </w:t>
      </w:r>
    </w:p>
    <w:p w:rsidR="00F10532" w:rsidRDefault="00757623">
      <w:pPr>
        <w:pStyle w:val="a3"/>
        <w:divId w:val="1638995158"/>
      </w:pPr>
      <w:r>
        <w:t>ЦПимп – цена потребления импортного товара, т.е. все затраты за весь период службы импортного товара, руб.</w:t>
      </w:r>
    </w:p>
    <w:p w:rsidR="00F10532" w:rsidRDefault="00757623">
      <w:pPr>
        <w:pStyle w:val="a3"/>
        <w:divId w:val="1638995158"/>
      </w:pPr>
      <w:r>
        <w:t>ЦПимп = Цпи + Эри,                                                                              (2.7)</w:t>
      </w:r>
    </w:p>
    <w:p w:rsidR="00F10532" w:rsidRDefault="00757623">
      <w:pPr>
        <w:pStyle w:val="a3"/>
        <w:divId w:val="1638995158"/>
      </w:pPr>
      <w:r>
        <w:t>где Цпи – цена покупки импортного товара со всеми расходами;</w:t>
      </w:r>
    </w:p>
    <w:p w:rsidR="00F10532" w:rsidRDefault="00757623">
      <w:pPr>
        <w:pStyle w:val="a3"/>
        <w:divId w:val="1638995158"/>
      </w:pPr>
      <w:r>
        <w:t>Эри – эксплуатационные расходы за весь период службы импортного товара, включая стоимость сырья, материалов, топлива, энергии, ремонта, запчастей, обслуживания, руб.</w:t>
      </w:r>
    </w:p>
    <w:p w:rsidR="00F10532" w:rsidRDefault="00757623">
      <w:pPr>
        <w:pStyle w:val="a3"/>
        <w:divId w:val="1638995158"/>
      </w:pPr>
      <w:r>
        <w:t>Экономический смысл показателя экономического эффекта в том, что он показывает, какую прибыль будет иметь импортер, если приобретет импортную продукцию вместо приобретения продукции, альтернативной импортной.</w:t>
      </w:r>
    </w:p>
    <w:p w:rsidR="00F10532" w:rsidRDefault="00757623">
      <w:pPr>
        <w:pStyle w:val="a3"/>
        <w:divId w:val="1638995158"/>
      </w:pPr>
      <w:r>
        <w:t xml:space="preserve">Если ЦПимп &gt; Зи, то абсолютное значение этого показателя говорит о той прибыли, которую может иметь потенциальный импортер.    </w:t>
      </w:r>
    </w:p>
    <w:p w:rsidR="00F10532" w:rsidRDefault="00757623">
      <w:pPr>
        <w:pStyle w:val="a3"/>
        <w:divId w:val="1638995158"/>
      </w:pPr>
      <w:r>
        <w:t>60.</w:t>
      </w:r>
    </w:p>
    <w:p w:rsidR="00F10532" w:rsidRDefault="00757623">
      <w:pPr>
        <w:pStyle w:val="a3"/>
        <w:divId w:val="1638995158"/>
      </w:pPr>
      <w:r>
        <w:t>3 Роль внешнеэкономических связей в общей  деятельности   Забайкальской  железной дороги</w:t>
      </w:r>
    </w:p>
    <w:p w:rsidR="00F10532" w:rsidRDefault="00757623">
      <w:pPr>
        <w:pStyle w:val="a3"/>
        <w:divId w:val="1638995158"/>
      </w:pPr>
      <w:r>
        <w:t>3.1 Краткая характеристика Государственного  унитарного предприятия Забайкальская железная дорога</w:t>
      </w:r>
    </w:p>
    <w:p w:rsidR="00F10532" w:rsidRDefault="00757623">
      <w:pPr>
        <w:pStyle w:val="a3"/>
        <w:divId w:val="1638995158"/>
      </w:pPr>
      <w:r>
        <w:t xml:space="preserve">  </w:t>
      </w:r>
    </w:p>
    <w:p w:rsidR="00F10532" w:rsidRDefault="00757623">
      <w:pPr>
        <w:pStyle w:val="a3"/>
        <w:divId w:val="1638995158"/>
      </w:pPr>
      <w:r>
        <w:t>Забайкальская железная дорога (ЗабЖД.) - часть Транссибирской магистрали, общая протяженность которой около 3 500 км.</w:t>
      </w:r>
    </w:p>
    <w:p w:rsidR="00F10532" w:rsidRDefault="00757623">
      <w:pPr>
        <w:pStyle w:val="a3"/>
        <w:divId w:val="1638995158"/>
      </w:pPr>
      <w:r>
        <w:t> Начинаясь у города Петровска-Забайкальска, главное направление дороги простирается далее на восток почти на 2 300 км. и заканчивается  у станции Архара Дальневосточной железной дороги, а южные участки подходят к границам КНР и МНР. Несмотря на большую площадь региона, общая численность населения составляет всего 1,3 млн. человек.</w:t>
      </w:r>
    </w:p>
    <w:p w:rsidR="00F10532" w:rsidRDefault="00757623">
      <w:pPr>
        <w:pStyle w:val="a3"/>
        <w:divId w:val="1638995158"/>
      </w:pPr>
      <w:r>
        <w:t xml:space="preserve">В состав Забайкальской железной дороги входят три отделения: Читинское, Могочинское и Свободненское. </w:t>
      </w:r>
    </w:p>
    <w:p w:rsidR="00F10532" w:rsidRDefault="00757623">
      <w:pPr>
        <w:pStyle w:val="a3"/>
        <w:divId w:val="1638995158"/>
      </w:pPr>
      <w:r>
        <w:t>В экономический район тяготения дороги входит примерно треть площади Республики Бурятия, а также полностью Читинская и Амурская области, что составляет огромную территорию, превышающую площади Франции и Германии вместе взятых. Это один из важнейших в России район по запасам полезных ископаемых, в освоении которых железная дорога имеет перспективное значение.</w:t>
      </w:r>
    </w:p>
    <w:p w:rsidR="00F10532" w:rsidRDefault="00757623">
      <w:pPr>
        <w:pStyle w:val="a3"/>
        <w:divId w:val="1638995158"/>
      </w:pPr>
      <w:r>
        <w:t>Основной объем железнодорожных перевозок ЗабЖД приходится на транзит грузов по Транссибирской магистрали.</w:t>
      </w:r>
    </w:p>
    <w:p w:rsidR="00F10532" w:rsidRDefault="00757623">
      <w:pPr>
        <w:pStyle w:val="a3"/>
        <w:divId w:val="1638995158"/>
      </w:pPr>
      <w:r>
        <w:t>Основу экономики региона составляют предприятия топливно-энергетического комплекса, горнодобывающей промышленности и лесопромышленного комплекса, продукция которых подлежит перевозке железнодорожным транспортом.  Собственная погрузки обеспечивается в основном перевозками в направлении Дальнего Востока, а также перевозкой лесных грузов, предназначенных на экспорт в КНР.</w:t>
      </w:r>
    </w:p>
    <w:p w:rsidR="00F10532" w:rsidRDefault="00757623">
      <w:pPr>
        <w:pStyle w:val="a3"/>
        <w:divId w:val="1638995158"/>
      </w:pPr>
      <w:r>
        <w:t>61.</w:t>
      </w:r>
    </w:p>
    <w:p w:rsidR="00F10532" w:rsidRDefault="00757623">
      <w:pPr>
        <w:pStyle w:val="a3"/>
        <w:divId w:val="1638995158"/>
      </w:pPr>
      <w:r>
        <w:t>Основные показатели работы Забайкальской железной дороги в 2001 году.</w:t>
      </w:r>
    </w:p>
    <w:p w:rsidR="00F10532" w:rsidRDefault="00757623">
      <w:pPr>
        <w:pStyle w:val="a3"/>
        <w:divId w:val="1638995158"/>
      </w:pPr>
      <w:r>
        <w:t> Погрузка грузов:</w:t>
      </w:r>
    </w:p>
    <w:p w:rsidR="00F10532" w:rsidRDefault="00757623">
      <w:pPr>
        <w:pStyle w:val="a3"/>
        <w:divId w:val="1638995158"/>
      </w:pPr>
      <w:r>
        <w:t>- всего погружено 26 446 440 тонн;</w:t>
      </w:r>
    </w:p>
    <w:p w:rsidR="00F10532" w:rsidRDefault="00757623">
      <w:pPr>
        <w:pStyle w:val="a3"/>
        <w:divId w:val="1638995158"/>
      </w:pPr>
      <w:r>
        <w:t>- погрузка угля 19 116 145 тонн;</w:t>
      </w:r>
    </w:p>
    <w:p w:rsidR="00F10532" w:rsidRDefault="00757623">
      <w:pPr>
        <w:pStyle w:val="a3"/>
        <w:divId w:val="1638995158"/>
      </w:pPr>
      <w:r>
        <w:t>- погрузка лесоматериалов 1 291 735 тонн;</w:t>
      </w:r>
    </w:p>
    <w:p w:rsidR="00F10532" w:rsidRDefault="00757623">
      <w:pPr>
        <w:pStyle w:val="a3"/>
        <w:divId w:val="1638995158"/>
      </w:pPr>
      <w:r>
        <w:t>- погрузка других грузов 6 038 560 тонн.</w:t>
      </w:r>
    </w:p>
    <w:p w:rsidR="00F10532" w:rsidRDefault="00757623">
      <w:pPr>
        <w:pStyle w:val="a3"/>
        <w:divId w:val="1638995158"/>
      </w:pPr>
      <w:r>
        <w:t>Выгрузка грузов всего: 469 900 тонн.</w:t>
      </w:r>
    </w:p>
    <w:p w:rsidR="00F10532" w:rsidRDefault="00757623">
      <w:pPr>
        <w:pStyle w:val="a3"/>
        <w:divId w:val="1638995158"/>
      </w:pPr>
      <w:r>
        <w:t>Грузооборот: 97 345,5 млн. т/км.</w:t>
      </w:r>
    </w:p>
    <w:p w:rsidR="00F10532" w:rsidRDefault="00757623">
      <w:pPr>
        <w:pStyle w:val="a3"/>
        <w:divId w:val="1638995158"/>
      </w:pPr>
      <w:r>
        <w:t>Пассажирские перевозки дальнего сообщения выполнены на 99,5%.</w:t>
      </w:r>
    </w:p>
    <w:p w:rsidR="00F10532" w:rsidRDefault="00757623">
      <w:pPr>
        <w:pStyle w:val="a3"/>
        <w:divId w:val="1638995158"/>
      </w:pPr>
      <w:r>
        <w:t xml:space="preserve">Пригородные пассажирские перевозки выполнены на 99,6%.   </w:t>
      </w:r>
    </w:p>
    <w:p w:rsidR="00F10532" w:rsidRDefault="00757623">
      <w:pPr>
        <w:pStyle w:val="a3"/>
        <w:divId w:val="1638995158"/>
      </w:pPr>
      <w:r>
        <w:t xml:space="preserve">Специфика Забайкальской железной дороги заключается в том, что она является пограничной железной дорогой и большую часть общего объема перевозок составляет  транзитный груз. </w:t>
      </w:r>
    </w:p>
    <w:p w:rsidR="00F10532" w:rsidRDefault="00757623">
      <w:pPr>
        <w:pStyle w:val="a3"/>
        <w:divId w:val="1638995158"/>
      </w:pPr>
      <w:r>
        <w:t xml:space="preserve">В 2001 году общий объем транзитных импортных перевозок равнялся 2 млн. 368 тыс. тонн грузов, в числе которых кокс, контейнерные грузы, скоропортящиеся грузы, металлические и неметаллические руды.. Объем транзитных экспортных перевозок составил  6 млн. 321 тыс. тонн грузов в числе которых лесоматериалы, черные металлы, лесные грузы, нефть, оборудование. </w:t>
      </w:r>
    </w:p>
    <w:p w:rsidR="00F10532" w:rsidRDefault="00757623">
      <w:pPr>
        <w:pStyle w:val="a3"/>
        <w:divId w:val="1638995158"/>
      </w:pPr>
      <w:r>
        <w:t>3.2  Актуальность внешнеэкономических контрактов   Забайкальской   железной дороги</w:t>
      </w:r>
    </w:p>
    <w:p w:rsidR="00F10532" w:rsidRDefault="00757623">
      <w:pPr>
        <w:pStyle w:val="a3"/>
        <w:divId w:val="1638995158"/>
      </w:pPr>
      <w:r>
        <w:t xml:space="preserve">Главным субъектом внешнеэкономической деятельности  в нашей стране сегодня становится предприятие. И дальнейшее  развитие этой деятельности, ее основное направление - вовлечение предприятий и организаций из всех регионов России во внешнеэкономические связи. Однако предприятиям необходимы помощь и поддержка, стимулирование со стороны государства прогрессивных </w:t>
      </w:r>
    </w:p>
    <w:p w:rsidR="00F10532" w:rsidRDefault="00757623">
      <w:pPr>
        <w:pStyle w:val="a3"/>
        <w:divId w:val="1638995158"/>
      </w:pPr>
      <w:r>
        <w:t>62.</w:t>
      </w:r>
    </w:p>
    <w:p w:rsidR="00F10532" w:rsidRDefault="00757623">
      <w:pPr>
        <w:pStyle w:val="a3"/>
        <w:divId w:val="1638995158"/>
      </w:pPr>
      <w:r>
        <w:t>изменений в товарной структуре экспорта и импорта, помощь в поиске новых и перспективных рынков за рубежом, снятие дискриминационных ограничений в отношении российского экспорта на мировых рынках.</w:t>
      </w:r>
    </w:p>
    <w:p w:rsidR="00F10532" w:rsidRDefault="00757623">
      <w:pPr>
        <w:pStyle w:val="a3"/>
        <w:divId w:val="1638995158"/>
      </w:pPr>
      <w:r>
        <w:t>Основная деятельность Забайкальской железной дороги  охватывает международные,  внутренние и местные перевозки, включая транзитные,  импортно-экспортные операции не являются профильной деятельностью, однако они позволяют решать некоторые экономические и социальные задачи, стоящие перед предприятием, с опорой на собственные силы, то есть без привлечения средств Министерства путей сообщения РФ.</w:t>
      </w:r>
    </w:p>
    <w:p w:rsidR="00F10532" w:rsidRDefault="00757623">
      <w:pPr>
        <w:pStyle w:val="a3"/>
        <w:divId w:val="1638995158"/>
      </w:pPr>
      <w:r>
        <w:t>После распада СССР многие производители продукции, традиционно потребляемой транспортом, оказались за пределами России, что привело к необходимости если и не самостоятельно заниматься импортом, то, как минимум, сталкиваться с необходимостью производить таможенное оформление необходимого товара. Что касается экспорта товарной продукции - это, как правило, сырьевая, либо не  технологическая продукция, имеющаяся в регионе соответствующего железнодорожного предприятия и полученная в результате взаимозачетов (например, химическое удобрение) либо  экспорт неликвидов, образующихся в процессе эксплуатации подвижного состава и ремонта железнодорожного пути (списанные рельсы, вагоны, локомотивы, колесные пары).</w:t>
      </w:r>
    </w:p>
    <w:p w:rsidR="00F10532" w:rsidRDefault="00757623">
      <w:pPr>
        <w:pStyle w:val="a3"/>
        <w:divId w:val="1638995158"/>
      </w:pPr>
      <w:r>
        <w:t>Забайкальская железная дорога - одно из  первых предприятий железнодорожного транспорта РФ, которое стало заниматься внешнеэкономической деятельностью.  Необходимость этого объясняется следующими факторами:</w:t>
      </w:r>
    </w:p>
    <w:p w:rsidR="00F10532" w:rsidRDefault="00757623">
      <w:pPr>
        <w:pStyle w:val="a3"/>
        <w:divId w:val="1638995158"/>
      </w:pPr>
      <w:r>
        <w:t xml:space="preserve"> - удобным географическим положением, обусловленным наличием    прямого    железнодорожного сообщения с Китаем и Монголией (пограничные переходы Забайкальск - Маньчжурия, Соловьевск - Эрэнцав); </w:t>
      </w:r>
    </w:p>
    <w:p w:rsidR="00F10532" w:rsidRDefault="00757623">
      <w:pPr>
        <w:pStyle w:val="a3"/>
        <w:divId w:val="1638995158"/>
      </w:pPr>
      <w:r>
        <w:t>63.</w:t>
      </w:r>
    </w:p>
    <w:p w:rsidR="00F10532" w:rsidRDefault="00757623">
      <w:pPr>
        <w:pStyle w:val="a3"/>
        <w:divId w:val="1638995158"/>
      </w:pPr>
      <w:r>
        <w:t> - наличием возможности контроля сроков доставки по железной дороге  собственного экспортного груза для контрагентов КНР;</w:t>
      </w:r>
    </w:p>
    <w:p w:rsidR="00F10532" w:rsidRDefault="00757623">
      <w:pPr>
        <w:pStyle w:val="a3"/>
        <w:divId w:val="1638995158"/>
      </w:pPr>
      <w:r>
        <w:t> - высокими транспортными тарифами, делающими доставку  продукции из центра России нерентабельной;</w:t>
      </w:r>
    </w:p>
    <w:p w:rsidR="00F10532" w:rsidRDefault="00757623">
      <w:pPr>
        <w:pStyle w:val="a3"/>
        <w:divId w:val="1638995158"/>
      </w:pPr>
      <w:r>
        <w:t>- близостью Китая с его дешевой рабочей силой и товарами;</w:t>
      </w:r>
    </w:p>
    <w:p w:rsidR="00F10532" w:rsidRDefault="00757623">
      <w:pPr>
        <w:pStyle w:val="a3"/>
        <w:divId w:val="1638995158"/>
      </w:pPr>
      <w:r>
        <w:t>- возможностью расчета с контраагентами КНР не «живыми деньгами» а товарами.</w:t>
      </w:r>
    </w:p>
    <w:p w:rsidR="00F10532" w:rsidRDefault="00757623">
      <w:pPr>
        <w:pStyle w:val="a3"/>
        <w:divId w:val="1638995158"/>
      </w:pPr>
      <w:r>
        <w:t>Вышеуказанные факторы делают внешнеэкономическую деятельность экономически привлекательной для решения задач по строительству, ремонту пути, приобретения материалов и запасных частей  для нужд предприятий дороги.</w:t>
      </w:r>
    </w:p>
    <w:p w:rsidR="00F10532" w:rsidRDefault="00757623">
      <w:pPr>
        <w:pStyle w:val="a3"/>
        <w:divId w:val="1638995158"/>
      </w:pPr>
      <w:r>
        <w:t>3.3 Структура и  основные функции службы международных связей Забайкальской железной дороги</w:t>
      </w:r>
    </w:p>
    <w:p w:rsidR="00F10532" w:rsidRDefault="00757623">
      <w:pPr>
        <w:pStyle w:val="a3"/>
        <w:divId w:val="1638995158"/>
      </w:pPr>
      <w:r>
        <w:t xml:space="preserve">В современных  условиях демонополизации внешнеэкономической деятельности предприятие - это основное звено внешнеэкономического комплекса страны. </w:t>
      </w:r>
    </w:p>
    <w:p w:rsidR="00F10532" w:rsidRDefault="00757623">
      <w:pPr>
        <w:pStyle w:val="a3"/>
        <w:divId w:val="1638995158"/>
      </w:pPr>
      <w:r>
        <w:t xml:space="preserve">В соответствии с действующим законодательством предприятие - это самостоятельно хозяйствующий субъект, созданный в определенном порядке для производства продукции, выполнения работ и оказания услуг в целях удовлетворения общественных потребностей и получения прибыли. Согласно действующему законодательству Российской Федерации предприятие имеет право самостоятельно определять формы, методы и объемы работы на внешнем рынке. </w:t>
      </w:r>
    </w:p>
    <w:p w:rsidR="00F10532" w:rsidRDefault="00757623">
      <w:pPr>
        <w:pStyle w:val="a3"/>
        <w:divId w:val="1638995158"/>
      </w:pPr>
      <w:r>
        <w:t> Для эффективного управления внешнеэкономической деятельностью на Забайкальской железной дороге создана Служба международных связей.</w:t>
      </w:r>
    </w:p>
    <w:p w:rsidR="00F10532" w:rsidRDefault="00757623">
      <w:pPr>
        <w:pStyle w:val="a3"/>
        <w:divId w:val="1638995158"/>
      </w:pPr>
      <w:r>
        <w:t xml:space="preserve"> Организационно  она состоит  из отдела внешнеэкономических связей  и сектора международных перевозок,  является хозрасчетным  структурным  подразделением Управления забайкальской железной дороги,  осуществляющим </w:t>
      </w:r>
    </w:p>
    <w:p w:rsidR="00F10532" w:rsidRDefault="00757623">
      <w:pPr>
        <w:pStyle w:val="a3"/>
        <w:divId w:val="1638995158"/>
      </w:pPr>
      <w:r>
        <w:t>64.</w:t>
      </w:r>
    </w:p>
    <w:p w:rsidR="00F10532" w:rsidRDefault="00757623">
      <w:pPr>
        <w:pStyle w:val="a3"/>
        <w:divId w:val="1638995158"/>
      </w:pPr>
      <w:r>
        <w:t xml:space="preserve">экспортно-импортные операции по закрепленной номенклатуре продукции и услуг и иной внешнеэкономической деятельностью дороги и обеспечивающим совместно со службами и отделами Управления Забайкальской железной дороги перевозки грузов в международном сообщении. </w:t>
      </w:r>
    </w:p>
    <w:p w:rsidR="00F10532" w:rsidRDefault="00757623">
      <w:pPr>
        <w:pStyle w:val="a3"/>
        <w:divId w:val="1638995158"/>
      </w:pPr>
      <w:r>
        <w:t xml:space="preserve">Свою деятельность Служба международных связей осуществляет от имени и по поручению Забайкальской железной дороги, пользуясь связанными с этой деятельностью правами, предоставленными ей дорогой. Непосредственное руководство службой международных связей осуществляет начальник Забайкальской железной дороги. </w:t>
      </w:r>
    </w:p>
    <w:p w:rsidR="00F10532" w:rsidRDefault="00757623">
      <w:pPr>
        <w:pStyle w:val="a3"/>
        <w:divId w:val="1638995158"/>
      </w:pPr>
      <w:r>
        <w:t>В своей деятельности Служба международных связей руководствуется «Уставом Забайкальской железной дороги», «Соглашением о международном грузовом сообщении», соответствующими нормативными документами, приказами и указаниями Правительства Российской Федерации, Министерства путей сообщения РФ, Управления Забайкальской железной дороги, Положением о службе международных связей, Таможенным законодательством,    а также приказами и указаниями других министерств и ведомств в части, касающейся ее деятельности.</w:t>
      </w:r>
    </w:p>
    <w:p w:rsidR="00F10532" w:rsidRDefault="00757623">
      <w:pPr>
        <w:pStyle w:val="a3"/>
        <w:divId w:val="1638995158"/>
      </w:pPr>
      <w:r>
        <w:t>65.</w:t>
      </w:r>
    </w:p>
    <w:p w:rsidR="00F10532" w:rsidRDefault="00757623">
      <w:pPr>
        <w:pStyle w:val="a3"/>
        <w:divId w:val="1638995158"/>
      </w:pPr>
      <w:r>
        <w:t xml:space="preserve">Прилагается схема службы международных связей (рис.3.1)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525"/>
        <w:gridCol w:w="4050"/>
        <w:gridCol w:w="144"/>
        <w:gridCol w:w="144"/>
        <w:gridCol w:w="4950"/>
        <w:gridCol w:w="990"/>
        <w:gridCol w:w="4230"/>
        <w:gridCol w:w="144"/>
        <w:gridCol w:w="144"/>
        <w:gridCol w:w="2160"/>
      </w:tblGrid>
      <w:tr w:rsidR="00F10532">
        <w:trPr>
          <w:divId w:val="1638995158"/>
          <w:trHeight w:val="75"/>
          <w:tblCellSpacing w:w="0" w:type="dxa"/>
        </w:trPr>
        <w:tc>
          <w:tcPr>
            <w:tcW w:w="525" w:type="dxa"/>
            <w:vAlign w:val="center"/>
            <w:hideMark/>
          </w:tcPr>
          <w:p w:rsidR="00F10532" w:rsidRPr="00757623" w:rsidRDefault="00F10532">
            <w:pPr>
              <w:pStyle w:val="a3"/>
            </w:pPr>
          </w:p>
        </w:tc>
        <w:tc>
          <w:tcPr>
            <w:tcW w:w="2010" w:type="dxa"/>
            <w:vAlign w:val="center"/>
            <w:hideMark/>
          </w:tcPr>
          <w:p w:rsidR="00F10532" w:rsidRDefault="00F10532">
            <w:pPr>
              <w:rPr>
                <w:sz w:val="20"/>
                <w:szCs w:val="20"/>
              </w:rPr>
            </w:pPr>
          </w:p>
        </w:tc>
        <w:tc>
          <w:tcPr>
            <w:tcW w:w="30" w:type="dxa"/>
            <w:vAlign w:val="center"/>
            <w:hideMark/>
          </w:tcPr>
          <w:p w:rsidR="00F10532" w:rsidRDefault="00F10532">
            <w:pPr>
              <w:rPr>
                <w:sz w:val="20"/>
                <w:szCs w:val="20"/>
              </w:rPr>
            </w:pPr>
          </w:p>
        </w:tc>
        <w:tc>
          <w:tcPr>
            <w:tcW w:w="120" w:type="dxa"/>
            <w:vAlign w:val="center"/>
            <w:hideMark/>
          </w:tcPr>
          <w:p w:rsidR="00F10532" w:rsidRDefault="00F10532">
            <w:pPr>
              <w:rPr>
                <w:sz w:val="20"/>
                <w:szCs w:val="20"/>
              </w:rPr>
            </w:pPr>
          </w:p>
        </w:tc>
        <w:tc>
          <w:tcPr>
            <w:tcW w:w="1890" w:type="dxa"/>
            <w:vAlign w:val="center"/>
            <w:hideMark/>
          </w:tcPr>
          <w:p w:rsidR="00F10532" w:rsidRDefault="00F10532">
            <w:pPr>
              <w:rPr>
                <w:sz w:val="20"/>
                <w:szCs w:val="20"/>
              </w:rPr>
            </w:pPr>
          </w:p>
        </w:tc>
        <w:tc>
          <w:tcPr>
            <w:tcW w:w="990" w:type="dxa"/>
            <w:vAlign w:val="center"/>
            <w:hideMark/>
          </w:tcPr>
          <w:p w:rsidR="00F10532" w:rsidRDefault="00F10532">
            <w:pPr>
              <w:rPr>
                <w:sz w:val="20"/>
                <w:szCs w:val="20"/>
              </w:rPr>
            </w:pPr>
          </w:p>
        </w:tc>
        <w:tc>
          <w:tcPr>
            <w:tcW w:w="2010" w:type="dxa"/>
            <w:vAlign w:val="center"/>
            <w:hideMark/>
          </w:tcPr>
          <w:p w:rsidR="00F10532" w:rsidRDefault="00F10532">
            <w:pPr>
              <w:rPr>
                <w:sz w:val="20"/>
                <w:szCs w:val="20"/>
              </w:rPr>
            </w:pPr>
          </w:p>
        </w:tc>
        <w:tc>
          <w:tcPr>
            <w:tcW w:w="30" w:type="dxa"/>
            <w:vAlign w:val="center"/>
            <w:hideMark/>
          </w:tcPr>
          <w:p w:rsidR="00F10532" w:rsidRDefault="00F10532">
            <w:pPr>
              <w:rPr>
                <w:sz w:val="20"/>
                <w:szCs w:val="20"/>
              </w:rPr>
            </w:pPr>
          </w:p>
        </w:tc>
        <w:tc>
          <w:tcPr>
            <w:tcW w:w="30" w:type="dxa"/>
            <w:vAlign w:val="center"/>
            <w:hideMark/>
          </w:tcPr>
          <w:p w:rsidR="00F10532" w:rsidRDefault="00F10532">
            <w:pPr>
              <w:rPr>
                <w:sz w:val="20"/>
                <w:szCs w:val="20"/>
              </w:rPr>
            </w:pPr>
          </w:p>
        </w:tc>
        <w:tc>
          <w:tcPr>
            <w:tcW w:w="2160" w:type="dxa"/>
            <w:vAlign w:val="center"/>
            <w:hideMark/>
          </w:tcPr>
          <w:p w:rsidR="00F10532" w:rsidRDefault="00F10532">
            <w:pPr>
              <w:rPr>
                <w:sz w:val="20"/>
                <w:szCs w:val="20"/>
              </w:rPr>
            </w:pPr>
          </w:p>
        </w:tc>
      </w:tr>
      <w:tr w:rsidR="00F10532">
        <w:trPr>
          <w:divId w:val="1638995158"/>
          <w:trHeight w:val="1170"/>
          <w:tblCellSpacing w:w="0" w:type="dxa"/>
        </w:trPr>
        <w:tc>
          <w:tcPr>
            <w:tcW w:w="0" w:type="auto"/>
            <w:vAlign w:val="center"/>
            <w:hideMark/>
          </w:tcPr>
          <w:p w:rsidR="00F10532" w:rsidRDefault="00F10532">
            <w:pPr>
              <w:rPr>
                <w:sz w:val="20"/>
                <w:szCs w:val="20"/>
              </w:rPr>
            </w:pPr>
          </w:p>
        </w:tc>
        <w:tc>
          <w:tcPr>
            <w:tcW w:w="0" w:type="auto"/>
            <w:gridSpan w:val="3"/>
            <w:vAlign w:val="center"/>
            <w:hideMark/>
          </w:tcPr>
          <w:p w:rsidR="00F10532" w:rsidRDefault="00F10532">
            <w:pPr>
              <w:rPr>
                <w:sz w:val="20"/>
                <w:szCs w:val="20"/>
              </w:rPr>
            </w:pPr>
          </w:p>
        </w:tc>
        <w:tc>
          <w:tcPr>
            <w:tcW w:w="4950" w:type="dxa"/>
            <w:gridSpan w:val="5"/>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80"/>
            </w:tblGrid>
            <w:tr w:rsidR="00F10532">
              <w:trPr>
                <w:tblCellSpacing w:w="0" w:type="dxa"/>
              </w:trPr>
              <w:tc>
                <w:tcPr>
                  <w:tcW w:w="0" w:type="auto"/>
                  <w:vAlign w:val="center"/>
                  <w:hideMark/>
                </w:tcPr>
                <w:p w:rsidR="00F10532" w:rsidRPr="00757623" w:rsidRDefault="00757623" w:rsidP="00186029">
                  <w:pPr>
                    <w:pStyle w:val="a3"/>
                    <w:framePr w:hSpace="45" w:wrap="around" w:vAnchor="text" w:hAnchor="text"/>
                    <w:divId w:val="993602247"/>
                  </w:pPr>
                  <w:r w:rsidRPr="00757623">
                    <w:t>Начальник службы международных связей</w:t>
                  </w:r>
                </w:p>
              </w:tc>
            </w:tr>
          </w:tbl>
          <w:p w:rsidR="00F10532" w:rsidRDefault="00757623">
            <w:r>
              <w:t> </w:t>
            </w:r>
          </w:p>
        </w:tc>
        <w:tc>
          <w:tcPr>
            <w:tcW w:w="0" w:type="auto"/>
            <w:vAlign w:val="center"/>
            <w:hideMark/>
          </w:tcPr>
          <w:p w:rsidR="00F10532" w:rsidRDefault="00F10532">
            <w:pPr>
              <w:rPr>
                <w:sz w:val="20"/>
                <w:szCs w:val="20"/>
              </w:rPr>
            </w:pPr>
          </w:p>
        </w:tc>
      </w:tr>
      <w:tr w:rsidR="00F10532">
        <w:trPr>
          <w:divId w:val="1638995158"/>
          <w:trHeight w:val="270"/>
          <w:tblCellSpacing w:w="0" w:type="dxa"/>
        </w:trPr>
        <w:tc>
          <w:tcPr>
            <w:tcW w:w="0" w:type="auto"/>
            <w:vAlign w:val="center"/>
            <w:hideMark/>
          </w:tcPr>
          <w:p w:rsidR="00F10532" w:rsidRDefault="00F10532"/>
        </w:tc>
        <w:tc>
          <w:tcPr>
            <w:tcW w:w="0" w:type="auto"/>
            <w:vAlign w:val="center"/>
            <w:hideMark/>
          </w:tcPr>
          <w:p w:rsidR="00F10532" w:rsidRDefault="00F10532">
            <w:pPr>
              <w:rPr>
                <w:sz w:val="20"/>
                <w:szCs w:val="20"/>
              </w:rPr>
            </w:pPr>
          </w:p>
        </w:tc>
        <w:tc>
          <w:tcPr>
            <w:tcW w:w="0" w:type="auto"/>
            <w:vAlign w:val="center"/>
            <w:hideMark/>
          </w:tcPr>
          <w:p w:rsidR="00F10532" w:rsidRDefault="00F10532">
            <w:pPr>
              <w:rPr>
                <w:sz w:val="20"/>
                <w:szCs w:val="20"/>
              </w:rPr>
            </w:pPr>
          </w:p>
        </w:tc>
        <w:tc>
          <w:tcPr>
            <w:tcW w:w="0" w:type="auto"/>
            <w:vAlign w:val="center"/>
            <w:hideMark/>
          </w:tcPr>
          <w:p w:rsidR="00F10532" w:rsidRDefault="00F10532">
            <w:pPr>
              <w:rPr>
                <w:sz w:val="20"/>
                <w:szCs w:val="20"/>
              </w:rPr>
            </w:pPr>
          </w:p>
        </w:tc>
        <w:tc>
          <w:tcPr>
            <w:tcW w:w="0" w:type="auto"/>
            <w:vAlign w:val="center"/>
            <w:hideMark/>
          </w:tcPr>
          <w:p w:rsidR="00F10532" w:rsidRDefault="00F10532">
            <w:pPr>
              <w:rPr>
                <w:sz w:val="20"/>
                <w:szCs w:val="20"/>
              </w:rPr>
            </w:pPr>
          </w:p>
        </w:tc>
        <w:tc>
          <w:tcPr>
            <w:tcW w:w="0" w:type="auto"/>
            <w:vAlign w:val="center"/>
            <w:hideMark/>
          </w:tcPr>
          <w:p w:rsidR="00F10532" w:rsidRDefault="00F10532">
            <w:pPr>
              <w:rPr>
                <w:sz w:val="20"/>
                <w:szCs w:val="20"/>
              </w:rPr>
            </w:pPr>
          </w:p>
        </w:tc>
        <w:tc>
          <w:tcPr>
            <w:tcW w:w="0" w:type="auto"/>
            <w:vAlign w:val="center"/>
            <w:hideMark/>
          </w:tcPr>
          <w:p w:rsidR="00F10532" w:rsidRDefault="00F10532">
            <w:pPr>
              <w:rPr>
                <w:sz w:val="20"/>
                <w:szCs w:val="20"/>
              </w:rPr>
            </w:pPr>
          </w:p>
        </w:tc>
        <w:tc>
          <w:tcPr>
            <w:tcW w:w="0" w:type="auto"/>
            <w:vAlign w:val="center"/>
            <w:hideMark/>
          </w:tcPr>
          <w:p w:rsidR="00F10532" w:rsidRDefault="00F10532">
            <w:pPr>
              <w:rPr>
                <w:sz w:val="20"/>
                <w:szCs w:val="20"/>
              </w:rPr>
            </w:pPr>
          </w:p>
        </w:tc>
        <w:tc>
          <w:tcPr>
            <w:tcW w:w="0" w:type="auto"/>
            <w:vAlign w:val="center"/>
            <w:hideMark/>
          </w:tcPr>
          <w:p w:rsidR="00F10532" w:rsidRDefault="00F10532">
            <w:pPr>
              <w:rPr>
                <w:sz w:val="20"/>
                <w:szCs w:val="20"/>
              </w:rPr>
            </w:pPr>
          </w:p>
        </w:tc>
        <w:tc>
          <w:tcPr>
            <w:tcW w:w="0" w:type="auto"/>
            <w:vAlign w:val="center"/>
            <w:hideMark/>
          </w:tcPr>
          <w:p w:rsidR="00F10532" w:rsidRDefault="00F10532">
            <w:pPr>
              <w:rPr>
                <w:sz w:val="20"/>
                <w:szCs w:val="20"/>
              </w:rPr>
            </w:pPr>
          </w:p>
        </w:tc>
      </w:tr>
      <w:tr w:rsidR="00F10532">
        <w:trPr>
          <w:divId w:val="1638995158"/>
          <w:trHeight w:val="1785"/>
          <w:tblCellSpacing w:w="0" w:type="dxa"/>
        </w:trPr>
        <w:tc>
          <w:tcPr>
            <w:tcW w:w="0" w:type="auto"/>
            <w:vAlign w:val="center"/>
            <w:hideMark/>
          </w:tcPr>
          <w:p w:rsidR="00F10532" w:rsidRDefault="00F10532">
            <w:pPr>
              <w:rPr>
                <w:sz w:val="20"/>
                <w:szCs w:val="20"/>
              </w:rPr>
            </w:pPr>
          </w:p>
        </w:tc>
        <w:tc>
          <w:tcPr>
            <w:tcW w:w="0" w:type="auto"/>
            <w:gridSpan w:val="9"/>
            <w:hideMark/>
          </w:tcPr>
          <w:p w:rsidR="00F10532" w:rsidRDefault="00186029">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463.5pt;height:89.25pt">
                  <v:imagedata r:id="rId4" o:title=""/>
                </v:shape>
              </w:pict>
            </w:r>
          </w:p>
        </w:tc>
      </w:tr>
      <w:tr w:rsidR="00F10532">
        <w:trPr>
          <w:divId w:val="1638995158"/>
          <w:trHeight w:val="285"/>
          <w:tblCellSpacing w:w="0" w:type="dxa"/>
        </w:trPr>
        <w:tc>
          <w:tcPr>
            <w:tcW w:w="0" w:type="auto"/>
            <w:vAlign w:val="center"/>
            <w:hideMark/>
          </w:tcPr>
          <w:p w:rsidR="00F10532" w:rsidRDefault="00F10532"/>
        </w:tc>
        <w:tc>
          <w:tcPr>
            <w:tcW w:w="0" w:type="auto"/>
            <w:vAlign w:val="center"/>
            <w:hideMark/>
          </w:tcPr>
          <w:p w:rsidR="00F10532" w:rsidRDefault="00F10532">
            <w:pPr>
              <w:rPr>
                <w:sz w:val="20"/>
                <w:szCs w:val="20"/>
              </w:rPr>
            </w:pPr>
          </w:p>
        </w:tc>
        <w:tc>
          <w:tcPr>
            <w:tcW w:w="0" w:type="auto"/>
            <w:vAlign w:val="center"/>
            <w:hideMark/>
          </w:tcPr>
          <w:p w:rsidR="00F10532" w:rsidRDefault="00F10532">
            <w:pPr>
              <w:rPr>
                <w:sz w:val="20"/>
                <w:szCs w:val="20"/>
              </w:rPr>
            </w:pPr>
          </w:p>
        </w:tc>
        <w:tc>
          <w:tcPr>
            <w:tcW w:w="0" w:type="auto"/>
            <w:vAlign w:val="center"/>
            <w:hideMark/>
          </w:tcPr>
          <w:p w:rsidR="00F10532" w:rsidRDefault="00F10532">
            <w:pPr>
              <w:rPr>
                <w:sz w:val="20"/>
                <w:szCs w:val="20"/>
              </w:rPr>
            </w:pPr>
          </w:p>
        </w:tc>
        <w:tc>
          <w:tcPr>
            <w:tcW w:w="0" w:type="auto"/>
            <w:vAlign w:val="center"/>
            <w:hideMark/>
          </w:tcPr>
          <w:p w:rsidR="00F10532" w:rsidRDefault="00F10532">
            <w:pPr>
              <w:rPr>
                <w:sz w:val="20"/>
                <w:szCs w:val="20"/>
              </w:rPr>
            </w:pPr>
          </w:p>
        </w:tc>
        <w:tc>
          <w:tcPr>
            <w:tcW w:w="0" w:type="auto"/>
            <w:vAlign w:val="center"/>
            <w:hideMark/>
          </w:tcPr>
          <w:p w:rsidR="00F10532" w:rsidRDefault="00F10532">
            <w:pPr>
              <w:rPr>
                <w:sz w:val="20"/>
                <w:szCs w:val="20"/>
              </w:rPr>
            </w:pPr>
          </w:p>
        </w:tc>
        <w:tc>
          <w:tcPr>
            <w:tcW w:w="0" w:type="auto"/>
            <w:vAlign w:val="center"/>
            <w:hideMark/>
          </w:tcPr>
          <w:p w:rsidR="00F10532" w:rsidRDefault="00F10532">
            <w:pPr>
              <w:rPr>
                <w:sz w:val="20"/>
                <w:szCs w:val="20"/>
              </w:rPr>
            </w:pPr>
          </w:p>
        </w:tc>
        <w:tc>
          <w:tcPr>
            <w:tcW w:w="0" w:type="auto"/>
            <w:vAlign w:val="center"/>
            <w:hideMark/>
          </w:tcPr>
          <w:p w:rsidR="00F10532" w:rsidRDefault="00F10532">
            <w:pPr>
              <w:rPr>
                <w:sz w:val="20"/>
                <w:szCs w:val="20"/>
              </w:rPr>
            </w:pPr>
          </w:p>
        </w:tc>
        <w:tc>
          <w:tcPr>
            <w:tcW w:w="0" w:type="auto"/>
            <w:vAlign w:val="center"/>
            <w:hideMark/>
          </w:tcPr>
          <w:p w:rsidR="00F10532" w:rsidRDefault="00F10532">
            <w:pPr>
              <w:rPr>
                <w:sz w:val="20"/>
                <w:szCs w:val="20"/>
              </w:rPr>
            </w:pPr>
          </w:p>
        </w:tc>
        <w:tc>
          <w:tcPr>
            <w:tcW w:w="0" w:type="auto"/>
            <w:vAlign w:val="center"/>
            <w:hideMark/>
          </w:tcPr>
          <w:p w:rsidR="00F10532" w:rsidRDefault="00F10532">
            <w:pPr>
              <w:rPr>
                <w:sz w:val="20"/>
                <w:szCs w:val="20"/>
              </w:rPr>
            </w:pPr>
          </w:p>
        </w:tc>
      </w:tr>
      <w:tr w:rsidR="00F10532">
        <w:trPr>
          <w:divId w:val="1638995158"/>
          <w:trHeight w:val="570"/>
          <w:tblCellSpacing w:w="0" w:type="dxa"/>
        </w:trPr>
        <w:tc>
          <w:tcPr>
            <w:tcW w:w="0" w:type="auto"/>
            <w:vAlign w:val="center"/>
            <w:hideMark/>
          </w:tcPr>
          <w:p w:rsidR="00F10532" w:rsidRDefault="00F10532">
            <w:pPr>
              <w:rPr>
                <w:sz w:val="20"/>
                <w:szCs w:val="20"/>
              </w:rPr>
            </w:pPr>
          </w:p>
        </w:tc>
        <w:tc>
          <w:tcPr>
            <w:tcW w:w="0" w:type="auto"/>
            <w:vAlign w:val="center"/>
            <w:hideMark/>
          </w:tcPr>
          <w:p w:rsidR="00F10532" w:rsidRDefault="00F10532">
            <w:pPr>
              <w:rPr>
                <w:sz w:val="20"/>
                <w:szCs w:val="20"/>
              </w:rPr>
            </w:pPr>
          </w:p>
        </w:tc>
        <w:tc>
          <w:tcPr>
            <w:tcW w:w="0" w:type="auto"/>
            <w:hideMark/>
          </w:tcPr>
          <w:p w:rsidR="00F10532" w:rsidRDefault="00186029">
            <w:r>
              <w:rPr>
                <w:noProof/>
              </w:rPr>
              <w:pict>
                <v:shape id="_x0000_i1045" type="#_x0000_t75" style="width:1.5pt;height:28.5pt">
                  <v:imagedata r:id="rId5" o:title=""/>
                </v:shape>
              </w:pict>
            </w:r>
          </w:p>
        </w:tc>
        <w:tc>
          <w:tcPr>
            <w:tcW w:w="0" w:type="auto"/>
            <w:gridSpan w:val="4"/>
            <w:vAlign w:val="center"/>
            <w:hideMark/>
          </w:tcPr>
          <w:p w:rsidR="00F10532" w:rsidRDefault="00F10532"/>
        </w:tc>
        <w:tc>
          <w:tcPr>
            <w:tcW w:w="0" w:type="auto"/>
            <w:hideMark/>
          </w:tcPr>
          <w:p w:rsidR="00F10532" w:rsidRDefault="00186029">
            <w:r>
              <w:rPr>
                <w:noProof/>
              </w:rPr>
              <w:pict>
                <v:shape id="_x0000_i1048" type="#_x0000_t75" style="width:1.5pt;height:28.5pt">
                  <v:imagedata r:id="rId5" o:title=""/>
                </v:shape>
              </w:pict>
            </w:r>
          </w:p>
        </w:tc>
        <w:tc>
          <w:tcPr>
            <w:tcW w:w="0" w:type="auto"/>
            <w:vAlign w:val="center"/>
            <w:hideMark/>
          </w:tcPr>
          <w:p w:rsidR="00F10532" w:rsidRDefault="00F10532">
            <w:pPr>
              <w:rPr>
                <w:sz w:val="20"/>
                <w:szCs w:val="20"/>
              </w:rPr>
            </w:pPr>
          </w:p>
        </w:tc>
        <w:tc>
          <w:tcPr>
            <w:tcW w:w="0" w:type="auto"/>
            <w:vAlign w:val="center"/>
            <w:hideMark/>
          </w:tcPr>
          <w:p w:rsidR="00F10532" w:rsidRDefault="00F10532">
            <w:pPr>
              <w:rPr>
                <w:sz w:val="20"/>
                <w:szCs w:val="20"/>
              </w:rPr>
            </w:pPr>
          </w:p>
        </w:tc>
      </w:tr>
      <w:tr w:rsidR="00F10532">
        <w:trPr>
          <w:divId w:val="1638995158"/>
          <w:trHeight w:val="345"/>
          <w:tblCellSpacing w:w="0" w:type="dxa"/>
        </w:trPr>
        <w:tc>
          <w:tcPr>
            <w:tcW w:w="0" w:type="auto"/>
            <w:vAlign w:val="center"/>
            <w:hideMark/>
          </w:tcPr>
          <w:p w:rsidR="00F10532" w:rsidRDefault="00F10532"/>
        </w:tc>
        <w:tc>
          <w:tcPr>
            <w:tcW w:w="0" w:type="auto"/>
            <w:vAlign w:val="center"/>
            <w:hideMark/>
          </w:tcPr>
          <w:p w:rsidR="00F10532" w:rsidRDefault="00F10532">
            <w:pPr>
              <w:rPr>
                <w:sz w:val="20"/>
                <w:szCs w:val="20"/>
              </w:rPr>
            </w:pPr>
          </w:p>
        </w:tc>
        <w:tc>
          <w:tcPr>
            <w:tcW w:w="0" w:type="auto"/>
            <w:vAlign w:val="center"/>
            <w:hideMark/>
          </w:tcPr>
          <w:p w:rsidR="00F10532" w:rsidRDefault="00F10532">
            <w:pPr>
              <w:rPr>
                <w:sz w:val="20"/>
                <w:szCs w:val="20"/>
              </w:rPr>
            </w:pPr>
          </w:p>
        </w:tc>
        <w:tc>
          <w:tcPr>
            <w:tcW w:w="0" w:type="auto"/>
            <w:vAlign w:val="center"/>
            <w:hideMark/>
          </w:tcPr>
          <w:p w:rsidR="00F10532" w:rsidRDefault="00F10532">
            <w:pPr>
              <w:rPr>
                <w:sz w:val="20"/>
                <w:szCs w:val="20"/>
              </w:rPr>
            </w:pPr>
          </w:p>
        </w:tc>
        <w:tc>
          <w:tcPr>
            <w:tcW w:w="0" w:type="auto"/>
            <w:vAlign w:val="center"/>
            <w:hideMark/>
          </w:tcPr>
          <w:p w:rsidR="00F10532" w:rsidRDefault="00F10532">
            <w:pPr>
              <w:rPr>
                <w:sz w:val="20"/>
                <w:szCs w:val="20"/>
              </w:rPr>
            </w:pPr>
          </w:p>
        </w:tc>
        <w:tc>
          <w:tcPr>
            <w:tcW w:w="0" w:type="auto"/>
            <w:vAlign w:val="center"/>
            <w:hideMark/>
          </w:tcPr>
          <w:p w:rsidR="00F10532" w:rsidRDefault="00F10532">
            <w:pPr>
              <w:rPr>
                <w:sz w:val="20"/>
                <w:szCs w:val="20"/>
              </w:rPr>
            </w:pPr>
          </w:p>
        </w:tc>
        <w:tc>
          <w:tcPr>
            <w:tcW w:w="0" w:type="auto"/>
            <w:vAlign w:val="center"/>
            <w:hideMark/>
          </w:tcPr>
          <w:p w:rsidR="00F10532" w:rsidRDefault="00F10532">
            <w:pPr>
              <w:rPr>
                <w:sz w:val="20"/>
                <w:szCs w:val="20"/>
              </w:rPr>
            </w:pPr>
          </w:p>
        </w:tc>
        <w:tc>
          <w:tcPr>
            <w:tcW w:w="0" w:type="auto"/>
            <w:vAlign w:val="center"/>
            <w:hideMark/>
          </w:tcPr>
          <w:p w:rsidR="00F10532" w:rsidRDefault="00F10532">
            <w:pPr>
              <w:rPr>
                <w:sz w:val="20"/>
                <w:szCs w:val="20"/>
              </w:rPr>
            </w:pPr>
          </w:p>
        </w:tc>
        <w:tc>
          <w:tcPr>
            <w:tcW w:w="0" w:type="auto"/>
            <w:vAlign w:val="center"/>
            <w:hideMark/>
          </w:tcPr>
          <w:p w:rsidR="00F10532" w:rsidRDefault="00F10532">
            <w:pPr>
              <w:rPr>
                <w:sz w:val="20"/>
                <w:szCs w:val="20"/>
              </w:rPr>
            </w:pPr>
          </w:p>
        </w:tc>
        <w:tc>
          <w:tcPr>
            <w:tcW w:w="0" w:type="auto"/>
            <w:vAlign w:val="center"/>
            <w:hideMark/>
          </w:tcPr>
          <w:p w:rsidR="00F10532" w:rsidRDefault="00F10532">
            <w:pPr>
              <w:rPr>
                <w:sz w:val="20"/>
                <w:szCs w:val="20"/>
              </w:rPr>
            </w:pPr>
          </w:p>
        </w:tc>
      </w:tr>
      <w:tr w:rsidR="00F10532">
        <w:trPr>
          <w:divId w:val="1638995158"/>
          <w:trHeight w:val="990"/>
          <w:tblCellSpacing w:w="0" w:type="dxa"/>
        </w:trPr>
        <w:tc>
          <w:tcPr>
            <w:tcW w:w="0" w:type="auto"/>
            <w:vAlign w:val="center"/>
            <w:hideMark/>
          </w:tcPr>
          <w:p w:rsidR="00F10532" w:rsidRDefault="00F10532">
            <w:pPr>
              <w:rPr>
                <w:sz w:val="20"/>
                <w:szCs w:val="20"/>
              </w:rPr>
            </w:pPr>
          </w:p>
        </w:tc>
        <w:tc>
          <w:tcPr>
            <w:tcW w:w="4050" w:type="dxa"/>
            <w:gridSpan w:val="4"/>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80"/>
            </w:tblGrid>
            <w:tr w:rsidR="00F10532">
              <w:trPr>
                <w:tblCellSpacing w:w="0" w:type="dxa"/>
              </w:trPr>
              <w:tc>
                <w:tcPr>
                  <w:tcW w:w="0" w:type="auto"/>
                  <w:vAlign w:val="center"/>
                  <w:hideMark/>
                </w:tcPr>
                <w:p w:rsidR="00F10532" w:rsidRPr="00757623" w:rsidRDefault="00757623" w:rsidP="00186029">
                  <w:pPr>
                    <w:pStyle w:val="a3"/>
                    <w:framePr w:hSpace="45" w:wrap="around" w:vAnchor="text" w:hAnchor="text"/>
                    <w:divId w:val="1448963567"/>
                  </w:pPr>
                  <w:r w:rsidRPr="00757623">
                    <w:t>инженер</w:t>
                  </w:r>
                </w:p>
              </w:tc>
            </w:tr>
          </w:tbl>
          <w:p w:rsidR="00F10532" w:rsidRDefault="00757623">
            <w:r>
              <w:t> </w:t>
            </w:r>
          </w:p>
        </w:tc>
        <w:tc>
          <w:tcPr>
            <w:tcW w:w="0" w:type="auto"/>
            <w:vAlign w:val="center"/>
            <w:hideMark/>
          </w:tcPr>
          <w:p w:rsidR="00F10532" w:rsidRDefault="00F10532"/>
        </w:tc>
        <w:tc>
          <w:tcPr>
            <w:tcW w:w="4230" w:type="dxa"/>
            <w:gridSpan w:val="4"/>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80"/>
            </w:tblGrid>
            <w:tr w:rsidR="00F10532">
              <w:trPr>
                <w:tblCellSpacing w:w="0" w:type="dxa"/>
              </w:trPr>
              <w:tc>
                <w:tcPr>
                  <w:tcW w:w="0" w:type="auto"/>
                  <w:vAlign w:val="center"/>
                  <w:hideMark/>
                </w:tcPr>
                <w:p w:rsidR="00F10532" w:rsidRPr="00757623" w:rsidRDefault="00757623" w:rsidP="00186029">
                  <w:pPr>
                    <w:pStyle w:val="a3"/>
                    <w:framePr w:hSpace="45" w:wrap="around" w:vAnchor="text" w:hAnchor="text"/>
                    <w:divId w:val="988896973"/>
                  </w:pPr>
                  <w:r w:rsidRPr="00757623">
                    <w:t>инженер</w:t>
                  </w:r>
                </w:p>
              </w:tc>
            </w:tr>
          </w:tbl>
          <w:p w:rsidR="00F10532" w:rsidRDefault="00757623">
            <w:r>
              <w:t> </w:t>
            </w:r>
          </w:p>
        </w:tc>
      </w:tr>
    </w:tbl>
    <w:p w:rsidR="00F10532" w:rsidRDefault="00F10532">
      <w:pPr>
        <w:pStyle w:val="a3"/>
        <w:spacing w:before="0" w:beforeAutospacing="0" w:after="0" w:afterAutospacing="0"/>
        <w:divId w:val="1638995158"/>
        <w:rPr>
          <w:vanish/>
        </w:rPr>
      </w:pP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525"/>
        <w:gridCol w:w="4050"/>
        <w:gridCol w:w="144"/>
        <w:gridCol w:w="2010"/>
        <w:gridCol w:w="990"/>
        <w:gridCol w:w="4230"/>
        <w:gridCol w:w="144"/>
        <w:gridCol w:w="2190"/>
      </w:tblGrid>
      <w:tr w:rsidR="00F10532">
        <w:trPr>
          <w:divId w:val="1638995158"/>
          <w:trHeight w:val="255"/>
          <w:tblCellSpacing w:w="0" w:type="dxa"/>
        </w:trPr>
        <w:tc>
          <w:tcPr>
            <w:tcW w:w="525" w:type="dxa"/>
            <w:vAlign w:val="center"/>
            <w:hideMark/>
          </w:tcPr>
          <w:p w:rsidR="00F10532" w:rsidRPr="00757623" w:rsidRDefault="00F10532">
            <w:pPr>
              <w:pStyle w:val="a3"/>
            </w:pPr>
          </w:p>
        </w:tc>
        <w:tc>
          <w:tcPr>
            <w:tcW w:w="2010" w:type="dxa"/>
            <w:vAlign w:val="center"/>
            <w:hideMark/>
          </w:tcPr>
          <w:p w:rsidR="00F10532" w:rsidRDefault="00F10532">
            <w:pPr>
              <w:rPr>
                <w:sz w:val="20"/>
                <w:szCs w:val="20"/>
              </w:rPr>
            </w:pPr>
          </w:p>
        </w:tc>
        <w:tc>
          <w:tcPr>
            <w:tcW w:w="30" w:type="dxa"/>
            <w:vAlign w:val="center"/>
            <w:hideMark/>
          </w:tcPr>
          <w:p w:rsidR="00F10532" w:rsidRDefault="00F10532">
            <w:pPr>
              <w:rPr>
                <w:sz w:val="20"/>
                <w:szCs w:val="20"/>
              </w:rPr>
            </w:pPr>
          </w:p>
        </w:tc>
        <w:tc>
          <w:tcPr>
            <w:tcW w:w="2010" w:type="dxa"/>
            <w:vAlign w:val="center"/>
            <w:hideMark/>
          </w:tcPr>
          <w:p w:rsidR="00F10532" w:rsidRDefault="00F10532">
            <w:pPr>
              <w:rPr>
                <w:sz w:val="20"/>
                <w:szCs w:val="20"/>
              </w:rPr>
            </w:pPr>
          </w:p>
        </w:tc>
        <w:tc>
          <w:tcPr>
            <w:tcW w:w="990" w:type="dxa"/>
            <w:vAlign w:val="center"/>
            <w:hideMark/>
          </w:tcPr>
          <w:p w:rsidR="00F10532" w:rsidRDefault="00F10532">
            <w:pPr>
              <w:rPr>
                <w:sz w:val="20"/>
                <w:szCs w:val="20"/>
              </w:rPr>
            </w:pPr>
          </w:p>
        </w:tc>
        <w:tc>
          <w:tcPr>
            <w:tcW w:w="2010" w:type="dxa"/>
            <w:vAlign w:val="center"/>
            <w:hideMark/>
          </w:tcPr>
          <w:p w:rsidR="00F10532" w:rsidRDefault="00F10532">
            <w:pPr>
              <w:rPr>
                <w:sz w:val="20"/>
                <w:szCs w:val="20"/>
              </w:rPr>
            </w:pPr>
          </w:p>
        </w:tc>
        <w:tc>
          <w:tcPr>
            <w:tcW w:w="30" w:type="dxa"/>
            <w:vAlign w:val="center"/>
            <w:hideMark/>
          </w:tcPr>
          <w:p w:rsidR="00F10532" w:rsidRDefault="00F10532">
            <w:pPr>
              <w:rPr>
                <w:sz w:val="20"/>
                <w:szCs w:val="20"/>
              </w:rPr>
            </w:pPr>
          </w:p>
        </w:tc>
        <w:tc>
          <w:tcPr>
            <w:tcW w:w="2190" w:type="dxa"/>
            <w:vAlign w:val="center"/>
            <w:hideMark/>
          </w:tcPr>
          <w:p w:rsidR="00F10532" w:rsidRDefault="00F10532">
            <w:pPr>
              <w:rPr>
                <w:sz w:val="20"/>
                <w:szCs w:val="20"/>
              </w:rPr>
            </w:pPr>
          </w:p>
        </w:tc>
      </w:tr>
      <w:tr w:rsidR="00F10532">
        <w:trPr>
          <w:divId w:val="1638995158"/>
          <w:trHeight w:val="570"/>
          <w:tblCellSpacing w:w="0" w:type="dxa"/>
        </w:trPr>
        <w:tc>
          <w:tcPr>
            <w:tcW w:w="0" w:type="auto"/>
            <w:vAlign w:val="center"/>
            <w:hideMark/>
          </w:tcPr>
          <w:p w:rsidR="00F10532" w:rsidRDefault="00F10532">
            <w:pPr>
              <w:rPr>
                <w:sz w:val="20"/>
                <w:szCs w:val="20"/>
              </w:rPr>
            </w:pPr>
          </w:p>
        </w:tc>
        <w:tc>
          <w:tcPr>
            <w:tcW w:w="0" w:type="auto"/>
            <w:vAlign w:val="center"/>
            <w:hideMark/>
          </w:tcPr>
          <w:p w:rsidR="00F10532" w:rsidRDefault="00F10532">
            <w:pPr>
              <w:rPr>
                <w:sz w:val="20"/>
                <w:szCs w:val="20"/>
              </w:rPr>
            </w:pPr>
          </w:p>
        </w:tc>
        <w:tc>
          <w:tcPr>
            <w:tcW w:w="0" w:type="auto"/>
            <w:hideMark/>
          </w:tcPr>
          <w:p w:rsidR="00F10532" w:rsidRDefault="00186029">
            <w:r>
              <w:rPr>
                <w:noProof/>
              </w:rPr>
              <w:pict>
                <v:shape id="_x0000_i1051" type="#_x0000_t75" style="width:1.5pt;height:28.5pt">
                  <v:imagedata r:id="rId5" o:title=""/>
                </v:shape>
              </w:pict>
            </w:r>
          </w:p>
        </w:tc>
        <w:tc>
          <w:tcPr>
            <w:tcW w:w="0" w:type="auto"/>
            <w:gridSpan w:val="3"/>
            <w:vAlign w:val="center"/>
            <w:hideMark/>
          </w:tcPr>
          <w:p w:rsidR="00F10532" w:rsidRDefault="00F10532"/>
        </w:tc>
        <w:tc>
          <w:tcPr>
            <w:tcW w:w="0" w:type="auto"/>
            <w:hideMark/>
          </w:tcPr>
          <w:p w:rsidR="00F10532" w:rsidRDefault="00186029">
            <w:r>
              <w:rPr>
                <w:noProof/>
              </w:rPr>
              <w:pict>
                <v:shape id="_x0000_i1054" type="#_x0000_t75" style="width:1.5pt;height:28.5pt">
                  <v:imagedata r:id="rId5" o:title=""/>
                </v:shape>
              </w:pict>
            </w:r>
          </w:p>
        </w:tc>
        <w:tc>
          <w:tcPr>
            <w:tcW w:w="0" w:type="auto"/>
            <w:vAlign w:val="center"/>
            <w:hideMark/>
          </w:tcPr>
          <w:p w:rsidR="00F10532" w:rsidRDefault="00F10532">
            <w:pPr>
              <w:rPr>
                <w:sz w:val="20"/>
                <w:szCs w:val="20"/>
              </w:rPr>
            </w:pPr>
          </w:p>
        </w:tc>
      </w:tr>
      <w:tr w:rsidR="00F10532">
        <w:trPr>
          <w:divId w:val="1638995158"/>
          <w:trHeight w:val="345"/>
          <w:tblCellSpacing w:w="0" w:type="dxa"/>
        </w:trPr>
        <w:tc>
          <w:tcPr>
            <w:tcW w:w="0" w:type="auto"/>
            <w:vAlign w:val="center"/>
            <w:hideMark/>
          </w:tcPr>
          <w:p w:rsidR="00F10532" w:rsidRDefault="00F10532"/>
        </w:tc>
        <w:tc>
          <w:tcPr>
            <w:tcW w:w="0" w:type="auto"/>
            <w:vAlign w:val="center"/>
            <w:hideMark/>
          </w:tcPr>
          <w:p w:rsidR="00F10532" w:rsidRDefault="00F10532">
            <w:pPr>
              <w:rPr>
                <w:sz w:val="20"/>
                <w:szCs w:val="20"/>
              </w:rPr>
            </w:pPr>
          </w:p>
        </w:tc>
        <w:tc>
          <w:tcPr>
            <w:tcW w:w="0" w:type="auto"/>
            <w:vAlign w:val="center"/>
            <w:hideMark/>
          </w:tcPr>
          <w:p w:rsidR="00F10532" w:rsidRDefault="00F10532">
            <w:pPr>
              <w:rPr>
                <w:sz w:val="20"/>
                <w:szCs w:val="20"/>
              </w:rPr>
            </w:pPr>
          </w:p>
        </w:tc>
        <w:tc>
          <w:tcPr>
            <w:tcW w:w="0" w:type="auto"/>
            <w:vAlign w:val="center"/>
            <w:hideMark/>
          </w:tcPr>
          <w:p w:rsidR="00F10532" w:rsidRDefault="00F10532">
            <w:pPr>
              <w:rPr>
                <w:sz w:val="20"/>
                <w:szCs w:val="20"/>
              </w:rPr>
            </w:pPr>
          </w:p>
        </w:tc>
        <w:tc>
          <w:tcPr>
            <w:tcW w:w="0" w:type="auto"/>
            <w:vAlign w:val="center"/>
            <w:hideMark/>
          </w:tcPr>
          <w:p w:rsidR="00F10532" w:rsidRDefault="00F10532">
            <w:pPr>
              <w:rPr>
                <w:sz w:val="20"/>
                <w:szCs w:val="20"/>
              </w:rPr>
            </w:pPr>
          </w:p>
        </w:tc>
        <w:tc>
          <w:tcPr>
            <w:tcW w:w="0" w:type="auto"/>
            <w:vAlign w:val="center"/>
            <w:hideMark/>
          </w:tcPr>
          <w:p w:rsidR="00F10532" w:rsidRDefault="00F10532">
            <w:pPr>
              <w:rPr>
                <w:sz w:val="20"/>
                <w:szCs w:val="20"/>
              </w:rPr>
            </w:pPr>
          </w:p>
        </w:tc>
        <w:tc>
          <w:tcPr>
            <w:tcW w:w="0" w:type="auto"/>
            <w:vAlign w:val="center"/>
            <w:hideMark/>
          </w:tcPr>
          <w:p w:rsidR="00F10532" w:rsidRDefault="00F10532">
            <w:pPr>
              <w:rPr>
                <w:sz w:val="20"/>
                <w:szCs w:val="20"/>
              </w:rPr>
            </w:pPr>
          </w:p>
        </w:tc>
        <w:tc>
          <w:tcPr>
            <w:tcW w:w="0" w:type="auto"/>
            <w:vAlign w:val="center"/>
            <w:hideMark/>
          </w:tcPr>
          <w:p w:rsidR="00F10532" w:rsidRDefault="00F10532">
            <w:pPr>
              <w:rPr>
                <w:sz w:val="20"/>
                <w:szCs w:val="20"/>
              </w:rPr>
            </w:pPr>
          </w:p>
        </w:tc>
      </w:tr>
      <w:tr w:rsidR="00F10532">
        <w:trPr>
          <w:divId w:val="1638995158"/>
          <w:trHeight w:val="990"/>
          <w:tblCellSpacing w:w="0" w:type="dxa"/>
        </w:trPr>
        <w:tc>
          <w:tcPr>
            <w:tcW w:w="0" w:type="auto"/>
            <w:vAlign w:val="center"/>
            <w:hideMark/>
          </w:tcPr>
          <w:p w:rsidR="00F10532" w:rsidRDefault="00F10532">
            <w:pPr>
              <w:rPr>
                <w:sz w:val="20"/>
                <w:szCs w:val="20"/>
              </w:rPr>
            </w:pPr>
          </w:p>
        </w:tc>
        <w:tc>
          <w:tcPr>
            <w:tcW w:w="4050" w:type="dxa"/>
            <w:gridSpan w:val="3"/>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80"/>
            </w:tblGrid>
            <w:tr w:rsidR="00F10532">
              <w:trPr>
                <w:tblCellSpacing w:w="0" w:type="dxa"/>
              </w:trPr>
              <w:tc>
                <w:tcPr>
                  <w:tcW w:w="0" w:type="auto"/>
                  <w:vAlign w:val="center"/>
                  <w:hideMark/>
                </w:tcPr>
                <w:p w:rsidR="00F10532" w:rsidRPr="00757623" w:rsidRDefault="00757623" w:rsidP="00186029">
                  <w:pPr>
                    <w:pStyle w:val="a3"/>
                    <w:framePr w:hSpace="45" w:wrap="around" w:vAnchor="text" w:hAnchor="text"/>
                    <w:divId w:val="2044405335"/>
                  </w:pPr>
                  <w:r w:rsidRPr="00757623">
                    <w:t>переводчик</w:t>
                  </w:r>
                </w:p>
              </w:tc>
            </w:tr>
          </w:tbl>
          <w:p w:rsidR="00F10532" w:rsidRDefault="00757623">
            <w:r>
              <w:t> </w:t>
            </w:r>
          </w:p>
        </w:tc>
        <w:tc>
          <w:tcPr>
            <w:tcW w:w="0" w:type="auto"/>
            <w:vAlign w:val="center"/>
            <w:hideMark/>
          </w:tcPr>
          <w:p w:rsidR="00F10532" w:rsidRDefault="00F10532"/>
        </w:tc>
        <w:tc>
          <w:tcPr>
            <w:tcW w:w="4230" w:type="dxa"/>
            <w:gridSpan w:val="3"/>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80"/>
            </w:tblGrid>
            <w:tr w:rsidR="00F10532">
              <w:trPr>
                <w:tblCellSpacing w:w="0" w:type="dxa"/>
              </w:trPr>
              <w:tc>
                <w:tcPr>
                  <w:tcW w:w="0" w:type="auto"/>
                  <w:vAlign w:val="center"/>
                  <w:hideMark/>
                </w:tcPr>
                <w:p w:rsidR="00F10532" w:rsidRPr="00757623" w:rsidRDefault="00757623" w:rsidP="00186029">
                  <w:pPr>
                    <w:pStyle w:val="a3"/>
                    <w:framePr w:hSpace="45" w:wrap="around" w:vAnchor="text" w:hAnchor="text"/>
                    <w:divId w:val="413431737"/>
                  </w:pPr>
                  <w:r w:rsidRPr="00757623">
                    <w:t>инженер</w:t>
                  </w:r>
                </w:p>
              </w:tc>
            </w:tr>
          </w:tbl>
          <w:p w:rsidR="00F10532" w:rsidRDefault="00757623">
            <w:r>
              <w:t> </w:t>
            </w:r>
          </w:p>
        </w:tc>
      </w:tr>
      <w:tr w:rsidR="00F10532">
        <w:trPr>
          <w:divId w:val="1638995158"/>
          <w:trHeight w:val="750"/>
          <w:tblCellSpacing w:w="0" w:type="dxa"/>
        </w:trPr>
        <w:tc>
          <w:tcPr>
            <w:tcW w:w="0" w:type="auto"/>
            <w:vAlign w:val="center"/>
            <w:hideMark/>
          </w:tcPr>
          <w:p w:rsidR="00F10532" w:rsidRDefault="00F10532"/>
        </w:tc>
        <w:tc>
          <w:tcPr>
            <w:tcW w:w="0" w:type="auto"/>
            <w:vAlign w:val="center"/>
            <w:hideMark/>
          </w:tcPr>
          <w:p w:rsidR="00F10532" w:rsidRDefault="00F10532">
            <w:pPr>
              <w:rPr>
                <w:sz w:val="20"/>
                <w:szCs w:val="20"/>
              </w:rPr>
            </w:pPr>
          </w:p>
        </w:tc>
        <w:tc>
          <w:tcPr>
            <w:tcW w:w="0" w:type="auto"/>
            <w:vAlign w:val="center"/>
            <w:hideMark/>
          </w:tcPr>
          <w:p w:rsidR="00F10532" w:rsidRDefault="00F10532">
            <w:pPr>
              <w:rPr>
                <w:sz w:val="20"/>
                <w:szCs w:val="20"/>
              </w:rPr>
            </w:pPr>
          </w:p>
        </w:tc>
        <w:tc>
          <w:tcPr>
            <w:tcW w:w="0" w:type="auto"/>
            <w:vAlign w:val="center"/>
            <w:hideMark/>
          </w:tcPr>
          <w:p w:rsidR="00F10532" w:rsidRDefault="00F10532">
            <w:pPr>
              <w:rPr>
                <w:sz w:val="20"/>
                <w:szCs w:val="20"/>
              </w:rPr>
            </w:pPr>
          </w:p>
        </w:tc>
        <w:tc>
          <w:tcPr>
            <w:tcW w:w="0" w:type="auto"/>
            <w:vAlign w:val="center"/>
            <w:hideMark/>
          </w:tcPr>
          <w:p w:rsidR="00F10532" w:rsidRDefault="00F10532">
            <w:pPr>
              <w:rPr>
                <w:sz w:val="20"/>
                <w:szCs w:val="20"/>
              </w:rPr>
            </w:pPr>
          </w:p>
        </w:tc>
        <w:tc>
          <w:tcPr>
            <w:tcW w:w="0" w:type="auto"/>
            <w:vAlign w:val="center"/>
            <w:hideMark/>
          </w:tcPr>
          <w:p w:rsidR="00F10532" w:rsidRDefault="00F10532">
            <w:pPr>
              <w:rPr>
                <w:sz w:val="20"/>
                <w:szCs w:val="20"/>
              </w:rPr>
            </w:pPr>
          </w:p>
        </w:tc>
        <w:tc>
          <w:tcPr>
            <w:tcW w:w="0" w:type="auto"/>
            <w:vAlign w:val="center"/>
            <w:hideMark/>
          </w:tcPr>
          <w:p w:rsidR="00F10532" w:rsidRDefault="00F10532">
            <w:pPr>
              <w:rPr>
                <w:sz w:val="20"/>
                <w:szCs w:val="20"/>
              </w:rPr>
            </w:pPr>
          </w:p>
        </w:tc>
        <w:tc>
          <w:tcPr>
            <w:tcW w:w="0" w:type="auto"/>
            <w:vAlign w:val="center"/>
            <w:hideMark/>
          </w:tcPr>
          <w:p w:rsidR="00F10532" w:rsidRDefault="00F10532">
            <w:pPr>
              <w:rPr>
                <w:sz w:val="20"/>
                <w:szCs w:val="20"/>
              </w:rPr>
            </w:pPr>
          </w:p>
        </w:tc>
      </w:tr>
      <w:tr w:rsidR="00F10532">
        <w:trPr>
          <w:divId w:val="1638995158"/>
          <w:trHeight w:val="570"/>
          <w:tblCellSpacing w:w="0" w:type="dxa"/>
        </w:trPr>
        <w:tc>
          <w:tcPr>
            <w:tcW w:w="0" w:type="auto"/>
            <w:vAlign w:val="center"/>
            <w:hideMark/>
          </w:tcPr>
          <w:p w:rsidR="00F10532" w:rsidRDefault="00F10532">
            <w:pPr>
              <w:rPr>
                <w:sz w:val="20"/>
                <w:szCs w:val="20"/>
              </w:rPr>
            </w:pPr>
          </w:p>
        </w:tc>
        <w:tc>
          <w:tcPr>
            <w:tcW w:w="0" w:type="auto"/>
            <w:gridSpan w:val="5"/>
            <w:vAlign w:val="center"/>
            <w:hideMark/>
          </w:tcPr>
          <w:p w:rsidR="00F10532" w:rsidRDefault="00F10532">
            <w:pPr>
              <w:rPr>
                <w:sz w:val="20"/>
                <w:szCs w:val="20"/>
              </w:rPr>
            </w:pPr>
          </w:p>
        </w:tc>
        <w:tc>
          <w:tcPr>
            <w:tcW w:w="0" w:type="auto"/>
            <w:hideMark/>
          </w:tcPr>
          <w:p w:rsidR="00F10532" w:rsidRDefault="00186029">
            <w:r>
              <w:rPr>
                <w:noProof/>
              </w:rPr>
              <w:pict>
                <v:shape id="_x0000_i1057" type="#_x0000_t75" style="width:1.5pt;height:28.5pt">
                  <v:imagedata r:id="rId6" o:title=""/>
                </v:shape>
              </w:pict>
            </w:r>
          </w:p>
        </w:tc>
        <w:tc>
          <w:tcPr>
            <w:tcW w:w="0" w:type="auto"/>
            <w:vAlign w:val="center"/>
            <w:hideMark/>
          </w:tcPr>
          <w:p w:rsidR="00F10532" w:rsidRDefault="00F10532">
            <w:pPr>
              <w:rPr>
                <w:sz w:val="20"/>
                <w:szCs w:val="20"/>
              </w:rPr>
            </w:pPr>
          </w:p>
        </w:tc>
      </w:tr>
      <w:tr w:rsidR="00F10532">
        <w:trPr>
          <w:divId w:val="1638995158"/>
          <w:trHeight w:val="345"/>
          <w:tblCellSpacing w:w="0" w:type="dxa"/>
        </w:trPr>
        <w:tc>
          <w:tcPr>
            <w:tcW w:w="0" w:type="auto"/>
            <w:vAlign w:val="center"/>
            <w:hideMark/>
          </w:tcPr>
          <w:p w:rsidR="00F10532" w:rsidRDefault="00F10532"/>
        </w:tc>
        <w:tc>
          <w:tcPr>
            <w:tcW w:w="0" w:type="auto"/>
            <w:vAlign w:val="center"/>
            <w:hideMark/>
          </w:tcPr>
          <w:p w:rsidR="00F10532" w:rsidRDefault="00F10532">
            <w:pPr>
              <w:rPr>
                <w:sz w:val="20"/>
                <w:szCs w:val="20"/>
              </w:rPr>
            </w:pPr>
          </w:p>
        </w:tc>
        <w:tc>
          <w:tcPr>
            <w:tcW w:w="0" w:type="auto"/>
            <w:vAlign w:val="center"/>
            <w:hideMark/>
          </w:tcPr>
          <w:p w:rsidR="00F10532" w:rsidRDefault="00F10532">
            <w:pPr>
              <w:rPr>
                <w:sz w:val="20"/>
                <w:szCs w:val="20"/>
              </w:rPr>
            </w:pPr>
          </w:p>
        </w:tc>
        <w:tc>
          <w:tcPr>
            <w:tcW w:w="0" w:type="auto"/>
            <w:vAlign w:val="center"/>
            <w:hideMark/>
          </w:tcPr>
          <w:p w:rsidR="00F10532" w:rsidRDefault="00F10532">
            <w:pPr>
              <w:rPr>
                <w:sz w:val="20"/>
                <w:szCs w:val="20"/>
              </w:rPr>
            </w:pPr>
          </w:p>
        </w:tc>
        <w:tc>
          <w:tcPr>
            <w:tcW w:w="0" w:type="auto"/>
            <w:vAlign w:val="center"/>
            <w:hideMark/>
          </w:tcPr>
          <w:p w:rsidR="00F10532" w:rsidRDefault="00F10532">
            <w:pPr>
              <w:rPr>
                <w:sz w:val="20"/>
                <w:szCs w:val="20"/>
              </w:rPr>
            </w:pPr>
          </w:p>
        </w:tc>
        <w:tc>
          <w:tcPr>
            <w:tcW w:w="0" w:type="auto"/>
            <w:vAlign w:val="center"/>
            <w:hideMark/>
          </w:tcPr>
          <w:p w:rsidR="00F10532" w:rsidRDefault="00F10532">
            <w:pPr>
              <w:rPr>
                <w:sz w:val="20"/>
                <w:szCs w:val="20"/>
              </w:rPr>
            </w:pPr>
          </w:p>
        </w:tc>
        <w:tc>
          <w:tcPr>
            <w:tcW w:w="0" w:type="auto"/>
            <w:vAlign w:val="center"/>
            <w:hideMark/>
          </w:tcPr>
          <w:p w:rsidR="00F10532" w:rsidRDefault="00F10532">
            <w:pPr>
              <w:rPr>
                <w:sz w:val="20"/>
                <w:szCs w:val="20"/>
              </w:rPr>
            </w:pPr>
          </w:p>
        </w:tc>
        <w:tc>
          <w:tcPr>
            <w:tcW w:w="0" w:type="auto"/>
            <w:vAlign w:val="center"/>
            <w:hideMark/>
          </w:tcPr>
          <w:p w:rsidR="00F10532" w:rsidRDefault="00F10532">
            <w:pPr>
              <w:rPr>
                <w:sz w:val="20"/>
                <w:szCs w:val="20"/>
              </w:rPr>
            </w:pPr>
          </w:p>
        </w:tc>
      </w:tr>
      <w:tr w:rsidR="00F10532">
        <w:trPr>
          <w:divId w:val="1638995158"/>
          <w:trHeight w:val="990"/>
          <w:tblCellSpacing w:w="0" w:type="dxa"/>
        </w:trPr>
        <w:tc>
          <w:tcPr>
            <w:tcW w:w="0" w:type="auto"/>
            <w:vAlign w:val="center"/>
            <w:hideMark/>
          </w:tcPr>
          <w:p w:rsidR="00F10532" w:rsidRDefault="00F10532">
            <w:pPr>
              <w:rPr>
                <w:sz w:val="20"/>
                <w:szCs w:val="20"/>
              </w:rPr>
            </w:pPr>
          </w:p>
        </w:tc>
        <w:tc>
          <w:tcPr>
            <w:tcW w:w="0" w:type="auto"/>
            <w:gridSpan w:val="4"/>
            <w:vAlign w:val="center"/>
            <w:hideMark/>
          </w:tcPr>
          <w:p w:rsidR="00F10532" w:rsidRDefault="00F10532">
            <w:pPr>
              <w:rPr>
                <w:sz w:val="20"/>
                <w:szCs w:val="20"/>
              </w:rPr>
            </w:pPr>
          </w:p>
        </w:tc>
        <w:tc>
          <w:tcPr>
            <w:tcW w:w="4230" w:type="dxa"/>
            <w:gridSpan w:val="3"/>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80"/>
            </w:tblGrid>
            <w:tr w:rsidR="00F10532">
              <w:trPr>
                <w:tblCellSpacing w:w="0" w:type="dxa"/>
              </w:trPr>
              <w:tc>
                <w:tcPr>
                  <w:tcW w:w="0" w:type="auto"/>
                  <w:vAlign w:val="center"/>
                  <w:hideMark/>
                </w:tcPr>
                <w:p w:rsidR="00F10532" w:rsidRPr="00757623" w:rsidRDefault="00757623" w:rsidP="00186029">
                  <w:pPr>
                    <w:pStyle w:val="a3"/>
                    <w:framePr w:hSpace="45" w:wrap="around" w:vAnchor="text" w:hAnchor="text"/>
                    <w:divId w:val="824971017"/>
                  </w:pPr>
                  <w:r w:rsidRPr="00757623">
                    <w:t>переводчик</w:t>
                  </w:r>
                </w:p>
              </w:tc>
            </w:tr>
          </w:tbl>
          <w:p w:rsidR="00F10532" w:rsidRDefault="00757623">
            <w:r>
              <w:t> </w:t>
            </w:r>
          </w:p>
        </w:tc>
      </w:tr>
    </w:tbl>
    <w:p w:rsidR="00F10532" w:rsidRDefault="00F10532">
      <w:pPr>
        <w:divId w:val="1638995158"/>
      </w:pPr>
    </w:p>
    <w:p w:rsidR="00F10532" w:rsidRPr="00757623" w:rsidRDefault="00757623">
      <w:pPr>
        <w:pStyle w:val="a3"/>
        <w:divId w:val="1638995158"/>
      </w:pPr>
      <w:r>
        <w:t>Рис.3.1 Схема службы международных связей Забайкальской железной дороги</w:t>
      </w:r>
    </w:p>
    <w:p w:rsidR="00F10532" w:rsidRDefault="00757623">
      <w:pPr>
        <w:pStyle w:val="a3"/>
        <w:divId w:val="1638995158"/>
      </w:pPr>
      <w:r>
        <w:t>66.</w:t>
      </w:r>
    </w:p>
    <w:p w:rsidR="00F10532" w:rsidRDefault="00757623">
      <w:pPr>
        <w:pStyle w:val="a3"/>
        <w:divId w:val="1638995158"/>
      </w:pPr>
      <w:r>
        <w:t>Дается комментарий к данной схеме с изложением функций сектора и отдела службы международных связей для последующего анализа функциональных обязанностей сотрудников службы.</w:t>
      </w:r>
    </w:p>
    <w:p w:rsidR="00F10532" w:rsidRDefault="00757623">
      <w:pPr>
        <w:pStyle w:val="a3"/>
        <w:divId w:val="1638995158"/>
      </w:pPr>
      <w:r>
        <w:t>Функции сектора международных перевозок:</w:t>
      </w:r>
    </w:p>
    <w:p w:rsidR="00F10532" w:rsidRDefault="00757623">
      <w:pPr>
        <w:pStyle w:val="a3"/>
        <w:divId w:val="1638995158"/>
      </w:pPr>
      <w:r>
        <w:t>- обеспечение приема-передачи внешнеторговых грузов;</w:t>
      </w:r>
    </w:p>
    <w:p w:rsidR="00F10532" w:rsidRDefault="00757623">
      <w:pPr>
        <w:pStyle w:val="a3"/>
        <w:divId w:val="1638995158"/>
      </w:pPr>
      <w:r>
        <w:t>- выполнение согласованных планов перевозки внешнеторговых грузов;</w:t>
      </w:r>
    </w:p>
    <w:p w:rsidR="00F10532" w:rsidRDefault="00757623">
      <w:pPr>
        <w:pStyle w:val="a3"/>
        <w:divId w:val="1638995158"/>
      </w:pPr>
      <w:r>
        <w:t>- подготовка материалов и участие в проведении совещаний по объему перевозок внешнеторговых грузов;</w:t>
      </w:r>
    </w:p>
    <w:p w:rsidR="00F10532" w:rsidRDefault="00757623">
      <w:pPr>
        <w:pStyle w:val="a3"/>
        <w:divId w:val="1638995158"/>
      </w:pPr>
      <w:r>
        <w:t>- учет и предоставление суточной, месячной и квартальной  отчетности по выполнению планов перевозок внешнеторговых грузов;</w:t>
      </w:r>
    </w:p>
    <w:p w:rsidR="00F10532" w:rsidRDefault="00757623">
      <w:pPr>
        <w:pStyle w:val="a3"/>
        <w:divId w:val="1638995158"/>
      </w:pPr>
      <w:r>
        <w:t xml:space="preserve">- контроль работы конторы передач пограничной станции Забайкальск. </w:t>
      </w:r>
    </w:p>
    <w:p w:rsidR="00F10532" w:rsidRDefault="00757623">
      <w:pPr>
        <w:pStyle w:val="a3"/>
        <w:divId w:val="1638995158"/>
      </w:pPr>
      <w:r>
        <w:t>Функции отдела внешнеэкономических связей:</w:t>
      </w:r>
    </w:p>
    <w:p w:rsidR="00F10532" w:rsidRDefault="00757623">
      <w:pPr>
        <w:pStyle w:val="a3"/>
        <w:divId w:val="1638995158"/>
      </w:pPr>
      <w:r>
        <w:t>- подготовка и проведение переговоров по вопросам международного сотрудничества;</w:t>
      </w:r>
    </w:p>
    <w:p w:rsidR="00F10532" w:rsidRDefault="00757623">
      <w:pPr>
        <w:pStyle w:val="a3"/>
        <w:divId w:val="1638995158"/>
      </w:pPr>
      <w:r>
        <w:t>- организация приема иностранных делегаций;</w:t>
      </w:r>
    </w:p>
    <w:p w:rsidR="00F10532" w:rsidRDefault="00757623">
      <w:pPr>
        <w:pStyle w:val="a3"/>
        <w:divId w:val="1638995158"/>
      </w:pPr>
      <w:r>
        <w:t>- составление технических заданий,  смет расходов и финансовой отчетности по проведению рабочих встреч с иностранными партнерами;</w:t>
      </w:r>
    </w:p>
    <w:p w:rsidR="00F10532" w:rsidRDefault="00757623">
      <w:pPr>
        <w:pStyle w:val="a3"/>
        <w:divId w:val="1638995158"/>
      </w:pPr>
      <w:r>
        <w:t>- письменные переводы текстов служебных документов, технической и политической литературы, зарубежной периодической печати с китайского и английского языков по вопросам международных перевозок, а также  политики КНР в области внешней торговли и подготовка на их основе материалов справочного характера руководству ЗабЖД;</w:t>
      </w:r>
    </w:p>
    <w:p w:rsidR="00F10532" w:rsidRDefault="00757623">
      <w:pPr>
        <w:pStyle w:val="a3"/>
        <w:divId w:val="1638995158"/>
      </w:pPr>
      <w:r>
        <w:t>- подготовка документов для заключения внешнеторговых контрактов и расчет их экономической эффективности;</w:t>
      </w:r>
    </w:p>
    <w:p w:rsidR="00F10532" w:rsidRDefault="00757623">
      <w:pPr>
        <w:pStyle w:val="a3"/>
        <w:divId w:val="1638995158"/>
      </w:pPr>
      <w:r>
        <w:t>- оформление и регистрация контрактов в государственных органах, контролирующих внешнеэкономическую деятельность;</w:t>
      </w:r>
    </w:p>
    <w:p w:rsidR="00F10532" w:rsidRDefault="00757623">
      <w:pPr>
        <w:pStyle w:val="a3"/>
        <w:divId w:val="1638995158"/>
      </w:pPr>
      <w:r>
        <w:t>- анализ конъюнктуры рынка и мировых цен на экспортные товары;</w:t>
      </w:r>
    </w:p>
    <w:p w:rsidR="00F10532" w:rsidRDefault="00757623">
      <w:pPr>
        <w:pStyle w:val="a3"/>
        <w:divId w:val="1638995158"/>
      </w:pPr>
      <w:r>
        <w:t>67.</w:t>
      </w:r>
    </w:p>
    <w:p w:rsidR="00F10532" w:rsidRDefault="00757623">
      <w:pPr>
        <w:pStyle w:val="a3"/>
        <w:divId w:val="1638995158"/>
      </w:pPr>
      <w:r>
        <w:t>- осуществление деловой переписки по вопросам внешнеэкономической деятельности Забайкальской железной дороги.</w:t>
      </w:r>
    </w:p>
    <w:p w:rsidR="00F10532" w:rsidRDefault="00757623">
      <w:pPr>
        <w:pStyle w:val="a3"/>
        <w:divId w:val="1638995158"/>
      </w:pPr>
      <w:r>
        <w:t xml:space="preserve">Практика показывает, что существующее распределение служебных обязанностей в отделе внешнеэкономических связей не в полной мере способствует решению поставленных перед службой задач. Так, существует проблема параллелизма в работе инженеров отдела внешнеэкономических связей, в связи с чем предлагается распределить служебные обязанности между двумя инженерами следующим образом: один инженер занимается вопросами организации служебных командировок,  переговоров с контрагентами, приемом иностранных делегаций, ведением деловой переписки, анализом конъюнктуры рынка и мировых цен на экспортные товары; другой инженер – вопросами подготовки документов для заключения контрактов, расчетом их экономической эффективности, оформлением и регистрацией контрактов, контролем за их исполнением.    </w:t>
      </w:r>
    </w:p>
    <w:p w:rsidR="00F10532" w:rsidRDefault="00757623">
      <w:pPr>
        <w:pStyle w:val="a3"/>
        <w:divId w:val="1638995158"/>
      </w:pPr>
      <w:r>
        <w:t>Согласно должностным инструкционным карточкам переводчики службы международных связей взаимно заменяют друг друга в решении задач как сектора международных перевозок, так и отдела внешнеэкономических связей, поскольку  имеют два специальных образования:  в  области лингвистики и в области экономики железнодорожного транспорта, поэтому целесообразно изменить название их должности «переводчик» на «специалист переводчик».</w:t>
      </w:r>
    </w:p>
    <w:p w:rsidR="00F10532" w:rsidRDefault="00757623">
      <w:pPr>
        <w:pStyle w:val="a3"/>
        <w:divId w:val="1638995158"/>
      </w:pPr>
      <w:r>
        <w:rPr>
          <w:b/>
          <w:bCs/>
        </w:rPr>
        <w:t> </w:t>
      </w:r>
    </w:p>
    <w:p w:rsidR="00F10532" w:rsidRDefault="00757623">
      <w:pPr>
        <w:pStyle w:val="a3"/>
        <w:divId w:val="1638995158"/>
      </w:pPr>
      <w:r>
        <w:t>68.</w:t>
      </w:r>
    </w:p>
    <w:p w:rsidR="00F10532" w:rsidRDefault="00757623">
      <w:pPr>
        <w:pStyle w:val="a3"/>
        <w:divId w:val="1638995158"/>
      </w:pPr>
      <w:r>
        <w:t>4 Оценка внешнеэкономических контрактов Забайкальской железной дороги</w:t>
      </w:r>
    </w:p>
    <w:p w:rsidR="00F10532" w:rsidRDefault="00757623">
      <w:pPr>
        <w:pStyle w:val="a3"/>
        <w:divId w:val="1638995158"/>
      </w:pPr>
      <w:r>
        <w:t xml:space="preserve">4.1 Основной контрагент во внешнеэкономической деятельности </w:t>
      </w:r>
    </w:p>
    <w:p w:rsidR="00F10532" w:rsidRDefault="00757623">
      <w:pPr>
        <w:pStyle w:val="a3"/>
        <w:divId w:val="1638995158"/>
      </w:pPr>
      <w:r>
        <w:t>Забайкальской железной дороги - Компания по внешнеэкономическому и техническому сотрудничеству при Харбинской железной дороге</w:t>
      </w:r>
    </w:p>
    <w:p w:rsidR="00F10532" w:rsidRDefault="00757623">
      <w:pPr>
        <w:pStyle w:val="a3"/>
        <w:divId w:val="1638995158"/>
      </w:pPr>
      <w:r>
        <w:t>Основной иностранный партнер Забайкальской железной дороги - Компания по внешнеэкономическому и техническому сотрудничеству при Харбинской железной дороге (Компания), была создана в 1989 году при содействии Министерства внешней торговли и экономического сотрудничества КНР.</w:t>
      </w:r>
    </w:p>
    <w:p w:rsidR="00F10532" w:rsidRDefault="00757623">
      <w:pPr>
        <w:pStyle w:val="a3"/>
        <w:divId w:val="1638995158"/>
      </w:pPr>
      <w:r>
        <w:t>Сфера деятельности Компании: экспорт рабочей силы для производства строительных работ и в сфере услуг, осуществление экспорта-импорта техники, оборудования, строительных материалов и других товаров народного потребления.</w:t>
      </w:r>
    </w:p>
    <w:p w:rsidR="00F10532" w:rsidRDefault="00757623">
      <w:pPr>
        <w:pStyle w:val="a3"/>
        <w:divId w:val="1638995158"/>
      </w:pPr>
      <w:r>
        <w:t>Уставный капитал Компании 20 млн. долларов США, общая стоимость основных фондов составляет 820 млн. долларов США.</w:t>
      </w:r>
    </w:p>
    <w:p w:rsidR="00F10532" w:rsidRDefault="00757623">
      <w:pPr>
        <w:pStyle w:val="a3"/>
        <w:divId w:val="1638995158"/>
      </w:pPr>
      <w:r>
        <w:t>В состав Компании входят 28 филиалов, которые действуют в 11 городах Китая, а также в таких странах, как Южная Корея, Австралия, Южная Африка, Гана, Бирма.</w:t>
      </w:r>
    </w:p>
    <w:p w:rsidR="00F10532" w:rsidRDefault="00757623">
      <w:pPr>
        <w:pStyle w:val="a3"/>
        <w:divId w:val="1638995158"/>
      </w:pPr>
      <w:r>
        <w:t>Компанией установлены партнерские отношения по оказанию услуг с фирмами в 30 странах мира, в том числе России, США, Японии, Израиле, Замбии Ливии и т.д.</w:t>
      </w:r>
    </w:p>
    <w:p w:rsidR="00F10532" w:rsidRDefault="00757623">
      <w:pPr>
        <w:pStyle w:val="a3"/>
        <w:divId w:val="1638995158"/>
      </w:pPr>
      <w:r>
        <w:t xml:space="preserve">С момента образования Компании в 1989 году Забайкальская железная дорога установила и до настоящего времени поддерживает с ней взаимовыгодное экономическое сотрудничество. За этот период Компания зарекомендовала себя в качестве надежного партнера. Факт принадлежности Компании к Харбинской </w:t>
      </w:r>
    </w:p>
    <w:p w:rsidR="00F10532" w:rsidRDefault="00757623">
      <w:pPr>
        <w:pStyle w:val="a3"/>
        <w:divId w:val="1638995158"/>
      </w:pPr>
      <w:r>
        <w:t>69.</w:t>
      </w:r>
    </w:p>
    <w:p w:rsidR="00F10532" w:rsidRDefault="00757623">
      <w:pPr>
        <w:pStyle w:val="a3"/>
        <w:divId w:val="1638995158"/>
      </w:pPr>
      <w:r>
        <w:t>железной дороге играет значимую роль решении многих вопросов, возникающих в процессе практической работы.</w:t>
      </w:r>
    </w:p>
    <w:p w:rsidR="00F10532" w:rsidRDefault="00757623">
      <w:pPr>
        <w:pStyle w:val="a3"/>
        <w:divId w:val="1638995158"/>
      </w:pPr>
      <w:r>
        <w:rPr>
          <w:b/>
          <w:bCs/>
        </w:rPr>
        <w:t> </w:t>
      </w:r>
    </w:p>
    <w:p w:rsidR="00F10532" w:rsidRDefault="00757623">
      <w:pPr>
        <w:pStyle w:val="a3"/>
        <w:divId w:val="1638995158"/>
      </w:pPr>
      <w:r>
        <w:t>4 .2  Оценка выполнения внешнеэкономических контрактов Забайкальской железной дороги за 1996 - 2001 гг.</w:t>
      </w:r>
    </w:p>
    <w:p w:rsidR="00F10532" w:rsidRDefault="00757623">
      <w:pPr>
        <w:pStyle w:val="a3"/>
        <w:divId w:val="1638995158"/>
      </w:pPr>
      <w:r>
        <w:t>Реализация внешнеэкономических контрактов Забайкальской железной дороги осуществляется под руководством первого заместителя начальника управления, которому непосредственно подчиняется начальник службы международных связей. Согласно утвержденному начальником управления  «Положению о службе международных связей Забайкальской железной дороги» все внешнеэкономические контракты реализуются с участием названной службы.</w:t>
      </w:r>
    </w:p>
    <w:p w:rsidR="00F10532" w:rsidRDefault="00757623">
      <w:pPr>
        <w:pStyle w:val="a3"/>
        <w:divId w:val="1638995158"/>
      </w:pPr>
      <w:r>
        <w:t xml:space="preserve">Решение о целесообразности заключения внешнеэкономического контракта принимается коллегиально при участии начальников производственных подразделений, которые нуждаются в импорте материалов или привлечении иностранной рабочей силы для решения конкретных производственных задач. После принятия принципиального решения о возможном заключении контракта  начальник службы международных связей организует работу по изучению рынка конкретных материалов или услуг  в Китае, проведению предварительного согласования с китайскими контрагентами условий заключения контракта, экономист службы международных связей совместно со специалистами экономической службы  производят экономические расчеты для обоснования экономической целесообразности контракта. </w:t>
      </w:r>
    </w:p>
    <w:p w:rsidR="00F10532" w:rsidRDefault="00757623">
      <w:pPr>
        <w:pStyle w:val="a3"/>
        <w:divId w:val="1638995158"/>
      </w:pPr>
      <w:r>
        <w:t xml:space="preserve">После принятия окончательного решения о заключении внешнеторгового контракта  с китайскими контрагентами согласовываются место и время проведения переговоров, специалисты службы международных связей проводят подготовку необходимых документов, организуют выезд делегации Забайкальской </w:t>
      </w:r>
    </w:p>
    <w:p w:rsidR="00F10532" w:rsidRDefault="00757623">
      <w:pPr>
        <w:pStyle w:val="a3"/>
        <w:divId w:val="1638995158"/>
      </w:pPr>
      <w:r>
        <w:t>70.</w:t>
      </w:r>
    </w:p>
    <w:p w:rsidR="00F10532" w:rsidRDefault="00757623">
      <w:pPr>
        <w:pStyle w:val="a3"/>
        <w:divId w:val="1638995158"/>
      </w:pPr>
      <w:r>
        <w:t xml:space="preserve">железной дороги в Китай или прием китайской делегации на российской территории.  </w:t>
      </w:r>
    </w:p>
    <w:p w:rsidR="00F10532" w:rsidRDefault="00757623">
      <w:pPr>
        <w:pStyle w:val="a3"/>
        <w:divId w:val="1638995158"/>
      </w:pPr>
      <w:r>
        <w:t xml:space="preserve">После подписания контракта служба международных связей осуществляет его регистрацию, контролирует исполнение и проводит с китайскими партнерами сверку количества поступивших по импорту товаров и объема выполненных работ привлеченной рабочей силой из КНР. Результаты всех переговоров  специалистов обеих сторон оформляются протоколами  идентичного содержания  на двух языках, заверяются соответствующими печатями и подписями ответственных лиц.  </w:t>
      </w:r>
    </w:p>
    <w:p w:rsidR="00F10532" w:rsidRDefault="00757623">
      <w:pPr>
        <w:pStyle w:val="a3"/>
        <w:divId w:val="1638995158"/>
      </w:pPr>
      <w:r>
        <w:t>Сделаем оценку контрактов Забайкальской железной дороги по количеству с использованием данных в таблице 4.1</w:t>
      </w:r>
    </w:p>
    <w:p w:rsidR="00F10532" w:rsidRDefault="00757623">
      <w:pPr>
        <w:pStyle w:val="a3"/>
        <w:divId w:val="1638995158"/>
      </w:pPr>
      <w:r>
        <w:t>Таблица 4.1</w:t>
      </w:r>
    </w:p>
    <w:p w:rsidR="00F10532" w:rsidRDefault="00757623">
      <w:pPr>
        <w:pStyle w:val="a3"/>
        <w:divId w:val="1638995158"/>
      </w:pPr>
      <w:r>
        <w:t xml:space="preserve"> Контракты Забайкальской железной дороги за 1996-2001 гг.  </w:t>
      </w:r>
    </w:p>
    <w:tbl>
      <w:tblPr>
        <w:tblW w:w="0" w:type="auto"/>
        <w:jc w:val="center"/>
        <w:tblCellSpacing w:w="0" w:type="dxa"/>
        <w:tblCellMar>
          <w:left w:w="0" w:type="dxa"/>
          <w:right w:w="0" w:type="dxa"/>
        </w:tblCellMar>
        <w:tblLook w:val="04A0" w:firstRow="1" w:lastRow="0" w:firstColumn="1" w:lastColumn="0" w:noHBand="0" w:noVBand="1"/>
      </w:tblPr>
      <w:tblGrid>
        <w:gridCol w:w="2085"/>
        <w:gridCol w:w="2220"/>
        <w:gridCol w:w="2340"/>
        <w:gridCol w:w="2625"/>
      </w:tblGrid>
      <w:tr w:rsidR="00F10532">
        <w:trPr>
          <w:divId w:val="1638995158"/>
          <w:tblCellSpacing w:w="0" w:type="dxa"/>
          <w:jc w:val="center"/>
        </w:trPr>
        <w:tc>
          <w:tcPr>
            <w:tcW w:w="2085" w:type="dxa"/>
            <w:hideMark/>
          </w:tcPr>
          <w:p w:rsidR="00F10532" w:rsidRDefault="00757623">
            <w:r>
              <w:t>Год</w:t>
            </w:r>
          </w:p>
        </w:tc>
        <w:tc>
          <w:tcPr>
            <w:tcW w:w="2220" w:type="dxa"/>
            <w:hideMark/>
          </w:tcPr>
          <w:p w:rsidR="00F10532" w:rsidRPr="00757623" w:rsidRDefault="00757623">
            <w:pPr>
              <w:pStyle w:val="a3"/>
            </w:pPr>
            <w:r w:rsidRPr="00757623">
              <w:t>Кол-во</w:t>
            </w:r>
          </w:p>
          <w:p w:rsidR="00F10532" w:rsidRPr="00757623" w:rsidRDefault="00757623">
            <w:pPr>
              <w:pStyle w:val="a3"/>
            </w:pPr>
            <w:r w:rsidRPr="00757623">
              <w:t>контрактов</w:t>
            </w:r>
          </w:p>
        </w:tc>
        <w:tc>
          <w:tcPr>
            <w:tcW w:w="2340" w:type="dxa"/>
            <w:hideMark/>
          </w:tcPr>
          <w:p w:rsidR="00F10532" w:rsidRPr="00757623" w:rsidRDefault="00757623">
            <w:pPr>
              <w:pStyle w:val="a3"/>
            </w:pPr>
            <w:r w:rsidRPr="00757623">
              <w:t>% к общему</w:t>
            </w:r>
          </w:p>
          <w:p w:rsidR="00F10532" w:rsidRPr="00757623" w:rsidRDefault="00757623">
            <w:pPr>
              <w:pStyle w:val="a3"/>
            </w:pPr>
            <w:r w:rsidRPr="00757623">
              <w:t>кол-ву</w:t>
            </w:r>
          </w:p>
        </w:tc>
        <w:tc>
          <w:tcPr>
            <w:tcW w:w="2625" w:type="dxa"/>
            <w:hideMark/>
          </w:tcPr>
          <w:p w:rsidR="00F10532" w:rsidRPr="00757623" w:rsidRDefault="00757623">
            <w:pPr>
              <w:pStyle w:val="a3"/>
            </w:pPr>
            <w:r w:rsidRPr="00757623">
              <w:t>Динамика</w:t>
            </w:r>
          </w:p>
          <w:p w:rsidR="00F10532" w:rsidRPr="00757623" w:rsidRDefault="00757623">
            <w:pPr>
              <w:pStyle w:val="a3"/>
            </w:pPr>
            <w:r w:rsidRPr="00757623">
              <w:t>контрактов, %</w:t>
            </w:r>
          </w:p>
        </w:tc>
      </w:tr>
      <w:tr w:rsidR="00F10532">
        <w:trPr>
          <w:divId w:val="1638995158"/>
          <w:tblCellSpacing w:w="0" w:type="dxa"/>
          <w:jc w:val="center"/>
        </w:trPr>
        <w:tc>
          <w:tcPr>
            <w:tcW w:w="2085" w:type="dxa"/>
            <w:hideMark/>
          </w:tcPr>
          <w:p w:rsidR="00F10532" w:rsidRDefault="00757623">
            <w:r>
              <w:t>1996</w:t>
            </w:r>
          </w:p>
        </w:tc>
        <w:tc>
          <w:tcPr>
            <w:tcW w:w="2220" w:type="dxa"/>
            <w:hideMark/>
          </w:tcPr>
          <w:p w:rsidR="00F10532" w:rsidRDefault="00757623">
            <w:r>
              <w:t>29</w:t>
            </w:r>
          </w:p>
        </w:tc>
        <w:tc>
          <w:tcPr>
            <w:tcW w:w="2340" w:type="dxa"/>
            <w:hideMark/>
          </w:tcPr>
          <w:p w:rsidR="00F10532" w:rsidRDefault="00757623">
            <w:r>
              <w:t>33,4</w:t>
            </w:r>
          </w:p>
        </w:tc>
        <w:tc>
          <w:tcPr>
            <w:tcW w:w="2625" w:type="dxa"/>
            <w:hideMark/>
          </w:tcPr>
          <w:p w:rsidR="00F10532" w:rsidRDefault="00757623">
            <w:r>
              <w:t>100%</w:t>
            </w:r>
          </w:p>
        </w:tc>
      </w:tr>
      <w:tr w:rsidR="00F10532">
        <w:trPr>
          <w:divId w:val="1638995158"/>
          <w:trHeight w:val="229"/>
          <w:tblCellSpacing w:w="0" w:type="dxa"/>
          <w:jc w:val="center"/>
        </w:trPr>
        <w:tc>
          <w:tcPr>
            <w:tcW w:w="2085" w:type="dxa"/>
            <w:hideMark/>
          </w:tcPr>
          <w:p w:rsidR="00F10532" w:rsidRDefault="00757623">
            <w:r>
              <w:t>1997</w:t>
            </w:r>
          </w:p>
        </w:tc>
        <w:tc>
          <w:tcPr>
            <w:tcW w:w="2220" w:type="dxa"/>
            <w:hideMark/>
          </w:tcPr>
          <w:p w:rsidR="00F10532" w:rsidRDefault="00757623">
            <w:r>
              <w:t>20</w:t>
            </w:r>
          </w:p>
        </w:tc>
        <w:tc>
          <w:tcPr>
            <w:tcW w:w="2340" w:type="dxa"/>
            <w:hideMark/>
          </w:tcPr>
          <w:p w:rsidR="00F10532" w:rsidRDefault="00757623">
            <w:r>
              <w:t>23</w:t>
            </w:r>
          </w:p>
        </w:tc>
        <w:tc>
          <w:tcPr>
            <w:tcW w:w="2625" w:type="dxa"/>
            <w:hideMark/>
          </w:tcPr>
          <w:p w:rsidR="00F10532" w:rsidRDefault="00757623">
            <w:r>
              <w:t>69%</w:t>
            </w:r>
          </w:p>
        </w:tc>
      </w:tr>
      <w:tr w:rsidR="00F10532">
        <w:trPr>
          <w:divId w:val="1638995158"/>
          <w:tblCellSpacing w:w="0" w:type="dxa"/>
          <w:jc w:val="center"/>
        </w:trPr>
        <w:tc>
          <w:tcPr>
            <w:tcW w:w="2085" w:type="dxa"/>
            <w:hideMark/>
          </w:tcPr>
          <w:p w:rsidR="00F10532" w:rsidRDefault="00757623">
            <w:r>
              <w:t>1998</w:t>
            </w:r>
          </w:p>
        </w:tc>
        <w:tc>
          <w:tcPr>
            <w:tcW w:w="2220" w:type="dxa"/>
            <w:hideMark/>
          </w:tcPr>
          <w:p w:rsidR="00F10532" w:rsidRDefault="00757623">
            <w:r>
              <w:t>14</w:t>
            </w:r>
          </w:p>
        </w:tc>
        <w:tc>
          <w:tcPr>
            <w:tcW w:w="2340" w:type="dxa"/>
            <w:hideMark/>
          </w:tcPr>
          <w:p w:rsidR="00F10532" w:rsidRDefault="00757623">
            <w:r>
              <w:t>16</w:t>
            </w:r>
          </w:p>
        </w:tc>
        <w:tc>
          <w:tcPr>
            <w:tcW w:w="2625" w:type="dxa"/>
            <w:hideMark/>
          </w:tcPr>
          <w:p w:rsidR="00F10532" w:rsidRDefault="00757623">
            <w:r>
              <w:t>48%</w:t>
            </w:r>
          </w:p>
        </w:tc>
      </w:tr>
      <w:tr w:rsidR="00F10532">
        <w:trPr>
          <w:divId w:val="1638995158"/>
          <w:tblCellSpacing w:w="0" w:type="dxa"/>
          <w:jc w:val="center"/>
        </w:trPr>
        <w:tc>
          <w:tcPr>
            <w:tcW w:w="2085" w:type="dxa"/>
            <w:hideMark/>
          </w:tcPr>
          <w:p w:rsidR="00F10532" w:rsidRDefault="00757623">
            <w:r>
              <w:t>1999</w:t>
            </w:r>
          </w:p>
        </w:tc>
        <w:tc>
          <w:tcPr>
            <w:tcW w:w="2220" w:type="dxa"/>
            <w:hideMark/>
          </w:tcPr>
          <w:p w:rsidR="00F10532" w:rsidRDefault="00757623">
            <w:r>
              <w:t>12</w:t>
            </w:r>
          </w:p>
        </w:tc>
        <w:tc>
          <w:tcPr>
            <w:tcW w:w="2340" w:type="dxa"/>
            <w:hideMark/>
          </w:tcPr>
          <w:p w:rsidR="00F10532" w:rsidRDefault="00757623">
            <w:r>
              <w:t>13,8</w:t>
            </w:r>
          </w:p>
        </w:tc>
        <w:tc>
          <w:tcPr>
            <w:tcW w:w="2625" w:type="dxa"/>
            <w:hideMark/>
          </w:tcPr>
          <w:p w:rsidR="00F10532" w:rsidRDefault="00757623">
            <w:r>
              <w:t>41%</w:t>
            </w:r>
          </w:p>
        </w:tc>
      </w:tr>
      <w:tr w:rsidR="00F10532">
        <w:trPr>
          <w:divId w:val="1638995158"/>
          <w:tblCellSpacing w:w="0" w:type="dxa"/>
          <w:jc w:val="center"/>
        </w:trPr>
        <w:tc>
          <w:tcPr>
            <w:tcW w:w="2085" w:type="dxa"/>
            <w:hideMark/>
          </w:tcPr>
          <w:p w:rsidR="00F10532" w:rsidRDefault="00757623">
            <w:r>
              <w:t>2000</w:t>
            </w:r>
          </w:p>
        </w:tc>
        <w:tc>
          <w:tcPr>
            <w:tcW w:w="2220" w:type="dxa"/>
            <w:hideMark/>
          </w:tcPr>
          <w:p w:rsidR="00F10532" w:rsidRDefault="00757623">
            <w:r>
              <w:t>7</w:t>
            </w:r>
          </w:p>
        </w:tc>
        <w:tc>
          <w:tcPr>
            <w:tcW w:w="2340" w:type="dxa"/>
            <w:hideMark/>
          </w:tcPr>
          <w:p w:rsidR="00F10532" w:rsidRDefault="00757623">
            <w:r>
              <w:t>8</w:t>
            </w:r>
          </w:p>
        </w:tc>
        <w:tc>
          <w:tcPr>
            <w:tcW w:w="2625" w:type="dxa"/>
            <w:hideMark/>
          </w:tcPr>
          <w:p w:rsidR="00F10532" w:rsidRDefault="00757623">
            <w:r>
              <w:t>24%</w:t>
            </w:r>
          </w:p>
        </w:tc>
      </w:tr>
      <w:tr w:rsidR="00F10532">
        <w:trPr>
          <w:divId w:val="1638995158"/>
          <w:tblCellSpacing w:w="0" w:type="dxa"/>
          <w:jc w:val="center"/>
        </w:trPr>
        <w:tc>
          <w:tcPr>
            <w:tcW w:w="2085" w:type="dxa"/>
            <w:hideMark/>
          </w:tcPr>
          <w:p w:rsidR="00F10532" w:rsidRDefault="00757623">
            <w:r>
              <w:t>2001</w:t>
            </w:r>
          </w:p>
        </w:tc>
        <w:tc>
          <w:tcPr>
            <w:tcW w:w="2220" w:type="dxa"/>
            <w:hideMark/>
          </w:tcPr>
          <w:p w:rsidR="00F10532" w:rsidRDefault="00757623">
            <w:r>
              <w:t>5</w:t>
            </w:r>
          </w:p>
        </w:tc>
        <w:tc>
          <w:tcPr>
            <w:tcW w:w="2340" w:type="dxa"/>
            <w:hideMark/>
          </w:tcPr>
          <w:p w:rsidR="00F10532" w:rsidRDefault="00757623">
            <w:r>
              <w:t>5,8</w:t>
            </w:r>
          </w:p>
        </w:tc>
        <w:tc>
          <w:tcPr>
            <w:tcW w:w="2625" w:type="dxa"/>
            <w:hideMark/>
          </w:tcPr>
          <w:p w:rsidR="00F10532" w:rsidRDefault="00757623">
            <w:r>
              <w:t>17%</w:t>
            </w:r>
          </w:p>
        </w:tc>
      </w:tr>
      <w:tr w:rsidR="00F10532">
        <w:trPr>
          <w:divId w:val="1638995158"/>
          <w:tblCellSpacing w:w="0" w:type="dxa"/>
          <w:jc w:val="center"/>
        </w:trPr>
        <w:tc>
          <w:tcPr>
            <w:tcW w:w="2085" w:type="dxa"/>
            <w:hideMark/>
          </w:tcPr>
          <w:p w:rsidR="00F10532" w:rsidRDefault="00757623">
            <w:r>
              <w:t>Итого</w:t>
            </w:r>
          </w:p>
        </w:tc>
        <w:tc>
          <w:tcPr>
            <w:tcW w:w="2220" w:type="dxa"/>
            <w:hideMark/>
          </w:tcPr>
          <w:p w:rsidR="00F10532" w:rsidRDefault="00757623">
            <w:r>
              <w:t>87</w:t>
            </w:r>
          </w:p>
        </w:tc>
        <w:tc>
          <w:tcPr>
            <w:tcW w:w="2340" w:type="dxa"/>
            <w:hideMark/>
          </w:tcPr>
          <w:p w:rsidR="00F10532" w:rsidRDefault="00757623">
            <w:r>
              <w:t>100%</w:t>
            </w:r>
          </w:p>
        </w:tc>
        <w:tc>
          <w:tcPr>
            <w:tcW w:w="2625" w:type="dxa"/>
            <w:hideMark/>
          </w:tcPr>
          <w:p w:rsidR="00F10532" w:rsidRDefault="00F10532"/>
        </w:tc>
      </w:tr>
    </w:tbl>
    <w:p w:rsidR="00F10532" w:rsidRPr="00757623" w:rsidRDefault="00757623">
      <w:pPr>
        <w:pStyle w:val="a3"/>
        <w:divId w:val="1638995158"/>
      </w:pPr>
      <w:r>
        <w:t xml:space="preserve">Анализ динамики заключения контрактов Забайкальской железной дороги по годам показывает резкое снижение деятельности предприятия по внешнеэкономическим контрактам. Так, если в 1996 году заключено 29 контрактов (33,4% от всего количества), то в 2001 году – только 5 контрактов (5,8% от общего количества, что составляет 17% от уровня 1996 г).  В связи с этим </w:t>
      </w:r>
    </w:p>
    <w:p w:rsidR="00F10532" w:rsidRDefault="00757623">
      <w:pPr>
        <w:pStyle w:val="a3"/>
        <w:divId w:val="1638995158"/>
      </w:pPr>
      <w:r>
        <w:t>71.</w:t>
      </w:r>
    </w:p>
    <w:p w:rsidR="00F10532" w:rsidRDefault="00757623">
      <w:pPr>
        <w:pStyle w:val="a3"/>
        <w:divId w:val="1638995158"/>
      </w:pPr>
      <w:r>
        <w:t>рассмотрим причины снижения активности Забайкальской железной дороги во внешнеэкономической сфере, которые заключаются в следующем.</w:t>
      </w:r>
    </w:p>
    <w:p w:rsidR="00F10532" w:rsidRDefault="00757623">
      <w:pPr>
        <w:pStyle w:val="a3"/>
        <w:divId w:val="1638995158"/>
      </w:pPr>
      <w:r>
        <w:t>Значительное изменение внутриполитической и экономической ситуации в стране за последние несколько лет, в результате чего многие российские предприятия, ориентированные на  рыночный спрос, стали выпускать качественную продукцию производственного и хозяйственного назначения по приемлемым ценам, при этом в целом решены проблемы взаиморасчетов.  С учетом новой обстановки служба снабжения Забайкальской железной дороги стала заключать все больше договоров на поставку необходимых материалов и оборудования с российскими предприятиями.</w:t>
      </w:r>
    </w:p>
    <w:p w:rsidR="00F10532" w:rsidRDefault="00757623">
      <w:pPr>
        <w:pStyle w:val="a3"/>
        <w:divId w:val="1638995158"/>
      </w:pPr>
      <w:r>
        <w:t> Выполнение основной задачи соответствующими подразделениями Забайкальской железной дороги по частичной реконструкции пограничной станции Забайкальск и в настоящее время нет производственной необходимости в продолжении капитального ремонта железнодорожного пути с привлечением китайской рабочей силы.</w:t>
      </w:r>
    </w:p>
    <w:p w:rsidR="00F10532" w:rsidRDefault="00757623">
      <w:pPr>
        <w:pStyle w:val="a3"/>
        <w:divId w:val="1638995158"/>
      </w:pPr>
      <w:r>
        <w:t xml:space="preserve">Снижение масштабов строительства объектов соцкультбыта в связи с решением Министерства путей сообщения (МПС) о передаче названных объектов в муниципальную собственность, что привело к отказу заключения контрактов с китайскими контрагентами. </w:t>
      </w:r>
    </w:p>
    <w:p w:rsidR="00F10532" w:rsidRDefault="00757623">
      <w:pPr>
        <w:pStyle w:val="a3"/>
        <w:divId w:val="1638995158"/>
      </w:pPr>
      <w:r>
        <w:t>Уменьшение МПС ассигнований на капитальное строительство объектов производственного назначения для Забайкальской железной дороги, на строительство которых ранее также привлекалась китайская рабочая сила.</w:t>
      </w:r>
    </w:p>
    <w:p w:rsidR="00F10532" w:rsidRDefault="00757623">
      <w:pPr>
        <w:pStyle w:val="a3"/>
        <w:divId w:val="1638995158"/>
      </w:pPr>
      <w:r>
        <w:t>Усиление контроля со стороны МПС за осуществлением внешнеэкономической деятельности управлений железных дорог РФ посредством учреждения при министерстве экономического совета, на котором происходит согласование всех сделок на сумму свыше 50 тыс. долларов США.</w:t>
      </w:r>
    </w:p>
    <w:p w:rsidR="00F10532" w:rsidRDefault="00757623">
      <w:pPr>
        <w:pStyle w:val="a3"/>
        <w:divId w:val="1638995158"/>
      </w:pPr>
      <w:r>
        <w:t xml:space="preserve">Планируемое МПС в рамках реформы железных дорог России присоединение части Забайкальской железной дороги к Восточно-Сибирской  и </w:t>
      </w:r>
    </w:p>
    <w:p w:rsidR="00F10532" w:rsidRDefault="00757623">
      <w:pPr>
        <w:pStyle w:val="a3"/>
        <w:divId w:val="1638995158"/>
      </w:pPr>
      <w:r>
        <w:t>72.</w:t>
      </w:r>
    </w:p>
    <w:p w:rsidR="00F10532" w:rsidRDefault="00757623">
      <w:pPr>
        <w:pStyle w:val="a3"/>
        <w:divId w:val="1638995158"/>
      </w:pPr>
      <w:r>
        <w:t>другой ее части – к  Дальневосточной железным дорогам на правах    структурного подразделения последних, что фактически означало упразднение управления Забайкальской железной дороги, как головного предприятия. Ситуация некоторой неопределенности в будущем статусе управления Забайкальской железной дороги заметно осложнило планирование внешнеэкономической деятельности.</w:t>
      </w:r>
    </w:p>
    <w:p w:rsidR="00F10532" w:rsidRDefault="00757623">
      <w:pPr>
        <w:pStyle w:val="a3"/>
        <w:divId w:val="1638995158"/>
      </w:pPr>
      <w:r>
        <w:t>Тем не менее, заключение внешнеэкономических контрактов с китайскими контрагентами экономически выгодно. При оценке эффективности внешнеторговых контрактов  подтверждающие это расчеты будут представлены в настоящем дипломном проекте.</w:t>
      </w:r>
    </w:p>
    <w:p w:rsidR="00F10532" w:rsidRDefault="00757623">
      <w:pPr>
        <w:pStyle w:val="a3"/>
        <w:divId w:val="1638995158"/>
      </w:pPr>
      <w:r>
        <w:t>Для иллюстрации динамики сокращения количества контрактов прилагается  график. (рис.4.1)</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44"/>
        <w:gridCol w:w="9315"/>
      </w:tblGrid>
      <w:tr w:rsidR="00F10532">
        <w:trPr>
          <w:gridAfter w:val="1"/>
          <w:divId w:val="1638995158"/>
          <w:wAfter w:w="9315" w:type="dxa"/>
          <w:tblCellSpacing w:w="0" w:type="dxa"/>
        </w:trPr>
        <w:tc>
          <w:tcPr>
            <w:tcW w:w="6" w:type="dxa"/>
            <w:vAlign w:val="center"/>
            <w:hideMark/>
          </w:tcPr>
          <w:p w:rsidR="00F10532" w:rsidRPr="00757623" w:rsidRDefault="00F10532">
            <w:pPr>
              <w:pStyle w:val="a3"/>
            </w:pPr>
          </w:p>
        </w:tc>
      </w:tr>
      <w:tr w:rsidR="00F10532">
        <w:trPr>
          <w:divId w:val="1638995158"/>
          <w:trHeight w:val="5940"/>
          <w:tblCellSpacing w:w="0" w:type="dxa"/>
        </w:trPr>
        <w:tc>
          <w:tcPr>
            <w:tcW w:w="0" w:type="auto"/>
            <w:vAlign w:val="center"/>
            <w:hideMark/>
          </w:tcPr>
          <w:p w:rsidR="00F10532" w:rsidRDefault="00F10532">
            <w:pPr>
              <w:rPr>
                <w:sz w:val="20"/>
                <w:szCs w:val="20"/>
              </w:rPr>
            </w:pPr>
          </w:p>
        </w:tc>
        <w:tc>
          <w:tcPr>
            <w:tcW w:w="9315"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480"/>
            </w:tblGrid>
            <w:tr w:rsidR="00F10532">
              <w:trPr>
                <w:tblCellSpacing w:w="0" w:type="dxa"/>
              </w:trPr>
              <w:tc>
                <w:tcPr>
                  <w:tcW w:w="0" w:type="auto"/>
                  <w:vAlign w:val="center"/>
                  <w:hideMark/>
                </w:tcPr>
                <w:p w:rsidR="00F10532" w:rsidRPr="00757623" w:rsidRDefault="00186029" w:rsidP="00186029">
                  <w:pPr>
                    <w:pStyle w:val="a3"/>
                    <w:framePr w:hSpace="45" w:wrap="around" w:vAnchor="text" w:hAnchor="text"/>
                    <w:divId w:val="1565215263"/>
                  </w:pPr>
                  <w:r>
                    <w:rPr>
                      <w:noProof/>
                    </w:rPr>
                    <w:pict>
                      <v:shape id="_x0000_i1060" type="#_x0000_t75" style="width:462.75pt;height:294pt">
                        <v:imagedata r:id="rId7" o:title=""/>
                      </v:shape>
                    </w:pict>
                  </w:r>
                </w:p>
              </w:tc>
            </w:tr>
          </w:tbl>
          <w:p w:rsidR="00F10532" w:rsidRDefault="00757623">
            <w:r>
              <w:t> </w:t>
            </w:r>
          </w:p>
        </w:tc>
      </w:tr>
    </w:tbl>
    <w:p w:rsidR="00F10532" w:rsidRDefault="00F10532">
      <w:pPr>
        <w:divId w:val="1638995158"/>
      </w:pPr>
    </w:p>
    <w:p w:rsidR="00F10532" w:rsidRPr="00757623" w:rsidRDefault="00757623">
      <w:pPr>
        <w:pStyle w:val="a3"/>
        <w:divId w:val="1638995158"/>
      </w:pPr>
      <w:r>
        <w:t>Рис. 4.1 График динамики контрактов Забайкальской железной дороги</w:t>
      </w:r>
    </w:p>
    <w:p w:rsidR="00F10532" w:rsidRDefault="00757623">
      <w:pPr>
        <w:pStyle w:val="a3"/>
        <w:divId w:val="1638995158"/>
      </w:pPr>
      <w:r>
        <w:t>Проанализируем среднюю стоимость одного контракта Забайкальской железной дороги за 1996 – 2001 года с целью выяснения, на какую среднюю сумму заключались контракты и какие из них были самыми большими по сумме.</w:t>
      </w:r>
    </w:p>
    <w:p w:rsidR="00F10532" w:rsidRDefault="00757623">
      <w:pPr>
        <w:pStyle w:val="a3"/>
        <w:divId w:val="1638995158"/>
      </w:pPr>
      <w:r>
        <w:t>73.</w:t>
      </w:r>
    </w:p>
    <w:p w:rsidR="00F10532" w:rsidRDefault="00757623">
      <w:pPr>
        <w:pStyle w:val="a3"/>
        <w:divId w:val="1638995158"/>
      </w:pPr>
      <w:r>
        <w:t xml:space="preserve">Исходные материалы прилагаются в таблице 4.1                    </w:t>
      </w:r>
    </w:p>
    <w:p w:rsidR="00F10532" w:rsidRDefault="00757623">
      <w:pPr>
        <w:pStyle w:val="6"/>
        <w:divId w:val="1638995158"/>
      </w:pPr>
      <w:r>
        <w:t xml:space="preserve">Таблица 4.1 </w:t>
      </w:r>
    </w:p>
    <w:p w:rsidR="00F10532" w:rsidRPr="00757623" w:rsidRDefault="00757623">
      <w:pPr>
        <w:pStyle w:val="a3"/>
        <w:divId w:val="1638995158"/>
      </w:pPr>
      <w:r>
        <w:t>Контракты Забайкальской железной дороги  по средней стоимости сделок</w:t>
      </w:r>
    </w:p>
    <w:tbl>
      <w:tblPr>
        <w:tblW w:w="0" w:type="auto"/>
        <w:jc w:val="center"/>
        <w:tblCellSpacing w:w="0" w:type="dxa"/>
        <w:tblCellMar>
          <w:left w:w="0" w:type="dxa"/>
          <w:right w:w="0" w:type="dxa"/>
        </w:tblCellMar>
        <w:tblLook w:val="04A0" w:firstRow="1" w:lastRow="0" w:firstColumn="1" w:lastColumn="0" w:noHBand="0" w:noVBand="1"/>
      </w:tblPr>
      <w:tblGrid>
        <w:gridCol w:w="1230"/>
        <w:gridCol w:w="2415"/>
        <w:gridCol w:w="2520"/>
        <w:gridCol w:w="2715"/>
      </w:tblGrid>
      <w:tr w:rsidR="00F10532">
        <w:trPr>
          <w:divId w:val="1638995158"/>
          <w:tblCellSpacing w:w="0" w:type="dxa"/>
          <w:jc w:val="center"/>
        </w:trPr>
        <w:tc>
          <w:tcPr>
            <w:tcW w:w="1230" w:type="dxa"/>
            <w:hideMark/>
          </w:tcPr>
          <w:p w:rsidR="00F10532" w:rsidRDefault="00757623">
            <w:r>
              <w:t>Год</w:t>
            </w:r>
          </w:p>
        </w:tc>
        <w:tc>
          <w:tcPr>
            <w:tcW w:w="2415" w:type="dxa"/>
            <w:hideMark/>
          </w:tcPr>
          <w:p w:rsidR="00F10532" w:rsidRPr="00757623" w:rsidRDefault="00757623">
            <w:pPr>
              <w:pStyle w:val="a3"/>
            </w:pPr>
            <w:r w:rsidRPr="00757623">
              <w:t>Сумма</w:t>
            </w:r>
          </w:p>
          <w:p w:rsidR="00F10532" w:rsidRPr="00757623" w:rsidRDefault="00757623">
            <w:pPr>
              <w:pStyle w:val="a3"/>
            </w:pPr>
            <w:r w:rsidRPr="00757623">
              <w:t>контрактов, $</w:t>
            </w:r>
          </w:p>
        </w:tc>
        <w:tc>
          <w:tcPr>
            <w:tcW w:w="2520" w:type="dxa"/>
            <w:hideMark/>
          </w:tcPr>
          <w:p w:rsidR="00F10532" w:rsidRPr="00757623" w:rsidRDefault="00757623">
            <w:pPr>
              <w:pStyle w:val="a3"/>
            </w:pPr>
            <w:r w:rsidRPr="00757623">
              <w:t>Средняя</w:t>
            </w:r>
          </w:p>
          <w:p w:rsidR="00F10532" w:rsidRPr="00757623" w:rsidRDefault="00757623">
            <w:pPr>
              <w:pStyle w:val="a3"/>
            </w:pPr>
            <w:r w:rsidRPr="00757623">
              <w:t>стоимость одного</w:t>
            </w:r>
          </w:p>
          <w:p w:rsidR="00F10532" w:rsidRPr="00757623" w:rsidRDefault="00757623">
            <w:pPr>
              <w:pStyle w:val="a3"/>
            </w:pPr>
            <w:r w:rsidRPr="00757623">
              <w:t>контрактов, $</w:t>
            </w:r>
          </w:p>
        </w:tc>
        <w:tc>
          <w:tcPr>
            <w:tcW w:w="2715" w:type="dxa"/>
            <w:hideMark/>
          </w:tcPr>
          <w:p w:rsidR="00F10532" w:rsidRPr="00757623" w:rsidRDefault="00757623">
            <w:pPr>
              <w:pStyle w:val="a3"/>
            </w:pPr>
            <w:r w:rsidRPr="00757623">
              <w:t>Динамика средней стоимости</w:t>
            </w:r>
          </w:p>
          <w:p w:rsidR="00F10532" w:rsidRPr="00757623" w:rsidRDefault="00757623">
            <w:pPr>
              <w:pStyle w:val="a3"/>
            </w:pPr>
            <w:r w:rsidRPr="00757623">
              <w:t>контрактов,</w:t>
            </w:r>
          </w:p>
          <w:p w:rsidR="00F10532" w:rsidRPr="00757623" w:rsidRDefault="00757623">
            <w:pPr>
              <w:pStyle w:val="a3"/>
            </w:pPr>
            <w:r w:rsidRPr="00757623">
              <w:t>в % к 1996 г</w:t>
            </w:r>
          </w:p>
        </w:tc>
      </w:tr>
      <w:tr w:rsidR="00F10532">
        <w:trPr>
          <w:divId w:val="1638995158"/>
          <w:tblCellSpacing w:w="0" w:type="dxa"/>
          <w:jc w:val="center"/>
        </w:trPr>
        <w:tc>
          <w:tcPr>
            <w:tcW w:w="1230" w:type="dxa"/>
            <w:hideMark/>
          </w:tcPr>
          <w:p w:rsidR="00F10532" w:rsidRDefault="00757623">
            <w:r>
              <w:t>1996</w:t>
            </w:r>
          </w:p>
        </w:tc>
        <w:tc>
          <w:tcPr>
            <w:tcW w:w="2415" w:type="dxa"/>
            <w:hideMark/>
          </w:tcPr>
          <w:p w:rsidR="00F10532" w:rsidRDefault="00757623">
            <w:r>
              <w:t>22 722 505</w:t>
            </w:r>
          </w:p>
        </w:tc>
        <w:tc>
          <w:tcPr>
            <w:tcW w:w="2520" w:type="dxa"/>
            <w:hideMark/>
          </w:tcPr>
          <w:p w:rsidR="00F10532" w:rsidRDefault="00757623">
            <w:r>
              <w:t>783 535</w:t>
            </w:r>
          </w:p>
        </w:tc>
        <w:tc>
          <w:tcPr>
            <w:tcW w:w="2715" w:type="dxa"/>
            <w:hideMark/>
          </w:tcPr>
          <w:p w:rsidR="00F10532" w:rsidRDefault="00757623">
            <w:r>
              <w:t>100%</w:t>
            </w:r>
          </w:p>
        </w:tc>
      </w:tr>
      <w:tr w:rsidR="00F10532">
        <w:trPr>
          <w:divId w:val="1638995158"/>
          <w:tblCellSpacing w:w="0" w:type="dxa"/>
          <w:jc w:val="center"/>
        </w:trPr>
        <w:tc>
          <w:tcPr>
            <w:tcW w:w="1230" w:type="dxa"/>
            <w:hideMark/>
          </w:tcPr>
          <w:p w:rsidR="00F10532" w:rsidRDefault="00757623">
            <w:r>
              <w:t>1997</w:t>
            </w:r>
          </w:p>
        </w:tc>
        <w:tc>
          <w:tcPr>
            <w:tcW w:w="2415" w:type="dxa"/>
            <w:hideMark/>
          </w:tcPr>
          <w:p w:rsidR="00F10532" w:rsidRDefault="00757623">
            <w:r>
              <w:t>15 474 076</w:t>
            </w:r>
          </w:p>
        </w:tc>
        <w:tc>
          <w:tcPr>
            <w:tcW w:w="2520" w:type="dxa"/>
            <w:hideMark/>
          </w:tcPr>
          <w:p w:rsidR="00F10532" w:rsidRDefault="00757623">
            <w:r>
              <w:t>773 704</w:t>
            </w:r>
          </w:p>
        </w:tc>
        <w:tc>
          <w:tcPr>
            <w:tcW w:w="2715" w:type="dxa"/>
            <w:hideMark/>
          </w:tcPr>
          <w:p w:rsidR="00F10532" w:rsidRDefault="00757623">
            <w:r>
              <w:t>99%</w:t>
            </w:r>
          </w:p>
        </w:tc>
      </w:tr>
      <w:tr w:rsidR="00F10532">
        <w:trPr>
          <w:divId w:val="1638995158"/>
          <w:tblCellSpacing w:w="0" w:type="dxa"/>
          <w:jc w:val="center"/>
        </w:trPr>
        <w:tc>
          <w:tcPr>
            <w:tcW w:w="1230" w:type="dxa"/>
            <w:hideMark/>
          </w:tcPr>
          <w:p w:rsidR="00F10532" w:rsidRDefault="00757623">
            <w:r>
              <w:t>1998</w:t>
            </w:r>
          </w:p>
        </w:tc>
        <w:tc>
          <w:tcPr>
            <w:tcW w:w="2415" w:type="dxa"/>
            <w:hideMark/>
          </w:tcPr>
          <w:p w:rsidR="00F10532" w:rsidRDefault="00757623">
            <w:r>
              <w:t>11 432 406</w:t>
            </w:r>
          </w:p>
        </w:tc>
        <w:tc>
          <w:tcPr>
            <w:tcW w:w="2520" w:type="dxa"/>
            <w:hideMark/>
          </w:tcPr>
          <w:p w:rsidR="00F10532" w:rsidRDefault="00757623">
            <w:r>
              <w:t>816 600</w:t>
            </w:r>
          </w:p>
        </w:tc>
        <w:tc>
          <w:tcPr>
            <w:tcW w:w="2715" w:type="dxa"/>
            <w:hideMark/>
          </w:tcPr>
          <w:p w:rsidR="00F10532" w:rsidRDefault="00757623">
            <w:r>
              <w:t>104%</w:t>
            </w:r>
          </w:p>
        </w:tc>
      </w:tr>
      <w:tr w:rsidR="00F10532">
        <w:trPr>
          <w:divId w:val="1638995158"/>
          <w:tblCellSpacing w:w="0" w:type="dxa"/>
          <w:jc w:val="center"/>
        </w:trPr>
        <w:tc>
          <w:tcPr>
            <w:tcW w:w="1230" w:type="dxa"/>
            <w:hideMark/>
          </w:tcPr>
          <w:p w:rsidR="00F10532" w:rsidRDefault="00757623">
            <w:r>
              <w:t>1999</w:t>
            </w:r>
          </w:p>
        </w:tc>
        <w:tc>
          <w:tcPr>
            <w:tcW w:w="2415" w:type="dxa"/>
            <w:hideMark/>
          </w:tcPr>
          <w:p w:rsidR="00F10532" w:rsidRDefault="00757623">
            <w:r>
              <w:t>7 445 970</w:t>
            </w:r>
          </w:p>
        </w:tc>
        <w:tc>
          <w:tcPr>
            <w:tcW w:w="2520" w:type="dxa"/>
            <w:hideMark/>
          </w:tcPr>
          <w:p w:rsidR="00F10532" w:rsidRDefault="00757623">
            <w:r>
              <w:t>620 497</w:t>
            </w:r>
          </w:p>
        </w:tc>
        <w:tc>
          <w:tcPr>
            <w:tcW w:w="2715" w:type="dxa"/>
            <w:hideMark/>
          </w:tcPr>
          <w:p w:rsidR="00F10532" w:rsidRDefault="00757623">
            <w:r>
              <w:t>79%</w:t>
            </w:r>
          </w:p>
        </w:tc>
      </w:tr>
      <w:tr w:rsidR="00F10532">
        <w:trPr>
          <w:divId w:val="1638995158"/>
          <w:tblCellSpacing w:w="0" w:type="dxa"/>
          <w:jc w:val="center"/>
        </w:trPr>
        <w:tc>
          <w:tcPr>
            <w:tcW w:w="1230" w:type="dxa"/>
            <w:hideMark/>
          </w:tcPr>
          <w:p w:rsidR="00F10532" w:rsidRDefault="00757623">
            <w:r>
              <w:t>2000</w:t>
            </w:r>
          </w:p>
        </w:tc>
        <w:tc>
          <w:tcPr>
            <w:tcW w:w="2415" w:type="dxa"/>
            <w:hideMark/>
          </w:tcPr>
          <w:p w:rsidR="00F10532" w:rsidRDefault="00757623">
            <w:r>
              <w:t>4 587 587</w:t>
            </w:r>
          </w:p>
        </w:tc>
        <w:tc>
          <w:tcPr>
            <w:tcW w:w="2520" w:type="dxa"/>
            <w:hideMark/>
          </w:tcPr>
          <w:p w:rsidR="00F10532" w:rsidRDefault="00757623">
            <w:r>
              <w:t>655 369</w:t>
            </w:r>
          </w:p>
        </w:tc>
        <w:tc>
          <w:tcPr>
            <w:tcW w:w="2715" w:type="dxa"/>
            <w:hideMark/>
          </w:tcPr>
          <w:p w:rsidR="00F10532" w:rsidRDefault="00757623">
            <w:r>
              <w:t>84%</w:t>
            </w:r>
          </w:p>
        </w:tc>
      </w:tr>
      <w:tr w:rsidR="00F10532">
        <w:trPr>
          <w:divId w:val="1638995158"/>
          <w:tblCellSpacing w:w="0" w:type="dxa"/>
          <w:jc w:val="center"/>
        </w:trPr>
        <w:tc>
          <w:tcPr>
            <w:tcW w:w="1230" w:type="dxa"/>
            <w:hideMark/>
          </w:tcPr>
          <w:p w:rsidR="00F10532" w:rsidRDefault="00757623">
            <w:r>
              <w:t>2001</w:t>
            </w:r>
          </w:p>
        </w:tc>
        <w:tc>
          <w:tcPr>
            <w:tcW w:w="2415" w:type="dxa"/>
            <w:hideMark/>
          </w:tcPr>
          <w:p w:rsidR="00F10532" w:rsidRDefault="00757623">
            <w:r>
              <w:t>2 173 037</w:t>
            </w:r>
          </w:p>
        </w:tc>
        <w:tc>
          <w:tcPr>
            <w:tcW w:w="2520" w:type="dxa"/>
            <w:hideMark/>
          </w:tcPr>
          <w:p w:rsidR="00F10532" w:rsidRDefault="00757623">
            <w:r>
              <w:t>434 607</w:t>
            </w:r>
          </w:p>
        </w:tc>
        <w:tc>
          <w:tcPr>
            <w:tcW w:w="2715" w:type="dxa"/>
            <w:hideMark/>
          </w:tcPr>
          <w:p w:rsidR="00F10532" w:rsidRDefault="00757623">
            <w:r>
              <w:t>55%</w:t>
            </w:r>
          </w:p>
        </w:tc>
      </w:tr>
      <w:tr w:rsidR="00F10532">
        <w:trPr>
          <w:divId w:val="1638995158"/>
          <w:tblCellSpacing w:w="0" w:type="dxa"/>
          <w:jc w:val="center"/>
        </w:trPr>
        <w:tc>
          <w:tcPr>
            <w:tcW w:w="1230" w:type="dxa"/>
            <w:hideMark/>
          </w:tcPr>
          <w:p w:rsidR="00F10532" w:rsidRDefault="00757623">
            <w:r>
              <w:t>итого</w:t>
            </w:r>
          </w:p>
        </w:tc>
        <w:tc>
          <w:tcPr>
            <w:tcW w:w="2415" w:type="dxa"/>
            <w:hideMark/>
          </w:tcPr>
          <w:p w:rsidR="00F10532" w:rsidRDefault="00757623">
            <w:r>
              <w:t>54  635 581</w:t>
            </w:r>
          </w:p>
        </w:tc>
        <w:tc>
          <w:tcPr>
            <w:tcW w:w="2520" w:type="dxa"/>
            <w:hideMark/>
          </w:tcPr>
          <w:p w:rsidR="00F10532" w:rsidRDefault="00757623">
            <w:r>
              <w:t>627 995</w:t>
            </w:r>
          </w:p>
        </w:tc>
        <w:tc>
          <w:tcPr>
            <w:tcW w:w="2715" w:type="dxa"/>
            <w:hideMark/>
          </w:tcPr>
          <w:p w:rsidR="00F10532" w:rsidRDefault="00F10532"/>
        </w:tc>
      </w:tr>
    </w:tbl>
    <w:p w:rsidR="00F10532" w:rsidRPr="00757623" w:rsidRDefault="00757623">
      <w:pPr>
        <w:pStyle w:val="a3"/>
        <w:divId w:val="1638995158"/>
      </w:pPr>
      <w:r>
        <w:t>Как видно по данным в таблице 4.1, средняя стоимость одного контракта варьировалась по годам, при чем наиболее высокая средняя стоимость зафиксирована в 1998 году (104% базового показателя) и наиболее низкая – в 2001 году (55% базового показателя).</w:t>
      </w:r>
    </w:p>
    <w:p w:rsidR="00F10532" w:rsidRDefault="00757623">
      <w:pPr>
        <w:pStyle w:val="a3"/>
        <w:divId w:val="1638995158"/>
      </w:pPr>
      <w:r>
        <w:t xml:space="preserve">Сопоставление динамики количества заключенных контрактов  и среднегодовой стоимости контракта показывает, что среднегодовая стоимость контракта снижалась в меньшей степени (55%) в 2001 году (к базовому 1996 году), чем количество заключенных контрактов (17%). Это свидетельствует о том, что по стоимости каждый контракт оставался значимым и довольно крупным.  </w:t>
      </w:r>
    </w:p>
    <w:p w:rsidR="00F10532" w:rsidRDefault="00757623">
      <w:pPr>
        <w:pStyle w:val="a3"/>
        <w:divId w:val="1638995158"/>
      </w:pPr>
      <w:r>
        <w:t xml:space="preserve">Анализ  по средней стоимости одного контракта свидетельствует о том, что самая высокая средняя стоимость одного контракта была в 1998 году за счет заключения двух контрактов на капитальный ремонт железнодорожного пути, хотя по общей сумме сделок показатели меньше, чем в 1996 и 1997 гг. Самая </w:t>
      </w:r>
    </w:p>
    <w:p w:rsidR="00F10532" w:rsidRDefault="00757623">
      <w:pPr>
        <w:pStyle w:val="a3"/>
        <w:divId w:val="1638995158"/>
      </w:pPr>
      <w:r>
        <w:t>74.</w:t>
      </w:r>
    </w:p>
    <w:p w:rsidR="00F10532" w:rsidRDefault="00757623">
      <w:pPr>
        <w:pStyle w:val="a3"/>
        <w:divId w:val="1638995158"/>
      </w:pPr>
      <w:r>
        <w:t>низкая средняя стоимость одного контракта зафиксирована в 2001 году. Это связано с тем, что впервые за 6 изучаемых нами лет внешнеэкономической деятельности Забайкальской железной дороги не был заключен контракт на ремонт пути, то есть из всех заключаемых контракты на капитальный ремонт пути были самыми большими по сумме.</w:t>
      </w:r>
    </w:p>
    <w:p w:rsidR="00F10532" w:rsidRDefault="00757623">
      <w:pPr>
        <w:pStyle w:val="5"/>
        <w:divId w:val="1638995158"/>
      </w:pPr>
      <w:r>
        <w:t>Подавляющее большинство заключаемых Забайкальской железной дорогой контрактов были и остаются бартерными.</w:t>
      </w:r>
    </w:p>
    <w:p w:rsidR="00F10532" w:rsidRPr="00757623" w:rsidRDefault="00757623">
      <w:pPr>
        <w:pStyle w:val="a3"/>
        <w:divId w:val="1638995158"/>
      </w:pPr>
      <w:r>
        <w:t>Для бартерных операций характерны следующие признаки:</w:t>
      </w:r>
    </w:p>
    <w:p w:rsidR="00F10532" w:rsidRDefault="00757623">
      <w:pPr>
        <w:pStyle w:val="a3"/>
        <w:divId w:val="1638995158"/>
      </w:pPr>
      <w:r>
        <w:t>- сделка оформляется одним контрактом;</w:t>
      </w:r>
    </w:p>
    <w:p w:rsidR="00F10532" w:rsidRDefault="00757623">
      <w:pPr>
        <w:pStyle w:val="a3"/>
        <w:divId w:val="1638995158"/>
      </w:pPr>
      <w:r>
        <w:t>- экспортный и импортный потоки идут одновременно;</w:t>
      </w:r>
    </w:p>
    <w:p w:rsidR="00F10532" w:rsidRDefault="00757623">
      <w:pPr>
        <w:pStyle w:val="a3"/>
        <w:divId w:val="1638995158"/>
      </w:pPr>
      <w:r>
        <w:t>- каждая сторона выступает в качестве и импортера, и экспортера;</w:t>
      </w:r>
    </w:p>
    <w:p w:rsidR="00F10532" w:rsidRDefault="00757623">
      <w:pPr>
        <w:pStyle w:val="a3"/>
        <w:divId w:val="1638995158"/>
      </w:pPr>
      <w:r>
        <w:t>- сбалансированная контрактная стоимость экспортируемого и импортируемого товара;</w:t>
      </w:r>
    </w:p>
    <w:p w:rsidR="00F10532" w:rsidRDefault="00757623">
      <w:pPr>
        <w:pStyle w:val="a3"/>
        <w:divId w:val="1638995158"/>
      </w:pPr>
      <w:r>
        <w:t>- отсутствие взаимных платежей за поставляемые товары.</w:t>
      </w:r>
    </w:p>
    <w:p w:rsidR="00F10532" w:rsidRDefault="00757623">
      <w:pPr>
        <w:pStyle w:val="a3"/>
        <w:divId w:val="1638995158"/>
      </w:pPr>
      <w:r>
        <w:t>Проанализируем контракты по видам оплаты  для установления соотношения между бартерными и валютными, а также причин заключения тех или иных контрактов.</w:t>
      </w:r>
    </w:p>
    <w:p w:rsidR="00F10532" w:rsidRDefault="00757623">
      <w:pPr>
        <w:pStyle w:val="a3"/>
        <w:divId w:val="1638995158"/>
      </w:pPr>
      <w:r>
        <w:t>Исходные материалы изложены в таблице 4.2</w:t>
      </w:r>
    </w:p>
    <w:p w:rsidR="00F10532" w:rsidRDefault="00757623">
      <w:pPr>
        <w:pStyle w:val="5"/>
        <w:divId w:val="1638995158"/>
      </w:pPr>
      <w:r>
        <w:t>Таблица 4.2</w:t>
      </w:r>
    </w:p>
    <w:p w:rsidR="00F10532" w:rsidRPr="00757623" w:rsidRDefault="00757623">
      <w:pPr>
        <w:pStyle w:val="a3"/>
        <w:divId w:val="1638995158"/>
      </w:pPr>
      <w:r>
        <w:t>Контракты Забайкальской железной дороги по видам оплаты</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0"/>
        <w:gridCol w:w="795"/>
        <w:gridCol w:w="1620"/>
        <w:gridCol w:w="825"/>
        <w:gridCol w:w="1080"/>
        <w:gridCol w:w="2160"/>
        <w:gridCol w:w="1080"/>
        <w:gridCol w:w="990"/>
        <w:gridCol w:w="1980"/>
        <w:gridCol w:w="990"/>
        <w:gridCol w:w="1080"/>
        <w:gridCol w:w="2175"/>
        <w:gridCol w:w="1080"/>
        <w:gridCol w:w="144"/>
      </w:tblGrid>
      <w:tr w:rsidR="00F10532">
        <w:trPr>
          <w:divId w:val="1638995158"/>
          <w:cantSplit/>
          <w:tblCellSpacing w:w="0" w:type="dxa"/>
          <w:jc w:val="center"/>
        </w:trPr>
        <w:tc>
          <w:tcPr>
            <w:tcW w:w="960" w:type="dxa"/>
            <w:gridSpan w:val="2"/>
            <w:tcBorders>
              <w:top w:val="outset" w:sz="6" w:space="0" w:color="auto"/>
              <w:left w:val="outset" w:sz="6" w:space="0" w:color="auto"/>
              <w:bottom w:val="outset" w:sz="6" w:space="0" w:color="auto"/>
              <w:right w:val="outset" w:sz="6" w:space="0" w:color="auto"/>
            </w:tcBorders>
            <w:hideMark/>
          </w:tcPr>
          <w:p w:rsidR="00F10532" w:rsidRDefault="00757623">
            <w:r>
              <w:t>Год</w:t>
            </w:r>
          </w:p>
        </w:tc>
        <w:tc>
          <w:tcPr>
            <w:tcW w:w="1620" w:type="dxa"/>
            <w:gridSpan w:val="3"/>
            <w:tcBorders>
              <w:top w:val="outset" w:sz="6" w:space="0" w:color="auto"/>
              <w:left w:val="outset" w:sz="6" w:space="0" w:color="auto"/>
              <w:bottom w:val="outset" w:sz="6" w:space="0" w:color="auto"/>
              <w:right w:val="outset" w:sz="6" w:space="0" w:color="auto"/>
            </w:tcBorders>
            <w:hideMark/>
          </w:tcPr>
          <w:p w:rsidR="00F10532" w:rsidRPr="00757623" w:rsidRDefault="00757623">
            <w:pPr>
              <w:pStyle w:val="a3"/>
            </w:pPr>
            <w:r w:rsidRPr="00757623">
              <w:t>Всего</w:t>
            </w:r>
          </w:p>
          <w:p w:rsidR="00F10532" w:rsidRPr="00757623" w:rsidRDefault="00757623">
            <w:pPr>
              <w:pStyle w:val="a3"/>
            </w:pPr>
            <w:r w:rsidRPr="00757623">
              <w:t>контрактов</w:t>
            </w:r>
          </w:p>
        </w:tc>
        <w:tc>
          <w:tcPr>
            <w:tcW w:w="2160" w:type="dxa"/>
            <w:gridSpan w:val="3"/>
            <w:tcBorders>
              <w:top w:val="outset" w:sz="6" w:space="0" w:color="auto"/>
              <w:left w:val="outset" w:sz="6" w:space="0" w:color="auto"/>
              <w:bottom w:val="outset" w:sz="6" w:space="0" w:color="auto"/>
              <w:right w:val="outset" w:sz="6" w:space="0" w:color="auto"/>
            </w:tcBorders>
            <w:hideMark/>
          </w:tcPr>
          <w:p w:rsidR="00F10532" w:rsidRPr="00757623" w:rsidRDefault="00757623">
            <w:pPr>
              <w:pStyle w:val="a3"/>
            </w:pPr>
            <w:r w:rsidRPr="00757623">
              <w:t>Бартерные контракты с привлечением рабочей силы</w:t>
            </w:r>
          </w:p>
          <w:p w:rsidR="00F10532" w:rsidRPr="00757623" w:rsidRDefault="00757623">
            <w:pPr>
              <w:pStyle w:val="a3"/>
            </w:pPr>
            <w:r w:rsidRPr="00757623">
              <w:t>из КНР</w:t>
            </w:r>
          </w:p>
        </w:tc>
        <w:tc>
          <w:tcPr>
            <w:tcW w:w="1980" w:type="dxa"/>
            <w:gridSpan w:val="3"/>
            <w:tcBorders>
              <w:top w:val="outset" w:sz="6" w:space="0" w:color="auto"/>
              <w:left w:val="outset" w:sz="6" w:space="0" w:color="auto"/>
              <w:bottom w:val="outset" w:sz="6" w:space="0" w:color="auto"/>
              <w:right w:val="outset" w:sz="6" w:space="0" w:color="auto"/>
            </w:tcBorders>
            <w:hideMark/>
          </w:tcPr>
          <w:p w:rsidR="00F10532" w:rsidRPr="00757623" w:rsidRDefault="00757623">
            <w:pPr>
              <w:pStyle w:val="a3"/>
            </w:pPr>
            <w:r w:rsidRPr="00757623">
              <w:t>Бартерные контракты на приобретение</w:t>
            </w:r>
          </w:p>
          <w:p w:rsidR="00F10532" w:rsidRPr="00757623" w:rsidRDefault="00757623">
            <w:pPr>
              <w:pStyle w:val="a3"/>
            </w:pPr>
            <w:r w:rsidRPr="00757623">
              <w:t>материалов</w:t>
            </w:r>
          </w:p>
        </w:tc>
        <w:tc>
          <w:tcPr>
            <w:tcW w:w="2175" w:type="dxa"/>
            <w:gridSpan w:val="3"/>
            <w:tcBorders>
              <w:top w:val="outset" w:sz="6" w:space="0" w:color="auto"/>
              <w:left w:val="outset" w:sz="6" w:space="0" w:color="auto"/>
              <w:bottom w:val="outset" w:sz="6" w:space="0" w:color="auto"/>
              <w:right w:val="outset" w:sz="6" w:space="0" w:color="auto"/>
            </w:tcBorders>
            <w:hideMark/>
          </w:tcPr>
          <w:p w:rsidR="00F10532" w:rsidRDefault="00757623">
            <w:r>
              <w:t>Валютные контракты</w:t>
            </w:r>
          </w:p>
        </w:tc>
      </w:tr>
      <w:tr w:rsidR="00F10532">
        <w:trPr>
          <w:divId w:val="1638995158"/>
          <w:cantSplit/>
          <w:trHeight w:val="283"/>
          <w:tblCellSpacing w:w="0" w:type="dxa"/>
          <w:jc w:val="center"/>
        </w:trPr>
        <w:tc>
          <w:tcPr>
            <w:tcW w:w="945" w:type="dxa"/>
            <w:tcBorders>
              <w:top w:val="outset" w:sz="6" w:space="0" w:color="auto"/>
              <w:left w:val="outset" w:sz="6" w:space="0" w:color="auto"/>
              <w:bottom w:val="outset" w:sz="6" w:space="0" w:color="auto"/>
              <w:right w:val="outset" w:sz="6" w:space="0" w:color="auto"/>
            </w:tcBorders>
            <w:hideMark/>
          </w:tcPr>
          <w:p w:rsidR="00F10532" w:rsidRDefault="00F10532"/>
        </w:tc>
        <w:tc>
          <w:tcPr>
            <w:tcW w:w="795" w:type="dxa"/>
            <w:gridSpan w:val="2"/>
            <w:tcBorders>
              <w:top w:val="outset" w:sz="6" w:space="0" w:color="auto"/>
              <w:left w:val="outset" w:sz="6" w:space="0" w:color="auto"/>
              <w:bottom w:val="outset" w:sz="6" w:space="0" w:color="auto"/>
              <w:right w:val="outset" w:sz="6" w:space="0" w:color="auto"/>
            </w:tcBorders>
            <w:hideMark/>
          </w:tcPr>
          <w:p w:rsidR="00F10532" w:rsidRDefault="00757623">
            <w:r>
              <w:t>кол-во</w:t>
            </w:r>
          </w:p>
        </w:tc>
        <w:tc>
          <w:tcPr>
            <w:tcW w:w="825" w:type="dxa"/>
            <w:tcBorders>
              <w:top w:val="outset" w:sz="6" w:space="0" w:color="auto"/>
              <w:left w:val="outset" w:sz="6" w:space="0" w:color="auto"/>
              <w:bottom w:val="outset" w:sz="6" w:space="0" w:color="auto"/>
              <w:right w:val="outset" w:sz="6" w:space="0" w:color="auto"/>
            </w:tcBorders>
            <w:hideMark/>
          </w:tcPr>
          <w:p w:rsidR="00F10532" w:rsidRDefault="00757623">
            <w:r>
              <w:t>%</w:t>
            </w:r>
          </w:p>
        </w:tc>
        <w:tc>
          <w:tcPr>
            <w:tcW w:w="1080" w:type="dxa"/>
            <w:gridSpan w:val="2"/>
            <w:tcBorders>
              <w:top w:val="outset" w:sz="6" w:space="0" w:color="auto"/>
              <w:left w:val="outset" w:sz="6" w:space="0" w:color="auto"/>
              <w:bottom w:val="outset" w:sz="6" w:space="0" w:color="auto"/>
              <w:right w:val="outset" w:sz="6" w:space="0" w:color="auto"/>
            </w:tcBorders>
            <w:hideMark/>
          </w:tcPr>
          <w:p w:rsidR="00F10532" w:rsidRDefault="00757623">
            <w:r>
              <w:t>кол-во</w:t>
            </w:r>
          </w:p>
        </w:tc>
        <w:tc>
          <w:tcPr>
            <w:tcW w:w="1080" w:type="dxa"/>
            <w:tcBorders>
              <w:top w:val="outset" w:sz="6" w:space="0" w:color="auto"/>
              <w:left w:val="outset" w:sz="6" w:space="0" w:color="auto"/>
              <w:bottom w:val="outset" w:sz="6" w:space="0" w:color="auto"/>
              <w:right w:val="outset" w:sz="6" w:space="0" w:color="auto"/>
            </w:tcBorders>
            <w:hideMark/>
          </w:tcPr>
          <w:p w:rsidR="00F10532" w:rsidRDefault="00757623">
            <w:r>
              <w:t>%</w:t>
            </w:r>
          </w:p>
        </w:tc>
        <w:tc>
          <w:tcPr>
            <w:tcW w:w="990" w:type="dxa"/>
            <w:gridSpan w:val="2"/>
            <w:tcBorders>
              <w:top w:val="outset" w:sz="6" w:space="0" w:color="auto"/>
              <w:left w:val="outset" w:sz="6" w:space="0" w:color="auto"/>
              <w:bottom w:val="outset" w:sz="6" w:space="0" w:color="auto"/>
              <w:right w:val="outset" w:sz="6" w:space="0" w:color="auto"/>
            </w:tcBorders>
            <w:hideMark/>
          </w:tcPr>
          <w:p w:rsidR="00F10532" w:rsidRDefault="00757623">
            <w:r>
              <w:t>кол-во</w:t>
            </w:r>
          </w:p>
        </w:tc>
        <w:tc>
          <w:tcPr>
            <w:tcW w:w="990" w:type="dxa"/>
            <w:tcBorders>
              <w:top w:val="outset" w:sz="6" w:space="0" w:color="auto"/>
              <w:left w:val="outset" w:sz="6" w:space="0" w:color="auto"/>
              <w:bottom w:val="outset" w:sz="6" w:space="0" w:color="auto"/>
              <w:right w:val="outset" w:sz="6" w:space="0" w:color="auto"/>
            </w:tcBorders>
            <w:hideMark/>
          </w:tcPr>
          <w:p w:rsidR="00F10532" w:rsidRDefault="00757623">
            <w:r>
              <w:t>%</w:t>
            </w:r>
          </w:p>
        </w:tc>
        <w:tc>
          <w:tcPr>
            <w:tcW w:w="1080" w:type="dxa"/>
            <w:gridSpan w:val="2"/>
            <w:tcBorders>
              <w:top w:val="outset" w:sz="6" w:space="0" w:color="auto"/>
              <w:left w:val="outset" w:sz="6" w:space="0" w:color="auto"/>
              <w:bottom w:val="outset" w:sz="6" w:space="0" w:color="auto"/>
              <w:right w:val="outset" w:sz="6" w:space="0" w:color="auto"/>
            </w:tcBorders>
            <w:hideMark/>
          </w:tcPr>
          <w:p w:rsidR="00F10532" w:rsidRDefault="00757623">
            <w:r>
              <w:t>кол-во</w:t>
            </w:r>
          </w:p>
        </w:tc>
        <w:tc>
          <w:tcPr>
            <w:tcW w:w="1080" w:type="dxa"/>
            <w:tcBorders>
              <w:top w:val="outset" w:sz="6" w:space="0" w:color="auto"/>
              <w:left w:val="outset" w:sz="6" w:space="0" w:color="auto"/>
              <w:bottom w:val="outset" w:sz="6" w:space="0" w:color="auto"/>
              <w:right w:val="outset" w:sz="6" w:space="0" w:color="auto"/>
            </w:tcBorders>
            <w:hideMark/>
          </w:tcPr>
          <w:p w:rsidR="00F10532" w:rsidRDefault="00757623">
            <w:r>
              <w:t>%</w:t>
            </w:r>
          </w:p>
        </w:tc>
        <w:tc>
          <w:tcPr>
            <w:tcW w:w="15" w:type="dxa"/>
            <w:tcBorders>
              <w:top w:val="outset" w:sz="6" w:space="0" w:color="auto"/>
              <w:left w:val="outset" w:sz="6" w:space="0" w:color="auto"/>
              <w:bottom w:val="outset" w:sz="6" w:space="0" w:color="auto"/>
              <w:right w:val="outset" w:sz="6" w:space="0" w:color="auto"/>
            </w:tcBorders>
            <w:vAlign w:val="center"/>
            <w:hideMark/>
          </w:tcPr>
          <w:p w:rsidR="00F10532" w:rsidRPr="00757623" w:rsidRDefault="00757623">
            <w:pPr>
              <w:pStyle w:val="a3"/>
            </w:pPr>
            <w:r w:rsidRPr="00757623">
              <w:t> </w:t>
            </w:r>
          </w:p>
        </w:tc>
      </w:tr>
      <w:tr w:rsidR="00F10532">
        <w:trPr>
          <w:divId w:val="1638995158"/>
          <w:tblCellSpacing w:w="0" w:type="dxa"/>
          <w:jc w:val="center"/>
        </w:trPr>
        <w:tc>
          <w:tcPr>
            <w:tcW w:w="945" w:type="dxa"/>
            <w:tcBorders>
              <w:top w:val="outset" w:sz="6" w:space="0" w:color="auto"/>
              <w:left w:val="outset" w:sz="6" w:space="0" w:color="auto"/>
              <w:bottom w:val="outset" w:sz="6" w:space="0" w:color="auto"/>
              <w:right w:val="outset" w:sz="6" w:space="0" w:color="auto"/>
            </w:tcBorders>
            <w:vAlign w:val="center"/>
            <w:hideMark/>
          </w:tcPr>
          <w:p w:rsidR="00F10532" w:rsidRPr="00757623" w:rsidRDefault="00F10532"/>
        </w:tc>
        <w:tc>
          <w:tcPr>
            <w:tcW w:w="15" w:type="dxa"/>
            <w:tcBorders>
              <w:top w:val="outset" w:sz="6" w:space="0" w:color="auto"/>
              <w:left w:val="outset" w:sz="6" w:space="0" w:color="auto"/>
              <w:bottom w:val="outset" w:sz="6" w:space="0" w:color="auto"/>
              <w:right w:val="outset" w:sz="6" w:space="0" w:color="auto"/>
            </w:tcBorders>
            <w:vAlign w:val="center"/>
            <w:hideMark/>
          </w:tcPr>
          <w:p w:rsidR="00F10532" w:rsidRDefault="00F10532">
            <w:pPr>
              <w:rPr>
                <w:sz w:val="20"/>
                <w:szCs w:val="20"/>
              </w:rPr>
            </w:pPr>
          </w:p>
        </w:tc>
        <w:tc>
          <w:tcPr>
            <w:tcW w:w="795" w:type="dxa"/>
            <w:tcBorders>
              <w:top w:val="outset" w:sz="6" w:space="0" w:color="auto"/>
              <w:left w:val="outset" w:sz="6" w:space="0" w:color="auto"/>
              <w:bottom w:val="outset" w:sz="6" w:space="0" w:color="auto"/>
              <w:right w:val="outset" w:sz="6" w:space="0" w:color="auto"/>
            </w:tcBorders>
            <w:vAlign w:val="center"/>
            <w:hideMark/>
          </w:tcPr>
          <w:p w:rsidR="00F10532" w:rsidRDefault="00F10532">
            <w:pPr>
              <w:rPr>
                <w:sz w:val="20"/>
                <w:szCs w:val="20"/>
              </w:rPr>
            </w:pPr>
          </w:p>
        </w:tc>
        <w:tc>
          <w:tcPr>
            <w:tcW w:w="825" w:type="dxa"/>
            <w:tcBorders>
              <w:top w:val="outset" w:sz="6" w:space="0" w:color="auto"/>
              <w:left w:val="outset" w:sz="6" w:space="0" w:color="auto"/>
              <w:bottom w:val="outset" w:sz="6" w:space="0" w:color="auto"/>
              <w:right w:val="outset" w:sz="6" w:space="0" w:color="auto"/>
            </w:tcBorders>
            <w:vAlign w:val="center"/>
            <w:hideMark/>
          </w:tcPr>
          <w:p w:rsidR="00F10532" w:rsidRDefault="00F10532">
            <w:pPr>
              <w:rPr>
                <w:sz w:val="20"/>
                <w:szCs w:val="20"/>
              </w:rPr>
            </w:pPr>
          </w:p>
        </w:tc>
        <w:tc>
          <w:tcPr>
            <w:tcW w:w="15" w:type="dxa"/>
            <w:tcBorders>
              <w:top w:val="outset" w:sz="6" w:space="0" w:color="auto"/>
              <w:left w:val="outset" w:sz="6" w:space="0" w:color="auto"/>
              <w:bottom w:val="outset" w:sz="6" w:space="0" w:color="auto"/>
              <w:right w:val="outset" w:sz="6" w:space="0" w:color="auto"/>
            </w:tcBorders>
            <w:vAlign w:val="center"/>
            <w:hideMark/>
          </w:tcPr>
          <w:p w:rsidR="00F10532" w:rsidRDefault="00F10532">
            <w:pPr>
              <w:rPr>
                <w:sz w:val="20"/>
                <w:szCs w:val="20"/>
              </w:rPr>
            </w:pPr>
          </w:p>
        </w:tc>
        <w:tc>
          <w:tcPr>
            <w:tcW w:w="1065" w:type="dxa"/>
            <w:tcBorders>
              <w:top w:val="outset" w:sz="6" w:space="0" w:color="auto"/>
              <w:left w:val="outset" w:sz="6" w:space="0" w:color="auto"/>
              <w:bottom w:val="outset" w:sz="6" w:space="0" w:color="auto"/>
              <w:right w:val="outset" w:sz="6" w:space="0" w:color="auto"/>
            </w:tcBorders>
            <w:vAlign w:val="center"/>
            <w:hideMark/>
          </w:tcPr>
          <w:p w:rsidR="00F10532" w:rsidRDefault="00F10532">
            <w:pPr>
              <w:rPr>
                <w:sz w:val="20"/>
                <w:szCs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F10532" w:rsidRDefault="00F10532">
            <w:pPr>
              <w:rPr>
                <w:sz w:val="20"/>
                <w:szCs w:val="20"/>
              </w:rPr>
            </w:pPr>
          </w:p>
        </w:tc>
        <w:tc>
          <w:tcPr>
            <w:tcW w:w="15" w:type="dxa"/>
            <w:tcBorders>
              <w:top w:val="outset" w:sz="6" w:space="0" w:color="auto"/>
              <w:left w:val="outset" w:sz="6" w:space="0" w:color="auto"/>
              <w:bottom w:val="outset" w:sz="6" w:space="0" w:color="auto"/>
              <w:right w:val="outset" w:sz="6" w:space="0" w:color="auto"/>
            </w:tcBorders>
            <w:vAlign w:val="center"/>
            <w:hideMark/>
          </w:tcPr>
          <w:p w:rsidR="00F10532" w:rsidRDefault="00F10532">
            <w:pPr>
              <w:rPr>
                <w:sz w:val="20"/>
                <w:szCs w:val="20"/>
              </w:rPr>
            </w:pPr>
          </w:p>
        </w:tc>
        <w:tc>
          <w:tcPr>
            <w:tcW w:w="975" w:type="dxa"/>
            <w:tcBorders>
              <w:top w:val="outset" w:sz="6" w:space="0" w:color="auto"/>
              <w:left w:val="outset" w:sz="6" w:space="0" w:color="auto"/>
              <w:bottom w:val="outset" w:sz="6" w:space="0" w:color="auto"/>
              <w:right w:val="outset" w:sz="6" w:space="0" w:color="auto"/>
            </w:tcBorders>
            <w:vAlign w:val="center"/>
            <w:hideMark/>
          </w:tcPr>
          <w:p w:rsidR="00F10532" w:rsidRDefault="00F10532">
            <w:pPr>
              <w:rPr>
                <w:sz w:val="20"/>
                <w:szCs w:val="20"/>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F10532" w:rsidRDefault="00F10532">
            <w:pPr>
              <w:rPr>
                <w:sz w:val="20"/>
                <w:szCs w:val="20"/>
              </w:rPr>
            </w:pPr>
          </w:p>
        </w:tc>
        <w:tc>
          <w:tcPr>
            <w:tcW w:w="15" w:type="dxa"/>
            <w:tcBorders>
              <w:top w:val="outset" w:sz="6" w:space="0" w:color="auto"/>
              <w:left w:val="outset" w:sz="6" w:space="0" w:color="auto"/>
              <w:bottom w:val="outset" w:sz="6" w:space="0" w:color="auto"/>
              <w:right w:val="outset" w:sz="6" w:space="0" w:color="auto"/>
            </w:tcBorders>
            <w:vAlign w:val="center"/>
            <w:hideMark/>
          </w:tcPr>
          <w:p w:rsidR="00F10532" w:rsidRDefault="00F10532">
            <w:pPr>
              <w:rPr>
                <w:sz w:val="20"/>
                <w:szCs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F10532" w:rsidRDefault="00F10532">
            <w:pPr>
              <w:rPr>
                <w:sz w:val="20"/>
                <w:szCs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F10532" w:rsidRDefault="00F10532">
            <w:pPr>
              <w:rPr>
                <w:sz w:val="20"/>
                <w:szCs w:val="20"/>
              </w:rPr>
            </w:pPr>
          </w:p>
        </w:tc>
        <w:tc>
          <w:tcPr>
            <w:tcW w:w="15" w:type="dxa"/>
            <w:tcBorders>
              <w:top w:val="outset" w:sz="6" w:space="0" w:color="auto"/>
              <w:left w:val="outset" w:sz="6" w:space="0" w:color="auto"/>
              <w:bottom w:val="outset" w:sz="6" w:space="0" w:color="auto"/>
              <w:right w:val="outset" w:sz="6" w:space="0" w:color="auto"/>
            </w:tcBorders>
            <w:vAlign w:val="center"/>
            <w:hideMark/>
          </w:tcPr>
          <w:p w:rsidR="00F10532" w:rsidRDefault="00F10532">
            <w:pPr>
              <w:rPr>
                <w:sz w:val="20"/>
                <w:szCs w:val="20"/>
              </w:rPr>
            </w:pPr>
          </w:p>
        </w:tc>
      </w:tr>
    </w:tbl>
    <w:p w:rsidR="00F10532" w:rsidRPr="00757623" w:rsidRDefault="00757623">
      <w:pPr>
        <w:pStyle w:val="a3"/>
        <w:divId w:val="1638995158"/>
      </w:pPr>
      <w:r>
        <w:t>75.</w:t>
      </w:r>
    </w:p>
    <w:p w:rsidR="00F10532" w:rsidRDefault="00757623">
      <w:pPr>
        <w:pStyle w:val="a3"/>
        <w:divId w:val="1638995158"/>
      </w:pPr>
      <w:r>
        <w:t>Продолжение таблицы 4.2</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5"/>
        <w:gridCol w:w="810"/>
        <w:gridCol w:w="810"/>
        <w:gridCol w:w="1080"/>
        <w:gridCol w:w="1080"/>
        <w:gridCol w:w="990"/>
        <w:gridCol w:w="990"/>
        <w:gridCol w:w="1080"/>
        <w:gridCol w:w="1080"/>
      </w:tblGrid>
      <w:tr w:rsidR="00F10532">
        <w:trPr>
          <w:divId w:val="1638995158"/>
          <w:cantSplit/>
          <w:tblCellSpacing w:w="0" w:type="dxa"/>
          <w:jc w:val="center"/>
        </w:trPr>
        <w:tc>
          <w:tcPr>
            <w:tcW w:w="945" w:type="dxa"/>
            <w:tcBorders>
              <w:top w:val="outset" w:sz="6" w:space="0" w:color="auto"/>
              <w:left w:val="outset" w:sz="6" w:space="0" w:color="auto"/>
              <w:bottom w:val="outset" w:sz="6" w:space="0" w:color="auto"/>
              <w:right w:val="outset" w:sz="6" w:space="0" w:color="auto"/>
            </w:tcBorders>
            <w:hideMark/>
          </w:tcPr>
          <w:p w:rsidR="00F10532" w:rsidRPr="00757623" w:rsidRDefault="00757623">
            <w:pPr>
              <w:pStyle w:val="a3"/>
            </w:pPr>
            <w:bookmarkStart w:id="0" w:name="_Hlk7843054"/>
            <w:r w:rsidRPr="00757623">
              <w:t>1996</w:t>
            </w:r>
            <w:bookmarkEnd w:id="0"/>
          </w:p>
        </w:tc>
        <w:tc>
          <w:tcPr>
            <w:tcW w:w="810" w:type="dxa"/>
            <w:tcBorders>
              <w:top w:val="outset" w:sz="6" w:space="0" w:color="auto"/>
              <w:left w:val="outset" w:sz="6" w:space="0" w:color="auto"/>
              <w:bottom w:val="outset" w:sz="6" w:space="0" w:color="auto"/>
              <w:right w:val="outset" w:sz="6" w:space="0" w:color="auto"/>
            </w:tcBorders>
            <w:hideMark/>
          </w:tcPr>
          <w:p w:rsidR="00F10532" w:rsidRDefault="00757623">
            <w:r>
              <w:t>29</w:t>
            </w:r>
          </w:p>
        </w:tc>
        <w:tc>
          <w:tcPr>
            <w:tcW w:w="810" w:type="dxa"/>
            <w:tcBorders>
              <w:top w:val="outset" w:sz="6" w:space="0" w:color="auto"/>
              <w:left w:val="outset" w:sz="6" w:space="0" w:color="auto"/>
              <w:bottom w:val="outset" w:sz="6" w:space="0" w:color="auto"/>
              <w:right w:val="outset" w:sz="6" w:space="0" w:color="auto"/>
            </w:tcBorders>
            <w:hideMark/>
          </w:tcPr>
          <w:p w:rsidR="00F10532" w:rsidRDefault="00757623">
            <w:r>
              <w:t>100</w:t>
            </w:r>
          </w:p>
        </w:tc>
        <w:tc>
          <w:tcPr>
            <w:tcW w:w="1080" w:type="dxa"/>
            <w:tcBorders>
              <w:top w:val="outset" w:sz="6" w:space="0" w:color="auto"/>
              <w:left w:val="outset" w:sz="6" w:space="0" w:color="auto"/>
              <w:bottom w:val="outset" w:sz="6" w:space="0" w:color="auto"/>
              <w:right w:val="outset" w:sz="6" w:space="0" w:color="auto"/>
            </w:tcBorders>
            <w:hideMark/>
          </w:tcPr>
          <w:p w:rsidR="00F10532" w:rsidRDefault="00757623">
            <w:r>
              <w:t>25</w:t>
            </w:r>
          </w:p>
        </w:tc>
        <w:tc>
          <w:tcPr>
            <w:tcW w:w="1080" w:type="dxa"/>
            <w:tcBorders>
              <w:top w:val="outset" w:sz="6" w:space="0" w:color="auto"/>
              <w:left w:val="outset" w:sz="6" w:space="0" w:color="auto"/>
              <w:bottom w:val="outset" w:sz="6" w:space="0" w:color="auto"/>
              <w:right w:val="outset" w:sz="6" w:space="0" w:color="auto"/>
            </w:tcBorders>
            <w:hideMark/>
          </w:tcPr>
          <w:p w:rsidR="00F10532" w:rsidRDefault="00757623">
            <w:r>
              <w:t>86,2</w:t>
            </w:r>
          </w:p>
        </w:tc>
        <w:tc>
          <w:tcPr>
            <w:tcW w:w="990" w:type="dxa"/>
            <w:tcBorders>
              <w:top w:val="outset" w:sz="6" w:space="0" w:color="auto"/>
              <w:left w:val="outset" w:sz="6" w:space="0" w:color="auto"/>
              <w:bottom w:val="outset" w:sz="6" w:space="0" w:color="auto"/>
              <w:right w:val="outset" w:sz="6" w:space="0" w:color="auto"/>
            </w:tcBorders>
            <w:hideMark/>
          </w:tcPr>
          <w:p w:rsidR="00F10532" w:rsidRDefault="00757623">
            <w:r>
              <w:t>4</w:t>
            </w:r>
          </w:p>
        </w:tc>
        <w:tc>
          <w:tcPr>
            <w:tcW w:w="990" w:type="dxa"/>
            <w:tcBorders>
              <w:top w:val="outset" w:sz="6" w:space="0" w:color="auto"/>
              <w:left w:val="outset" w:sz="6" w:space="0" w:color="auto"/>
              <w:bottom w:val="outset" w:sz="6" w:space="0" w:color="auto"/>
              <w:right w:val="outset" w:sz="6" w:space="0" w:color="auto"/>
            </w:tcBorders>
            <w:hideMark/>
          </w:tcPr>
          <w:p w:rsidR="00F10532" w:rsidRDefault="00757623">
            <w:r>
              <w:t>13,8</w:t>
            </w:r>
          </w:p>
        </w:tc>
        <w:tc>
          <w:tcPr>
            <w:tcW w:w="1080" w:type="dxa"/>
            <w:tcBorders>
              <w:top w:val="outset" w:sz="6" w:space="0" w:color="auto"/>
              <w:left w:val="outset" w:sz="6" w:space="0" w:color="auto"/>
              <w:bottom w:val="outset" w:sz="6" w:space="0" w:color="auto"/>
              <w:right w:val="outset" w:sz="6" w:space="0" w:color="auto"/>
            </w:tcBorders>
            <w:hideMark/>
          </w:tcPr>
          <w:p w:rsidR="00F10532" w:rsidRDefault="00757623">
            <w:r>
              <w:t>0</w:t>
            </w:r>
          </w:p>
        </w:tc>
        <w:tc>
          <w:tcPr>
            <w:tcW w:w="1080" w:type="dxa"/>
            <w:tcBorders>
              <w:top w:val="outset" w:sz="6" w:space="0" w:color="auto"/>
              <w:left w:val="outset" w:sz="6" w:space="0" w:color="auto"/>
              <w:bottom w:val="outset" w:sz="6" w:space="0" w:color="auto"/>
              <w:right w:val="outset" w:sz="6" w:space="0" w:color="auto"/>
            </w:tcBorders>
            <w:hideMark/>
          </w:tcPr>
          <w:p w:rsidR="00F10532" w:rsidRDefault="00757623">
            <w:r>
              <w:t>-</w:t>
            </w:r>
          </w:p>
        </w:tc>
      </w:tr>
      <w:tr w:rsidR="00F10532">
        <w:trPr>
          <w:divId w:val="1638995158"/>
          <w:cantSplit/>
          <w:tblCellSpacing w:w="0" w:type="dxa"/>
          <w:jc w:val="center"/>
        </w:trPr>
        <w:tc>
          <w:tcPr>
            <w:tcW w:w="945" w:type="dxa"/>
            <w:tcBorders>
              <w:top w:val="outset" w:sz="6" w:space="0" w:color="auto"/>
              <w:left w:val="outset" w:sz="6" w:space="0" w:color="auto"/>
              <w:bottom w:val="outset" w:sz="6" w:space="0" w:color="auto"/>
              <w:right w:val="outset" w:sz="6" w:space="0" w:color="auto"/>
            </w:tcBorders>
            <w:hideMark/>
          </w:tcPr>
          <w:p w:rsidR="00F10532" w:rsidRDefault="00757623">
            <w:r>
              <w:t>1997</w:t>
            </w:r>
          </w:p>
        </w:tc>
        <w:tc>
          <w:tcPr>
            <w:tcW w:w="810" w:type="dxa"/>
            <w:tcBorders>
              <w:top w:val="outset" w:sz="6" w:space="0" w:color="auto"/>
              <w:left w:val="outset" w:sz="6" w:space="0" w:color="auto"/>
              <w:bottom w:val="outset" w:sz="6" w:space="0" w:color="auto"/>
              <w:right w:val="outset" w:sz="6" w:space="0" w:color="auto"/>
            </w:tcBorders>
            <w:hideMark/>
          </w:tcPr>
          <w:p w:rsidR="00F10532" w:rsidRDefault="00757623">
            <w:r>
              <w:t>20</w:t>
            </w:r>
          </w:p>
        </w:tc>
        <w:tc>
          <w:tcPr>
            <w:tcW w:w="810" w:type="dxa"/>
            <w:tcBorders>
              <w:top w:val="outset" w:sz="6" w:space="0" w:color="auto"/>
              <w:left w:val="outset" w:sz="6" w:space="0" w:color="auto"/>
              <w:bottom w:val="outset" w:sz="6" w:space="0" w:color="auto"/>
              <w:right w:val="outset" w:sz="6" w:space="0" w:color="auto"/>
            </w:tcBorders>
            <w:hideMark/>
          </w:tcPr>
          <w:p w:rsidR="00F10532" w:rsidRDefault="00757623">
            <w:r>
              <w:t>100</w:t>
            </w:r>
          </w:p>
        </w:tc>
        <w:tc>
          <w:tcPr>
            <w:tcW w:w="1080" w:type="dxa"/>
            <w:tcBorders>
              <w:top w:val="outset" w:sz="6" w:space="0" w:color="auto"/>
              <w:left w:val="outset" w:sz="6" w:space="0" w:color="auto"/>
              <w:bottom w:val="outset" w:sz="6" w:space="0" w:color="auto"/>
              <w:right w:val="outset" w:sz="6" w:space="0" w:color="auto"/>
            </w:tcBorders>
            <w:hideMark/>
          </w:tcPr>
          <w:p w:rsidR="00F10532" w:rsidRDefault="00757623">
            <w:r>
              <w:t>13</w:t>
            </w:r>
          </w:p>
        </w:tc>
        <w:tc>
          <w:tcPr>
            <w:tcW w:w="1080" w:type="dxa"/>
            <w:tcBorders>
              <w:top w:val="outset" w:sz="6" w:space="0" w:color="auto"/>
              <w:left w:val="outset" w:sz="6" w:space="0" w:color="auto"/>
              <w:bottom w:val="outset" w:sz="6" w:space="0" w:color="auto"/>
              <w:right w:val="outset" w:sz="6" w:space="0" w:color="auto"/>
            </w:tcBorders>
            <w:hideMark/>
          </w:tcPr>
          <w:p w:rsidR="00F10532" w:rsidRDefault="00757623">
            <w:r>
              <w:t>65,0</w:t>
            </w:r>
          </w:p>
        </w:tc>
        <w:tc>
          <w:tcPr>
            <w:tcW w:w="990" w:type="dxa"/>
            <w:tcBorders>
              <w:top w:val="outset" w:sz="6" w:space="0" w:color="auto"/>
              <w:left w:val="outset" w:sz="6" w:space="0" w:color="auto"/>
              <w:bottom w:val="outset" w:sz="6" w:space="0" w:color="auto"/>
              <w:right w:val="outset" w:sz="6" w:space="0" w:color="auto"/>
            </w:tcBorders>
            <w:hideMark/>
          </w:tcPr>
          <w:p w:rsidR="00F10532" w:rsidRDefault="00757623">
            <w:r>
              <w:t>7</w:t>
            </w:r>
          </w:p>
        </w:tc>
        <w:tc>
          <w:tcPr>
            <w:tcW w:w="990" w:type="dxa"/>
            <w:tcBorders>
              <w:top w:val="outset" w:sz="6" w:space="0" w:color="auto"/>
              <w:left w:val="outset" w:sz="6" w:space="0" w:color="auto"/>
              <w:bottom w:val="outset" w:sz="6" w:space="0" w:color="auto"/>
              <w:right w:val="outset" w:sz="6" w:space="0" w:color="auto"/>
            </w:tcBorders>
            <w:hideMark/>
          </w:tcPr>
          <w:p w:rsidR="00F10532" w:rsidRDefault="00757623">
            <w:r>
              <w:t>35,0</w:t>
            </w:r>
          </w:p>
        </w:tc>
        <w:tc>
          <w:tcPr>
            <w:tcW w:w="1080" w:type="dxa"/>
            <w:tcBorders>
              <w:top w:val="outset" w:sz="6" w:space="0" w:color="auto"/>
              <w:left w:val="outset" w:sz="6" w:space="0" w:color="auto"/>
              <w:bottom w:val="outset" w:sz="6" w:space="0" w:color="auto"/>
              <w:right w:val="outset" w:sz="6" w:space="0" w:color="auto"/>
            </w:tcBorders>
            <w:hideMark/>
          </w:tcPr>
          <w:p w:rsidR="00F10532" w:rsidRDefault="00757623">
            <w:r>
              <w:t>0</w:t>
            </w:r>
          </w:p>
        </w:tc>
        <w:tc>
          <w:tcPr>
            <w:tcW w:w="1080" w:type="dxa"/>
            <w:tcBorders>
              <w:top w:val="outset" w:sz="6" w:space="0" w:color="auto"/>
              <w:left w:val="outset" w:sz="6" w:space="0" w:color="auto"/>
              <w:bottom w:val="outset" w:sz="6" w:space="0" w:color="auto"/>
              <w:right w:val="outset" w:sz="6" w:space="0" w:color="auto"/>
            </w:tcBorders>
            <w:hideMark/>
          </w:tcPr>
          <w:p w:rsidR="00F10532" w:rsidRDefault="00757623">
            <w:r>
              <w:t>-</w:t>
            </w:r>
          </w:p>
        </w:tc>
      </w:tr>
      <w:tr w:rsidR="00F10532">
        <w:trPr>
          <w:divId w:val="1638995158"/>
          <w:cantSplit/>
          <w:tblCellSpacing w:w="0" w:type="dxa"/>
          <w:jc w:val="center"/>
        </w:trPr>
        <w:tc>
          <w:tcPr>
            <w:tcW w:w="945" w:type="dxa"/>
            <w:tcBorders>
              <w:top w:val="outset" w:sz="6" w:space="0" w:color="auto"/>
              <w:left w:val="outset" w:sz="6" w:space="0" w:color="auto"/>
              <w:bottom w:val="outset" w:sz="6" w:space="0" w:color="auto"/>
              <w:right w:val="outset" w:sz="6" w:space="0" w:color="auto"/>
            </w:tcBorders>
            <w:hideMark/>
          </w:tcPr>
          <w:p w:rsidR="00F10532" w:rsidRDefault="00757623">
            <w:r>
              <w:t>1998</w:t>
            </w:r>
          </w:p>
        </w:tc>
        <w:tc>
          <w:tcPr>
            <w:tcW w:w="810" w:type="dxa"/>
            <w:tcBorders>
              <w:top w:val="outset" w:sz="6" w:space="0" w:color="auto"/>
              <w:left w:val="outset" w:sz="6" w:space="0" w:color="auto"/>
              <w:bottom w:val="outset" w:sz="6" w:space="0" w:color="auto"/>
              <w:right w:val="outset" w:sz="6" w:space="0" w:color="auto"/>
            </w:tcBorders>
            <w:hideMark/>
          </w:tcPr>
          <w:p w:rsidR="00F10532" w:rsidRDefault="00757623">
            <w:r>
              <w:t>14</w:t>
            </w:r>
          </w:p>
        </w:tc>
        <w:tc>
          <w:tcPr>
            <w:tcW w:w="810" w:type="dxa"/>
            <w:tcBorders>
              <w:top w:val="outset" w:sz="6" w:space="0" w:color="auto"/>
              <w:left w:val="outset" w:sz="6" w:space="0" w:color="auto"/>
              <w:bottom w:val="outset" w:sz="6" w:space="0" w:color="auto"/>
              <w:right w:val="outset" w:sz="6" w:space="0" w:color="auto"/>
            </w:tcBorders>
            <w:hideMark/>
          </w:tcPr>
          <w:p w:rsidR="00F10532" w:rsidRDefault="00757623">
            <w:r>
              <w:t>100</w:t>
            </w:r>
          </w:p>
        </w:tc>
        <w:tc>
          <w:tcPr>
            <w:tcW w:w="1080" w:type="dxa"/>
            <w:tcBorders>
              <w:top w:val="outset" w:sz="6" w:space="0" w:color="auto"/>
              <w:left w:val="outset" w:sz="6" w:space="0" w:color="auto"/>
              <w:bottom w:val="outset" w:sz="6" w:space="0" w:color="auto"/>
              <w:right w:val="outset" w:sz="6" w:space="0" w:color="auto"/>
            </w:tcBorders>
            <w:hideMark/>
          </w:tcPr>
          <w:p w:rsidR="00F10532" w:rsidRDefault="00757623">
            <w:r>
              <w:t>7</w:t>
            </w:r>
          </w:p>
        </w:tc>
        <w:tc>
          <w:tcPr>
            <w:tcW w:w="1080" w:type="dxa"/>
            <w:tcBorders>
              <w:top w:val="outset" w:sz="6" w:space="0" w:color="auto"/>
              <w:left w:val="outset" w:sz="6" w:space="0" w:color="auto"/>
              <w:bottom w:val="outset" w:sz="6" w:space="0" w:color="auto"/>
              <w:right w:val="outset" w:sz="6" w:space="0" w:color="auto"/>
            </w:tcBorders>
            <w:hideMark/>
          </w:tcPr>
          <w:p w:rsidR="00F10532" w:rsidRDefault="00757623">
            <w:r>
              <w:t>50,0</w:t>
            </w:r>
          </w:p>
        </w:tc>
        <w:tc>
          <w:tcPr>
            <w:tcW w:w="990" w:type="dxa"/>
            <w:tcBorders>
              <w:top w:val="outset" w:sz="6" w:space="0" w:color="auto"/>
              <w:left w:val="outset" w:sz="6" w:space="0" w:color="auto"/>
              <w:bottom w:val="outset" w:sz="6" w:space="0" w:color="auto"/>
              <w:right w:val="outset" w:sz="6" w:space="0" w:color="auto"/>
            </w:tcBorders>
            <w:hideMark/>
          </w:tcPr>
          <w:p w:rsidR="00F10532" w:rsidRDefault="00757623">
            <w:r>
              <w:t>5</w:t>
            </w:r>
          </w:p>
        </w:tc>
        <w:tc>
          <w:tcPr>
            <w:tcW w:w="990" w:type="dxa"/>
            <w:tcBorders>
              <w:top w:val="outset" w:sz="6" w:space="0" w:color="auto"/>
              <w:left w:val="outset" w:sz="6" w:space="0" w:color="auto"/>
              <w:bottom w:val="outset" w:sz="6" w:space="0" w:color="auto"/>
              <w:right w:val="outset" w:sz="6" w:space="0" w:color="auto"/>
            </w:tcBorders>
            <w:hideMark/>
          </w:tcPr>
          <w:p w:rsidR="00F10532" w:rsidRDefault="00757623">
            <w:r>
              <w:t>35,7</w:t>
            </w:r>
          </w:p>
        </w:tc>
        <w:tc>
          <w:tcPr>
            <w:tcW w:w="1080" w:type="dxa"/>
            <w:tcBorders>
              <w:top w:val="outset" w:sz="6" w:space="0" w:color="auto"/>
              <w:left w:val="outset" w:sz="6" w:space="0" w:color="auto"/>
              <w:bottom w:val="outset" w:sz="6" w:space="0" w:color="auto"/>
              <w:right w:val="outset" w:sz="6" w:space="0" w:color="auto"/>
            </w:tcBorders>
            <w:hideMark/>
          </w:tcPr>
          <w:p w:rsidR="00F10532" w:rsidRDefault="00757623">
            <w:r>
              <w:t>2</w:t>
            </w:r>
          </w:p>
        </w:tc>
        <w:tc>
          <w:tcPr>
            <w:tcW w:w="1080" w:type="dxa"/>
            <w:tcBorders>
              <w:top w:val="outset" w:sz="6" w:space="0" w:color="auto"/>
              <w:left w:val="outset" w:sz="6" w:space="0" w:color="auto"/>
              <w:bottom w:val="outset" w:sz="6" w:space="0" w:color="auto"/>
              <w:right w:val="outset" w:sz="6" w:space="0" w:color="auto"/>
            </w:tcBorders>
            <w:hideMark/>
          </w:tcPr>
          <w:p w:rsidR="00F10532" w:rsidRDefault="00757623">
            <w:r>
              <w:t>14,3</w:t>
            </w:r>
          </w:p>
        </w:tc>
      </w:tr>
      <w:tr w:rsidR="00F10532">
        <w:trPr>
          <w:divId w:val="1638995158"/>
          <w:cantSplit/>
          <w:tblCellSpacing w:w="0" w:type="dxa"/>
          <w:jc w:val="center"/>
        </w:trPr>
        <w:tc>
          <w:tcPr>
            <w:tcW w:w="945" w:type="dxa"/>
            <w:tcBorders>
              <w:top w:val="outset" w:sz="6" w:space="0" w:color="auto"/>
              <w:left w:val="outset" w:sz="6" w:space="0" w:color="auto"/>
              <w:bottom w:val="outset" w:sz="6" w:space="0" w:color="auto"/>
              <w:right w:val="outset" w:sz="6" w:space="0" w:color="auto"/>
            </w:tcBorders>
            <w:hideMark/>
          </w:tcPr>
          <w:p w:rsidR="00F10532" w:rsidRDefault="00757623">
            <w:r>
              <w:t>1999</w:t>
            </w:r>
          </w:p>
        </w:tc>
        <w:tc>
          <w:tcPr>
            <w:tcW w:w="810" w:type="dxa"/>
            <w:tcBorders>
              <w:top w:val="outset" w:sz="6" w:space="0" w:color="auto"/>
              <w:left w:val="outset" w:sz="6" w:space="0" w:color="auto"/>
              <w:bottom w:val="outset" w:sz="6" w:space="0" w:color="auto"/>
              <w:right w:val="outset" w:sz="6" w:space="0" w:color="auto"/>
            </w:tcBorders>
            <w:hideMark/>
          </w:tcPr>
          <w:p w:rsidR="00F10532" w:rsidRDefault="00757623">
            <w:r>
              <w:t>12</w:t>
            </w:r>
          </w:p>
        </w:tc>
        <w:tc>
          <w:tcPr>
            <w:tcW w:w="810" w:type="dxa"/>
            <w:tcBorders>
              <w:top w:val="outset" w:sz="6" w:space="0" w:color="auto"/>
              <w:left w:val="outset" w:sz="6" w:space="0" w:color="auto"/>
              <w:bottom w:val="outset" w:sz="6" w:space="0" w:color="auto"/>
              <w:right w:val="outset" w:sz="6" w:space="0" w:color="auto"/>
            </w:tcBorders>
            <w:hideMark/>
          </w:tcPr>
          <w:p w:rsidR="00F10532" w:rsidRDefault="00757623">
            <w:r>
              <w:t>100</w:t>
            </w:r>
          </w:p>
        </w:tc>
        <w:tc>
          <w:tcPr>
            <w:tcW w:w="1080" w:type="dxa"/>
            <w:tcBorders>
              <w:top w:val="outset" w:sz="6" w:space="0" w:color="auto"/>
              <w:left w:val="outset" w:sz="6" w:space="0" w:color="auto"/>
              <w:bottom w:val="outset" w:sz="6" w:space="0" w:color="auto"/>
              <w:right w:val="outset" w:sz="6" w:space="0" w:color="auto"/>
            </w:tcBorders>
            <w:hideMark/>
          </w:tcPr>
          <w:p w:rsidR="00F10532" w:rsidRDefault="00757623">
            <w:r>
              <w:t>5</w:t>
            </w:r>
          </w:p>
        </w:tc>
        <w:tc>
          <w:tcPr>
            <w:tcW w:w="1080" w:type="dxa"/>
            <w:tcBorders>
              <w:top w:val="outset" w:sz="6" w:space="0" w:color="auto"/>
              <w:left w:val="outset" w:sz="6" w:space="0" w:color="auto"/>
              <w:bottom w:val="outset" w:sz="6" w:space="0" w:color="auto"/>
              <w:right w:val="outset" w:sz="6" w:space="0" w:color="auto"/>
            </w:tcBorders>
            <w:hideMark/>
          </w:tcPr>
          <w:p w:rsidR="00F10532" w:rsidRDefault="00757623">
            <w:r>
              <w:t>41,7</w:t>
            </w:r>
          </w:p>
        </w:tc>
        <w:tc>
          <w:tcPr>
            <w:tcW w:w="990" w:type="dxa"/>
            <w:tcBorders>
              <w:top w:val="outset" w:sz="6" w:space="0" w:color="auto"/>
              <w:left w:val="outset" w:sz="6" w:space="0" w:color="auto"/>
              <w:bottom w:val="outset" w:sz="6" w:space="0" w:color="auto"/>
              <w:right w:val="outset" w:sz="6" w:space="0" w:color="auto"/>
            </w:tcBorders>
            <w:hideMark/>
          </w:tcPr>
          <w:p w:rsidR="00F10532" w:rsidRDefault="00757623">
            <w:r>
              <w:t>4</w:t>
            </w:r>
          </w:p>
        </w:tc>
        <w:tc>
          <w:tcPr>
            <w:tcW w:w="990" w:type="dxa"/>
            <w:tcBorders>
              <w:top w:val="outset" w:sz="6" w:space="0" w:color="auto"/>
              <w:left w:val="outset" w:sz="6" w:space="0" w:color="auto"/>
              <w:bottom w:val="outset" w:sz="6" w:space="0" w:color="auto"/>
              <w:right w:val="outset" w:sz="6" w:space="0" w:color="auto"/>
            </w:tcBorders>
            <w:hideMark/>
          </w:tcPr>
          <w:p w:rsidR="00F10532" w:rsidRDefault="00757623">
            <w:r>
              <w:t>33,3</w:t>
            </w:r>
          </w:p>
        </w:tc>
        <w:tc>
          <w:tcPr>
            <w:tcW w:w="1080" w:type="dxa"/>
            <w:tcBorders>
              <w:top w:val="outset" w:sz="6" w:space="0" w:color="auto"/>
              <w:left w:val="outset" w:sz="6" w:space="0" w:color="auto"/>
              <w:bottom w:val="outset" w:sz="6" w:space="0" w:color="auto"/>
              <w:right w:val="outset" w:sz="6" w:space="0" w:color="auto"/>
            </w:tcBorders>
            <w:hideMark/>
          </w:tcPr>
          <w:p w:rsidR="00F10532" w:rsidRDefault="00757623">
            <w:r>
              <w:t>3</w:t>
            </w:r>
          </w:p>
        </w:tc>
        <w:tc>
          <w:tcPr>
            <w:tcW w:w="1080" w:type="dxa"/>
            <w:tcBorders>
              <w:top w:val="outset" w:sz="6" w:space="0" w:color="auto"/>
              <w:left w:val="outset" w:sz="6" w:space="0" w:color="auto"/>
              <w:bottom w:val="outset" w:sz="6" w:space="0" w:color="auto"/>
              <w:right w:val="outset" w:sz="6" w:space="0" w:color="auto"/>
            </w:tcBorders>
            <w:hideMark/>
          </w:tcPr>
          <w:p w:rsidR="00F10532" w:rsidRDefault="00757623">
            <w:r>
              <w:t>25,0</w:t>
            </w:r>
          </w:p>
        </w:tc>
      </w:tr>
      <w:tr w:rsidR="00F10532">
        <w:trPr>
          <w:divId w:val="1638995158"/>
          <w:cantSplit/>
          <w:tblCellSpacing w:w="0" w:type="dxa"/>
          <w:jc w:val="center"/>
        </w:trPr>
        <w:tc>
          <w:tcPr>
            <w:tcW w:w="945" w:type="dxa"/>
            <w:tcBorders>
              <w:top w:val="outset" w:sz="6" w:space="0" w:color="auto"/>
              <w:left w:val="outset" w:sz="6" w:space="0" w:color="auto"/>
              <w:bottom w:val="outset" w:sz="6" w:space="0" w:color="auto"/>
              <w:right w:val="outset" w:sz="6" w:space="0" w:color="auto"/>
            </w:tcBorders>
            <w:hideMark/>
          </w:tcPr>
          <w:p w:rsidR="00F10532" w:rsidRDefault="00757623">
            <w:r>
              <w:t>2000</w:t>
            </w:r>
          </w:p>
        </w:tc>
        <w:tc>
          <w:tcPr>
            <w:tcW w:w="810" w:type="dxa"/>
            <w:tcBorders>
              <w:top w:val="outset" w:sz="6" w:space="0" w:color="auto"/>
              <w:left w:val="outset" w:sz="6" w:space="0" w:color="auto"/>
              <w:bottom w:val="outset" w:sz="6" w:space="0" w:color="auto"/>
              <w:right w:val="outset" w:sz="6" w:space="0" w:color="auto"/>
            </w:tcBorders>
            <w:hideMark/>
          </w:tcPr>
          <w:p w:rsidR="00F10532" w:rsidRDefault="00757623">
            <w:r>
              <w:t>7</w:t>
            </w:r>
          </w:p>
        </w:tc>
        <w:tc>
          <w:tcPr>
            <w:tcW w:w="810" w:type="dxa"/>
            <w:tcBorders>
              <w:top w:val="outset" w:sz="6" w:space="0" w:color="auto"/>
              <w:left w:val="outset" w:sz="6" w:space="0" w:color="auto"/>
              <w:bottom w:val="outset" w:sz="6" w:space="0" w:color="auto"/>
              <w:right w:val="outset" w:sz="6" w:space="0" w:color="auto"/>
            </w:tcBorders>
            <w:hideMark/>
          </w:tcPr>
          <w:p w:rsidR="00F10532" w:rsidRDefault="00757623">
            <w:r>
              <w:t>100</w:t>
            </w:r>
          </w:p>
        </w:tc>
        <w:tc>
          <w:tcPr>
            <w:tcW w:w="1080" w:type="dxa"/>
            <w:tcBorders>
              <w:top w:val="outset" w:sz="6" w:space="0" w:color="auto"/>
              <w:left w:val="outset" w:sz="6" w:space="0" w:color="auto"/>
              <w:bottom w:val="outset" w:sz="6" w:space="0" w:color="auto"/>
              <w:right w:val="outset" w:sz="6" w:space="0" w:color="auto"/>
            </w:tcBorders>
            <w:hideMark/>
          </w:tcPr>
          <w:p w:rsidR="00F10532" w:rsidRDefault="00757623">
            <w:r>
              <w:t>4</w:t>
            </w:r>
          </w:p>
        </w:tc>
        <w:tc>
          <w:tcPr>
            <w:tcW w:w="1080" w:type="dxa"/>
            <w:tcBorders>
              <w:top w:val="outset" w:sz="6" w:space="0" w:color="auto"/>
              <w:left w:val="outset" w:sz="6" w:space="0" w:color="auto"/>
              <w:bottom w:val="outset" w:sz="6" w:space="0" w:color="auto"/>
              <w:right w:val="outset" w:sz="6" w:space="0" w:color="auto"/>
            </w:tcBorders>
            <w:hideMark/>
          </w:tcPr>
          <w:p w:rsidR="00F10532" w:rsidRDefault="00757623">
            <w:r>
              <w:t>57,1</w:t>
            </w:r>
          </w:p>
        </w:tc>
        <w:tc>
          <w:tcPr>
            <w:tcW w:w="990" w:type="dxa"/>
            <w:tcBorders>
              <w:top w:val="outset" w:sz="6" w:space="0" w:color="auto"/>
              <w:left w:val="outset" w:sz="6" w:space="0" w:color="auto"/>
              <w:bottom w:val="outset" w:sz="6" w:space="0" w:color="auto"/>
              <w:right w:val="outset" w:sz="6" w:space="0" w:color="auto"/>
            </w:tcBorders>
            <w:hideMark/>
          </w:tcPr>
          <w:p w:rsidR="00F10532" w:rsidRDefault="00757623">
            <w:r>
              <w:t>1</w:t>
            </w:r>
          </w:p>
        </w:tc>
        <w:tc>
          <w:tcPr>
            <w:tcW w:w="990" w:type="dxa"/>
            <w:tcBorders>
              <w:top w:val="outset" w:sz="6" w:space="0" w:color="auto"/>
              <w:left w:val="outset" w:sz="6" w:space="0" w:color="auto"/>
              <w:bottom w:val="outset" w:sz="6" w:space="0" w:color="auto"/>
              <w:right w:val="outset" w:sz="6" w:space="0" w:color="auto"/>
            </w:tcBorders>
            <w:hideMark/>
          </w:tcPr>
          <w:p w:rsidR="00F10532" w:rsidRDefault="00757623">
            <w:r>
              <w:t>14,5</w:t>
            </w:r>
          </w:p>
        </w:tc>
        <w:tc>
          <w:tcPr>
            <w:tcW w:w="1080" w:type="dxa"/>
            <w:tcBorders>
              <w:top w:val="outset" w:sz="6" w:space="0" w:color="auto"/>
              <w:left w:val="outset" w:sz="6" w:space="0" w:color="auto"/>
              <w:bottom w:val="outset" w:sz="6" w:space="0" w:color="auto"/>
              <w:right w:val="outset" w:sz="6" w:space="0" w:color="auto"/>
            </w:tcBorders>
            <w:hideMark/>
          </w:tcPr>
          <w:p w:rsidR="00F10532" w:rsidRDefault="00757623">
            <w:r>
              <w:t>2</w:t>
            </w:r>
          </w:p>
        </w:tc>
        <w:tc>
          <w:tcPr>
            <w:tcW w:w="1080" w:type="dxa"/>
            <w:tcBorders>
              <w:top w:val="outset" w:sz="6" w:space="0" w:color="auto"/>
              <w:left w:val="outset" w:sz="6" w:space="0" w:color="auto"/>
              <w:bottom w:val="outset" w:sz="6" w:space="0" w:color="auto"/>
              <w:right w:val="outset" w:sz="6" w:space="0" w:color="auto"/>
            </w:tcBorders>
            <w:hideMark/>
          </w:tcPr>
          <w:p w:rsidR="00F10532" w:rsidRDefault="00757623">
            <w:r>
              <w:t>28,5</w:t>
            </w:r>
          </w:p>
        </w:tc>
      </w:tr>
      <w:tr w:rsidR="00F10532">
        <w:trPr>
          <w:divId w:val="1638995158"/>
          <w:cantSplit/>
          <w:tblCellSpacing w:w="0" w:type="dxa"/>
          <w:jc w:val="center"/>
        </w:trPr>
        <w:tc>
          <w:tcPr>
            <w:tcW w:w="945" w:type="dxa"/>
            <w:tcBorders>
              <w:top w:val="outset" w:sz="6" w:space="0" w:color="auto"/>
              <w:left w:val="outset" w:sz="6" w:space="0" w:color="auto"/>
              <w:bottom w:val="outset" w:sz="6" w:space="0" w:color="auto"/>
              <w:right w:val="outset" w:sz="6" w:space="0" w:color="auto"/>
            </w:tcBorders>
            <w:hideMark/>
          </w:tcPr>
          <w:p w:rsidR="00F10532" w:rsidRDefault="00757623">
            <w:r>
              <w:t>2001</w:t>
            </w:r>
          </w:p>
        </w:tc>
        <w:tc>
          <w:tcPr>
            <w:tcW w:w="810" w:type="dxa"/>
            <w:tcBorders>
              <w:top w:val="outset" w:sz="6" w:space="0" w:color="auto"/>
              <w:left w:val="outset" w:sz="6" w:space="0" w:color="auto"/>
              <w:bottom w:val="outset" w:sz="6" w:space="0" w:color="auto"/>
              <w:right w:val="outset" w:sz="6" w:space="0" w:color="auto"/>
            </w:tcBorders>
            <w:hideMark/>
          </w:tcPr>
          <w:p w:rsidR="00F10532" w:rsidRDefault="00757623">
            <w:r>
              <w:t>5</w:t>
            </w:r>
          </w:p>
        </w:tc>
        <w:tc>
          <w:tcPr>
            <w:tcW w:w="810" w:type="dxa"/>
            <w:tcBorders>
              <w:top w:val="outset" w:sz="6" w:space="0" w:color="auto"/>
              <w:left w:val="outset" w:sz="6" w:space="0" w:color="auto"/>
              <w:bottom w:val="outset" w:sz="6" w:space="0" w:color="auto"/>
              <w:right w:val="outset" w:sz="6" w:space="0" w:color="auto"/>
            </w:tcBorders>
            <w:hideMark/>
          </w:tcPr>
          <w:p w:rsidR="00F10532" w:rsidRDefault="00757623">
            <w:r>
              <w:t>100</w:t>
            </w:r>
          </w:p>
        </w:tc>
        <w:tc>
          <w:tcPr>
            <w:tcW w:w="1080" w:type="dxa"/>
            <w:tcBorders>
              <w:top w:val="outset" w:sz="6" w:space="0" w:color="auto"/>
              <w:left w:val="outset" w:sz="6" w:space="0" w:color="auto"/>
              <w:bottom w:val="outset" w:sz="6" w:space="0" w:color="auto"/>
              <w:right w:val="outset" w:sz="6" w:space="0" w:color="auto"/>
            </w:tcBorders>
            <w:hideMark/>
          </w:tcPr>
          <w:p w:rsidR="00F10532" w:rsidRDefault="00757623">
            <w:r>
              <w:t>5</w:t>
            </w:r>
          </w:p>
        </w:tc>
        <w:tc>
          <w:tcPr>
            <w:tcW w:w="1080" w:type="dxa"/>
            <w:tcBorders>
              <w:top w:val="outset" w:sz="6" w:space="0" w:color="auto"/>
              <w:left w:val="outset" w:sz="6" w:space="0" w:color="auto"/>
              <w:bottom w:val="outset" w:sz="6" w:space="0" w:color="auto"/>
              <w:right w:val="outset" w:sz="6" w:space="0" w:color="auto"/>
            </w:tcBorders>
            <w:hideMark/>
          </w:tcPr>
          <w:p w:rsidR="00F10532" w:rsidRDefault="00757623">
            <w:r>
              <w:t>100</w:t>
            </w:r>
          </w:p>
        </w:tc>
        <w:tc>
          <w:tcPr>
            <w:tcW w:w="990" w:type="dxa"/>
            <w:tcBorders>
              <w:top w:val="outset" w:sz="6" w:space="0" w:color="auto"/>
              <w:left w:val="outset" w:sz="6" w:space="0" w:color="auto"/>
              <w:bottom w:val="outset" w:sz="6" w:space="0" w:color="auto"/>
              <w:right w:val="outset" w:sz="6" w:space="0" w:color="auto"/>
            </w:tcBorders>
            <w:hideMark/>
          </w:tcPr>
          <w:p w:rsidR="00F10532" w:rsidRDefault="00757623">
            <w:r>
              <w:t>0</w:t>
            </w:r>
          </w:p>
        </w:tc>
        <w:tc>
          <w:tcPr>
            <w:tcW w:w="990" w:type="dxa"/>
            <w:tcBorders>
              <w:top w:val="outset" w:sz="6" w:space="0" w:color="auto"/>
              <w:left w:val="outset" w:sz="6" w:space="0" w:color="auto"/>
              <w:bottom w:val="outset" w:sz="6" w:space="0" w:color="auto"/>
              <w:right w:val="outset" w:sz="6" w:space="0" w:color="auto"/>
            </w:tcBorders>
            <w:hideMark/>
          </w:tcPr>
          <w:p w:rsidR="00F10532" w:rsidRDefault="00757623">
            <w:r>
              <w:t>-</w:t>
            </w:r>
          </w:p>
        </w:tc>
        <w:tc>
          <w:tcPr>
            <w:tcW w:w="1080" w:type="dxa"/>
            <w:tcBorders>
              <w:top w:val="outset" w:sz="6" w:space="0" w:color="auto"/>
              <w:left w:val="outset" w:sz="6" w:space="0" w:color="auto"/>
              <w:bottom w:val="outset" w:sz="6" w:space="0" w:color="auto"/>
              <w:right w:val="outset" w:sz="6" w:space="0" w:color="auto"/>
            </w:tcBorders>
            <w:hideMark/>
          </w:tcPr>
          <w:p w:rsidR="00F10532" w:rsidRDefault="00757623">
            <w:r>
              <w:t>0</w:t>
            </w:r>
          </w:p>
        </w:tc>
        <w:tc>
          <w:tcPr>
            <w:tcW w:w="1080" w:type="dxa"/>
            <w:tcBorders>
              <w:top w:val="outset" w:sz="6" w:space="0" w:color="auto"/>
              <w:left w:val="outset" w:sz="6" w:space="0" w:color="auto"/>
              <w:bottom w:val="outset" w:sz="6" w:space="0" w:color="auto"/>
              <w:right w:val="outset" w:sz="6" w:space="0" w:color="auto"/>
            </w:tcBorders>
            <w:hideMark/>
          </w:tcPr>
          <w:p w:rsidR="00F10532" w:rsidRDefault="00757623">
            <w:r>
              <w:t>-</w:t>
            </w:r>
          </w:p>
        </w:tc>
      </w:tr>
      <w:tr w:rsidR="00F10532">
        <w:trPr>
          <w:divId w:val="1638995158"/>
          <w:cantSplit/>
          <w:tblCellSpacing w:w="0" w:type="dxa"/>
          <w:jc w:val="center"/>
        </w:trPr>
        <w:tc>
          <w:tcPr>
            <w:tcW w:w="945" w:type="dxa"/>
            <w:tcBorders>
              <w:top w:val="outset" w:sz="6" w:space="0" w:color="auto"/>
              <w:left w:val="outset" w:sz="6" w:space="0" w:color="auto"/>
              <w:bottom w:val="outset" w:sz="6" w:space="0" w:color="auto"/>
              <w:right w:val="outset" w:sz="6" w:space="0" w:color="auto"/>
            </w:tcBorders>
            <w:hideMark/>
          </w:tcPr>
          <w:p w:rsidR="00F10532" w:rsidRDefault="00757623">
            <w:r>
              <w:t>Итого</w:t>
            </w:r>
          </w:p>
        </w:tc>
        <w:tc>
          <w:tcPr>
            <w:tcW w:w="810" w:type="dxa"/>
            <w:tcBorders>
              <w:top w:val="outset" w:sz="6" w:space="0" w:color="auto"/>
              <w:left w:val="outset" w:sz="6" w:space="0" w:color="auto"/>
              <w:bottom w:val="outset" w:sz="6" w:space="0" w:color="auto"/>
              <w:right w:val="outset" w:sz="6" w:space="0" w:color="auto"/>
            </w:tcBorders>
            <w:hideMark/>
          </w:tcPr>
          <w:p w:rsidR="00F10532" w:rsidRDefault="00757623">
            <w:r>
              <w:t>87</w:t>
            </w:r>
          </w:p>
        </w:tc>
        <w:tc>
          <w:tcPr>
            <w:tcW w:w="810" w:type="dxa"/>
            <w:tcBorders>
              <w:top w:val="outset" w:sz="6" w:space="0" w:color="auto"/>
              <w:left w:val="outset" w:sz="6" w:space="0" w:color="auto"/>
              <w:bottom w:val="outset" w:sz="6" w:space="0" w:color="auto"/>
              <w:right w:val="outset" w:sz="6" w:space="0" w:color="auto"/>
            </w:tcBorders>
            <w:hideMark/>
          </w:tcPr>
          <w:p w:rsidR="00F10532" w:rsidRDefault="00757623">
            <w:r>
              <w:t>100</w:t>
            </w:r>
          </w:p>
        </w:tc>
        <w:tc>
          <w:tcPr>
            <w:tcW w:w="1080" w:type="dxa"/>
            <w:tcBorders>
              <w:top w:val="outset" w:sz="6" w:space="0" w:color="auto"/>
              <w:left w:val="outset" w:sz="6" w:space="0" w:color="auto"/>
              <w:bottom w:val="outset" w:sz="6" w:space="0" w:color="auto"/>
              <w:right w:val="outset" w:sz="6" w:space="0" w:color="auto"/>
            </w:tcBorders>
            <w:hideMark/>
          </w:tcPr>
          <w:p w:rsidR="00F10532" w:rsidRDefault="00757623">
            <w:r>
              <w:t>59</w:t>
            </w:r>
          </w:p>
        </w:tc>
        <w:tc>
          <w:tcPr>
            <w:tcW w:w="1080" w:type="dxa"/>
            <w:tcBorders>
              <w:top w:val="outset" w:sz="6" w:space="0" w:color="auto"/>
              <w:left w:val="outset" w:sz="6" w:space="0" w:color="auto"/>
              <w:bottom w:val="outset" w:sz="6" w:space="0" w:color="auto"/>
              <w:right w:val="outset" w:sz="6" w:space="0" w:color="auto"/>
            </w:tcBorders>
            <w:hideMark/>
          </w:tcPr>
          <w:p w:rsidR="00F10532" w:rsidRDefault="00F10532"/>
        </w:tc>
        <w:tc>
          <w:tcPr>
            <w:tcW w:w="990" w:type="dxa"/>
            <w:tcBorders>
              <w:top w:val="outset" w:sz="6" w:space="0" w:color="auto"/>
              <w:left w:val="outset" w:sz="6" w:space="0" w:color="auto"/>
              <w:bottom w:val="outset" w:sz="6" w:space="0" w:color="auto"/>
              <w:right w:val="outset" w:sz="6" w:space="0" w:color="auto"/>
            </w:tcBorders>
            <w:hideMark/>
          </w:tcPr>
          <w:p w:rsidR="00F10532" w:rsidRDefault="00757623">
            <w:r>
              <w:t>21</w:t>
            </w:r>
          </w:p>
        </w:tc>
        <w:tc>
          <w:tcPr>
            <w:tcW w:w="990" w:type="dxa"/>
            <w:tcBorders>
              <w:top w:val="outset" w:sz="6" w:space="0" w:color="auto"/>
              <w:left w:val="outset" w:sz="6" w:space="0" w:color="auto"/>
              <w:bottom w:val="outset" w:sz="6" w:space="0" w:color="auto"/>
              <w:right w:val="outset" w:sz="6" w:space="0" w:color="auto"/>
            </w:tcBorders>
            <w:hideMark/>
          </w:tcPr>
          <w:p w:rsidR="00F10532" w:rsidRDefault="00F10532"/>
        </w:tc>
        <w:tc>
          <w:tcPr>
            <w:tcW w:w="1080" w:type="dxa"/>
            <w:tcBorders>
              <w:top w:val="outset" w:sz="6" w:space="0" w:color="auto"/>
              <w:left w:val="outset" w:sz="6" w:space="0" w:color="auto"/>
              <w:bottom w:val="outset" w:sz="6" w:space="0" w:color="auto"/>
              <w:right w:val="outset" w:sz="6" w:space="0" w:color="auto"/>
            </w:tcBorders>
            <w:hideMark/>
          </w:tcPr>
          <w:p w:rsidR="00F10532" w:rsidRDefault="00757623">
            <w:r>
              <w:t>7</w:t>
            </w:r>
          </w:p>
        </w:tc>
        <w:tc>
          <w:tcPr>
            <w:tcW w:w="1080" w:type="dxa"/>
            <w:tcBorders>
              <w:top w:val="outset" w:sz="6" w:space="0" w:color="auto"/>
              <w:left w:val="outset" w:sz="6" w:space="0" w:color="auto"/>
              <w:bottom w:val="outset" w:sz="6" w:space="0" w:color="auto"/>
              <w:right w:val="outset" w:sz="6" w:space="0" w:color="auto"/>
            </w:tcBorders>
            <w:hideMark/>
          </w:tcPr>
          <w:p w:rsidR="00F10532" w:rsidRDefault="00F10532"/>
        </w:tc>
      </w:tr>
    </w:tbl>
    <w:p w:rsidR="00F10532" w:rsidRPr="00757623" w:rsidRDefault="00757623">
      <w:pPr>
        <w:pStyle w:val="a3"/>
        <w:divId w:val="1638995158"/>
      </w:pPr>
      <w:r>
        <w:t>Данные таблицы 4.2 свидетельствуют о преобладании бартерных контрактов по привлечению рабочей силы из Китая, а в 2001 году  их доля составила все 100%. Бартерные контракты на приобретение материалов  в 1996 –1999 гг. составляет треть всех заключенных контрактов. С 1998 по 2000 год включительно имеет место рыночные – валютные контракты, по которым сделки  осуществлялись расчетами в иностранной валюте.</w:t>
      </w:r>
    </w:p>
    <w:p w:rsidR="00F10532" w:rsidRDefault="00757623">
      <w:pPr>
        <w:pStyle w:val="a3"/>
        <w:divId w:val="1638995158"/>
      </w:pPr>
      <w:r>
        <w:t>В таблице прослеживается устойчивая тенденция снижения бартерных контрактов по использованию рабочей силы в период  1996 – 1999 гг.</w:t>
      </w:r>
    </w:p>
    <w:p w:rsidR="00F10532" w:rsidRDefault="00757623">
      <w:pPr>
        <w:pStyle w:val="a3"/>
        <w:divId w:val="1638995158"/>
      </w:pPr>
      <w:r>
        <w:t xml:space="preserve">Преобладание контрактов  по привлечению рабочей силы  связано со строительством, с проведением погрузочно-разгрузочных работ и ремонтом пути.   </w:t>
      </w:r>
    </w:p>
    <w:p w:rsidR="00F10532" w:rsidRDefault="00757623">
      <w:pPr>
        <w:pStyle w:val="a3"/>
        <w:divId w:val="1638995158"/>
      </w:pPr>
      <w:r>
        <w:t>Предпочтение бартерным контрактам отдавалось в связи со спецификой производственной деятельности железной дороги. Ежегодно проходит плановая замена элементов верхнего строения пути  - рельсов. Подлежит списанию определенная часть подвижного состава  и оборудования, которое в коммерческом отношении обладает определенной ценностью и может быть реализовано на экспорт по внешнеэкономическим контрактам в качестве компенсационных  материалов по бартерным сделкам.</w:t>
      </w:r>
    </w:p>
    <w:p w:rsidR="00F10532" w:rsidRDefault="00757623">
      <w:pPr>
        <w:pStyle w:val="a3"/>
        <w:divId w:val="1638995158"/>
      </w:pPr>
      <w:r>
        <w:t>76.</w:t>
      </w:r>
    </w:p>
    <w:p w:rsidR="00F10532" w:rsidRDefault="00757623">
      <w:pPr>
        <w:pStyle w:val="a3"/>
        <w:divId w:val="1638995158"/>
      </w:pPr>
      <w:r>
        <w:t>Кроме того, по бартерным контрактам  предусматривались незначительные  денежные расходы на их приобретение и отпадала необходимость транспортировки изношенных рельс, вагонов, цистерн, колесных пар, лома черных металлов на переработку на металлургический комбинат г. Новокузнецка, так как в этом случае стоимость сданного металлолома ниже транспортных расходов.</w:t>
      </w:r>
    </w:p>
    <w:p w:rsidR="00F10532" w:rsidRDefault="00757623">
      <w:pPr>
        <w:pStyle w:val="a3"/>
        <w:divId w:val="1638995158"/>
      </w:pPr>
      <w:r>
        <w:t xml:space="preserve">Как уже отмечалось, в отношении заключения контрактов, особенно валютных, с 2000 года МПС РФ ужесточен порядок их  регистрации. Это проявляется в необходимости   согласования и защиты всех валютных сделок на экономическом совете при министерстве. Для Забайкальской железной дороги это влечет за собой дополнительные командировочные расходы и согласования, затрудняющие подготовительную работу и реализацию валютных контрактов.     </w:t>
      </w:r>
    </w:p>
    <w:p w:rsidR="00F10532" w:rsidRDefault="00757623">
      <w:pPr>
        <w:pStyle w:val="a3"/>
        <w:divId w:val="1638995158"/>
      </w:pPr>
      <w:r>
        <w:t>Прилагается также график динамики контрактов по видам оплат.</w:t>
      </w:r>
    </w:p>
    <w:p w:rsidR="00F10532" w:rsidRDefault="00186029">
      <w:pPr>
        <w:pStyle w:val="a3"/>
        <w:divId w:val="1638995158"/>
      </w:pPr>
      <w:r>
        <w:rPr>
          <w:noProof/>
        </w:rPr>
        <w:pict>
          <v:shape id="_x0000_i1063" type="#_x0000_t75" style="width:378.75pt;height:299.25pt">
            <v:imagedata r:id="rId8" o:title=""/>
          </v:shape>
        </w:pict>
      </w:r>
    </w:p>
    <w:p w:rsidR="00F10532" w:rsidRDefault="00757623">
      <w:pPr>
        <w:pStyle w:val="a3"/>
        <w:divId w:val="1638995158"/>
      </w:pPr>
      <w:r>
        <w:t>Рис. 4.2 График динамики контрактов по видам оплат</w:t>
      </w:r>
    </w:p>
    <w:p w:rsidR="00F10532" w:rsidRDefault="00757623">
      <w:pPr>
        <w:pStyle w:val="a3"/>
        <w:divId w:val="1638995158"/>
      </w:pPr>
      <w:r>
        <w:t>77.</w:t>
      </w:r>
    </w:p>
    <w:p w:rsidR="00F10532" w:rsidRDefault="00757623">
      <w:pPr>
        <w:pStyle w:val="a3"/>
        <w:divId w:val="1638995158"/>
      </w:pPr>
      <w:r>
        <w:t>На примере схем (рис.4.3) рассмотрим процесс импортно-экспортных операций на использование рабочей силы из КНР, получения материалов и оборудования по бартерным контрактам и получение валютной выручки по валютным контрактам.</w:t>
      </w:r>
    </w:p>
    <w:tbl>
      <w:tblPr>
        <w:tblW w:w="0" w:type="auto"/>
        <w:tblCellSpacing w:w="0" w:type="dxa"/>
        <w:tblCellMar>
          <w:left w:w="0" w:type="dxa"/>
          <w:right w:w="0" w:type="dxa"/>
        </w:tblCellMar>
        <w:tblLook w:val="04A0" w:firstRow="1" w:lastRow="0" w:firstColumn="1" w:lastColumn="0" w:noHBand="0" w:noVBand="1"/>
      </w:tblPr>
      <w:tblGrid>
        <w:gridCol w:w="2865"/>
      </w:tblGrid>
      <w:tr w:rsidR="00F10532">
        <w:trPr>
          <w:divId w:val="1638995158"/>
          <w:trHeight w:val="2385"/>
          <w:tblCellSpacing w:w="0" w:type="dxa"/>
        </w:trPr>
        <w:tc>
          <w:tcPr>
            <w:tcW w:w="2865" w:type="dxa"/>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80"/>
            </w:tblGrid>
            <w:tr w:rsidR="00F10532">
              <w:trPr>
                <w:tblCellSpacing w:w="0" w:type="dxa"/>
              </w:trPr>
              <w:tc>
                <w:tcPr>
                  <w:tcW w:w="0" w:type="auto"/>
                  <w:vAlign w:val="center"/>
                  <w:hideMark/>
                </w:tcPr>
                <w:p w:rsidR="00F10532" w:rsidRPr="00757623" w:rsidRDefault="00757623">
                  <w:pPr>
                    <w:pStyle w:val="a3"/>
                    <w:divId w:val="5989098"/>
                  </w:pPr>
                  <w:r w:rsidRPr="00757623">
                    <w:t>Контрагент КНР</w:t>
                  </w:r>
                </w:p>
              </w:tc>
            </w:tr>
          </w:tbl>
          <w:p w:rsidR="00F10532" w:rsidRDefault="00757623">
            <w:r>
              <w:t> </w:t>
            </w:r>
          </w:p>
        </w:tc>
      </w:tr>
    </w:tbl>
    <w:p w:rsidR="00F10532" w:rsidRDefault="00F10532">
      <w:pPr>
        <w:pStyle w:val="a3"/>
        <w:spacing w:before="0" w:beforeAutospacing="0" w:after="0" w:afterAutospacing="0"/>
        <w:divId w:val="1638995158"/>
        <w:rPr>
          <w:vanish/>
        </w:rPr>
      </w:pPr>
    </w:p>
    <w:tbl>
      <w:tblPr>
        <w:tblW w:w="0" w:type="auto"/>
        <w:tblCellSpacing w:w="0" w:type="dxa"/>
        <w:tblCellMar>
          <w:left w:w="0" w:type="dxa"/>
          <w:right w:w="0" w:type="dxa"/>
        </w:tblCellMar>
        <w:tblLook w:val="04A0" w:firstRow="1" w:lastRow="0" w:firstColumn="1" w:lastColumn="0" w:noHBand="0" w:noVBand="1"/>
      </w:tblPr>
      <w:tblGrid>
        <w:gridCol w:w="2730"/>
      </w:tblGrid>
      <w:tr w:rsidR="00F10532">
        <w:trPr>
          <w:divId w:val="1638995158"/>
          <w:trHeight w:val="2370"/>
          <w:tblCellSpacing w:w="0" w:type="dxa"/>
        </w:trPr>
        <w:tc>
          <w:tcPr>
            <w:tcW w:w="2730" w:type="dxa"/>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80"/>
            </w:tblGrid>
            <w:tr w:rsidR="00F10532">
              <w:trPr>
                <w:tblCellSpacing w:w="0" w:type="dxa"/>
              </w:trPr>
              <w:tc>
                <w:tcPr>
                  <w:tcW w:w="0" w:type="auto"/>
                  <w:vAlign w:val="center"/>
                  <w:hideMark/>
                </w:tcPr>
                <w:p w:rsidR="00F10532" w:rsidRPr="00757623" w:rsidRDefault="00757623">
                  <w:pPr>
                    <w:pStyle w:val="a3"/>
                    <w:divId w:val="1605073398"/>
                  </w:pPr>
                  <w:r w:rsidRPr="00757623">
                    <w:t>Забайкальская ж.д.</w:t>
                  </w:r>
                </w:p>
              </w:tc>
            </w:tr>
          </w:tbl>
          <w:p w:rsidR="00F10532" w:rsidRDefault="00757623">
            <w:r>
              <w:t> </w:t>
            </w:r>
          </w:p>
        </w:tc>
      </w:tr>
    </w:tbl>
    <w:p w:rsidR="00F10532" w:rsidRPr="00757623" w:rsidRDefault="00757623">
      <w:pPr>
        <w:pStyle w:val="a3"/>
        <w:divId w:val="1638995158"/>
      </w:pPr>
      <w:r>
        <w:t xml:space="preserve">                                                       </w:t>
      </w:r>
    </w:p>
    <w:p w:rsidR="00F10532" w:rsidRDefault="00186029">
      <w:pPr>
        <w:pStyle w:val="a3"/>
        <w:divId w:val="1638995158"/>
      </w:pPr>
      <w:r>
        <w:rPr>
          <w:noProof/>
        </w:rPr>
        <w:pict>
          <v:shape id="_x0000_i1066" type="#_x0000_t75" style="width:100.5pt;height:1.5pt">
            <v:imagedata r:id="rId9" o:title=""/>
          </v:shape>
        </w:pict>
      </w:r>
      <w:r w:rsidR="00757623">
        <w:t>                                                        Экспорт</w:t>
      </w:r>
    </w:p>
    <w:p w:rsidR="00F10532" w:rsidRDefault="00757623">
      <w:pPr>
        <w:pStyle w:val="a3"/>
        <w:divId w:val="1638995158"/>
      </w:pPr>
      <w:r>
        <w:t>                                                         товар</w:t>
      </w:r>
    </w:p>
    <w:p w:rsidR="00F10532" w:rsidRDefault="00186029">
      <w:pPr>
        <w:pStyle w:val="a3"/>
        <w:divId w:val="1638995158"/>
      </w:pPr>
      <w:r>
        <w:rPr>
          <w:noProof/>
        </w:rPr>
        <w:pict>
          <v:shape id="_x0000_i1069" type="#_x0000_t75" style="width:100.5pt;height:1.5pt">
            <v:imagedata r:id="rId10" o:title=""/>
          </v:shape>
        </w:pict>
      </w:r>
      <w:r w:rsidR="00757623">
        <w:t>                                                         Импорт</w:t>
      </w:r>
    </w:p>
    <w:p w:rsidR="00F10532" w:rsidRDefault="00757623">
      <w:pPr>
        <w:pStyle w:val="a3"/>
        <w:divId w:val="1638995158"/>
      </w:pPr>
      <w:r>
        <w:t>                                                         рабочая сила</w:t>
      </w:r>
    </w:p>
    <w:p w:rsidR="00F10532" w:rsidRDefault="00757623">
      <w:pPr>
        <w:pStyle w:val="a3"/>
        <w:divId w:val="1638995158"/>
      </w:pPr>
      <w:r>
        <w:t xml:space="preserve">Рис. 4.3 Схема импортно-экспортных операций на использование рабочей силы </w:t>
      </w:r>
    </w:p>
    <w:tbl>
      <w:tblPr>
        <w:tblW w:w="0" w:type="auto"/>
        <w:tblCellSpacing w:w="0" w:type="dxa"/>
        <w:tblCellMar>
          <w:left w:w="0" w:type="dxa"/>
          <w:right w:w="0" w:type="dxa"/>
        </w:tblCellMar>
        <w:tblLook w:val="04A0" w:firstRow="1" w:lastRow="0" w:firstColumn="1" w:lastColumn="0" w:noHBand="0" w:noVBand="1"/>
      </w:tblPr>
      <w:tblGrid>
        <w:gridCol w:w="3150"/>
      </w:tblGrid>
      <w:tr w:rsidR="00F10532">
        <w:trPr>
          <w:divId w:val="1638995158"/>
          <w:trHeight w:val="1740"/>
          <w:tblCellSpacing w:w="0" w:type="dxa"/>
        </w:trPr>
        <w:tc>
          <w:tcPr>
            <w:tcW w:w="3150" w:type="dxa"/>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80"/>
            </w:tblGrid>
            <w:tr w:rsidR="00F10532">
              <w:trPr>
                <w:tblCellSpacing w:w="0" w:type="dxa"/>
              </w:trPr>
              <w:tc>
                <w:tcPr>
                  <w:tcW w:w="0" w:type="auto"/>
                  <w:vAlign w:val="center"/>
                  <w:hideMark/>
                </w:tcPr>
                <w:p w:rsidR="00F10532" w:rsidRPr="00757623" w:rsidRDefault="00757623">
                  <w:pPr>
                    <w:pStyle w:val="a3"/>
                    <w:divId w:val="10451864"/>
                  </w:pPr>
                  <w:r w:rsidRPr="00757623">
                    <w:t>Забайкальская ж.д.</w:t>
                  </w:r>
                </w:p>
              </w:tc>
            </w:tr>
          </w:tbl>
          <w:p w:rsidR="00F10532" w:rsidRDefault="00757623">
            <w:r>
              <w:t> </w:t>
            </w:r>
          </w:p>
        </w:tc>
      </w:tr>
    </w:tbl>
    <w:p w:rsidR="00F10532" w:rsidRDefault="00F10532">
      <w:pPr>
        <w:pStyle w:val="a3"/>
        <w:spacing w:before="0" w:beforeAutospacing="0" w:after="0" w:afterAutospacing="0"/>
        <w:divId w:val="1638995158"/>
        <w:rPr>
          <w:vanish/>
        </w:rPr>
      </w:pPr>
    </w:p>
    <w:tbl>
      <w:tblPr>
        <w:tblW w:w="0" w:type="auto"/>
        <w:tblCellSpacing w:w="0" w:type="dxa"/>
        <w:tblCellMar>
          <w:left w:w="0" w:type="dxa"/>
          <w:right w:w="0" w:type="dxa"/>
        </w:tblCellMar>
        <w:tblLook w:val="04A0" w:firstRow="1" w:lastRow="0" w:firstColumn="1" w:lastColumn="0" w:noHBand="0" w:noVBand="1"/>
      </w:tblPr>
      <w:tblGrid>
        <w:gridCol w:w="3150"/>
      </w:tblGrid>
      <w:tr w:rsidR="00F10532">
        <w:trPr>
          <w:divId w:val="1638995158"/>
          <w:trHeight w:val="1740"/>
          <w:tblCellSpacing w:w="0" w:type="dxa"/>
        </w:trPr>
        <w:tc>
          <w:tcPr>
            <w:tcW w:w="3150" w:type="dxa"/>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80"/>
            </w:tblGrid>
            <w:tr w:rsidR="00F10532">
              <w:trPr>
                <w:tblCellSpacing w:w="0" w:type="dxa"/>
              </w:trPr>
              <w:tc>
                <w:tcPr>
                  <w:tcW w:w="0" w:type="auto"/>
                  <w:vAlign w:val="center"/>
                  <w:hideMark/>
                </w:tcPr>
                <w:p w:rsidR="00F10532" w:rsidRPr="00757623" w:rsidRDefault="00757623">
                  <w:pPr>
                    <w:pStyle w:val="a3"/>
                    <w:divId w:val="454298147"/>
                  </w:pPr>
                  <w:r w:rsidRPr="00757623">
                    <w:t>Контрагент КНР</w:t>
                  </w:r>
                </w:p>
              </w:tc>
            </w:tr>
          </w:tbl>
          <w:p w:rsidR="00F10532" w:rsidRDefault="00757623">
            <w:r>
              <w:t> </w:t>
            </w:r>
          </w:p>
        </w:tc>
      </w:tr>
    </w:tbl>
    <w:p w:rsidR="00F10532" w:rsidRPr="00757623" w:rsidRDefault="00186029">
      <w:pPr>
        <w:pStyle w:val="a3"/>
        <w:divId w:val="1638995158"/>
      </w:pPr>
      <w:r>
        <w:rPr>
          <w:noProof/>
        </w:rPr>
        <w:pict>
          <v:shape id="_x0000_i1072" type="#_x0000_t75" style="width:109.5pt;height:1.5pt">
            <v:imagedata r:id="rId11" o:title=""/>
          </v:shape>
        </w:pict>
      </w:r>
      <w:r w:rsidR="00757623">
        <w:t>                                                       Экспорт</w:t>
      </w:r>
    </w:p>
    <w:p w:rsidR="00F10532" w:rsidRDefault="00757623">
      <w:pPr>
        <w:pStyle w:val="a3"/>
        <w:divId w:val="1638995158"/>
      </w:pPr>
      <w:r>
        <w:t>                                                       товар</w:t>
      </w:r>
    </w:p>
    <w:p w:rsidR="00F10532" w:rsidRDefault="00757623">
      <w:pPr>
        <w:pStyle w:val="a3"/>
        <w:divId w:val="1638995158"/>
      </w:pPr>
      <w:r>
        <w:t>                                                        Импорт</w:t>
      </w:r>
    </w:p>
    <w:p w:rsidR="00F10532" w:rsidRDefault="00186029">
      <w:pPr>
        <w:pStyle w:val="a3"/>
        <w:divId w:val="1638995158"/>
      </w:pPr>
      <w:r>
        <w:rPr>
          <w:noProof/>
        </w:rPr>
        <w:pict>
          <v:shape id="_x0000_i1075" type="#_x0000_t75" style="width:109.5pt;height:1.5pt">
            <v:imagedata r:id="rId11" o:title=""/>
          </v:shape>
        </w:pict>
      </w:r>
      <w:r w:rsidR="00757623">
        <w:t>                                                         товар</w:t>
      </w:r>
    </w:p>
    <w:p w:rsidR="00F10532" w:rsidRDefault="00757623">
      <w:pPr>
        <w:pStyle w:val="a3"/>
        <w:divId w:val="1638995158"/>
      </w:pPr>
      <w:r>
        <w:t>Рис. 4.4 Схема импортно-экспортных операций по товарным контрактам</w:t>
      </w:r>
    </w:p>
    <w:p w:rsidR="00F10532" w:rsidRDefault="00757623">
      <w:pPr>
        <w:pStyle w:val="a3"/>
        <w:divId w:val="1638995158"/>
      </w:pPr>
      <w:r>
        <w:t>                                                Экспорт: товар</w:t>
      </w:r>
    </w:p>
    <w:p w:rsidR="00F10532" w:rsidRDefault="00186029">
      <w:pPr>
        <w:pStyle w:val="a3"/>
        <w:divId w:val="1638995158"/>
      </w:pPr>
      <w:r>
        <w:rPr>
          <w:noProof/>
        </w:rPr>
        <w:pict>
          <v:shape id="_x0000_i1078" type="#_x0000_t75" style="width:409.5pt;height:121.5pt">
            <v:imagedata r:id="rId12" o:title=""/>
          </v:shape>
        </w:pict>
      </w:r>
    </w:p>
    <w:p w:rsidR="00F10532" w:rsidRDefault="00F10532">
      <w:pPr>
        <w:divId w:val="1638995158"/>
      </w:pPr>
    </w:p>
    <w:p w:rsidR="00F10532" w:rsidRPr="00757623" w:rsidRDefault="00757623">
      <w:pPr>
        <w:pStyle w:val="a3"/>
        <w:divId w:val="1638995158"/>
      </w:pPr>
      <w:r>
        <w:t xml:space="preserve">                                                     валюта  </w:t>
      </w:r>
    </w:p>
    <w:p w:rsidR="00F10532" w:rsidRDefault="00757623">
      <w:pPr>
        <w:pStyle w:val="a3"/>
        <w:divId w:val="1638995158"/>
      </w:pPr>
      <w:r>
        <w:t xml:space="preserve">     </w:t>
      </w:r>
    </w:p>
    <w:p w:rsidR="00F10532" w:rsidRDefault="00186029">
      <w:pPr>
        <w:pStyle w:val="a3"/>
        <w:divId w:val="1638995158"/>
      </w:pPr>
      <w:r>
        <w:rPr>
          <w:noProof/>
        </w:rPr>
        <w:pict>
          <v:shape id="_x0000_i1081" type="#_x0000_t75" style="width:118.5pt;height:1.5pt">
            <v:imagedata r:id="rId13" o:title=""/>
          </v:shape>
        </w:pict>
      </w:r>
      <w:r w:rsidR="00757623">
        <w:t xml:space="preserve">                                                   Импорт: товар           </w:t>
      </w:r>
    </w:p>
    <w:p w:rsidR="00F10532" w:rsidRDefault="00186029">
      <w:pPr>
        <w:pStyle w:val="a3"/>
        <w:divId w:val="1638995158"/>
      </w:pPr>
      <w:r>
        <w:rPr>
          <w:noProof/>
        </w:rPr>
        <w:pict>
          <v:shape id="_x0000_i1084" type="#_x0000_t75" style="width:117pt;height:1.5pt">
            <v:imagedata r:id="rId14" o:title=""/>
          </v:shape>
        </w:pict>
      </w:r>
      <w:r w:rsidR="00757623">
        <w:t xml:space="preserve">                                                               </w:t>
      </w:r>
    </w:p>
    <w:p w:rsidR="00F10532" w:rsidRDefault="00757623">
      <w:pPr>
        <w:pStyle w:val="a3"/>
        <w:divId w:val="1638995158"/>
      </w:pPr>
      <w:r>
        <w:t>Валюта</w:t>
      </w:r>
    </w:p>
    <w:p w:rsidR="00F10532" w:rsidRDefault="00757623">
      <w:pPr>
        <w:pStyle w:val="a3"/>
        <w:divId w:val="1638995158"/>
      </w:pPr>
      <w:r>
        <w:t>Рис.4.5 Схема импортно-экспортных операций по валютным контрактам</w:t>
      </w:r>
    </w:p>
    <w:p w:rsidR="00F10532" w:rsidRDefault="00757623">
      <w:pPr>
        <w:pStyle w:val="a3"/>
        <w:divId w:val="1638995158"/>
      </w:pPr>
      <w:r>
        <w:t>78.</w:t>
      </w:r>
    </w:p>
    <w:p w:rsidR="00F10532" w:rsidRDefault="00757623">
      <w:pPr>
        <w:pStyle w:val="a3"/>
        <w:divId w:val="1638995158"/>
      </w:pPr>
      <w:r>
        <w:t>Импортно-экспортные операции по бартерным контрактам производились с обменом товара на услуги или товара на товар. По валютным контрактам Забайкальская железная дорога закупала в Китае необходимое оборудование.</w:t>
      </w:r>
    </w:p>
    <w:p w:rsidR="00F10532" w:rsidRDefault="00757623">
      <w:pPr>
        <w:pStyle w:val="a3"/>
        <w:divId w:val="1638995158"/>
      </w:pPr>
      <w:r>
        <w:t>4.3 Оценка  контрактов Забайкальской железной дороги по направлениям внешнеэкономической деятельности  за 1996-2001 гг.</w:t>
      </w:r>
    </w:p>
    <w:p w:rsidR="00F10532" w:rsidRDefault="00757623">
      <w:pPr>
        <w:pStyle w:val="a3"/>
        <w:divId w:val="1638995158"/>
      </w:pPr>
      <w:r>
        <w:t>По данным в таблице 4.3 проведем анализ основных направлений внешнеэкономической деятельности: с какой целью и для решения каких задач заключались внешнеторговые контракты Забайкальской железной дорогой за 1996 – 2001 гг.</w:t>
      </w:r>
    </w:p>
    <w:p w:rsidR="00F10532" w:rsidRDefault="00757623">
      <w:pPr>
        <w:pStyle w:val="6"/>
        <w:divId w:val="1638995158"/>
      </w:pPr>
      <w:r>
        <w:t>Таблица 4.3</w:t>
      </w:r>
    </w:p>
    <w:p w:rsidR="00F10532" w:rsidRPr="00757623" w:rsidRDefault="00757623">
      <w:pPr>
        <w:pStyle w:val="a3"/>
        <w:divId w:val="1638995158"/>
      </w:pPr>
      <w:r>
        <w:t>Назначение  контрактов Забайкальской железной дороги</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90"/>
        <w:gridCol w:w="1005"/>
        <w:gridCol w:w="1080"/>
        <w:gridCol w:w="1080"/>
        <w:gridCol w:w="1065"/>
        <w:gridCol w:w="1050"/>
        <w:gridCol w:w="825"/>
        <w:gridCol w:w="1485"/>
        <w:gridCol w:w="780"/>
        <w:gridCol w:w="765"/>
      </w:tblGrid>
      <w:tr w:rsidR="00F10532">
        <w:trPr>
          <w:divId w:val="1638995158"/>
          <w:cantSplit/>
          <w:trHeight w:val="1200"/>
          <w:tblCellSpacing w:w="0" w:type="dxa"/>
          <w:jc w:val="center"/>
        </w:trPr>
        <w:tc>
          <w:tcPr>
            <w:tcW w:w="2190" w:type="dxa"/>
            <w:vMerge w:val="restart"/>
            <w:tcBorders>
              <w:top w:val="outset" w:sz="6" w:space="0" w:color="auto"/>
              <w:left w:val="outset" w:sz="6" w:space="0" w:color="auto"/>
              <w:bottom w:val="outset" w:sz="6" w:space="0" w:color="auto"/>
              <w:right w:val="outset" w:sz="6" w:space="0" w:color="auto"/>
            </w:tcBorders>
            <w:hideMark/>
          </w:tcPr>
          <w:p w:rsidR="00F10532" w:rsidRDefault="00757623">
            <w:r>
              <w:t>Назначение контрактов</w:t>
            </w:r>
          </w:p>
        </w:tc>
        <w:tc>
          <w:tcPr>
            <w:tcW w:w="1005" w:type="dxa"/>
            <w:vMerge w:val="restart"/>
            <w:tcBorders>
              <w:top w:val="outset" w:sz="6" w:space="0" w:color="auto"/>
              <w:left w:val="outset" w:sz="6" w:space="0" w:color="auto"/>
              <w:bottom w:val="outset" w:sz="6" w:space="0" w:color="auto"/>
              <w:right w:val="outset" w:sz="6" w:space="0" w:color="auto"/>
            </w:tcBorders>
            <w:hideMark/>
          </w:tcPr>
          <w:p w:rsidR="00F10532" w:rsidRPr="00757623" w:rsidRDefault="00757623">
            <w:pPr>
              <w:pStyle w:val="a3"/>
            </w:pPr>
            <w:r w:rsidRPr="00757623">
              <w:t>1996</w:t>
            </w:r>
          </w:p>
          <w:p w:rsidR="00F10532" w:rsidRPr="00757623" w:rsidRDefault="00757623">
            <w:pPr>
              <w:pStyle w:val="a3"/>
            </w:pPr>
            <w:r w:rsidRPr="00757623">
              <w:t>кол-во</w:t>
            </w:r>
          </w:p>
        </w:tc>
        <w:tc>
          <w:tcPr>
            <w:tcW w:w="1080" w:type="dxa"/>
            <w:vMerge w:val="restart"/>
            <w:tcBorders>
              <w:top w:val="outset" w:sz="6" w:space="0" w:color="auto"/>
              <w:left w:val="outset" w:sz="6" w:space="0" w:color="auto"/>
              <w:bottom w:val="outset" w:sz="6" w:space="0" w:color="auto"/>
              <w:right w:val="outset" w:sz="6" w:space="0" w:color="auto"/>
            </w:tcBorders>
            <w:hideMark/>
          </w:tcPr>
          <w:p w:rsidR="00F10532" w:rsidRPr="00757623" w:rsidRDefault="00757623">
            <w:pPr>
              <w:pStyle w:val="a3"/>
            </w:pPr>
            <w:r w:rsidRPr="00757623">
              <w:t>1997</w:t>
            </w:r>
          </w:p>
          <w:p w:rsidR="00F10532" w:rsidRPr="00757623" w:rsidRDefault="00757623">
            <w:pPr>
              <w:pStyle w:val="a3"/>
            </w:pPr>
            <w:r w:rsidRPr="00757623">
              <w:t>кол-во</w:t>
            </w:r>
          </w:p>
        </w:tc>
        <w:tc>
          <w:tcPr>
            <w:tcW w:w="1080" w:type="dxa"/>
            <w:vMerge w:val="restart"/>
            <w:tcBorders>
              <w:top w:val="outset" w:sz="6" w:space="0" w:color="auto"/>
              <w:left w:val="outset" w:sz="6" w:space="0" w:color="auto"/>
              <w:bottom w:val="outset" w:sz="6" w:space="0" w:color="auto"/>
              <w:right w:val="outset" w:sz="6" w:space="0" w:color="auto"/>
            </w:tcBorders>
            <w:hideMark/>
          </w:tcPr>
          <w:p w:rsidR="00F10532" w:rsidRPr="00757623" w:rsidRDefault="00757623">
            <w:pPr>
              <w:pStyle w:val="a3"/>
            </w:pPr>
            <w:r w:rsidRPr="00757623">
              <w:t>1998</w:t>
            </w:r>
          </w:p>
          <w:p w:rsidR="00F10532" w:rsidRPr="00757623" w:rsidRDefault="00757623">
            <w:pPr>
              <w:pStyle w:val="a3"/>
            </w:pPr>
            <w:r w:rsidRPr="00757623">
              <w:t>кол-во</w:t>
            </w:r>
          </w:p>
        </w:tc>
        <w:tc>
          <w:tcPr>
            <w:tcW w:w="1065" w:type="dxa"/>
            <w:vMerge w:val="restart"/>
            <w:tcBorders>
              <w:top w:val="outset" w:sz="6" w:space="0" w:color="auto"/>
              <w:left w:val="outset" w:sz="6" w:space="0" w:color="auto"/>
              <w:bottom w:val="outset" w:sz="6" w:space="0" w:color="auto"/>
              <w:right w:val="outset" w:sz="6" w:space="0" w:color="auto"/>
            </w:tcBorders>
            <w:hideMark/>
          </w:tcPr>
          <w:p w:rsidR="00F10532" w:rsidRPr="00757623" w:rsidRDefault="00757623">
            <w:pPr>
              <w:pStyle w:val="a3"/>
            </w:pPr>
            <w:r w:rsidRPr="00757623">
              <w:t>1999</w:t>
            </w:r>
          </w:p>
          <w:p w:rsidR="00F10532" w:rsidRPr="00757623" w:rsidRDefault="00757623">
            <w:pPr>
              <w:pStyle w:val="a3"/>
            </w:pPr>
            <w:r w:rsidRPr="00757623">
              <w:t>кол-во</w:t>
            </w:r>
          </w:p>
        </w:tc>
        <w:tc>
          <w:tcPr>
            <w:tcW w:w="1050" w:type="dxa"/>
            <w:vMerge w:val="restart"/>
            <w:tcBorders>
              <w:top w:val="outset" w:sz="6" w:space="0" w:color="auto"/>
              <w:left w:val="outset" w:sz="6" w:space="0" w:color="auto"/>
              <w:bottom w:val="outset" w:sz="6" w:space="0" w:color="auto"/>
              <w:right w:val="outset" w:sz="6" w:space="0" w:color="auto"/>
            </w:tcBorders>
            <w:hideMark/>
          </w:tcPr>
          <w:p w:rsidR="00F10532" w:rsidRPr="00757623" w:rsidRDefault="00757623">
            <w:pPr>
              <w:pStyle w:val="a3"/>
            </w:pPr>
            <w:r w:rsidRPr="00757623">
              <w:t>2000</w:t>
            </w:r>
          </w:p>
          <w:p w:rsidR="00F10532" w:rsidRPr="00757623" w:rsidRDefault="00757623">
            <w:pPr>
              <w:pStyle w:val="a3"/>
            </w:pPr>
            <w:r w:rsidRPr="00757623">
              <w:t>кол-во</w:t>
            </w:r>
          </w:p>
        </w:tc>
        <w:tc>
          <w:tcPr>
            <w:tcW w:w="825" w:type="dxa"/>
            <w:vMerge w:val="restart"/>
            <w:tcBorders>
              <w:top w:val="outset" w:sz="6" w:space="0" w:color="auto"/>
              <w:left w:val="outset" w:sz="6" w:space="0" w:color="auto"/>
              <w:bottom w:val="outset" w:sz="6" w:space="0" w:color="auto"/>
              <w:right w:val="outset" w:sz="6" w:space="0" w:color="auto"/>
            </w:tcBorders>
            <w:hideMark/>
          </w:tcPr>
          <w:p w:rsidR="00F10532" w:rsidRPr="00757623" w:rsidRDefault="00757623">
            <w:pPr>
              <w:pStyle w:val="a3"/>
            </w:pPr>
            <w:r w:rsidRPr="00757623">
              <w:t>2001</w:t>
            </w:r>
          </w:p>
          <w:p w:rsidR="00F10532" w:rsidRPr="00757623" w:rsidRDefault="00757623">
            <w:pPr>
              <w:pStyle w:val="a3"/>
            </w:pPr>
            <w:r w:rsidRPr="00757623">
              <w:t>кол-во</w:t>
            </w:r>
          </w:p>
        </w:tc>
        <w:tc>
          <w:tcPr>
            <w:tcW w:w="1485" w:type="dxa"/>
            <w:gridSpan w:val="3"/>
            <w:tcBorders>
              <w:top w:val="outset" w:sz="6" w:space="0" w:color="auto"/>
              <w:left w:val="outset" w:sz="6" w:space="0" w:color="auto"/>
              <w:bottom w:val="outset" w:sz="6" w:space="0" w:color="auto"/>
              <w:right w:val="outset" w:sz="6" w:space="0" w:color="auto"/>
            </w:tcBorders>
            <w:hideMark/>
          </w:tcPr>
          <w:p w:rsidR="00F10532" w:rsidRDefault="00757623">
            <w:r>
              <w:t>1996-2001</w:t>
            </w:r>
          </w:p>
        </w:tc>
      </w:tr>
      <w:tr w:rsidR="00F10532">
        <w:trPr>
          <w:divId w:val="1638995158"/>
          <w:cantSplit/>
          <w:trHeight w:val="903"/>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F10532" w:rsidRDefault="00F10532"/>
        </w:tc>
        <w:tc>
          <w:tcPr>
            <w:tcW w:w="0" w:type="auto"/>
            <w:vMerge/>
            <w:tcBorders>
              <w:top w:val="outset" w:sz="6" w:space="0" w:color="auto"/>
              <w:left w:val="outset" w:sz="6" w:space="0" w:color="auto"/>
              <w:bottom w:val="outset" w:sz="6" w:space="0" w:color="auto"/>
              <w:right w:val="outset" w:sz="6" w:space="0" w:color="auto"/>
            </w:tcBorders>
            <w:vAlign w:val="center"/>
            <w:hideMark/>
          </w:tcPr>
          <w:p w:rsidR="00F10532" w:rsidRPr="00757623" w:rsidRDefault="00F10532"/>
        </w:tc>
        <w:tc>
          <w:tcPr>
            <w:tcW w:w="0" w:type="auto"/>
            <w:vMerge/>
            <w:tcBorders>
              <w:top w:val="outset" w:sz="6" w:space="0" w:color="auto"/>
              <w:left w:val="outset" w:sz="6" w:space="0" w:color="auto"/>
              <w:bottom w:val="outset" w:sz="6" w:space="0" w:color="auto"/>
              <w:right w:val="outset" w:sz="6" w:space="0" w:color="auto"/>
            </w:tcBorders>
            <w:vAlign w:val="center"/>
            <w:hideMark/>
          </w:tcPr>
          <w:p w:rsidR="00F10532" w:rsidRPr="00757623" w:rsidRDefault="00F10532"/>
        </w:tc>
        <w:tc>
          <w:tcPr>
            <w:tcW w:w="0" w:type="auto"/>
            <w:vMerge/>
            <w:tcBorders>
              <w:top w:val="outset" w:sz="6" w:space="0" w:color="auto"/>
              <w:left w:val="outset" w:sz="6" w:space="0" w:color="auto"/>
              <w:bottom w:val="outset" w:sz="6" w:space="0" w:color="auto"/>
              <w:right w:val="outset" w:sz="6" w:space="0" w:color="auto"/>
            </w:tcBorders>
            <w:vAlign w:val="center"/>
            <w:hideMark/>
          </w:tcPr>
          <w:p w:rsidR="00F10532" w:rsidRPr="00757623" w:rsidRDefault="00F10532"/>
        </w:tc>
        <w:tc>
          <w:tcPr>
            <w:tcW w:w="0" w:type="auto"/>
            <w:vMerge/>
            <w:tcBorders>
              <w:top w:val="outset" w:sz="6" w:space="0" w:color="auto"/>
              <w:left w:val="outset" w:sz="6" w:space="0" w:color="auto"/>
              <w:bottom w:val="outset" w:sz="6" w:space="0" w:color="auto"/>
              <w:right w:val="outset" w:sz="6" w:space="0" w:color="auto"/>
            </w:tcBorders>
            <w:vAlign w:val="center"/>
            <w:hideMark/>
          </w:tcPr>
          <w:p w:rsidR="00F10532" w:rsidRPr="00757623" w:rsidRDefault="00F10532"/>
        </w:tc>
        <w:tc>
          <w:tcPr>
            <w:tcW w:w="0" w:type="auto"/>
            <w:vMerge/>
            <w:tcBorders>
              <w:top w:val="outset" w:sz="6" w:space="0" w:color="auto"/>
              <w:left w:val="outset" w:sz="6" w:space="0" w:color="auto"/>
              <w:bottom w:val="outset" w:sz="6" w:space="0" w:color="auto"/>
              <w:right w:val="outset" w:sz="6" w:space="0" w:color="auto"/>
            </w:tcBorders>
            <w:vAlign w:val="center"/>
            <w:hideMark/>
          </w:tcPr>
          <w:p w:rsidR="00F10532" w:rsidRPr="00757623" w:rsidRDefault="00F10532"/>
        </w:tc>
        <w:tc>
          <w:tcPr>
            <w:tcW w:w="0" w:type="auto"/>
            <w:vMerge/>
            <w:tcBorders>
              <w:top w:val="outset" w:sz="6" w:space="0" w:color="auto"/>
              <w:left w:val="outset" w:sz="6" w:space="0" w:color="auto"/>
              <w:bottom w:val="outset" w:sz="6" w:space="0" w:color="auto"/>
              <w:right w:val="outset" w:sz="6" w:space="0" w:color="auto"/>
            </w:tcBorders>
            <w:vAlign w:val="center"/>
            <w:hideMark/>
          </w:tcPr>
          <w:p w:rsidR="00F10532" w:rsidRPr="00757623" w:rsidRDefault="00F10532"/>
        </w:tc>
        <w:tc>
          <w:tcPr>
            <w:tcW w:w="705" w:type="dxa"/>
            <w:tcBorders>
              <w:top w:val="outset" w:sz="6" w:space="0" w:color="auto"/>
              <w:left w:val="outset" w:sz="6" w:space="0" w:color="auto"/>
              <w:bottom w:val="outset" w:sz="6" w:space="0" w:color="auto"/>
              <w:right w:val="outset" w:sz="6" w:space="0" w:color="auto"/>
            </w:tcBorders>
            <w:hideMark/>
          </w:tcPr>
          <w:p w:rsidR="00F10532" w:rsidRDefault="00757623">
            <w:r>
              <w:t>Колво.</w:t>
            </w:r>
          </w:p>
        </w:tc>
        <w:tc>
          <w:tcPr>
            <w:tcW w:w="780" w:type="dxa"/>
            <w:gridSpan w:val="2"/>
            <w:tcBorders>
              <w:top w:val="outset" w:sz="6" w:space="0" w:color="auto"/>
              <w:left w:val="outset" w:sz="6" w:space="0" w:color="auto"/>
              <w:bottom w:val="outset" w:sz="6" w:space="0" w:color="auto"/>
              <w:right w:val="outset" w:sz="6" w:space="0" w:color="auto"/>
            </w:tcBorders>
            <w:hideMark/>
          </w:tcPr>
          <w:p w:rsidR="00F10532" w:rsidRDefault="00757623">
            <w:r>
              <w:t>%</w:t>
            </w:r>
          </w:p>
        </w:tc>
      </w:tr>
      <w:tr w:rsidR="00F10532">
        <w:trPr>
          <w:divId w:val="1638995158"/>
          <w:tblCellSpacing w:w="0" w:type="dxa"/>
          <w:jc w:val="center"/>
        </w:trPr>
        <w:tc>
          <w:tcPr>
            <w:tcW w:w="2190" w:type="dxa"/>
            <w:tcBorders>
              <w:top w:val="outset" w:sz="6" w:space="0" w:color="auto"/>
              <w:left w:val="outset" w:sz="6" w:space="0" w:color="auto"/>
              <w:bottom w:val="outset" w:sz="6" w:space="0" w:color="auto"/>
              <w:right w:val="outset" w:sz="6" w:space="0" w:color="auto"/>
            </w:tcBorders>
            <w:hideMark/>
          </w:tcPr>
          <w:p w:rsidR="00F10532" w:rsidRDefault="00757623">
            <w:r>
              <w:t>Кап.ремонт пути и хоз. строительство</w:t>
            </w:r>
          </w:p>
        </w:tc>
        <w:tc>
          <w:tcPr>
            <w:tcW w:w="1005" w:type="dxa"/>
            <w:tcBorders>
              <w:top w:val="outset" w:sz="6" w:space="0" w:color="auto"/>
              <w:left w:val="outset" w:sz="6" w:space="0" w:color="auto"/>
              <w:bottom w:val="outset" w:sz="6" w:space="0" w:color="auto"/>
              <w:right w:val="outset" w:sz="6" w:space="0" w:color="auto"/>
            </w:tcBorders>
            <w:hideMark/>
          </w:tcPr>
          <w:p w:rsidR="00F10532" w:rsidRDefault="00757623">
            <w:r>
              <w:t>7</w:t>
            </w:r>
          </w:p>
        </w:tc>
        <w:tc>
          <w:tcPr>
            <w:tcW w:w="1080" w:type="dxa"/>
            <w:tcBorders>
              <w:top w:val="outset" w:sz="6" w:space="0" w:color="auto"/>
              <w:left w:val="outset" w:sz="6" w:space="0" w:color="auto"/>
              <w:bottom w:val="outset" w:sz="6" w:space="0" w:color="auto"/>
              <w:right w:val="outset" w:sz="6" w:space="0" w:color="auto"/>
            </w:tcBorders>
            <w:hideMark/>
          </w:tcPr>
          <w:p w:rsidR="00F10532" w:rsidRDefault="00757623">
            <w:r>
              <w:t>10</w:t>
            </w:r>
          </w:p>
        </w:tc>
        <w:tc>
          <w:tcPr>
            <w:tcW w:w="1080" w:type="dxa"/>
            <w:tcBorders>
              <w:top w:val="outset" w:sz="6" w:space="0" w:color="auto"/>
              <w:left w:val="outset" w:sz="6" w:space="0" w:color="auto"/>
              <w:bottom w:val="outset" w:sz="6" w:space="0" w:color="auto"/>
              <w:right w:val="outset" w:sz="6" w:space="0" w:color="auto"/>
            </w:tcBorders>
            <w:hideMark/>
          </w:tcPr>
          <w:p w:rsidR="00F10532" w:rsidRDefault="00757623">
            <w:r>
              <w:t>5</w:t>
            </w:r>
          </w:p>
        </w:tc>
        <w:tc>
          <w:tcPr>
            <w:tcW w:w="1065" w:type="dxa"/>
            <w:tcBorders>
              <w:top w:val="outset" w:sz="6" w:space="0" w:color="auto"/>
              <w:left w:val="outset" w:sz="6" w:space="0" w:color="auto"/>
              <w:bottom w:val="outset" w:sz="6" w:space="0" w:color="auto"/>
              <w:right w:val="outset" w:sz="6" w:space="0" w:color="auto"/>
            </w:tcBorders>
            <w:hideMark/>
          </w:tcPr>
          <w:p w:rsidR="00F10532" w:rsidRDefault="00757623">
            <w:r>
              <w:t>2</w:t>
            </w:r>
          </w:p>
        </w:tc>
        <w:tc>
          <w:tcPr>
            <w:tcW w:w="1050" w:type="dxa"/>
            <w:tcBorders>
              <w:top w:val="outset" w:sz="6" w:space="0" w:color="auto"/>
              <w:left w:val="outset" w:sz="6" w:space="0" w:color="auto"/>
              <w:bottom w:val="outset" w:sz="6" w:space="0" w:color="auto"/>
              <w:right w:val="outset" w:sz="6" w:space="0" w:color="auto"/>
            </w:tcBorders>
            <w:hideMark/>
          </w:tcPr>
          <w:p w:rsidR="00F10532" w:rsidRDefault="00757623">
            <w:r>
              <w:t>2</w:t>
            </w:r>
          </w:p>
        </w:tc>
        <w:tc>
          <w:tcPr>
            <w:tcW w:w="825" w:type="dxa"/>
            <w:tcBorders>
              <w:top w:val="outset" w:sz="6" w:space="0" w:color="auto"/>
              <w:left w:val="outset" w:sz="6" w:space="0" w:color="auto"/>
              <w:bottom w:val="outset" w:sz="6" w:space="0" w:color="auto"/>
              <w:right w:val="outset" w:sz="6" w:space="0" w:color="auto"/>
            </w:tcBorders>
            <w:hideMark/>
          </w:tcPr>
          <w:p w:rsidR="00F10532" w:rsidRDefault="00757623">
            <w:r>
              <w:t>4</w:t>
            </w:r>
          </w:p>
        </w:tc>
        <w:tc>
          <w:tcPr>
            <w:tcW w:w="705" w:type="dxa"/>
            <w:gridSpan w:val="2"/>
            <w:tcBorders>
              <w:top w:val="outset" w:sz="6" w:space="0" w:color="auto"/>
              <w:left w:val="outset" w:sz="6" w:space="0" w:color="auto"/>
              <w:bottom w:val="outset" w:sz="6" w:space="0" w:color="auto"/>
              <w:right w:val="outset" w:sz="6" w:space="0" w:color="auto"/>
            </w:tcBorders>
            <w:hideMark/>
          </w:tcPr>
          <w:p w:rsidR="00F10532" w:rsidRDefault="00757623">
            <w:r>
              <w:t>30</w:t>
            </w:r>
          </w:p>
        </w:tc>
        <w:tc>
          <w:tcPr>
            <w:tcW w:w="765" w:type="dxa"/>
            <w:tcBorders>
              <w:top w:val="outset" w:sz="6" w:space="0" w:color="auto"/>
              <w:left w:val="outset" w:sz="6" w:space="0" w:color="auto"/>
              <w:bottom w:val="outset" w:sz="6" w:space="0" w:color="auto"/>
              <w:right w:val="outset" w:sz="6" w:space="0" w:color="auto"/>
            </w:tcBorders>
            <w:hideMark/>
          </w:tcPr>
          <w:p w:rsidR="00F10532" w:rsidRDefault="00757623">
            <w:r>
              <w:t>34</w:t>
            </w:r>
          </w:p>
        </w:tc>
      </w:tr>
      <w:tr w:rsidR="00F10532">
        <w:trPr>
          <w:divId w:val="1638995158"/>
          <w:tblCellSpacing w:w="0" w:type="dxa"/>
          <w:jc w:val="center"/>
        </w:trPr>
        <w:tc>
          <w:tcPr>
            <w:tcW w:w="2190" w:type="dxa"/>
            <w:tcBorders>
              <w:top w:val="outset" w:sz="6" w:space="0" w:color="auto"/>
              <w:left w:val="outset" w:sz="6" w:space="0" w:color="auto"/>
              <w:bottom w:val="outset" w:sz="6" w:space="0" w:color="auto"/>
              <w:right w:val="outset" w:sz="6" w:space="0" w:color="auto"/>
            </w:tcBorders>
            <w:hideMark/>
          </w:tcPr>
          <w:p w:rsidR="00F10532" w:rsidRPr="00757623" w:rsidRDefault="00757623">
            <w:pPr>
              <w:pStyle w:val="a3"/>
            </w:pPr>
            <w:r w:rsidRPr="00757623">
              <w:t>поставка материалов и</w:t>
            </w:r>
          </w:p>
          <w:p w:rsidR="00F10532" w:rsidRPr="00757623" w:rsidRDefault="00757623">
            <w:pPr>
              <w:pStyle w:val="a3"/>
            </w:pPr>
            <w:r w:rsidRPr="00757623">
              <w:t>оборудования</w:t>
            </w:r>
          </w:p>
        </w:tc>
        <w:tc>
          <w:tcPr>
            <w:tcW w:w="1005" w:type="dxa"/>
            <w:tcBorders>
              <w:top w:val="outset" w:sz="6" w:space="0" w:color="auto"/>
              <w:left w:val="outset" w:sz="6" w:space="0" w:color="auto"/>
              <w:bottom w:val="outset" w:sz="6" w:space="0" w:color="auto"/>
              <w:right w:val="outset" w:sz="6" w:space="0" w:color="auto"/>
            </w:tcBorders>
            <w:hideMark/>
          </w:tcPr>
          <w:p w:rsidR="00F10532" w:rsidRDefault="00757623">
            <w:r>
              <w:t>4</w:t>
            </w:r>
          </w:p>
        </w:tc>
        <w:tc>
          <w:tcPr>
            <w:tcW w:w="1080" w:type="dxa"/>
            <w:tcBorders>
              <w:top w:val="outset" w:sz="6" w:space="0" w:color="auto"/>
              <w:left w:val="outset" w:sz="6" w:space="0" w:color="auto"/>
              <w:bottom w:val="outset" w:sz="6" w:space="0" w:color="auto"/>
              <w:right w:val="outset" w:sz="6" w:space="0" w:color="auto"/>
            </w:tcBorders>
            <w:hideMark/>
          </w:tcPr>
          <w:p w:rsidR="00F10532" w:rsidRDefault="00757623">
            <w:r>
              <w:t>7</w:t>
            </w:r>
          </w:p>
        </w:tc>
        <w:tc>
          <w:tcPr>
            <w:tcW w:w="1080" w:type="dxa"/>
            <w:tcBorders>
              <w:top w:val="outset" w:sz="6" w:space="0" w:color="auto"/>
              <w:left w:val="outset" w:sz="6" w:space="0" w:color="auto"/>
              <w:bottom w:val="outset" w:sz="6" w:space="0" w:color="auto"/>
              <w:right w:val="outset" w:sz="6" w:space="0" w:color="auto"/>
            </w:tcBorders>
            <w:hideMark/>
          </w:tcPr>
          <w:p w:rsidR="00F10532" w:rsidRDefault="00757623">
            <w:r>
              <w:t>5</w:t>
            </w:r>
          </w:p>
        </w:tc>
        <w:tc>
          <w:tcPr>
            <w:tcW w:w="1065" w:type="dxa"/>
            <w:tcBorders>
              <w:top w:val="outset" w:sz="6" w:space="0" w:color="auto"/>
              <w:left w:val="outset" w:sz="6" w:space="0" w:color="auto"/>
              <w:bottom w:val="outset" w:sz="6" w:space="0" w:color="auto"/>
              <w:right w:val="outset" w:sz="6" w:space="0" w:color="auto"/>
            </w:tcBorders>
            <w:hideMark/>
          </w:tcPr>
          <w:p w:rsidR="00F10532" w:rsidRDefault="00757623">
            <w:r>
              <w:t>4</w:t>
            </w:r>
          </w:p>
        </w:tc>
        <w:tc>
          <w:tcPr>
            <w:tcW w:w="1050" w:type="dxa"/>
            <w:tcBorders>
              <w:top w:val="outset" w:sz="6" w:space="0" w:color="auto"/>
              <w:left w:val="outset" w:sz="6" w:space="0" w:color="auto"/>
              <w:bottom w:val="outset" w:sz="6" w:space="0" w:color="auto"/>
              <w:right w:val="outset" w:sz="6" w:space="0" w:color="auto"/>
            </w:tcBorders>
            <w:hideMark/>
          </w:tcPr>
          <w:p w:rsidR="00F10532" w:rsidRDefault="00757623">
            <w:r>
              <w:t>1</w:t>
            </w:r>
          </w:p>
        </w:tc>
        <w:tc>
          <w:tcPr>
            <w:tcW w:w="825" w:type="dxa"/>
            <w:tcBorders>
              <w:top w:val="outset" w:sz="6" w:space="0" w:color="auto"/>
              <w:left w:val="outset" w:sz="6" w:space="0" w:color="auto"/>
              <w:bottom w:val="outset" w:sz="6" w:space="0" w:color="auto"/>
              <w:right w:val="outset" w:sz="6" w:space="0" w:color="auto"/>
            </w:tcBorders>
            <w:hideMark/>
          </w:tcPr>
          <w:p w:rsidR="00F10532" w:rsidRDefault="00757623">
            <w:r>
              <w:t>0</w:t>
            </w:r>
          </w:p>
        </w:tc>
        <w:tc>
          <w:tcPr>
            <w:tcW w:w="705" w:type="dxa"/>
            <w:gridSpan w:val="2"/>
            <w:tcBorders>
              <w:top w:val="outset" w:sz="6" w:space="0" w:color="auto"/>
              <w:left w:val="outset" w:sz="6" w:space="0" w:color="auto"/>
              <w:bottom w:val="outset" w:sz="6" w:space="0" w:color="auto"/>
              <w:right w:val="outset" w:sz="6" w:space="0" w:color="auto"/>
            </w:tcBorders>
            <w:hideMark/>
          </w:tcPr>
          <w:p w:rsidR="00F10532" w:rsidRDefault="00757623">
            <w:r>
              <w:t>21</w:t>
            </w:r>
          </w:p>
        </w:tc>
        <w:tc>
          <w:tcPr>
            <w:tcW w:w="765" w:type="dxa"/>
            <w:tcBorders>
              <w:top w:val="outset" w:sz="6" w:space="0" w:color="auto"/>
              <w:left w:val="outset" w:sz="6" w:space="0" w:color="auto"/>
              <w:bottom w:val="outset" w:sz="6" w:space="0" w:color="auto"/>
              <w:right w:val="outset" w:sz="6" w:space="0" w:color="auto"/>
            </w:tcBorders>
            <w:hideMark/>
          </w:tcPr>
          <w:p w:rsidR="00F10532" w:rsidRDefault="00757623">
            <w:r>
              <w:t>24</w:t>
            </w:r>
          </w:p>
        </w:tc>
      </w:tr>
      <w:tr w:rsidR="00F10532">
        <w:trPr>
          <w:divId w:val="1638995158"/>
          <w:tblCellSpacing w:w="0" w:type="dxa"/>
          <w:jc w:val="center"/>
        </w:trPr>
        <w:tc>
          <w:tcPr>
            <w:tcW w:w="2190" w:type="dxa"/>
            <w:tcBorders>
              <w:top w:val="outset" w:sz="6" w:space="0" w:color="auto"/>
              <w:left w:val="outset" w:sz="6" w:space="0" w:color="auto"/>
              <w:bottom w:val="outset" w:sz="6" w:space="0" w:color="auto"/>
              <w:right w:val="outset" w:sz="6" w:space="0" w:color="auto"/>
            </w:tcBorders>
            <w:hideMark/>
          </w:tcPr>
          <w:p w:rsidR="00F10532" w:rsidRDefault="00757623">
            <w:r>
              <w:t>строительство объектов соцкультбыта</w:t>
            </w:r>
          </w:p>
        </w:tc>
        <w:tc>
          <w:tcPr>
            <w:tcW w:w="1005" w:type="dxa"/>
            <w:tcBorders>
              <w:top w:val="outset" w:sz="6" w:space="0" w:color="auto"/>
              <w:left w:val="outset" w:sz="6" w:space="0" w:color="auto"/>
              <w:bottom w:val="outset" w:sz="6" w:space="0" w:color="auto"/>
              <w:right w:val="outset" w:sz="6" w:space="0" w:color="auto"/>
            </w:tcBorders>
            <w:hideMark/>
          </w:tcPr>
          <w:p w:rsidR="00F10532" w:rsidRDefault="00757623">
            <w:r>
              <w:t>17</w:t>
            </w:r>
          </w:p>
        </w:tc>
        <w:tc>
          <w:tcPr>
            <w:tcW w:w="1080" w:type="dxa"/>
            <w:tcBorders>
              <w:top w:val="outset" w:sz="6" w:space="0" w:color="auto"/>
              <w:left w:val="outset" w:sz="6" w:space="0" w:color="auto"/>
              <w:bottom w:val="outset" w:sz="6" w:space="0" w:color="auto"/>
              <w:right w:val="outset" w:sz="6" w:space="0" w:color="auto"/>
            </w:tcBorders>
            <w:hideMark/>
          </w:tcPr>
          <w:p w:rsidR="00F10532" w:rsidRDefault="00757623">
            <w:r>
              <w:t>2</w:t>
            </w:r>
          </w:p>
        </w:tc>
        <w:tc>
          <w:tcPr>
            <w:tcW w:w="1080" w:type="dxa"/>
            <w:tcBorders>
              <w:top w:val="outset" w:sz="6" w:space="0" w:color="auto"/>
              <w:left w:val="outset" w:sz="6" w:space="0" w:color="auto"/>
              <w:bottom w:val="outset" w:sz="6" w:space="0" w:color="auto"/>
              <w:right w:val="outset" w:sz="6" w:space="0" w:color="auto"/>
            </w:tcBorders>
            <w:hideMark/>
          </w:tcPr>
          <w:p w:rsidR="00F10532" w:rsidRDefault="00757623">
            <w:r>
              <w:t>1</w:t>
            </w:r>
          </w:p>
        </w:tc>
        <w:tc>
          <w:tcPr>
            <w:tcW w:w="1065" w:type="dxa"/>
            <w:tcBorders>
              <w:top w:val="outset" w:sz="6" w:space="0" w:color="auto"/>
              <w:left w:val="outset" w:sz="6" w:space="0" w:color="auto"/>
              <w:bottom w:val="outset" w:sz="6" w:space="0" w:color="auto"/>
              <w:right w:val="outset" w:sz="6" w:space="0" w:color="auto"/>
            </w:tcBorders>
            <w:hideMark/>
          </w:tcPr>
          <w:p w:rsidR="00F10532" w:rsidRDefault="00757623">
            <w:r>
              <w:t>2</w:t>
            </w:r>
          </w:p>
        </w:tc>
        <w:tc>
          <w:tcPr>
            <w:tcW w:w="1050" w:type="dxa"/>
            <w:tcBorders>
              <w:top w:val="outset" w:sz="6" w:space="0" w:color="auto"/>
              <w:left w:val="outset" w:sz="6" w:space="0" w:color="auto"/>
              <w:bottom w:val="outset" w:sz="6" w:space="0" w:color="auto"/>
              <w:right w:val="outset" w:sz="6" w:space="0" w:color="auto"/>
            </w:tcBorders>
            <w:hideMark/>
          </w:tcPr>
          <w:p w:rsidR="00F10532" w:rsidRDefault="00757623">
            <w:r>
              <w:t>1</w:t>
            </w:r>
          </w:p>
        </w:tc>
        <w:tc>
          <w:tcPr>
            <w:tcW w:w="825" w:type="dxa"/>
            <w:tcBorders>
              <w:top w:val="outset" w:sz="6" w:space="0" w:color="auto"/>
              <w:left w:val="outset" w:sz="6" w:space="0" w:color="auto"/>
              <w:bottom w:val="outset" w:sz="6" w:space="0" w:color="auto"/>
              <w:right w:val="outset" w:sz="6" w:space="0" w:color="auto"/>
            </w:tcBorders>
            <w:hideMark/>
          </w:tcPr>
          <w:p w:rsidR="00F10532" w:rsidRDefault="00757623">
            <w:r>
              <w:t>0</w:t>
            </w:r>
          </w:p>
        </w:tc>
        <w:tc>
          <w:tcPr>
            <w:tcW w:w="705" w:type="dxa"/>
            <w:gridSpan w:val="2"/>
            <w:tcBorders>
              <w:top w:val="outset" w:sz="6" w:space="0" w:color="auto"/>
              <w:left w:val="outset" w:sz="6" w:space="0" w:color="auto"/>
              <w:bottom w:val="outset" w:sz="6" w:space="0" w:color="auto"/>
              <w:right w:val="outset" w:sz="6" w:space="0" w:color="auto"/>
            </w:tcBorders>
            <w:hideMark/>
          </w:tcPr>
          <w:p w:rsidR="00F10532" w:rsidRDefault="00757623">
            <w:r>
              <w:t>23</w:t>
            </w:r>
          </w:p>
        </w:tc>
        <w:tc>
          <w:tcPr>
            <w:tcW w:w="765" w:type="dxa"/>
            <w:tcBorders>
              <w:top w:val="outset" w:sz="6" w:space="0" w:color="auto"/>
              <w:left w:val="outset" w:sz="6" w:space="0" w:color="auto"/>
              <w:bottom w:val="outset" w:sz="6" w:space="0" w:color="auto"/>
              <w:right w:val="outset" w:sz="6" w:space="0" w:color="auto"/>
            </w:tcBorders>
            <w:hideMark/>
          </w:tcPr>
          <w:p w:rsidR="00F10532" w:rsidRDefault="00757623">
            <w:r>
              <w:t>26</w:t>
            </w:r>
          </w:p>
        </w:tc>
      </w:tr>
      <w:tr w:rsidR="00F10532">
        <w:trPr>
          <w:divId w:val="1638995158"/>
          <w:tblCellSpacing w:w="0" w:type="dxa"/>
          <w:jc w:val="center"/>
        </w:trPr>
        <w:tc>
          <w:tcPr>
            <w:tcW w:w="2190" w:type="dxa"/>
            <w:tcBorders>
              <w:top w:val="outset" w:sz="6" w:space="0" w:color="auto"/>
              <w:left w:val="outset" w:sz="6" w:space="0" w:color="auto"/>
              <w:bottom w:val="outset" w:sz="6" w:space="0" w:color="auto"/>
              <w:right w:val="outset" w:sz="6" w:space="0" w:color="auto"/>
            </w:tcBorders>
            <w:vAlign w:val="center"/>
            <w:hideMark/>
          </w:tcPr>
          <w:p w:rsidR="00F10532" w:rsidRDefault="00F10532"/>
        </w:tc>
        <w:tc>
          <w:tcPr>
            <w:tcW w:w="1005" w:type="dxa"/>
            <w:tcBorders>
              <w:top w:val="outset" w:sz="6" w:space="0" w:color="auto"/>
              <w:left w:val="outset" w:sz="6" w:space="0" w:color="auto"/>
              <w:bottom w:val="outset" w:sz="6" w:space="0" w:color="auto"/>
              <w:right w:val="outset" w:sz="6" w:space="0" w:color="auto"/>
            </w:tcBorders>
            <w:vAlign w:val="center"/>
            <w:hideMark/>
          </w:tcPr>
          <w:p w:rsidR="00F10532" w:rsidRDefault="00F10532">
            <w:pPr>
              <w:rPr>
                <w:sz w:val="20"/>
                <w:szCs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F10532" w:rsidRDefault="00F10532">
            <w:pPr>
              <w:rPr>
                <w:sz w:val="20"/>
                <w:szCs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F10532" w:rsidRDefault="00F10532">
            <w:pPr>
              <w:rPr>
                <w:sz w:val="20"/>
                <w:szCs w:val="20"/>
              </w:rPr>
            </w:pPr>
          </w:p>
        </w:tc>
        <w:tc>
          <w:tcPr>
            <w:tcW w:w="1065" w:type="dxa"/>
            <w:tcBorders>
              <w:top w:val="outset" w:sz="6" w:space="0" w:color="auto"/>
              <w:left w:val="outset" w:sz="6" w:space="0" w:color="auto"/>
              <w:bottom w:val="outset" w:sz="6" w:space="0" w:color="auto"/>
              <w:right w:val="outset" w:sz="6" w:space="0" w:color="auto"/>
            </w:tcBorders>
            <w:vAlign w:val="center"/>
            <w:hideMark/>
          </w:tcPr>
          <w:p w:rsidR="00F10532" w:rsidRDefault="00F10532">
            <w:pPr>
              <w:rPr>
                <w:sz w:val="20"/>
                <w:szCs w:val="20"/>
              </w:rPr>
            </w:pPr>
          </w:p>
        </w:tc>
        <w:tc>
          <w:tcPr>
            <w:tcW w:w="1050" w:type="dxa"/>
            <w:tcBorders>
              <w:top w:val="outset" w:sz="6" w:space="0" w:color="auto"/>
              <w:left w:val="outset" w:sz="6" w:space="0" w:color="auto"/>
              <w:bottom w:val="outset" w:sz="6" w:space="0" w:color="auto"/>
              <w:right w:val="outset" w:sz="6" w:space="0" w:color="auto"/>
            </w:tcBorders>
            <w:vAlign w:val="center"/>
            <w:hideMark/>
          </w:tcPr>
          <w:p w:rsidR="00F10532" w:rsidRDefault="00F10532">
            <w:pPr>
              <w:rPr>
                <w:sz w:val="20"/>
                <w:szCs w:val="20"/>
              </w:rPr>
            </w:pPr>
          </w:p>
        </w:tc>
        <w:tc>
          <w:tcPr>
            <w:tcW w:w="825" w:type="dxa"/>
            <w:tcBorders>
              <w:top w:val="outset" w:sz="6" w:space="0" w:color="auto"/>
              <w:left w:val="outset" w:sz="6" w:space="0" w:color="auto"/>
              <w:bottom w:val="outset" w:sz="6" w:space="0" w:color="auto"/>
              <w:right w:val="outset" w:sz="6" w:space="0" w:color="auto"/>
            </w:tcBorders>
            <w:vAlign w:val="center"/>
            <w:hideMark/>
          </w:tcPr>
          <w:p w:rsidR="00F10532" w:rsidRDefault="00F10532">
            <w:pPr>
              <w:rPr>
                <w:sz w:val="20"/>
                <w:szCs w:val="20"/>
              </w:rPr>
            </w:pPr>
          </w:p>
        </w:tc>
        <w:tc>
          <w:tcPr>
            <w:tcW w:w="1065" w:type="dxa"/>
            <w:tcBorders>
              <w:top w:val="outset" w:sz="6" w:space="0" w:color="auto"/>
              <w:left w:val="outset" w:sz="6" w:space="0" w:color="auto"/>
              <w:bottom w:val="outset" w:sz="6" w:space="0" w:color="auto"/>
              <w:right w:val="outset" w:sz="6" w:space="0" w:color="auto"/>
            </w:tcBorders>
            <w:vAlign w:val="center"/>
            <w:hideMark/>
          </w:tcPr>
          <w:p w:rsidR="00F10532" w:rsidRDefault="00F10532">
            <w:pPr>
              <w:rPr>
                <w:sz w:val="20"/>
                <w:szCs w:val="20"/>
              </w:rPr>
            </w:pPr>
          </w:p>
        </w:tc>
        <w:tc>
          <w:tcPr>
            <w:tcW w:w="15" w:type="dxa"/>
            <w:tcBorders>
              <w:top w:val="outset" w:sz="6" w:space="0" w:color="auto"/>
              <w:left w:val="outset" w:sz="6" w:space="0" w:color="auto"/>
              <w:bottom w:val="outset" w:sz="6" w:space="0" w:color="auto"/>
              <w:right w:val="outset" w:sz="6" w:space="0" w:color="auto"/>
            </w:tcBorders>
            <w:vAlign w:val="center"/>
            <w:hideMark/>
          </w:tcPr>
          <w:p w:rsidR="00F10532" w:rsidRDefault="00F10532">
            <w:pPr>
              <w:rPr>
                <w:sz w:val="20"/>
                <w:szCs w:val="20"/>
              </w:rPr>
            </w:pPr>
          </w:p>
        </w:tc>
        <w:tc>
          <w:tcPr>
            <w:tcW w:w="765" w:type="dxa"/>
            <w:tcBorders>
              <w:top w:val="outset" w:sz="6" w:space="0" w:color="auto"/>
              <w:left w:val="outset" w:sz="6" w:space="0" w:color="auto"/>
              <w:bottom w:val="outset" w:sz="6" w:space="0" w:color="auto"/>
              <w:right w:val="outset" w:sz="6" w:space="0" w:color="auto"/>
            </w:tcBorders>
            <w:vAlign w:val="center"/>
            <w:hideMark/>
          </w:tcPr>
          <w:p w:rsidR="00F10532" w:rsidRDefault="00F10532">
            <w:pPr>
              <w:rPr>
                <w:sz w:val="20"/>
                <w:szCs w:val="20"/>
              </w:rPr>
            </w:pPr>
          </w:p>
        </w:tc>
      </w:tr>
    </w:tbl>
    <w:p w:rsidR="00F10532" w:rsidRPr="00757623" w:rsidRDefault="00757623">
      <w:pPr>
        <w:pStyle w:val="a3"/>
        <w:divId w:val="1638995158"/>
      </w:pPr>
      <w:r>
        <w:t>79.</w:t>
      </w:r>
    </w:p>
    <w:p w:rsidR="00F10532" w:rsidRDefault="00757623">
      <w:pPr>
        <w:pStyle w:val="a3"/>
        <w:divId w:val="1638995158"/>
      </w:pPr>
      <w:r>
        <w:t>Продолжение таблицы 4.3</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90"/>
        <w:gridCol w:w="1005"/>
        <w:gridCol w:w="1080"/>
        <w:gridCol w:w="1080"/>
        <w:gridCol w:w="1065"/>
        <w:gridCol w:w="1050"/>
        <w:gridCol w:w="825"/>
        <w:gridCol w:w="1485"/>
        <w:gridCol w:w="780"/>
        <w:gridCol w:w="765"/>
      </w:tblGrid>
      <w:tr w:rsidR="00F10532">
        <w:trPr>
          <w:divId w:val="1638995158"/>
          <w:cantSplit/>
          <w:trHeight w:val="1200"/>
          <w:tblCellSpacing w:w="0" w:type="dxa"/>
          <w:jc w:val="center"/>
        </w:trPr>
        <w:tc>
          <w:tcPr>
            <w:tcW w:w="2190" w:type="dxa"/>
            <w:vMerge w:val="restart"/>
            <w:tcBorders>
              <w:top w:val="outset" w:sz="6" w:space="0" w:color="auto"/>
              <w:left w:val="outset" w:sz="6" w:space="0" w:color="auto"/>
              <w:bottom w:val="outset" w:sz="6" w:space="0" w:color="auto"/>
              <w:right w:val="outset" w:sz="6" w:space="0" w:color="auto"/>
            </w:tcBorders>
            <w:hideMark/>
          </w:tcPr>
          <w:p w:rsidR="00F10532" w:rsidRDefault="00757623">
            <w:r>
              <w:t>Назначение контрактов</w:t>
            </w:r>
          </w:p>
        </w:tc>
        <w:tc>
          <w:tcPr>
            <w:tcW w:w="1005" w:type="dxa"/>
            <w:vMerge w:val="restart"/>
            <w:tcBorders>
              <w:top w:val="outset" w:sz="6" w:space="0" w:color="auto"/>
              <w:left w:val="outset" w:sz="6" w:space="0" w:color="auto"/>
              <w:bottom w:val="outset" w:sz="6" w:space="0" w:color="auto"/>
              <w:right w:val="outset" w:sz="6" w:space="0" w:color="auto"/>
            </w:tcBorders>
            <w:hideMark/>
          </w:tcPr>
          <w:p w:rsidR="00F10532" w:rsidRPr="00757623" w:rsidRDefault="00757623">
            <w:pPr>
              <w:pStyle w:val="a3"/>
            </w:pPr>
            <w:r w:rsidRPr="00757623">
              <w:t>1996</w:t>
            </w:r>
          </w:p>
          <w:p w:rsidR="00F10532" w:rsidRPr="00757623" w:rsidRDefault="00757623">
            <w:pPr>
              <w:pStyle w:val="a3"/>
            </w:pPr>
            <w:r w:rsidRPr="00757623">
              <w:t>кол-во</w:t>
            </w:r>
          </w:p>
        </w:tc>
        <w:tc>
          <w:tcPr>
            <w:tcW w:w="1080" w:type="dxa"/>
            <w:vMerge w:val="restart"/>
            <w:tcBorders>
              <w:top w:val="outset" w:sz="6" w:space="0" w:color="auto"/>
              <w:left w:val="outset" w:sz="6" w:space="0" w:color="auto"/>
              <w:bottom w:val="outset" w:sz="6" w:space="0" w:color="auto"/>
              <w:right w:val="outset" w:sz="6" w:space="0" w:color="auto"/>
            </w:tcBorders>
            <w:hideMark/>
          </w:tcPr>
          <w:p w:rsidR="00F10532" w:rsidRPr="00757623" w:rsidRDefault="00757623">
            <w:pPr>
              <w:pStyle w:val="a3"/>
            </w:pPr>
            <w:r w:rsidRPr="00757623">
              <w:t>1997</w:t>
            </w:r>
          </w:p>
          <w:p w:rsidR="00F10532" w:rsidRPr="00757623" w:rsidRDefault="00757623">
            <w:pPr>
              <w:pStyle w:val="a3"/>
            </w:pPr>
            <w:r w:rsidRPr="00757623">
              <w:t>кол-во</w:t>
            </w:r>
          </w:p>
        </w:tc>
        <w:tc>
          <w:tcPr>
            <w:tcW w:w="1080" w:type="dxa"/>
            <w:vMerge w:val="restart"/>
            <w:tcBorders>
              <w:top w:val="outset" w:sz="6" w:space="0" w:color="auto"/>
              <w:left w:val="outset" w:sz="6" w:space="0" w:color="auto"/>
              <w:bottom w:val="outset" w:sz="6" w:space="0" w:color="auto"/>
              <w:right w:val="outset" w:sz="6" w:space="0" w:color="auto"/>
            </w:tcBorders>
            <w:hideMark/>
          </w:tcPr>
          <w:p w:rsidR="00F10532" w:rsidRPr="00757623" w:rsidRDefault="00757623">
            <w:pPr>
              <w:pStyle w:val="a3"/>
            </w:pPr>
            <w:r w:rsidRPr="00757623">
              <w:t>1998</w:t>
            </w:r>
          </w:p>
          <w:p w:rsidR="00F10532" w:rsidRPr="00757623" w:rsidRDefault="00757623">
            <w:pPr>
              <w:pStyle w:val="a3"/>
            </w:pPr>
            <w:r w:rsidRPr="00757623">
              <w:t>кол-во</w:t>
            </w:r>
          </w:p>
        </w:tc>
        <w:tc>
          <w:tcPr>
            <w:tcW w:w="1065" w:type="dxa"/>
            <w:vMerge w:val="restart"/>
            <w:tcBorders>
              <w:top w:val="outset" w:sz="6" w:space="0" w:color="auto"/>
              <w:left w:val="outset" w:sz="6" w:space="0" w:color="auto"/>
              <w:bottom w:val="outset" w:sz="6" w:space="0" w:color="auto"/>
              <w:right w:val="outset" w:sz="6" w:space="0" w:color="auto"/>
            </w:tcBorders>
            <w:hideMark/>
          </w:tcPr>
          <w:p w:rsidR="00F10532" w:rsidRPr="00757623" w:rsidRDefault="00757623">
            <w:pPr>
              <w:pStyle w:val="a3"/>
            </w:pPr>
            <w:r w:rsidRPr="00757623">
              <w:t>1999</w:t>
            </w:r>
          </w:p>
          <w:p w:rsidR="00F10532" w:rsidRPr="00757623" w:rsidRDefault="00757623">
            <w:pPr>
              <w:pStyle w:val="a3"/>
            </w:pPr>
            <w:r w:rsidRPr="00757623">
              <w:t>кол-во</w:t>
            </w:r>
          </w:p>
        </w:tc>
        <w:tc>
          <w:tcPr>
            <w:tcW w:w="1050" w:type="dxa"/>
            <w:vMerge w:val="restart"/>
            <w:tcBorders>
              <w:top w:val="outset" w:sz="6" w:space="0" w:color="auto"/>
              <w:left w:val="outset" w:sz="6" w:space="0" w:color="auto"/>
              <w:bottom w:val="outset" w:sz="6" w:space="0" w:color="auto"/>
              <w:right w:val="outset" w:sz="6" w:space="0" w:color="auto"/>
            </w:tcBorders>
            <w:hideMark/>
          </w:tcPr>
          <w:p w:rsidR="00F10532" w:rsidRPr="00757623" w:rsidRDefault="00757623">
            <w:pPr>
              <w:pStyle w:val="a3"/>
            </w:pPr>
            <w:r w:rsidRPr="00757623">
              <w:t>2000</w:t>
            </w:r>
          </w:p>
          <w:p w:rsidR="00F10532" w:rsidRPr="00757623" w:rsidRDefault="00757623">
            <w:pPr>
              <w:pStyle w:val="a3"/>
            </w:pPr>
            <w:r w:rsidRPr="00757623">
              <w:t>кол-во</w:t>
            </w:r>
          </w:p>
        </w:tc>
        <w:tc>
          <w:tcPr>
            <w:tcW w:w="825" w:type="dxa"/>
            <w:vMerge w:val="restart"/>
            <w:tcBorders>
              <w:top w:val="outset" w:sz="6" w:space="0" w:color="auto"/>
              <w:left w:val="outset" w:sz="6" w:space="0" w:color="auto"/>
              <w:bottom w:val="outset" w:sz="6" w:space="0" w:color="auto"/>
              <w:right w:val="outset" w:sz="6" w:space="0" w:color="auto"/>
            </w:tcBorders>
            <w:hideMark/>
          </w:tcPr>
          <w:p w:rsidR="00F10532" w:rsidRPr="00757623" w:rsidRDefault="00757623">
            <w:pPr>
              <w:pStyle w:val="a3"/>
            </w:pPr>
            <w:r w:rsidRPr="00757623">
              <w:t>2001</w:t>
            </w:r>
          </w:p>
          <w:p w:rsidR="00F10532" w:rsidRPr="00757623" w:rsidRDefault="00757623">
            <w:pPr>
              <w:pStyle w:val="a3"/>
            </w:pPr>
            <w:r w:rsidRPr="00757623">
              <w:t>кол-во</w:t>
            </w:r>
          </w:p>
        </w:tc>
        <w:tc>
          <w:tcPr>
            <w:tcW w:w="1485" w:type="dxa"/>
            <w:gridSpan w:val="3"/>
            <w:tcBorders>
              <w:top w:val="outset" w:sz="6" w:space="0" w:color="auto"/>
              <w:left w:val="outset" w:sz="6" w:space="0" w:color="auto"/>
              <w:bottom w:val="outset" w:sz="6" w:space="0" w:color="auto"/>
              <w:right w:val="outset" w:sz="6" w:space="0" w:color="auto"/>
            </w:tcBorders>
            <w:hideMark/>
          </w:tcPr>
          <w:p w:rsidR="00F10532" w:rsidRDefault="00757623">
            <w:r>
              <w:t>1996-2001</w:t>
            </w:r>
          </w:p>
        </w:tc>
      </w:tr>
      <w:tr w:rsidR="00F10532">
        <w:trPr>
          <w:divId w:val="1638995158"/>
          <w:cantSplit/>
          <w:trHeight w:val="903"/>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F10532" w:rsidRDefault="00F10532"/>
        </w:tc>
        <w:tc>
          <w:tcPr>
            <w:tcW w:w="0" w:type="auto"/>
            <w:vMerge/>
            <w:tcBorders>
              <w:top w:val="outset" w:sz="6" w:space="0" w:color="auto"/>
              <w:left w:val="outset" w:sz="6" w:space="0" w:color="auto"/>
              <w:bottom w:val="outset" w:sz="6" w:space="0" w:color="auto"/>
              <w:right w:val="outset" w:sz="6" w:space="0" w:color="auto"/>
            </w:tcBorders>
            <w:vAlign w:val="center"/>
            <w:hideMark/>
          </w:tcPr>
          <w:p w:rsidR="00F10532" w:rsidRPr="00757623" w:rsidRDefault="00F10532"/>
        </w:tc>
        <w:tc>
          <w:tcPr>
            <w:tcW w:w="0" w:type="auto"/>
            <w:vMerge/>
            <w:tcBorders>
              <w:top w:val="outset" w:sz="6" w:space="0" w:color="auto"/>
              <w:left w:val="outset" w:sz="6" w:space="0" w:color="auto"/>
              <w:bottom w:val="outset" w:sz="6" w:space="0" w:color="auto"/>
              <w:right w:val="outset" w:sz="6" w:space="0" w:color="auto"/>
            </w:tcBorders>
            <w:vAlign w:val="center"/>
            <w:hideMark/>
          </w:tcPr>
          <w:p w:rsidR="00F10532" w:rsidRPr="00757623" w:rsidRDefault="00F10532"/>
        </w:tc>
        <w:tc>
          <w:tcPr>
            <w:tcW w:w="0" w:type="auto"/>
            <w:vMerge/>
            <w:tcBorders>
              <w:top w:val="outset" w:sz="6" w:space="0" w:color="auto"/>
              <w:left w:val="outset" w:sz="6" w:space="0" w:color="auto"/>
              <w:bottom w:val="outset" w:sz="6" w:space="0" w:color="auto"/>
              <w:right w:val="outset" w:sz="6" w:space="0" w:color="auto"/>
            </w:tcBorders>
            <w:vAlign w:val="center"/>
            <w:hideMark/>
          </w:tcPr>
          <w:p w:rsidR="00F10532" w:rsidRPr="00757623" w:rsidRDefault="00F10532"/>
        </w:tc>
        <w:tc>
          <w:tcPr>
            <w:tcW w:w="0" w:type="auto"/>
            <w:vMerge/>
            <w:tcBorders>
              <w:top w:val="outset" w:sz="6" w:space="0" w:color="auto"/>
              <w:left w:val="outset" w:sz="6" w:space="0" w:color="auto"/>
              <w:bottom w:val="outset" w:sz="6" w:space="0" w:color="auto"/>
              <w:right w:val="outset" w:sz="6" w:space="0" w:color="auto"/>
            </w:tcBorders>
            <w:vAlign w:val="center"/>
            <w:hideMark/>
          </w:tcPr>
          <w:p w:rsidR="00F10532" w:rsidRPr="00757623" w:rsidRDefault="00F10532"/>
        </w:tc>
        <w:tc>
          <w:tcPr>
            <w:tcW w:w="0" w:type="auto"/>
            <w:vMerge/>
            <w:tcBorders>
              <w:top w:val="outset" w:sz="6" w:space="0" w:color="auto"/>
              <w:left w:val="outset" w:sz="6" w:space="0" w:color="auto"/>
              <w:bottom w:val="outset" w:sz="6" w:space="0" w:color="auto"/>
              <w:right w:val="outset" w:sz="6" w:space="0" w:color="auto"/>
            </w:tcBorders>
            <w:vAlign w:val="center"/>
            <w:hideMark/>
          </w:tcPr>
          <w:p w:rsidR="00F10532" w:rsidRPr="00757623" w:rsidRDefault="00F10532"/>
        </w:tc>
        <w:tc>
          <w:tcPr>
            <w:tcW w:w="0" w:type="auto"/>
            <w:vMerge/>
            <w:tcBorders>
              <w:top w:val="outset" w:sz="6" w:space="0" w:color="auto"/>
              <w:left w:val="outset" w:sz="6" w:space="0" w:color="auto"/>
              <w:bottom w:val="outset" w:sz="6" w:space="0" w:color="auto"/>
              <w:right w:val="outset" w:sz="6" w:space="0" w:color="auto"/>
            </w:tcBorders>
            <w:vAlign w:val="center"/>
            <w:hideMark/>
          </w:tcPr>
          <w:p w:rsidR="00F10532" w:rsidRPr="00757623" w:rsidRDefault="00F10532"/>
        </w:tc>
        <w:tc>
          <w:tcPr>
            <w:tcW w:w="705" w:type="dxa"/>
            <w:tcBorders>
              <w:top w:val="outset" w:sz="6" w:space="0" w:color="auto"/>
              <w:left w:val="outset" w:sz="6" w:space="0" w:color="auto"/>
              <w:bottom w:val="outset" w:sz="6" w:space="0" w:color="auto"/>
              <w:right w:val="outset" w:sz="6" w:space="0" w:color="auto"/>
            </w:tcBorders>
            <w:hideMark/>
          </w:tcPr>
          <w:p w:rsidR="00F10532" w:rsidRDefault="00757623">
            <w:r>
              <w:t>Колво.</w:t>
            </w:r>
          </w:p>
        </w:tc>
        <w:tc>
          <w:tcPr>
            <w:tcW w:w="780" w:type="dxa"/>
            <w:gridSpan w:val="2"/>
            <w:tcBorders>
              <w:top w:val="outset" w:sz="6" w:space="0" w:color="auto"/>
              <w:left w:val="outset" w:sz="6" w:space="0" w:color="auto"/>
              <w:bottom w:val="outset" w:sz="6" w:space="0" w:color="auto"/>
              <w:right w:val="outset" w:sz="6" w:space="0" w:color="auto"/>
            </w:tcBorders>
            <w:hideMark/>
          </w:tcPr>
          <w:p w:rsidR="00F10532" w:rsidRDefault="00757623">
            <w:r>
              <w:t>%</w:t>
            </w:r>
          </w:p>
        </w:tc>
      </w:tr>
      <w:tr w:rsidR="00F10532">
        <w:trPr>
          <w:divId w:val="1638995158"/>
          <w:tblCellSpacing w:w="0" w:type="dxa"/>
          <w:jc w:val="center"/>
        </w:trPr>
        <w:tc>
          <w:tcPr>
            <w:tcW w:w="2190" w:type="dxa"/>
            <w:tcBorders>
              <w:top w:val="outset" w:sz="6" w:space="0" w:color="auto"/>
              <w:left w:val="outset" w:sz="6" w:space="0" w:color="auto"/>
              <w:bottom w:val="outset" w:sz="6" w:space="0" w:color="auto"/>
              <w:right w:val="outset" w:sz="6" w:space="0" w:color="auto"/>
            </w:tcBorders>
            <w:hideMark/>
          </w:tcPr>
          <w:p w:rsidR="00F10532" w:rsidRDefault="00757623">
            <w:r>
              <w:t>Погрузочно-разгрузочные работы</w:t>
            </w:r>
          </w:p>
        </w:tc>
        <w:tc>
          <w:tcPr>
            <w:tcW w:w="1005" w:type="dxa"/>
            <w:tcBorders>
              <w:top w:val="outset" w:sz="6" w:space="0" w:color="auto"/>
              <w:left w:val="outset" w:sz="6" w:space="0" w:color="auto"/>
              <w:bottom w:val="outset" w:sz="6" w:space="0" w:color="auto"/>
              <w:right w:val="outset" w:sz="6" w:space="0" w:color="auto"/>
            </w:tcBorders>
            <w:hideMark/>
          </w:tcPr>
          <w:p w:rsidR="00F10532" w:rsidRDefault="00757623">
            <w:r>
              <w:t>1</w:t>
            </w:r>
          </w:p>
        </w:tc>
        <w:tc>
          <w:tcPr>
            <w:tcW w:w="1080" w:type="dxa"/>
            <w:tcBorders>
              <w:top w:val="outset" w:sz="6" w:space="0" w:color="auto"/>
              <w:left w:val="outset" w:sz="6" w:space="0" w:color="auto"/>
              <w:bottom w:val="outset" w:sz="6" w:space="0" w:color="auto"/>
              <w:right w:val="outset" w:sz="6" w:space="0" w:color="auto"/>
            </w:tcBorders>
            <w:hideMark/>
          </w:tcPr>
          <w:p w:rsidR="00F10532" w:rsidRDefault="00757623">
            <w:r>
              <w:t>1</w:t>
            </w:r>
          </w:p>
        </w:tc>
        <w:tc>
          <w:tcPr>
            <w:tcW w:w="1080" w:type="dxa"/>
            <w:tcBorders>
              <w:top w:val="outset" w:sz="6" w:space="0" w:color="auto"/>
              <w:left w:val="outset" w:sz="6" w:space="0" w:color="auto"/>
              <w:bottom w:val="outset" w:sz="6" w:space="0" w:color="auto"/>
              <w:right w:val="outset" w:sz="6" w:space="0" w:color="auto"/>
            </w:tcBorders>
            <w:hideMark/>
          </w:tcPr>
          <w:p w:rsidR="00F10532" w:rsidRDefault="00757623">
            <w:r>
              <w:t>1</w:t>
            </w:r>
          </w:p>
        </w:tc>
        <w:tc>
          <w:tcPr>
            <w:tcW w:w="1065" w:type="dxa"/>
            <w:tcBorders>
              <w:top w:val="outset" w:sz="6" w:space="0" w:color="auto"/>
              <w:left w:val="outset" w:sz="6" w:space="0" w:color="auto"/>
              <w:bottom w:val="outset" w:sz="6" w:space="0" w:color="auto"/>
              <w:right w:val="outset" w:sz="6" w:space="0" w:color="auto"/>
            </w:tcBorders>
            <w:hideMark/>
          </w:tcPr>
          <w:p w:rsidR="00F10532" w:rsidRDefault="00757623">
            <w:r>
              <w:t>1</w:t>
            </w:r>
          </w:p>
        </w:tc>
        <w:tc>
          <w:tcPr>
            <w:tcW w:w="1050" w:type="dxa"/>
            <w:tcBorders>
              <w:top w:val="outset" w:sz="6" w:space="0" w:color="auto"/>
              <w:left w:val="outset" w:sz="6" w:space="0" w:color="auto"/>
              <w:bottom w:val="outset" w:sz="6" w:space="0" w:color="auto"/>
              <w:right w:val="outset" w:sz="6" w:space="0" w:color="auto"/>
            </w:tcBorders>
            <w:hideMark/>
          </w:tcPr>
          <w:p w:rsidR="00F10532" w:rsidRDefault="00757623">
            <w:r>
              <w:t>1</w:t>
            </w:r>
          </w:p>
        </w:tc>
        <w:tc>
          <w:tcPr>
            <w:tcW w:w="825" w:type="dxa"/>
            <w:tcBorders>
              <w:top w:val="outset" w:sz="6" w:space="0" w:color="auto"/>
              <w:left w:val="outset" w:sz="6" w:space="0" w:color="auto"/>
              <w:bottom w:val="outset" w:sz="6" w:space="0" w:color="auto"/>
              <w:right w:val="outset" w:sz="6" w:space="0" w:color="auto"/>
            </w:tcBorders>
            <w:hideMark/>
          </w:tcPr>
          <w:p w:rsidR="00F10532" w:rsidRDefault="00757623">
            <w:r>
              <w:t>1</w:t>
            </w:r>
          </w:p>
        </w:tc>
        <w:tc>
          <w:tcPr>
            <w:tcW w:w="705" w:type="dxa"/>
            <w:gridSpan w:val="2"/>
            <w:tcBorders>
              <w:top w:val="outset" w:sz="6" w:space="0" w:color="auto"/>
              <w:left w:val="outset" w:sz="6" w:space="0" w:color="auto"/>
              <w:bottom w:val="outset" w:sz="6" w:space="0" w:color="auto"/>
              <w:right w:val="outset" w:sz="6" w:space="0" w:color="auto"/>
            </w:tcBorders>
            <w:hideMark/>
          </w:tcPr>
          <w:p w:rsidR="00F10532" w:rsidRDefault="00757623">
            <w:r>
              <w:t>6</w:t>
            </w:r>
          </w:p>
        </w:tc>
        <w:tc>
          <w:tcPr>
            <w:tcW w:w="765" w:type="dxa"/>
            <w:tcBorders>
              <w:top w:val="outset" w:sz="6" w:space="0" w:color="auto"/>
              <w:left w:val="outset" w:sz="6" w:space="0" w:color="auto"/>
              <w:bottom w:val="outset" w:sz="6" w:space="0" w:color="auto"/>
              <w:right w:val="outset" w:sz="6" w:space="0" w:color="auto"/>
            </w:tcBorders>
            <w:hideMark/>
          </w:tcPr>
          <w:p w:rsidR="00F10532" w:rsidRDefault="00757623">
            <w:r>
              <w:t>7</w:t>
            </w:r>
          </w:p>
        </w:tc>
      </w:tr>
      <w:tr w:rsidR="00F10532">
        <w:trPr>
          <w:divId w:val="1638995158"/>
          <w:tblCellSpacing w:w="0" w:type="dxa"/>
          <w:jc w:val="center"/>
        </w:trPr>
        <w:tc>
          <w:tcPr>
            <w:tcW w:w="2190" w:type="dxa"/>
            <w:tcBorders>
              <w:top w:val="outset" w:sz="6" w:space="0" w:color="auto"/>
              <w:left w:val="outset" w:sz="6" w:space="0" w:color="auto"/>
              <w:bottom w:val="outset" w:sz="6" w:space="0" w:color="auto"/>
              <w:right w:val="outset" w:sz="6" w:space="0" w:color="auto"/>
            </w:tcBorders>
            <w:hideMark/>
          </w:tcPr>
          <w:p w:rsidR="00F10532" w:rsidRDefault="00757623">
            <w:r>
              <w:t>получение инвалюты</w:t>
            </w:r>
          </w:p>
        </w:tc>
        <w:tc>
          <w:tcPr>
            <w:tcW w:w="1005" w:type="dxa"/>
            <w:tcBorders>
              <w:top w:val="outset" w:sz="6" w:space="0" w:color="auto"/>
              <w:left w:val="outset" w:sz="6" w:space="0" w:color="auto"/>
              <w:bottom w:val="outset" w:sz="6" w:space="0" w:color="auto"/>
              <w:right w:val="outset" w:sz="6" w:space="0" w:color="auto"/>
            </w:tcBorders>
            <w:hideMark/>
          </w:tcPr>
          <w:p w:rsidR="00F10532" w:rsidRDefault="00757623">
            <w:r>
              <w:t>0</w:t>
            </w:r>
          </w:p>
        </w:tc>
        <w:tc>
          <w:tcPr>
            <w:tcW w:w="1080" w:type="dxa"/>
            <w:tcBorders>
              <w:top w:val="outset" w:sz="6" w:space="0" w:color="auto"/>
              <w:left w:val="outset" w:sz="6" w:space="0" w:color="auto"/>
              <w:bottom w:val="outset" w:sz="6" w:space="0" w:color="auto"/>
              <w:right w:val="outset" w:sz="6" w:space="0" w:color="auto"/>
            </w:tcBorders>
            <w:hideMark/>
          </w:tcPr>
          <w:p w:rsidR="00F10532" w:rsidRDefault="00757623">
            <w:r>
              <w:t>0</w:t>
            </w:r>
          </w:p>
        </w:tc>
        <w:tc>
          <w:tcPr>
            <w:tcW w:w="1080" w:type="dxa"/>
            <w:tcBorders>
              <w:top w:val="outset" w:sz="6" w:space="0" w:color="auto"/>
              <w:left w:val="outset" w:sz="6" w:space="0" w:color="auto"/>
              <w:bottom w:val="outset" w:sz="6" w:space="0" w:color="auto"/>
              <w:right w:val="outset" w:sz="6" w:space="0" w:color="auto"/>
            </w:tcBorders>
            <w:hideMark/>
          </w:tcPr>
          <w:p w:rsidR="00F10532" w:rsidRDefault="00757623">
            <w:r>
              <w:t>2</w:t>
            </w:r>
          </w:p>
        </w:tc>
        <w:tc>
          <w:tcPr>
            <w:tcW w:w="1065" w:type="dxa"/>
            <w:tcBorders>
              <w:top w:val="outset" w:sz="6" w:space="0" w:color="auto"/>
              <w:left w:val="outset" w:sz="6" w:space="0" w:color="auto"/>
              <w:bottom w:val="outset" w:sz="6" w:space="0" w:color="auto"/>
              <w:right w:val="outset" w:sz="6" w:space="0" w:color="auto"/>
            </w:tcBorders>
            <w:hideMark/>
          </w:tcPr>
          <w:p w:rsidR="00F10532" w:rsidRDefault="00757623">
            <w:r>
              <w:t>3</w:t>
            </w:r>
          </w:p>
        </w:tc>
        <w:tc>
          <w:tcPr>
            <w:tcW w:w="1050" w:type="dxa"/>
            <w:tcBorders>
              <w:top w:val="outset" w:sz="6" w:space="0" w:color="auto"/>
              <w:left w:val="outset" w:sz="6" w:space="0" w:color="auto"/>
              <w:bottom w:val="outset" w:sz="6" w:space="0" w:color="auto"/>
              <w:right w:val="outset" w:sz="6" w:space="0" w:color="auto"/>
            </w:tcBorders>
            <w:hideMark/>
          </w:tcPr>
          <w:p w:rsidR="00F10532" w:rsidRDefault="00757623">
            <w:r>
              <w:t>2</w:t>
            </w:r>
          </w:p>
        </w:tc>
        <w:tc>
          <w:tcPr>
            <w:tcW w:w="825" w:type="dxa"/>
            <w:tcBorders>
              <w:top w:val="outset" w:sz="6" w:space="0" w:color="auto"/>
              <w:left w:val="outset" w:sz="6" w:space="0" w:color="auto"/>
              <w:bottom w:val="outset" w:sz="6" w:space="0" w:color="auto"/>
              <w:right w:val="outset" w:sz="6" w:space="0" w:color="auto"/>
            </w:tcBorders>
            <w:hideMark/>
          </w:tcPr>
          <w:p w:rsidR="00F10532" w:rsidRDefault="00757623">
            <w:r>
              <w:t>0</w:t>
            </w:r>
          </w:p>
        </w:tc>
        <w:tc>
          <w:tcPr>
            <w:tcW w:w="705" w:type="dxa"/>
            <w:gridSpan w:val="2"/>
            <w:tcBorders>
              <w:top w:val="outset" w:sz="6" w:space="0" w:color="auto"/>
              <w:left w:val="outset" w:sz="6" w:space="0" w:color="auto"/>
              <w:bottom w:val="outset" w:sz="6" w:space="0" w:color="auto"/>
              <w:right w:val="outset" w:sz="6" w:space="0" w:color="auto"/>
            </w:tcBorders>
            <w:hideMark/>
          </w:tcPr>
          <w:p w:rsidR="00F10532" w:rsidRDefault="00757623">
            <w:r>
              <w:t>7</w:t>
            </w:r>
          </w:p>
        </w:tc>
        <w:tc>
          <w:tcPr>
            <w:tcW w:w="765" w:type="dxa"/>
            <w:tcBorders>
              <w:top w:val="outset" w:sz="6" w:space="0" w:color="auto"/>
              <w:left w:val="outset" w:sz="6" w:space="0" w:color="auto"/>
              <w:bottom w:val="outset" w:sz="6" w:space="0" w:color="auto"/>
              <w:right w:val="outset" w:sz="6" w:space="0" w:color="auto"/>
            </w:tcBorders>
            <w:hideMark/>
          </w:tcPr>
          <w:p w:rsidR="00F10532" w:rsidRDefault="00757623">
            <w:r>
              <w:t>8</w:t>
            </w:r>
          </w:p>
        </w:tc>
      </w:tr>
      <w:tr w:rsidR="00F10532">
        <w:trPr>
          <w:divId w:val="1638995158"/>
          <w:tblCellSpacing w:w="0" w:type="dxa"/>
          <w:jc w:val="center"/>
        </w:trPr>
        <w:tc>
          <w:tcPr>
            <w:tcW w:w="2190" w:type="dxa"/>
            <w:tcBorders>
              <w:top w:val="outset" w:sz="6" w:space="0" w:color="auto"/>
              <w:left w:val="outset" w:sz="6" w:space="0" w:color="auto"/>
              <w:bottom w:val="outset" w:sz="6" w:space="0" w:color="auto"/>
              <w:right w:val="outset" w:sz="6" w:space="0" w:color="auto"/>
            </w:tcBorders>
            <w:hideMark/>
          </w:tcPr>
          <w:p w:rsidR="00F10532" w:rsidRDefault="00757623">
            <w:r>
              <w:t>всего</w:t>
            </w:r>
          </w:p>
        </w:tc>
        <w:tc>
          <w:tcPr>
            <w:tcW w:w="1005" w:type="dxa"/>
            <w:tcBorders>
              <w:top w:val="outset" w:sz="6" w:space="0" w:color="auto"/>
              <w:left w:val="outset" w:sz="6" w:space="0" w:color="auto"/>
              <w:bottom w:val="outset" w:sz="6" w:space="0" w:color="auto"/>
              <w:right w:val="outset" w:sz="6" w:space="0" w:color="auto"/>
            </w:tcBorders>
            <w:hideMark/>
          </w:tcPr>
          <w:p w:rsidR="00F10532" w:rsidRDefault="00757623">
            <w:r>
              <w:t>29</w:t>
            </w:r>
          </w:p>
        </w:tc>
        <w:tc>
          <w:tcPr>
            <w:tcW w:w="1080" w:type="dxa"/>
            <w:tcBorders>
              <w:top w:val="outset" w:sz="6" w:space="0" w:color="auto"/>
              <w:left w:val="outset" w:sz="6" w:space="0" w:color="auto"/>
              <w:bottom w:val="outset" w:sz="6" w:space="0" w:color="auto"/>
              <w:right w:val="outset" w:sz="6" w:space="0" w:color="auto"/>
            </w:tcBorders>
            <w:hideMark/>
          </w:tcPr>
          <w:p w:rsidR="00F10532" w:rsidRDefault="00757623">
            <w:r>
              <w:t>20</w:t>
            </w:r>
          </w:p>
        </w:tc>
        <w:tc>
          <w:tcPr>
            <w:tcW w:w="1080" w:type="dxa"/>
            <w:tcBorders>
              <w:top w:val="outset" w:sz="6" w:space="0" w:color="auto"/>
              <w:left w:val="outset" w:sz="6" w:space="0" w:color="auto"/>
              <w:bottom w:val="outset" w:sz="6" w:space="0" w:color="auto"/>
              <w:right w:val="outset" w:sz="6" w:space="0" w:color="auto"/>
            </w:tcBorders>
            <w:hideMark/>
          </w:tcPr>
          <w:p w:rsidR="00F10532" w:rsidRDefault="00757623">
            <w:r>
              <w:t>14</w:t>
            </w:r>
          </w:p>
        </w:tc>
        <w:tc>
          <w:tcPr>
            <w:tcW w:w="1065" w:type="dxa"/>
            <w:tcBorders>
              <w:top w:val="outset" w:sz="6" w:space="0" w:color="auto"/>
              <w:left w:val="outset" w:sz="6" w:space="0" w:color="auto"/>
              <w:bottom w:val="outset" w:sz="6" w:space="0" w:color="auto"/>
              <w:right w:val="outset" w:sz="6" w:space="0" w:color="auto"/>
            </w:tcBorders>
            <w:hideMark/>
          </w:tcPr>
          <w:p w:rsidR="00F10532" w:rsidRDefault="00757623">
            <w:r>
              <w:t>12</w:t>
            </w:r>
          </w:p>
        </w:tc>
        <w:tc>
          <w:tcPr>
            <w:tcW w:w="1050" w:type="dxa"/>
            <w:tcBorders>
              <w:top w:val="outset" w:sz="6" w:space="0" w:color="auto"/>
              <w:left w:val="outset" w:sz="6" w:space="0" w:color="auto"/>
              <w:bottom w:val="outset" w:sz="6" w:space="0" w:color="auto"/>
              <w:right w:val="outset" w:sz="6" w:space="0" w:color="auto"/>
            </w:tcBorders>
            <w:hideMark/>
          </w:tcPr>
          <w:p w:rsidR="00F10532" w:rsidRDefault="00757623">
            <w:r>
              <w:t>7</w:t>
            </w:r>
          </w:p>
        </w:tc>
        <w:tc>
          <w:tcPr>
            <w:tcW w:w="825" w:type="dxa"/>
            <w:tcBorders>
              <w:top w:val="outset" w:sz="6" w:space="0" w:color="auto"/>
              <w:left w:val="outset" w:sz="6" w:space="0" w:color="auto"/>
              <w:bottom w:val="outset" w:sz="6" w:space="0" w:color="auto"/>
              <w:right w:val="outset" w:sz="6" w:space="0" w:color="auto"/>
            </w:tcBorders>
            <w:hideMark/>
          </w:tcPr>
          <w:p w:rsidR="00F10532" w:rsidRDefault="00757623">
            <w:r>
              <w:t>5</w:t>
            </w:r>
          </w:p>
        </w:tc>
        <w:tc>
          <w:tcPr>
            <w:tcW w:w="705" w:type="dxa"/>
            <w:gridSpan w:val="2"/>
            <w:tcBorders>
              <w:top w:val="outset" w:sz="6" w:space="0" w:color="auto"/>
              <w:left w:val="outset" w:sz="6" w:space="0" w:color="auto"/>
              <w:bottom w:val="outset" w:sz="6" w:space="0" w:color="auto"/>
              <w:right w:val="outset" w:sz="6" w:space="0" w:color="auto"/>
            </w:tcBorders>
            <w:hideMark/>
          </w:tcPr>
          <w:p w:rsidR="00F10532" w:rsidRDefault="00757623">
            <w:r>
              <w:t>87</w:t>
            </w:r>
          </w:p>
        </w:tc>
        <w:tc>
          <w:tcPr>
            <w:tcW w:w="765" w:type="dxa"/>
            <w:tcBorders>
              <w:top w:val="outset" w:sz="6" w:space="0" w:color="auto"/>
              <w:left w:val="outset" w:sz="6" w:space="0" w:color="auto"/>
              <w:bottom w:val="outset" w:sz="6" w:space="0" w:color="auto"/>
              <w:right w:val="outset" w:sz="6" w:space="0" w:color="auto"/>
            </w:tcBorders>
            <w:hideMark/>
          </w:tcPr>
          <w:p w:rsidR="00F10532" w:rsidRDefault="00757623">
            <w:r>
              <w:t>100</w:t>
            </w:r>
          </w:p>
        </w:tc>
      </w:tr>
      <w:tr w:rsidR="00F10532">
        <w:trPr>
          <w:divId w:val="1638995158"/>
          <w:tblCellSpacing w:w="0" w:type="dxa"/>
          <w:jc w:val="center"/>
        </w:trPr>
        <w:tc>
          <w:tcPr>
            <w:tcW w:w="2190" w:type="dxa"/>
            <w:tcBorders>
              <w:top w:val="outset" w:sz="6" w:space="0" w:color="auto"/>
              <w:left w:val="outset" w:sz="6" w:space="0" w:color="auto"/>
              <w:bottom w:val="outset" w:sz="6" w:space="0" w:color="auto"/>
              <w:right w:val="outset" w:sz="6" w:space="0" w:color="auto"/>
            </w:tcBorders>
            <w:vAlign w:val="center"/>
            <w:hideMark/>
          </w:tcPr>
          <w:p w:rsidR="00F10532" w:rsidRDefault="00F10532"/>
        </w:tc>
        <w:tc>
          <w:tcPr>
            <w:tcW w:w="1005" w:type="dxa"/>
            <w:tcBorders>
              <w:top w:val="outset" w:sz="6" w:space="0" w:color="auto"/>
              <w:left w:val="outset" w:sz="6" w:space="0" w:color="auto"/>
              <w:bottom w:val="outset" w:sz="6" w:space="0" w:color="auto"/>
              <w:right w:val="outset" w:sz="6" w:space="0" w:color="auto"/>
            </w:tcBorders>
            <w:vAlign w:val="center"/>
            <w:hideMark/>
          </w:tcPr>
          <w:p w:rsidR="00F10532" w:rsidRDefault="00F10532">
            <w:pPr>
              <w:rPr>
                <w:sz w:val="20"/>
                <w:szCs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F10532" w:rsidRDefault="00F10532">
            <w:pPr>
              <w:rPr>
                <w:sz w:val="20"/>
                <w:szCs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F10532" w:rsidRDefault="00F10532">
            <w:pPr>
              <w:rPr>
                <w:sz w:val="20"/>
                <w:szCs w:val="20"/>
              </w:rPr>
            </w:pPr>
          </w:p>
        </w:tc>
        <w:tc>
          <w:tcPr>
            <w:tcW w:w="1065" w:type="dxa"/>
            <w:tcBorders>
              <w:top w:val="outset" w:sz="6" w:space="0" w:color="auto"/>
              <w:left w:val="outset" w:sz="6" w:space="0" w:color="auto"/>
              <w:bottom w:val="outset" w:sz="6" w:space="0" w:color="auto"/>
              <w:right w:val="outset" w:sz="6" w:space="0" w:color="auto"/>
            </w:tcBorders>
            <w:vAlign w:val="center"/>
            <w:hideMark/>
          </w:tcPr>
          <w:p w:rsidR="00F10532" w:rsidRDefault="00F10532">
            <w:pPr>
              <w:rPr>
                <w:sz w:val="20"/>
                <w:szCs w:val="20"/>
              </w:rPr>
            </w:pPr>
          </w:p>
        </w:tc>
        <w:tc>
          <w:tcPr>
            <w:tcW w:w="1050" w:type="dxa"/>
            <w:tcBorders>
              <w:top w:val="outset" w:sz="6" w:space="0" w:color="auto"/>
              <w:left w:val="outset" w:sz="6" w:space="0" w:color="auto"/>
              <w:bottom w:val="outset" w:sz="6" w:space="0" w:color="auto"/>
              <w:right w:val="outset" w:sz="6" w:space="0" w:color="auto"/>
            </w:tcBorders>
            <w:vAlign w:val="center"/>
            <w:hideMark/>
          </w:tcPr>
          <w:p w:rsidR="00F10532" w:rsidRDefault="00F10532">
            <w:pPr>
              <w:rPr>
                <w:sz w:val="20"/>
                <w:szCs w:val="20"/>
              </w:rPr>
            </w:pPr>
          </w:p>
        </w:tc>
        <w:tc>
          <w:tcPr>
            <w:tcW w:w="825" w:type="dxa"/>
            <w:tcBorders>
              <w:top w:val="outset" w:sz="6" w:space="0" w:color="auto"/>
              <w:left w:val="outset" w:sz="6" w:space="0" w:color="auto"/>
              <w:bottom w:val="outset" w:sz="6" w:space="0" w:color="auto"/>
              <w:right w:val="outset" w:sz="6" w:space="0" w:color="auto"/>
            </w:tcBorders>
            <w:vAlign w:val="center"/>
            <w:hideMark/>
          </w:tcPr>
          <w:p w:rsidR="00F10532" w:rsidRDefault="00F10532">
            <w:pPr>
              <w:rPr>
                <w:sz w:val="20"/>
                <w:szCs w:val="20"/>
              </w:rPr>
            </w:pPr>
          </w:p>
        </w:tc>
        <w:tc>
          <w:tcPr>
            <w:tcW w:w="1065" w:type="dxa"/>
            <w:tcBorders>
              <w:top w:val="outset" w:sz="6" w:space="0" w:color="auto"/>
              <w:left w:val="outset" w:sz="6" w:space="0" w:color="auto"/>
              <w:bottom w:val="outset" w:sz="6" w:space="0" w:color="auto"/>
              <w:right w:val="outset" w:sz="6" w:space="0" w:color="auto"/>
            </w:tcBorders>
            <w:vAlign w:val="center"/>
            <w:hideMark/>
          </w:tcPr>
          <w:p w:rsidR="00F10532" w:rsidRDefault="00F10532">
            <w:pPr>
              <w:rPr>
                <w:sz w:val="20"/>
                <w:szCs w:val="20"/>
              </w:rPr>
            </w:pPr>
          </w:p>
        </w:tc>
        <w:tc>
          <w:tcPr>
            <w:tcW w:w="15" w:type="dxa"/>
            <w:tcBorders>
              <w:top w:val="outset" w:sz="6" w:space="0" w:color="auto"/>
              <w:left w:val="outset" w:sz="6" w:space="0" w:color="auto"/>
              <w:bottom w:val="outset" w:sz="6" w:space="0" w:color="auto"/>
              <w:right w:val="outset" w:sz="6" w:space="0" w:color="auto"/>
            </w:tcBorders>
            <w:vAlign w:val="center"/>
            <w:hideMark/>
          </w:tcPr>
          <w:p w:rsidR="00F10532" w:rsidRDefault="00F10532">
            <w:pPr>
              <w:rPr>
                <w:sz w:val="20"/>
                <w:szCs w:val="20"/>
              </w:rPr>
            </w:pPr>
          </w:p>
        </w:tc>
        <w:tc>
          <w:tcPr>
            <w:tcW w:w="765" w:type="dxa"/>
            <w:tcBorders>
              <w:top w:val="outset" w:sz="6" w:space="0" w:color="auto"/>
              <w:left w:val="outset" w:sz="6" w:space="0" w:color="auto"/>
              <w:bottom w:val="outset" w:sz="6" w:space="0" w:color="auto"/>
              <w:right w:val="outset" w:sz="6" w:space="0" w:color="auto"/>
            </w:tcBorders>
            <w:vAlign w:val="center"/>
            <w:hideMark/>
          </w:tcPr>
          <w:p w:rsidR="00F10532" w:rsidRDefault="00F10532">
            <w:pPr>
              <w:rPr>
                <w:sz w:val="20"/>
                <w:szCs w:val="20"/>
              </w:rPr>
            </w:pPr>
          </w:p>
        </w:tc>
      </w:tr>
    </w:tbl>
    <w:p w:rsidR="00F10532" w:rsidRPr="00757623" w:rsidRDefault="00757623">
      <w:pPr>
        <w:pStyle w:val="a3"/>
        <w:divId w:val="1638995158"/>
      </w:pPr>
      <w:r>
        <w:t>Основная часть контрактов заключены  с целью ремонта железнодорожного пути и объектов хозяйственного назначения (34% от общего количества), сравнительно много контрактов заключены на строительство объектов соцкультбыта (24% от общего количества), особенно в 1996 году. Количество контрактов на поставку материалов и оборудования варьируется по годам в зависимости от потребностей Забайкальской железной дороги в импортных поставках такого товара. Стабильность в заключении контрактов на осуществление погрузочно-разгрузочных работ (каждый год один контракт) свидетельствует о их экономической эффективности и производственной необходимости.</w:t>
      </w:r>
    </w:p>
    <w:p w:rsidR="00F10532" w:rsidRDefault="00757623">
      <w:pPr>
        <w:pStyle w:val="a3"/>
        <w:divId w:val="1638995158"/>
      </w:pPr>
      <w:r>
        <w:t>Таким образом, внешнеэкономическая деятельность Забайкальской железной дороги с учетом специфики железнодорожного транспорта была подчинена решению следующих производственных задач и социальных вопросов:</w:t>
      </w:r>
    </w:p>
    <w:p w:rsidR="00F10532" w:rsidRDefault="00757623">
      <w:pPr>
        <w:pStyle w:val="a3"/>
        <w:divId w:val="1638995158"/>
      </w:pPr>
      <w:r>
        <w:t>80.</w:t>
      </w:r>
    </w:p>
    <w:p w:rsidR="00F10532" w:rsidRDefault="00757623">
      <w:pPr>
        <w:pStyle w:val="a3"/>
        <w:divId w:val="1638995158"/>
      </w:pPr>
      <w:r>
        <w:t>- частичная реконструкция,  капитальный ремонт железнодорожного пути, предоставление необходимого оборудования  пограничной станции Забайкальск в целях создания условий для значительного увеличения объема перевозок внешнеторговых грузов;</w:t>
      </w:r>
    </w:p>
    <w:p w:rsidR="00F10532" w:rsidRDefault="00757623">
      <w:pPr>
        <w:pStyle w:val="a3"/>
        <w:divId w:val="1638995158"/>
      </w:pPr>
      <w:r>
        <w:t>- строительство в сжатые сроки наиболее важных объектов хозяйственного назначения для предприятий Забайкальской железной дороги;</w:t>
      </w:r>
    </w:p>
    <w:p w:rsidR="00F10532" w:rsidRDefault="00757623">
      <w:pPr>
        <w:pStyle w:val="a3"/>
        <w:divId w:val="1638995158"/>
      </w:pPr>
      <w:r>
        <w:t xml:space="preserve">- приобретение материалов,  оборудования и спецодежды для хозяйственных нужд предприятий Забайкальской железной дороги в условиях их дефицита и сложностей взаиморасчетов с российскими партнерами, особенно  в 1996-1997 гг.; </w:t>
      </w:r>
    </w:p>
    <w:p w:rsidR="00F10532" w:rsidRDefault="00757623">
      <w:pPr>
        <w:pStyle w:val="a3"/>
        <w:divId w:val="1638995158"/>
      </w:pPr>
      <w:r>
        <w:t>- осуществление перегруза импортно-экспортных грузов;</w:t>
      </w:r>
    </w:p>
    <w:p w:rsidR="00F10532" w:rsidRDefault="00757623">
      <w:pPr>
        <w:pStyle w:val="a3"/>
        <w:divId w:val="1638995158"/>
      </w:pPr>
      <w:r>
        <w:t>- строительство объектов соцкультбыта для железнодорожников;</w:t>
      </w:r>
    </w:p>
    <w:p w:rsidR="00F10532" w:rsidRDefault="00757623">
      <w:pPr>
        <w:pStyle w:val="a3"/>
        <w:divId w:val="1638995158"/>
      </w:pPr>
      <w:r>
        <w:t xml:space="preserve">- получение иностранной валюты. </w:t>
      </w:r>
    </w:p>
    <w:p w:rsidR="00F10532" w:rsidRDefault="00757623">
      <w:pPr>
        <w:pStyle w:val="a3"/>
        <w:divId w:val="1638995158"/>
      </w:pPr>
      <w:r>
        <w:t xml:space="preserve">                </w:t>
      </w:r>
    </w:p>
    <w:p w:rsidR="00F10532" w:rsidRDefault="00757623">
      <w:pPr>
        <w:pStyle w:val="a3"/>
        <w:divId w:val="1638995158"/>
      </w:pPr>
      <w:r>
        <w:t>Прилагается график распределения контрактов Забайкальской железной дороги по назначению внешнеэкономической деятельности.</w:t>
      </w:r>
    </w:p>
    <w:p w:rsidR="00F10532" w:rsidRDefault="00186029">
      <w:pPr>
        <w:pStyle w:val="a3"/>
        <w:divId w:val="1638995158"/>
      </w:pPr>
      <w:r>
        <w:rPr>
          <w:noProof/>
        </w:rPr>
        <w:pict>
          <v:shape id="_x0000_i1087" type="#_x0000_t75" style="width:455.25pt;height:347.25pt">
            <v:imagedata r:id="rId15" o:title=""/>
          </v:shape>
        </w:pict>
      </w:r>
    </w:p>
    <w:p w:rsidR="00F10532" w:rsidRDefault="00757623">
      <w:pPr>
        <w:pStyle w:val="a3"/>
        <w:divId w:val="1638995158"/>
      </w:pPr>
      <w:r>
        <w:t>Рис. 4.6 График динамики контрактов по направлениям</w:t>
      </w:r>
    </w:p>
    <w:p w:rsidR="00F10532" w:rsidRDefault="00757623">
      <w:pPr>
        <w:pStyle w:val="a3"/>
        <w:divId w:val="1638995158"/>
      </w:pPr>
      <w:r>
        <w:t>4.4 Оценка  эффективности  бартерного контракта  Забайкальской  железной дороги</w:t>
      </w:r>
    </w:p>
    <w:p w:rsidR="00F10532" w:rsidRDefault="00757623">
      <w:pPr>
        <w:pStyle w:val="a3"/>
        <w:divId w:val="1638995158"/>
      </w:pPr>
      <w:r>
        <w:t xml:space="preserve">   </w:t>
      </w:r>
    </w:p>
    <w:p w:rsidR="00F10532" w:rsidRDefault="00757623">
      <w:pPr>
        <w:pStyle w:val="a3"/>
        <w:divId w:val="1638995158"/>
      </w:pPr>
      <w:r>
        <w:t xml:space="preserve">Для общей оценки эффективности внешнеэкономических контрактов рассмотрим показатели выполнения одного наиболее характерных из них:  бартерного  контракта по формуле «товар-товар». </w:t>
      </w:r>
    </w:p>
    <w:p w:rsidR="00F10532" w:rsidRDefault="00757623">
      <w:pPr>
        <w:pStyle w:val="a3"/>
        <w:divId w:val="1638995158"/>
      </w:pPr>
      <w:r>
        <w:t>Как известно, важнейший показатель результативности  внешнеэкономической деятельности  предприятий - это экономический эффект и эффективность. Экономическая эффективность внешнеэкономической деятельности - это отношение результатов к затратам, а экономический эффект - разница между результатами и затратами.</w:t>
      </w:r>
    </w:p>
    <w:p w:rsidR="00F10532" w:rsidRDefault="00757623">
      <w:pPr>
        <w:pStyle w:val="a3"/>
        <w:divId w:val="1638995158"/>
      </w:pPr>
      <w:r>
        <w:t>82.</w:t>
      </w:r>
    </w:p>
    <w:p w:rsidR="00F10532" w:rsidRDefault="00757623">
      <w:pPr>
        <w:pStyle w:val="a3"/>
        <w:divId w:val="1638995158"/>
      </w:pPr>
      <w:r>
        <w:t>С этой точки зрения рассмотрим экономический эффект  выполнения бартерного контракта  по формуле «товар-товар» за 1996 год на поставку лома черных металлов в КНР и получить в обмен спецодежду для железнодорожников.</w:t>
      </w:r>
    </w:p>
    <w:p w:rsidR="00F10532" w:rsidRDefault="00757623">
      <w:pPr>
        <w:pStyle w:val="a3"/>
        <w:divId w:val="1638995158"/>
      </w:pPr>
      <w:r>
        <w:t xml:space="preserve">Исходные данные:  экспорт - китайской стороне передано 5 625 тонн лома черных металлов по цене 68 $ за 1 тонну, импорт - спецодежда для железнодорожников по цене 45  $ за  1 комплект. Расчет эффективности затрат по данному контракту   представлен в таблице 4.4 </w:t>
      </w:r>
    </w:p>
    <w:p w:rsidR="00F10532" w:rsidRDefault="00757623">
      <w:pPr>
        <w:pStyle w:val="a3"/>
        <w:divId w:val="1638995158"/>
      </w:pPr>
      <w:r>
        <w:t>                                                                                                 Таблица 4.4</w:t>
      </w:r>
    </w:p>
    <w:p w:rsidR="00F10532" w:rsidRDefault="00757623">
      <w:pPr>
        <w:pStyle w:val="a3"/>
        <w:divId w:val="1638995158"/>
      </w:pPr>
      <w:r>
        <w:t>Расчет  затрат на экспорт лома черных металлов</w:t>
      </w:r>
    </w:p>
    <w:tbl>
      <w:tblPr>
        <w:tblW w:w="9600" w:type="dxa"/>
        <w:tblCellSpacing w:w="0" w:type="dxa"/>
        <w:tblCellMar>
          <w:left w:w="0" w:type="dxa"/>
          <w:right w:w="0" w:type="dxa"/>
        </w:tblCellMar>
        <w:tblLook w:val="04A0" w:firstRow="1" w:lastRow="0" w:firstColumn="1" w:lastColumn="0" w:noHBand="0" w:noVBand="1"/>
      </w:tblPr>
      <w:tblGrid>
        <w:gridCol w:w="3225"/>
        <w:gridCol w:w="3825"/>
        <w:gridCol w:w="2550"/>
      </w:tblGrid>
      <w:tr w:rsidR="00F10532">
        <w:trPr>
          <w:divId w:val="1638995158"/>
          <w:trHeight w:val="891"/>
          <w:tblCellSpacing w:w="0" w:type="dxa"/>
        </w:trPr>
        <w:tc>
          <w:tcPr>
            <w:tcW w:w="3225" w:type="dxa"/>
            <w:hideMark/>
          </w:tcPr>
          <w:p w:rsidR="00F10532" w:rsidRDefault="00757623">
            <w:r>
              <w:t>Затраты предприятия</w:t>
            </w:r>
          </w:p>
        </w:tc>
        <w:tc>
          <w:tcPr>
            <w:tcW w:w="3825" w:type="dxa"/>
            <w:hideMark/>
          </w:tcPr>
          <w:p w:rsidR="00F10532" w:rsidRPr="00757623" w:rsidRDefault="00757623">
            <w:pPr>
              <w:pStyle w:val="a3"/>
            </w:pPr>
            <w:r w:rsidRPr="00757623">
              <w:t>Расчет показателей</w:t>
            </w:r>
          </w:p>
          <w:p w:rsidR="00F10532" w:rsidRPr="00757623" w:rsidRDefault="00757623">
            <w:pPr>
              <w:pStyle w:val="a3"/>
            </w:pPr>
            <w:r w:rsidRPr="00757623">
              <w:t>и единицы измерения</w:t>
            </w:r>
          </w:p>
        </w:tc>
        <w:tc>
          <w:tcPr>
            <w:tcW w:w="2550" w:type="dxa"/>
            <w:hideMark/>
          </w:tcPr>
          <w:p w:rsidR="00F10532" w:rsidRDefault="00757623">
            <w:r>
              <w:t>Значение показателей  (руб)</w:t>
            </w:r>
          </w:p>
        </w:tc>
      </w:tr>
      <w:tr w:rsidR="00F10532">
        <w:trPr>
          <w:divId w:val="1638995158"/>
          <w:tblCellSpacing w:w="0" w:type="dxa"/>
        </w:trPr>
        <w:tc>
          <w:tcPr>
            <w:tcW w:w="3225" w:type="dxa"/>
            <w:hideMark/>
          </w:tcPr>
          <w:p w:rsidR="00F10532" w:rsidRDefault="00757623">
            <w:r>
              <w:t>Стоимость лома ч/мет.</w:t>
            </w:r>
          </w:p>
        </w:tc>
        <w:tc>
          <w:tcPr>
            <w:tcW w:w="3825" w:type="dxa"/>
            <w:hideMark/>
          </w:tcPr>
          <w:p w:rsidR="00F10532" w:rsidRDefault="00757623">
            <w:r>
              <w:t>5 625тонн х 130 руб.</w:t>
            </w:r>
          </w:p>
        </w:tc>
        <w:tc>
          <w:tcPr>
            <w:tcW w:w="2550" w:type="dxa"/>
            <w:hideMark/>
          </w:tcPr>
          <w:p w:rsidR="00F10532" w:rsidRDefault="00757623">
            <w:r>
              <w:t>731 250</w:t>
            </w:r>
          </w:p>
        </w:tc>
      </w:tr>
      <w:tr w:rsidR="00F10532">
        <w:trPr>
          <w:divId w:val="1638995158"/>
          <w:trHeight w:val="402"/>
          <w:tblCellSpacing w:w="0" w:type="dxa"/>
        </w:trPr>
        <w:tc>
          <w:tcPr>
            <w:tcW w:w="3225" w:type="dxa"/>
            <w:hideMark/>
          </w:tcPr>
          <w:p w:rsidR="00F10532" w:rsidRDefault="00757623">
            <w:r>
              <w:t>НДС   20%</w:t>
            </w:r>
          </w:p>
        </w:tc>
        <w:tc>
          <w:tcPr>
            <w:tcW w:w="3825" w:type="dxa"/>
            <w:hideMark/>
          </w:tcPr>
          <w:p w:rsidR="00F10532" w:rsidRDefault="00F10532"/>
        </w:tc>
        <w:tc>
          <w:tcPr>
            <w:tcW w:w="2550" w:type="dxa"/>
            <w:hideMark/>
          </w:tcPr>
          <w:p w:rsidR="00F10532" w:rsidRDefault="00757623">
            <w:r>
              <w:t>146 250</w:t>
            </w:r>
          </w:p>
        </w:tc>
      </w:tr>
      <w:tr w:rsidR="00F10532">
        <w:trPr>
          <w:divId w:val="1638995158"/>
          <w:trHeight w:val="1330"/>
          <w:tblCellSpacing w:w="0" w:type="dxa"/>
        </w:trPr>
        <w:tc>
          <w:tcPr>
            <w:tcW w:w="3225" w:type="dxa"/>
            <w:hideMark/>
          </w:tcPr>
          <w:p w:rsidR="00F10532" w:rsidRDefault="00757623">
            <w:r>
              <w:t>оплата таможенному органу услуг по оформлению товара</w:t>
            </w:r>
          </w:p>
        </w:tc>
        <w:tc>
          <w:tcPr>
            <w:tcW w:w="3825" w:type="dxa"/>
            <w:hideMark/>
          </w:tcPr>
          <w:p w:rsidR="00F10532" w:rsidRDefault="00757623">
            <w:r>
              <w:t>382 500$ х 6.15руб.х 0,3 %</w:t>
            </w:r>
          </w:p>
        </w:tc>
        <w:tc>
          <w:tcPr>
            <w:tcW w:w="2550" w:type="dxa"/>
            <w:hideMark/>
          </w:tcPr>
          <w:p w:rsidR="00F10532" w:rsidRDefault="00757623">
            <w:r>
              <w:t>7 057</w:t>
            </w:r>
          </w:p>
        </w:tc>
      </w:tr>
      <w:tr w:rsidR="00F10532">
        <w:trPr>
          <w:divId w:val="1638995158"/>
          <w:tblCellSpacing w:w="0" w:type="dxa"/>
        </w:trPr>
        <w:tc>
          <w:tcPr>
            <w:tcW w:w="3225" w:type="dxa"/>
            <w:hideMark/>
          </w:tcPr>
          <w:p w:rsidR="00F10532" w:rsidRDefault="00757623">
            <w:r>
              <w:t>оплата услуг декларантов за составление таможенной декларации</w:t>
            </w:r>
          </w:p>
        </w:tc>
        <w:tc>
          <w:tcPr>
            <w:tcW w:w="3825" w:type="dxa"/>
            <w:hideMark/>
          </w:tcPr>
          <w:p w:rsidR="00F10532" w:rsidRDefault="00757623">
            <w:r>
              <w:t>231руб.х 20партий вагонов</w:t>
            </w:r>
          </w:p>
        </w:tc>
        <w:tc>
          <w:tcPr>
            <w:tcW w:w="2550" w:type="dxa"/>
            <w:hideMark/>
          </w:tcPr>
          <w:p w:rsidR="00F10532" w:rsidRDefault="00757623">
            <w:r>
              <w:t>4 620</w:t>
            </w:r>
          </w:p>
        </w:tc>
      </w:tr>
      <w:tr w:rsidR="00F10532">
        <w:trPr>
          <w:divId w:val="1638995158"/>
          <w:tblCellSpacing w:w="0" w:type="dxa"/>
        </w:trPr>
        <w:tc>
          <w:tcPr>
            <w:tcW w:w="3225" w:type="dxa"/>
            <w:hideMark/>
          </w:tcPr>
          <w:p w:rsidR="00F10532" w:rsidRDefault="00757623">
            <w:r>
              <w:t>оплата услуг ТЭК станции Забайкальск</w:t>
            </w:r>
          </w:p>
        </w:tc>
        <w:tc>
          <w:tcPr>
            <w:tcW w:w="3825" w:type="dxa"/>
            <w:hideMark/>
          </w:tcPr>
          <w:p w:rsidR="00F10532" w:rsidRDefault="00757623">
            <w:r>
              <w:t>67 руб. х 188 вагонов</w:t>
            </w:r>
          </w:p>
        </w:tc>
        <w:tc>
          <w:tcPr>
            <w:tcW w:w="2550" w:type="dxa"/>
            <w:hideMark/>
          </w:tcPr>
          <w:p w:rsidR="00F10532" w:rsidRDefault="00757623">
            <w:r>
              <w:t>12 569</w:t>
            </w:r>
          </w:p>
        </w:tc>
      </w:tr>
      <w:tr w:rsidR="00F10532">
        <w:trPr>
          <w:divId w:val="1638995158"/>
          <w:tblCellSpacing w:w="0" w:type="dxa"/>
        </w:trPr>
        <w:tc>
          <w:tcPr>
            <w:tcW w:w="3225" w:type="dxa"/>
            <w:hideMark/>
          </w:tcPr>
          <w:p w:rsidR="00F10532" w:rsidRDefault="00757623">
            <w:r>
              <w:t>оплата сертификации качества товара</w:t>
            </w:r>
          </w:p>
        </w:tc>
        <w:tc>
          <w:tcPr>
            <w:tcW w:w="3825" w:type="dxa"/>
            <w:hideMark/>
          </w:tcPr>
          <w:p w:rsidR="00F10532" w:rsidRDefault="00757623">
            <w:r>
              <w:t>200 руб. х 188 вагонов</w:t>
            </w:r>
          </w:p>
        </w:tc>
        <w:tc>
          <w:tcPr>
            <w:tcW w:w="2550" w:type="dxa"/>
            <w:hideMark/>
          </w:tcPr>
          <w:p w:rsidR="00F10532" w:rsidRDefault="00757623">
            <w:r>
              <w:t>37 600</w:t>
            </w:r>
          </w:p>
        </w:tc>
      </w:tr>
      <w:tr w:rsidR="00F10532">
        <w:trPr>
          <w:divId w:val="1638995158"/>
          <w:tblCellSpacing w:w="0" w:type="dxa"/>
        </w:trPr>
        <w:tc>
          <w:tcPr>
            <w:tcW w:w="3225" w:type="dxa"/>
            <w:hideMark/>
          </w:tcPr>
          <w:p w:rsidR="00F10532" w:rsidRDefault="00757623">
            <w:r>
              <w:t>оплата оформления паспорта бартерной сделки</w:t>
            </w:r>
          </w:p>
        </w:tc>
        <w:tc>
          <w:tcPr>
            <w:tcW w:w="3825" w:type="dxa"/>
            <w:hideMark/>
          </w:tcPr>
          <w:p w:rsidR="00F10532" w:rsidRDefault="00F10532"/>
        </w:tc>
        <w:tc>
          <w:tcPr>
            <w:tcW w:w="2550" w:type="dxa"/>
            <w:hideMark/>
          </w:tcPr>
          <w:p w:rsidR="00F10532" w:rsidRDefault="00757623">
            <w:r>
              <w:t>1 262</w:t>
            </w:r>
          </w:p>
        </w:tc>
      </w:tr>
    </w:tbl>
    <w:p w:rsidR="00F10532" w:rsidRPr="00757623" w:rsidRDefault="00757623">
      <w:pPr>
        <w:pStyle w:val="a3"/>
        <w:divId w:val="1638995158"/>
      </w:pPr>
      <w:r>
        <w:t>83.</w:t>
      </w:r>
    </w:p>
    <w:p w:rsidR="00F10532" w:rsidRDefault="00757623">
      <w:pPr>
        <w:pStyle w:val="a3"/>
        <w:divId w:val="1638995158"/>
      </w:pPr>
      <w:r>
        <w:t>                                                                          Продолжение таблицы 4.4</w:t>
      </w:r>
    </w:p>
    <w:tbl>
      <w:tblPr>
        <w:tblW w:w="9600" w:type="dxa"/>
        <w:tblCellSpacing w:w="0" w:type="dxa"/>
        <w:tblCellMar>
          <w:left w:w="0" w:type="dxa"/>
          <w:right w:w="0" w:type="dxa"/>
        </w:tblCellMar>
        <w:tblLook w:val="04A0" w:firstRow="1" w:lastRow="0" w:firstColumn="1" w:lastColumn="0" w:noHBand="0" w:noVBand="1"/>
      </w:tblPr>
      <w:tblGrid>
        <w:gridCol w:w="3225"/>
        <w:gridCol w:w="3825"/>
        <w:gridCol w:w="2550"/>
      </w:tblGrid>
      <w:tr w:rsidR="00F10532">
        <w:trPr>
          <w:divId w:val="1638995158"/>
          <w:trHeight w:val="891"/>
          <w:tblCellSpacing w:w="0" w:type="dxa"/>
        </w:trPr>
        <w:tc>
          <w:tcPr>
            <w:tcW w:w="3225" w:type="dxa"/>
            <w:hideMark/>
          </w:tcPr>
          <w:p w:rsidR="00F10532" w:rsidRDefault="00757623">
            <w:r>
              <w:t>Затраты предприятия</w:t>
            </w:r>
          </w:p>
        </w:tc>
        <w:tc>
          <w:tcPr>
            <w:tcW w:w="3825" w:type="dxa"/>
            <w:hideMark/>
          </w:tcPr>
          <w:p w:rsidR="00F10532" w:rsidRPr="00757623" w:rsidRDefault="00757623">
            <w:pPr>
              <w:pStyle w:val="a3"/>
            </w:pPr>
            <w:r w:rsidRPr="00757623">
              <w:t>Расчет показателей</w:t>
            </w:r>
          </w:p>
          <w:p w:rsidR="00F10532" w:rsidRPr="00757623" w:rsidRDefault="00757623">
            <w:pPr>
              <w:pStyle w:val="a3"/>
            </w:pPr>
            <w:r w:rsidRPr="00757623">
              <w:t>и единицы измерения</w:t>
            </w:r>
          </w:p>
        </w:tc>
        <w:tc>
          <w:tcPr>
            <w:tcW w:w="2550" w:type="dxa"/>
            <w:hideMark/>
          </w:tcPr>
          <w:p w:rsidR="00F10532" w:rsidRDefault="00757623">
            <w:r>
              <w:t>Значение показателей  (руб)</w:t>
            </w:r>
          </w:p>
        </w:tc>
      </w:tr>
      <w:tr w:rsidR="00F10532">
        <w:trPr>
          <w:divId w:val="1638995158"/>
          <w:tblCellSpacing w:w="0" w:type="dxa"/>
        </w:trPr>
        <w:tc>
          <w:tcPr>
            <w:tcW w:w="3225" w:type="dxa"/>
            <w:hideMark/>
          </w:tcPr>
          <w:p w:rsidR="00F10532" w:rsidRDefault="00757623">
            <w:r>
              <w:t>Внутренний железнодорожный тариф</w:t>
            </w:r>
          </w:p>
        </w:tc>
        <w:tc>
          <w:tcPr>
            <w:tcW w:w="3825" w:type="dxa"/>
            <w:hideMark/>
          </w:tcPr>
          <w:p w:rsidR="00F10532" w:rsidRDefault="00757623">
            <w:r>
              <w:t>188 вагонов х 3000 руб.</w:t>
            </w:r>
          </w:p>
        </w:tc>
        <w:tc>
          <w:tcPr>
            <w:tcW w:w="2550" w:type="dxa"/>
            <w:hideMark/>
          </w:tcPr>
          <w:p w:rsidR="00F10532" w:rsidRDefault="00757623">
            <w:r>
              <w:t>564 000</w:t>
            </w:r>
          </w:p>
        </w:tc>
      </w:tr>
      <w:tr w:rsidR="00F10532">
        <w:trPr>
          <w:divId w:val="1638995158"/>
          <w:tblCellSpacing w:w="0" w:type="dxa"/>
        </w:trPr>
        <w:tc>
          <w:tcPr>
            <w:tcW w:w="3225" w:type="dxa"/>
            <w:hideMark/>
          </w:tcPr>
          <w:p w:rsidR="00F10532" w:rsidRDefault="00757623">
            <w:r>
              <w:t>тариф в международном сообщении Забайкальск-Маньчжурия</w:t>
            </w:r>
          </w:p>
        </w:tc>
        <w:tc>
          <w:tcPr>
            <w:tcW w:w="3825" w:type="dxa"/>
            <w:hideMark/>
          </w:tcPr>
          <w:p w:rsidR="00F10532" w:rsidRDefault="00757623">
            <w:r>
              <w:t>188 вагонов х 10$х 6,15 руб</w:t>
            </w:r>
          </w:p>
        </w:tc>
        <w:tc>
          <w:tcPr>
            <w:tcW w:w="2550" w:type="dxa"/>
            <w:hideMark/>
          </w:tcPr>
          <w:p w:rsidR="00F10532" w:rsidRDefault="00757623">
            <w:r>
              <w:t>11 562</w:t>
            </w:r>
          </w:p>
        </w:tc>
      </w:tr>
      <w:tr w:rsidR="00F10532">
        <w:trPr>
          <w:divId w:val="1638995158"/>
          <w:tblCellSpacing w:w="0" w:type="dxa"/>
        </w:trPr>
        <w:tc>
          <w:tcPr>
            <w:tcW w:w="3225" w:type="dxa"/>
            <w:hideMark/>
          </w:tcPr>
          <w:p w:rsidR="00F10532" w:rsidRDefault="00757623">
            <w:r>
              <w:t>прочие расходы</w:t>
            </w:r>
          </w:p>
        </w:tc>
        <w:tc>
          <w:tcPr>
            <w:tcW w:w="3825" w:type="dxa"/>
            <w:hideMark/>
          </w:tcPr>
          <w:p w:rsidR="00F10532" w:rsidRDefault="00F10532"/>
        </w:tc>
        <w:tc>
          <w:tcPr>
            <w:tcW w:w="2550" w:type="dxa"/>
            <w:hideMark/>
          </w:tcPr>
          <w:p w:rsidR="00F10532" w:rsidRDefault="00757623">
            <w:r>
              <w:t>5 240</w:t>
            </w:r>
          </w:p>
        </w:tc>
      </w:tr>
      <w:tr w:rsidR="00F10532">
        <w:trPr>
          <w:divId w:val="1638995158"/>
          <w:tblCellSpacing w:w="0" w:type="dxa"/>
        </w:trPr>
        <w:tc>
          <w:tcPr>
            <w:tcW w:w="3225" w:type="dxa"/>
            <w:hideMark/>
          </w:tcPr>
          <w:p w:rsidR="00F10532" w:rsidRDefault="00757623">
            <w:r>
              <w:t>всего:</w:t>
            </w:r>
          </w:p>
        </w:tc>
        <w:tc>
          <w:tcPr>
            <w:tcW w:w="3825" w:type="dxa"/>
            <w:hideMark/>
          </w:tcPr>
          <w:p w:rsidR="00F10532" w:rsidRDefault="00F10532"/>
        </w:tc>
        <w:tc>
          <w:tcPr>
            <w:tcW w:w="2550" w:type="dxa"/>
            <w:hideMark/>
          </w:tcPr>
          <w:p w:rsidR="00F10532" w:rsidRDefault="00757623">
            <w:r>
              <w:t>1 521 410</w:t>
            </w:r>
          </w:p>
        </w:tc>
      </w:tr>
    </w:tbl>
    <w:p w:rsidR="00F10532" w:rsidRDefault="00757623">
      <w:pPr>
        <w:pStyle w:val="2"/>
        <w:divId w:val="1638995158"/>
      </w:pPr>
      <w:r>
        <w:t>Даются некоторые пояснения к вышеуказанной таблице.</w:t>
      </w:r>
    </w:p>
    <w:p w:rsidR="00F10532" w:rsidRDefault="00757623">
      <w:pPr>
        <w:pStyle w:val="2"/>
        <w:divId w:val="1638995158"/>
      </w:pPr>
      <w:r>
        <w:t>Оплата таможенному органу услуг по оформлению товара – это оплата  экспортной  грузовой таможенной декларации (0,3 % от стоимости товара). Курс доллара США в 1996 году  равнялся 6.15 руб.</w:t>
      </w:r>
    </w:p>
    <w:p w:rsidR="00F10532" w:rsidRDefault="00757623">
      <w:pPr>
        <w:pStyle w:val="2"/>
        <w:divId w:val="1638995158"/>
      </w:pPr>
      <w:r>
        <w:t xml:space="preserve">Для удобства транспортировки товар отправлялся 20 партиями в 188 вагонах. В оплату услуг транспортно-экспедиционной конторы (ТЭК) пограничной станции Забайкальск  включается оформление накладных на вагоны с грузом. </w:t>
      </w:r>
    </w:p>
    <w:p w:rsidR="00F10532" w:rsidRPr="00757623" w:rsidRDefault="00757623">
      <w:pPr>
        <w:pStyle w:val="a3"/>
        <w:divId w:val="1638995158"/>
      </w:pPr>
      <w:r>
        <w:t>Оплата сертификации качества товара производится через представительство Торгово-Промышленной палаты РФ.</w:t>
      </w:r>
    </w:p>
    <w:p w:rsidR="00F10532" w:rsidRDefault="00757623">
      <w:pPr>
        <w:pStyle w:val="a3"/>
        <w:divId w:val="1638995158"/>
      </w:pPr>
      <w:r>
        <w:t>Паспорт бартерной сделки оформляется в подразделении Министерства экономического развития РФ.</w:t>
      </w:r>
    </w:p>
    <w:p w:rsidR="00F10532" w:rsidRDefault="00757623">
      <w:pPr>
        <w:pStyle w:val="a3"/>
        <w:divId w:val="1638995158"/>
      </w:pPr>
      <w:r>
        <w:t xml:space="preserve">Товар, подлежащий экспорту в КНР, доставляется до пограничной станции Забайкальск  с других станций Забайкальской железной дороги и поэтому железнодорожный тариф взимается в соответствии со ставками внутригосударственного сообщения. Далее от станции Забайкальск до станции </w:t>
      </w:r>
    </w:p>
    <w:p w:rsidR="00F10532" w:rsidRDefault="00757623">
      <w:pPr>
        <w:pStyle w:val="a3"/>
        <w:divId w:val="1638995158"/>
      </w:pPr>
      <w:r>
        <w:t>84.</w:t>
      </w:r>
    </w:p>
    <w:p w:rsidR="00F10532" w:rsidRDefault="00757623">
      <w:pPr>
        <w:pStyle w:val="a3"/>
        <w:divId w:val="1638995158"/>
      </w:pPr>
      <w:r>
        <w:t>Маньчжурия  груз доставляется по более высоким ставкам, как за перевозку в международном сообщении.</w:t>
      </w:r>
    </w:p>
    <w:p w:rsidR="00F10532" w:rsidRDefault="00757623">
      <w:pPr>
        <w:pStyle w:val="a3"/>
        <w:divId w:val="1638995158"/>
      </w:pPr>
      <w:r>
        <w:t>В прочие расходы входили: командировочные расходы, расходы на услуги связи, на прием и обслуживание рабочих встреч с представителями контрагента.</w:t>
      </w:r>
    </w:p>
    <w:p w:rsidR="00F10532" w:rsidRDefault="00757623">
      <w:pPr>
        <w:pStyle w:val="a3"/>
        <w:divId w:val="1638995158"/>
      </w:pPr>
      <w:r>
        <w:t>Рассчитаем стоимость полученного импорта по формуле:</w:t>
      </w:r>
    </w:p>
    <w:p w:rsidR="00F10532" w:rsidRDefault="00757623">
      <w:pPr>
        <w:pStyle w:val="a3"/>
        <w:divId w:val="1638995158"/>
      </w:pPr>
      <w:r>
        <w:t>С = N х С ед. х  К + П + НДС,                                                                (4.1)</w:t>
      </w:r>
    </w:p>
    <w:p w:rsidR="00F10532" w:rsidRDefault="00757623">
      <w:pPr>
        <w:pStyle w:val="a3"/>
        <w:divId w:val="1638995158"/>
      </w:pPr>
      <w:r>
        <w:t>где N – количество товара в шт.;</w:t>
      </w:r>
    </w:p>
    <w:p w:rsidR="00F10532" w:rsidRDefault="00757623">
      <w:pPr>
        <w:pStyle w:val="a3"/>
        <w:divId w:val="1638995158"/>
      </w:pPr>
      <w:r>
        <w:t>Сед – цена единицы товара, руб.;</w:t>
      </w:r>
    </w:p>
    <w:p w:rsidR="00F10532" w:rsidRDefault="00757623">
      <w:pPr>
        <w:pStyle w:val="a3"/>
        <w:divId w:val="1638995158"/>
      </w:pPr>
      <w:r>
        <w:t>К – курс доллара США, руб;</w:t>
      </w:r>
    </w:p>
    <w:p w:rsidR="00F10532" w:rsidRDefault="00757623">
      <w:pPr>
        <w:pStyle w:val="a3"/>
        <w:divId w:val="1638995158"/>
      </w:pPr>
      <w:r>
        <w:t>П – таможенная пошлина руб.</w:t>
      </w:r>
    </w:p>
    <w:p w:rsidR="00F10532" w:rsidRDefault="00757623">
      <w:pPr>
        <w:pStyle w:val="2"/>
        <w:divId w:val="1638995158"/>
      </w:pPr>
      <w:r>
        <w:t>Изложим приведенные данные в таблице 4.5</w:t>
      </w:r>
    </w:p>
    <w:p w:rsidR="00F10532" w:rsidRPr="00757623" w:rsidRDefault="00757623">
      <w:pPr>
        <w:pStyle w:val="a3"/>
        <w:divId w:val="1638995158"/>
      </w:pPr>
      <w:r>
        <w:t>Таблица 4.5</w:t>
      </w:r>
    </w:p>
    <w:p w:rsidR="00F10532" w:rsidRDefault="00757623">
      <w:pPr>
        <w:pStyle w:val="a3"/>
        <w:divId w:val="1638995158"/>
      </w:pPr>
      <w:r>
        <w:t>Расчет стоимости импорта по бартерному контракту</w:t>
      </w:r>
    </w:p>
    <w:p w:rsidR="00F10532" w:rsidRDefault="00757623">
      <w:pPr>
        <w:pStyle w:val="a3"/>
        <w:divId w:val="1638995158"/>
      </w:pPr>
      <w:r>
        <w:t>(поставка спецодежды)</w:t>
      </w:r>
    </w:p>
    <w:tbl>
      <w:tblPr>
        <w:tblW w:w="96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45"/>
        <w:gridCol w:w="4530"/>
        <w:gridCol w:w="1425"/>
      </w:tblGrid>
      <w:tr w:rsidR="00F10532">
        <w:trPr>
          <w:divId w:val="1638995158"/>
          <w:trHeight w:val="1307"/>
          <w:tblCellSpacing w:w="0" w:type="dxa"/>
        </w:trPr>
        <w:tc>
          <w:tcPr>
            <w:tcW w:w="3645" w:type="dxa"/>
            <w:tcBorders>
              <w:top w:val="outset" w:sz="6" w:space="0" w:color="auto"/>
              <w:left w:val="outset" w:sz="6" w:space="0" w:color="auto"/>
              <w:bottom w:val="outset" w:sz="6" w:space="0" w:color="auto"/>
              <w:right w:val="outset" w:sz="6" w:space="0" w:color="auto"/>
            </w:tcBorders>
            <w:hideMark/>
          </w:tcPr>
          <w:p w:rsidR="00F10532" w:rsidRDefault="00757623">
            <w:r>
              <w:t>Наименование  затрат</w:t>
            </w:r>
          </w:p>
        </w:tc>
        <w:tc>
          <w:tcPr>
            <w:tcW w:w="4530" w:type="dxa"/>
            <w:tcBorders>
              <w:top w:val="outset" w:sz="6" w:space="0" w:color="auto"/>
              <w:left w:val="outset" w:sz="6" w:space="0" w:color="auto"/>
              <w:bottom w:val="outset" w:sz="6" w:space="0" w:color="auto"/>
              <w:right w:val="outset" w:sz="6" w:space="0" w:color="auto"/>
            </w:tcBorders>
            <w:hideMark/>
          </w:tcPr>
          <w:p w:rsidR="00F10532" w:rsidRDefault="00757623">
            <w:r>
              <w:t>Расчет показателей и единицы измерения</w:t>
            </w:r>
          </w:p>
        </w:tc>
        <w:tc>
          <w:tcPr>
            <w:tcW w:w="1425" w:type="dxa"/>
            <w:tcBorders>
              <w:top w:val="outset" w:sz="6" w:space="0" w:color="auto"/>
              <w:left w:val="outset" w:sz="6" w:space="0" w:color="auto"/>
              <w:bottom w:val="outset" w:sz="6" w:space="0" w:color="auto"/>
              <w:right w:val="outset" w:sz="6" w:space="0" w:color="auto"/>
            </w:tcBorders>
            <w:hideMark/>
          </w:tcPr>
          <w:p w:rsidR="00F10532" w:rsidRPr="00757623" w:rsidRDefault="00757623">
            <w:pPr>
              <w:pStyle w:val="a3"/>
            </w:pPr>
            <w:r w:rsidRPr="00757623">
              <w:t>Значение</w:t>
            </w:r>
          </w:p>
          <w:p w:rsidR="00F10532" w:rsidRPr="00757623" w:rsidRDefault="00757623">
            <w:pPr>
              <w:pStyle w:val="a3"/>
            </w:pPr>
            <w:r w:rsidRPr="00757623">
              <w:t>показате-</w:t>
            </w:r>
          </w:p>
          <w:p w:rsidR="00F10532" w:rsidRPr="00757623" w:rsidRDefault="00757623">
            <w:pPr>
              <w:pStyle w:val="a3"/>
            </w:pPr>
            <w:r w:rsidRPr="00757623">
              <w:t>лей (руб)</w:t>
            </w:r>
          </w:p>
        </w:tc>
      </w:tr>
      <w:tr w:rsidR="00F10532">
        <w:trPr>
          <w:divId w:val="1638995158"/>
          <w:trHeight w:val="918"/>
          <w:tblCellSpacing w:w="0" w:type="dxa"/>
        </w:trPr>
        <w:tc>
          <w:tcPr>
            <w:tcW w:w="3645" w:type="dxa"/>
            <w:tcBorders>
              <w:top w:val="outset" w:sz="6" w:space="0" w:color="auto"/>
              <w:left w:val="outset" w:sz="6" w:space="0" w:color="auto"/>
              <w:bottom w:val="outset" w:sz="6" w:space="0" w:color="auto"/>
              <w:right w:val="outset" w:sz="6" w:space="0" w:color="auto"/>
            </w:tcBorders>
            <w:hideMark/>
          </w:tcPr>
          <w:p w:rsidR="00F10532" w:rsidRPr="00757623" w:rsidRDefault="00757623">
            <w:pPr>
              <w:pStyle w:val="a3"/>
            </w:pPr>
            <w:r w:rsidRPr="00757623">
              <w:t>Приобретение спецодежды для железнодорожников:</w:t>
            </w:r>
          </w:p>
          <w:p w:rsidR="00F10532" w:rsidRPr="00757623" w:rsidRDefault="00757623">
            <w:pPr>
              <w:pStyle w:val="a3"/>
            </w:pPr>
            <w:r w:rsidRPr="00757623">
              <w:t>(стоимость поставки)</w:t>
            </w:r>
          </w:p>
        </w:tc>
        <w:tc>
          <w:tcPr>
            <w:tcW w:w="4530" w:type="dxa"/>
            <w:tcBorders>
              <w:top w:val="outset" w:sz="6" w:space="0" w:color="auto"/>
              <w:left w:val="outset" w:sz="6" w:space="0" w:color="auto"/>
              <w:bottom w:val="outset" w:sz="6" w:space="0" w:color="auto"/>
              <w:right w:val="outset" w:sz="6" w:space="0" w:color="auto"/>
            </w:tcBorders>
            <w:hideMark/>
          </w:tcPr>
          <w:p w:rsidR="00F10532" w:rsidRDefault="00757623">
            <w:r>
              <w:t>8 500 шт х 45$ х 6,15 руб.</w:t>
            </w:r>
          </w:p>
        </w:tc>
        <w:tc>
          <w:tcPr>
            <w:tcW w:w="1425" w:type="dxa"/>
            <w:tcBorders>
              <w:top w:val="outset" w:sz="6" w:space="0" w:color="auto"/>
              <w:left w:val="outset" w:sz="6" w:space="0" w:color="auto"/>
              <w:bottom w:val="outset" w:sz="6" w:space="0" w:color="auto"/>
              <w:right w:val="outset" w:sz="6" w:space="0" w:color="auto"/>
            </w:tcBorders>
            <w:hideMark/>
          </w:tcPr>
          <w:p w:rsidR="00F10532" w:rsidRDefault="00757623">
            <w:r>
              <w:t>2 352 375</w:t>
            </w:r>
          </w:p>
        </w:tc>
      </w:tr>
      <w:tr w:rsidR="00F10532">
        <w:trPr>
          <w:divId w:val="1638995158"/>
          <w:tblCellSpacing w:w="0" w:type="dxa"/>
        </w:trPr>
        <w:tc>
          <w:tcPr>
            <w:tcW w:w="3645" w:type="dxa"/>
            <w:tcBorders>
              <w:top w:val="outset" w:sz="6" w:space="0" w:color="auto"/>
              <w:left w:val="outset" w:sz="6" w:space="0" w:color="auto"/>
              <w:bottom w:val="outset" w:sz="6" w:space="0" w:color="auto"/>
              <w:right w:val="outset" w:sz="6" w:space="0" w:color="auto"/>
            </w:tcBorders>
            <w:hideMark/>
          </w:tcPr>
          <w:p w:rsidR="00F10532" w:rsidRDefault="00757623">
            <w:r>
              <w:t>таможенный тариф на поставку спецодежды  3.75%</w:t>
            </w:r>
          </w:p>
        </w:tc>
        <w:tc>
          <w:tcPr>
            <w:tcW w:w="4530" w:type="dxa"/>
            <w:tcBorders>
              <w:top w:val="outset" w:sz="6" w:space="0" w:color="auto"/>
              <w:left w:val="outset" w:sz="6" w:space="0" w:color="auto"/>
              <w:bottom w:val="outset" w:sz="6" w:space="0" w:color="auto"/>
              <w:right w:val="outset" w:sz="6" w:space="0" w:color="auto"/>
            </w:tcBorders>
            <w:hideMark/>
          </w:tcPr>
          <w:p w:rsidR="00F10532" w:rsidRDefault="00F10532"/>
        </w:tc>
        <w:tc>
          <w:tcPr>
            <w:tcW w:w="1425" w:type="dxa"/>
            <w:tcBorders>
              <w:top w:val="outset" w:sz="6" w:space="0" w:color="auto"/>
              <w:left w:val="outset" w:sz="6" w:space="0" w:color="auto"/>
              <w:bottom w:val="outset" w:sz="6" w:space="0" w:color="auto"/>
              <w:right w:val="outset" w:sz="6" w:space="0" w:color="auto"/>
            </w:tcBorders>
            <w:hideMark/>
          </w:tcPr>
          <w:p w:rsidR="00F10532" w:rsidRDefault="00757623">
            <w:r>
              <w:t>88 214</w:t>
            </w:r>
          </w:p>
        </w:tc>
      </w:tr>
      <w:tr w:rsidR="00F10532">
        <w:trPr>
          <w:divId w:val="1638995158"/>
          <w:tblCellSpacing w:w="0" w:type="dxa"/>
        </w:trPr>
        <w:tc>
          <w:tcPr>
            <w:tcW w:w="3645" w:type="dxa"/>
            <w:tcBorders>
              <w:top w:val="outset" w:sz="6" w:space="0" w:color="auto"/>
              <w:left w:val="outset" w:sz="6" w:space="0" w:color="auto"/>
              <w:bottom w:val="outset" w:sz="6" w:space="0" w:color="auto"/>
              <w:right w:val="outset" w:sz="6" w:space="0" w:color="auto"/>
            </w:tcBorders>
            <w:hideMark/>
          </w:tcPr>
          <w:p w:rsidR="00F10532" w:rsidRPr="00757623" w:rsidRDefault="00757623">
            <w:pPr>
              <w:pStyle w:val="a3"/>
            </w:pPr>
            <w:r w:rsidRPr="00757623">
              <w:t>S НДС =  (таможенная стоимость товара + сумма оплаты таможенного тарифа</w:t>
            </w:r>
          </w:p>
          <w:p w:rsidR="00F10532" w:rsidRPr="00757623" w:rsidRDefault="00757623">
            <w:pPr>
              <w:pStyle w:val="a3"/>
            </w:pPr>
            <w:r w:rsidRPr="00757623">
              <w:t>(пошлина)</w:t>
            </w:r>
          </w:p>
        </w:tc>
        <w:tc>
          <w:tcPr>
            <w:tcW w:w="4530" w:type="dxa"/>
            <w:tcBorders>
              <w:top w:val="outset" w:sz="6" w:space="0" w:color="auto"/>
              <w:left w:val="outset" w:sz="6" w:space="0" w:color="auto"/>
              <w:bottom w:val="outset" w:sz="6" w:space="0" w:color="auto"/>
              <w:right w:val="outset" w:sz="6" w:space="0" w:color="auto"/>
            </w:tcBorders>
            <w:hideMark/>
          </w:tcPr>
          <w:p w:rsidR="00F10532" w:rsidRDefault="00757623">
            <w:r>
              <w:t>(2 352 375 руб.+ 88 214 руб) х 0,2</w:t>
            </w:r>
          </w:p>
        </w:tc>
        <w:tc>
          <w:tcPr>
            <w:tcW w:w="1425" w:type="dxa"/>
            <w:tcBorders>
              <w:top w:val="outset" w:sz="6" w:space="0" w:color="auto"/>
              <w:left w:val="outset" w:sz="6" w:space="0" w:color="auto"/>
              <w:bottom w:val="outset" w:sz="6" w:space="0" w:color="auto"/>
              <w:right w:val="outset" w:sz="6" w:space="0" w:color="auto"/>
            </w:tcBorders>
            <w:hideMark/>
          </w:tcPr>
          <w:p w:rsidR="00F10532" w:rsidRDefault="00757623">
            <w:r>
              <w:t>488 118</w:t>
            </w:r>
          </w:p>
        </w:tc>
      </w:tr>
    </w:tbl>
    <w:p w:rsidR="00F10532" w:rsidRPr="00757623" w:rsidRDefault="00757623">
      <w:pPr>
        <w:pStyle w:val="a3"/>
        <w:divId w:val="1638995158"/>
      </w:pPr>
      <w:r>
        <w:t>85.</w:t>
      </w:r>
    </w:p>
    <w:p w:rsidR="00F10532" w:rsidRDefault="00757623">
      <w:pPr>
        <w:pStyle w:val="a3"/>
        <w:divId w:val="1638995158"/>
      </w:pPr>
      <w:r>
        <w:t>Продолжение таблицы 4.5</w:t>
      </w:r>
    </w:p>
    <w:tbl>
      <w:tblPr>
        <w:tblW w:w="96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45"/>
        <w:gridCol w:w="4530"/>
        <w:gridCol w:w="1425"/>
      </w:tblGrid>
      <w:tr w:rsidR="00F10532">
        <w:trPr>
          <w:divId w:val="1638995158"/>
          <w:trHeight w:val="1307"/>
          <w:tblCellSpacing w:w="0" w:type="dxa"/>
        </w:trPr>
        <w:tc>
          <w:tcPr>
            <w:tcW w:w="3645" w:type="dxa"/>
            <w:tcBorders>
              <w:top w:val="outset" w:sz="6" w:space="0" w:color="auto"/>
              <w:left w:val="outset" w:sz="6" w:space="0" w:color="auto"/>
              <w:bottom w:val="outset" w:sz="6" w:space="0" w:color="auto"/>
              <w:right w:val="outset" w:sz="6" w:space="0" w:color="auto"/>
            </w:tcBorders>
            <w:hideMark/>
          </w:tcPr>
          <w:p w:rsidR="00F10532" w:rsidRDefault="00757623">
            <w:r>
              <w:t>Наименование  затрат</w:t>
            </w:r>
          </w:p>
        </w:tc>
        <w:tc>
          <w:tcPr>
            <w:tcW w:w="4530" w:type="dxa"/>
            <w:tcBorders>
              <w:top w:val="outset" w:sz="6" w:space="0" w:color="auto"/>
              <w:left w:val="outset" w:sz="6" w:space="0" w:color="auto"/>
              <w:bottom w:val="outset" w:sz="6" w:space="0" w:color="auto"/>
              <w:right w:val="outset" w:sz="6" w:space="0" w:color="auto"/>
            </w:tcBorders>
            <w:hideMark/>
          </w:tcPr>
          <w:p w:rsidR="00F10532" w:rsidRDefault="00757623">
            <w:r>
              <w:t>Расчет показателей и единицы измерения</w:t>
            </w:r>
          </w:p>
        </w:tc>
        <w:tc>
          <w:tcPr>
            <w:tcW w:w="1425" w:type="dxa"/>
            <w:tcBorders>
              <w:top w:val="outset" w:sz="6" w:space="0" w:color="auto"/>
              <w:left w:val="outset" w:sz="6" w:space="0" w:color="auto"/>
              <w:bottom w:val="outset" w:sz="6" w:space="0" w:color="auto"/>
              <w:right w:val="outset" w:sz="6" w:space="0" w:color="auto"/>
            </w:tcBorders>
            <w:hideMark/>
          </w:tcPr>
          <w:p w:rsidR="00F10532" w:rsidRPr="00757623" w:rsidRDefault="00757623">
            <w:pPr>
              <w:pStyle w:val="a3"/>
            </w:pPr>
            <w:r w:rsidRPr="00757623">
              <w:t>Значение</w:t>
            </w:r>
          </w:p>
          <w:p w:rsidR="00F10532" w:rsidRPr="00757623" w:rsidRDefault="00757623">
            <w:pPr>
              <w:pStyle w:val="a3"/>
            </w:pPr>
            <w:r w:rsidRPr="00757623">
              <w:t>показате-</w:t>
            </w:r>
          </w:p>
          <w:p w:rsidR="00F10532" w:rsidRPr="00757623" w:rsidRDefault="00757623">
            <w:pPr>
              <w:pStyle w:val="a3"/>
            </w:pPr>
            <w:r w:rsidRPr="00757623">
              <w:t>лей (руб)</w:t>
            </w:r>
          </w:p>
        </w:tc>
      </w:tr>
      <w:tr w:rsidR="00F10532">
        <w:trPr>
          <w:divId w:val="1638995158"/>
          <w:tblCellSpacing w:w="0" w:type="dxa"/>
        </w:trPr>
        <w:tc>
          <w:tcPr>
            <w:tcW w:w="3645" w:type="dxa"/>
            <w:tcBorders>
              <w:top w:val="outset" w:sz="6" w:space="0" w:color="auto"/>
              <w:left w:val="outset" w:sz="6" w:space="0" w:color="auto"/>
              <w:bottom w:val="outset" w:sz="6" w:space="0" w:color="auto"/>
              <w:right w:val="outset" w:sz="6" w:space="0" w:color="auto"/>
            </w:tcBorders>
            <w:hideMark/>
          </w:tcPr>
          <w:p w:rsidR="00F10532" w:rsidRDefault="00757623">
            <w:r>
              <w:t>стоимость оприходованного импорта (таможенная стоимость плюс затраты на таможенное оформление)</w:t>
            </w:r>
          </w:p>
        </w:tc>
        <w:tc>
          <w:tcPr>
            <w:tcW w:w="4530" w:type="dxa"/>
            <w:tcBorders>
              <w:top w:val="outset" w:sz="6" w:space="0" w:color="auto"/>
              <w:left w:val="outset" w:sz="6" w:space="0" w:color="auto"/>
              <w:bottom w:val="outset" w:sz="6" w:space="0" w:color="auto"/>
              <w:right w:val="outset" w:sz="6" w:space="0" w:color="auto"/>
            </w:tcBorders>
            <w:hideMark/>
          </w:tcPr>
          <w:p w:rsidR="00F10532" w:rsidRPr="00757623" w:rsidRDefault="00757623">
            <w:pPr>
              <w:pStyle w:val="a3"/>
            </w:pPr>
            <w:r w:rsidRPr="00757623">
              <w:t>2 352 375 руб + (88 214 руб +</w:t>
            </w:r>
          </w:p>
          <w:p w:rsidR="00F10532" w:rsidRPr="00757623" w:rsidRDefault="00757623">
            <w:pPr>
              <w:pStyle w:val="a3"/>
            </w:pPr>
            <w:r w:rsidRPr="00757623">
              <w:t> + 488 118 руб)</w:t>
            </w:r>
          </w:p>
        </w:tc>
        <w:tc>
          <w:tcPr>
            <w:tcW w:w="1425" w:type="dxa"/>
            <w:tcBorders>
              <w:top w:val="outset" w:sz="6" w:space="0" w:color="auto"/>
              <w:left w:val="outset" w:sz="6" w:space="0" w:color="auto"/>
              <w:bottom w:val="outset" w:sz="6" w:space="0" w:color="auto"/>
              <w:right w:val="outset" w:sz="6" w:space="0" w:color="auto"/>
            </w:tcBorders>
            <w:hideMark/>
          </w:tcPr>
          <w:p w:rsidR="00F10532" w:rsidRDefault="00757623">
            <w:r>
              <w:t>2 928 707</w:t>
            </w:r>
          </w:p>
        </w:tc>
      </w:tr>
    </w:tbl>
    <w:p w:rsidR="00F10532" w:rsidRPr="00757623" w:rsidRDefault="00757623">
      <w:pPr>
        <w:pStyle w:val="a3"/>
        <w:divId w:val="1638995158"/>
      </w:pPr>
      <w:r>
        <w:t>Рассчитывается экономический эффект сделки по формуле  4.2</w:t>
      </w:r>
    </w:p>
    <w:p w:rsidR="00F10532" w:rsidRDefault="00757623">
      <w:pPr>
        <w:pStyle w:val="a3"/>
        <w:divId w:val="1638995158"/>
      </w:pPr>
      <w:r>
        <w:t xml:space="preserve">Э = С имп - З эксп – Зимп,                                                                  (4.2)                                         </w:t>
      </w:r>
    </w:p>
    <w:p w:rsidR="00F10532" w:rsidRDefault="00757623">
      <w:pPr>
        <w:pStyle w:val="a3"/>
        <w:divId w:val="1638995158"/>
      </w:pPr>
      <w:r>
        <w:t xml:space="preserve">где С имп – стоимость импорта, руб.; </w:t>
      </w:r>
    </w:p>
    <w:p w:rsidR="00F10532" w:rsidRDefault="00757623">
      <w:pPr>
        <w:pStyle w:val="a3"/>
        <w:divId w:val="1638995158"/>
      </w:pPr>
      <w:r>
        <w:t>З эксп – затраты на  экспорт, руб;</w:t>
      </w:r>
    </w:p>
    <w:p w:rsidR="00F10532" w:rsidRDefault="00757623">
      <w:pPr>
        <w:pStyle w:val="a3"/>
        <w:divId w:val="1638995158"/>
      </w:pPr>
      <w:r>
        <w:t>З имп – затраты на импорт, руб.</w:t>
      </w:r>
    </w:p>
    <w:p w:rsidR="00F10532" w:rsidRDefault="00757623">
      <w:pPr>
        <w:pStyle w:val="a3"/>
        <w:divId w:val="1638995158"/>
      </w:pPr>
      <w:r>
        <w:t>Э = 2 928 707 руб – 1 521 410 руб – 576332 руб. = 830 965 руб.</w:t>
      </w:r>
    </w:p>
    <w:p w:rsidR="00F10532" w:rsidRDefault="00757623">
      <w:pPr>
        <w:pStyle w:val="a3"/>
        <w:divId w:val="1638995158"/>
      </w:pPr>
      <w:r>
        <w:t>Рассчитывается эффективность сделки по формуле 4.3</w:t>
      </w:r>
    </w:p>
    <w:p w:rsidR="00F10532" w:rsidRDefault="00757623">
      <w:pPr>
        <w:pStyle w:val="a3"/>
        <w:divId w:val="1638995158"/>
      </w:pPr>
      <w:r>
        <w:t>Э = П \ З общ х 100,                                                                            (4.3)</w:t>
      </w:r>
    </w:p>
    <w:p w:rsidR="00F10532" w:rsidRDefault="00757623">
      <w:pPr>
        <w:pStyle w:val="a3"/>
        <w:divId w:val="1638995158"/>
      </w:pPr>
      <w:r>
        <w:t>где П – прибыль, руб;</w:t>
      </w:r>
    </w:p>
    <w:p w:rsidR="00F10532" w:rsidRDefault="00757623">
      <w:pPr>
        <w:pStyle w:val="a3"/>
        <w:divId w:val="1638995158"/>
      </w:pPr>
      <w:r>
        <w:t xml:space="preserve">З общ - общие затраты, руб. </w:t>
      </w:r>
    </w:p>
    <w:p w:rsidR="00F10532" w:rsidRDefault="00757623">
      <w:pPr>
        <w:pStyle w:val="a3"/>
        <w:divId w:val="1638995158"/>
      </w:pPr>
      <w:r>
        <w:t>Общие затраты рассчитываются по формуле 4.4</w:t>
      </w:r>
    </w:p>
    <w:p w:rsidR="00F10532" w:rsidRDefault="00757623">
      <w:pPr>
        <w:pStyle w:val="a3"/>
        <w:divId w:val="1638995158"/>
      </w:pPr>
      <w:r>
        <w:t>З общ = З эксп + З имп,                                                                        (4.4)</w:t>
      </w:r>
    </w:p>
    <w:p w:rsidR="00F10532" w:rsidRDefault="00757623">
      <w:pPr>
        <w:pStyle w:val="a3"/>
        <w:divId w:val="1638995158"/>
      </w:pPr>
      <w:r>
        <w:t>где З эксп – затраты на экспорт, руб;</w:t>
      </w:r>
    </w:p>
    <w:p w:rsidR="00F10532" w:rsidRDefault="00757623">
      <w:pPr>
        <w:pStyle w:val="a3"/>
        <w:divId w:val="1638995158"/>
      </w:pPr>
      <w:r>
        <w:t>З имп– затраты на  импорт, руб.</w:t>
      </w:r>
    </w:p>
    <w:p w:rsidR="00F10532" w:rsidRDefault="00757623">
      <w:pPr>
        <w:pStyle w:val="a3"/>
        <w:divId w:val="1638995158"/>
      </w:pPr>
      <w:r>
        <w:t xml:space="preserve">З общ = 1 521 410 руб + 576332 руб. = 2 097 742 руб. </w:t>
      </w:r>
    </w:p>
    <w:p w:rsidR="00F10532" w:rsidRDefault="00757623">
      <w:pPr>
        <w:pStyle w:val="a3"/>
        <w:divId w:val="1638995158"/>
      </w:pPr>
      <w:r>
        <w:t>Э = 830 965 руб.\ 2 097 742 руб. х 100 = 0,4</w:t>
      </w:r>
    </w:p>
    <w:p w:rsidR="00F10532" w:rsidRDefault="00757623">
      <w:pPr>
        <w:pStyle w:val="a3"/>
        <w:divId w:val="1638995158"/>
      </w:pPr>
      <w:r>
        <w:t>То есть на 1 рубль затрат приходится 0,40 рубля дохода.</w:t>
      </w:r>
    </w:p>
    <w:p w:rsidR="00F10532" w:rsidRDefault="00757623">
      <w:pPr>
        <w:pStyle w:val="a3"/>
        <w:divId w:val="1638995158"/>
      </w:pPr>
      <w:r>
        <w:t>86.</w:t>
      </w:r>
    </w:p>
    <w:p w:rsidR="00F10532" w:rsidRDefault="00757623">
      <w:pPr>
        <w:pStyle w:val="a3"/>
        <w:divId w:val="1638995158"/>
      </w:pPr>
      <w:r>
        <w:t xml:space="preserve">Вывод: анализ выполнения данного контракта показывает,  что он выгоден для предприятия, так как экономический эффект от данной операции составляет 830 965 руб., а  коэффициент  эффективности равен 0,4 руб. </w:t>
      </w:r>
    </w:p>
    <w:p w:rsidR="00F10532" w:rsidRDefault="00757623">
      <w:pPr>
        <w:pStyle w:val="a3"/>
        <w:divId w:val="1638995158"/>
      </w:pPr>
      <w:r>
        <w:t>4.5 Оценка контракта на привлечение  рабочей силы из КНР.</w:t>
      </w:r>
    </w:p>
    <w:p w:rsidR="00F10532" w:rsidRDefault="00757623">
      <w:pPr>
        <w:pStyle w:val="a3"/>
        <w:divId w:val="1638995158"/>
      </w:pPr>
      <w:r>
        <w:t xml:space="preserve">В качестве объекта анализа рассмотрим бартерный контракт на привлечение рабочей силы из КНР дистанцией погрузочно-разгрузочных работ станции Забайкальск (МЧ –5) по контракту 2001 года. </w:t>
      </w:r>
    </w:p>
    <w:p w:rsidR="00F10532" w:rsidRDefault="00757623">
      <w:pPr>
        <w:pStyle w:val="a3"/>
        <w:divId w:val="1638995158"/>
      </w:pPr>
      <w:r>
        <w:t>В таблице 4.7 представляются основные экономические показатели работы российских (штатных) и китайских грузчиков.</w:t>
      </w:r>
    </w:p>
    <w:p w:rsidR="00F10532" w:rsidRDefault="00757623">
      <w:pPr>
        <w:pStyle w:val="1"/>
        <w:divId w:val="1638995158"/>
      </w:pPr>
      <w:r>
        <w:t>Таблица 4.7</w:t>
      </w:r>
    </w:p>
    <w:tbl>
      <w:tblPr>
        <w:tblpPr w:leftFromText="45" w:rightFromText="45" w:vertAnchor="text"/>
        <w:tblW w:w="91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0"/>
        <w:gridCol w:w="1560"/>
        <w:gridCol w:w="2415"/>
        <w:gridCol w:w="2130"/>
      </w:tblGrid>
      <w:tr w:rsidR="00F10532">
        <w:trPr>
          <w:divId w:val="1638995158"/>
          <w:trHeight w:val="1129"/>
          <w:tblCellSpacing w:w="0" w:type="dxa"/>
        </w:trPr>
        <w:tc>
          <w:tcPr>
            <w:tcW w:w="3090" w:type="dxa"/>
            <w:tcBorders>
              <w:top w:val="outset" w:sz="6" w:space="0" w:color="auto"/>
              <w:left w:val="outset" w:sz="6" w:space="0" w:color="auto"/>
              <w:bottom w:val="outset" w:sz="6" w:space="0" w:color="auto"/>
              <w:right w:val="outset" w:sz="6" w:space="0" w:color="auto"/>
            </w:tcBorders>
            <w:hideMark/>
          </w:tcPr>
          <w:p w:rsidR="00F10532" w:rsidRDefault="00757623">
            <w:pPr>
              <w:pStyle w:val="1"/>
            </w:pPr>
            <w:r>
              <w:t>Показатели</w:t>
            </w:r>
          </w:p>
        </w:tc>
        <w:tc>
          <w:tcPr>
            <w:tcW w:w="1560" w:type="dxa"/>
            <w:tcBorders>
              <w:top w:val="outset" w:sz="6" w:space="0" w:color="auto"/>
              <w:left w:val="outset" w:sz="6" w:space="0" w:color="auto"/>
              <w:bottom w:val="outset" w:sz="6" w:space="0" w:color="auto"/>
              <w:right w:val="outset" w:sz="6" w:space="0" w:color="auto"/>
            </w:tcBorders>
            <w:hideMark/>
          </w:tcPr>
          <w:p w:rsidR="00F10532" w:rsidRDefault="00757623">
            <w:r>
              <w:t>Ед. изм.</w:t>
            </w:r>
          </w:p>
        </w:tc>
        <w:tc>
          <w:tcPr>
            <w:tcW w:w="2415" w:type="dxa"/>
            <w:tcBorders>
              <w:top w:val="outset" w:sz="6" w:space="0" w:color="auto"/>
              <w:left w:val="outset" w:sz="6" w:space="0" w:color="auto"/>
              <w:bottom w:val="outset" w:sz="6" w:space="0" w:color="auto"/>
              <w:right w:val="outset" w:sz="6" w:space="0" w:color="auto"/>
            </w:tcBorders>
            <w:hideMark/>
          </w:tcPr>
          <w:p w:rsidR="00F10532" w:rsidRDefault="00757623">
            <w:r>
              <w:t>Штатные грузчики</w:t>
            </w:r>
          </w:p>
        </w:tc>
        <w:tc>
          <w:tcPr>
            <w:tcW w:w="2130" w:type="dxa"/>
            <w:tcBorders>
              <w:top w:val="outset" w:sz="6" w:space="0" w:color="auto"/>
              <w:left w:val="outset" w:sz="6" w:space="0" w:color="auto"/>
              <w:bottom w:val="outset" w:sz="6" w:space="0" w:color="auto"/>
              <w:right w:val="outset" w:sz="6" w:space="0" w:color="auto"/>
            </w:tcBorders>
            <w:hideMark/>
          </w:tcPr>
          <w:p w:rsidR="00F10532" w:rsidRDefault="00757623">
            <w:pPr>
              <w:pStyle w:val="1"/>
            </w:pPr>
            <w:r>
              <w:t>Грузчики КНР</w:t>
            </w:r>
          </w:p>
        </w:tc>
      </w:tr>
      <w:tr w:rsidR="00F10532">
        <w:trPr>
          <w:divId w:val="1638995158"/>
          <w:tblCellSpacing w:w="0" w:type="dxa"/>
        </w:trPr>
        <w:tc>
          <w:tcPr>
            <w:tcW w:w="3090" w:type="dxa"/>
            <w:tcBorders>
              <w:top w:val="outset" w:sz="6" w:space="0" w:color="auto"/>
              <w:left w:val="outset" w:sz="6" w:space="0" w:color="auto"/>
              <w:bottom w:val="outset" w:sz="6" w:space="0" w:color="auto"/>
              <w:right w:val="outset" w:sz="6" w:space="0" w:color="auto"/>
            </w:tcBorders>
            <w:hideMark/>
          </w:tcPr>
          <w:p w:rsidR="00F10532" w:rsidRDefault="00757623">
            <w:r>
              <w:t>Объем перегруза в год</w:t>
            </w:r>
          </w:p>
        </w:tc>
        <w:tc>
          <w:tcPr>
            <w:tcW w:w="1560" w:type="dxa"/>
            <w:tcBorders>
              <w:top w:val="outset" w:sz="6" w:space="0" w:color="auto"/>
              <w:left w:val="outset" w:sz="6" w:space="0" w:color="auto"/>
              <w:bottom w:val="outset" w:sz="6" w:space="0" w:color="auto"/>
              <w:right w:val="outset" w:sz="6" w:space="0" w:color="auto"/>
            </w:tcBorders>
            <w:hideMark/>
          </w:tcPr>
          <w:p w:rsidR="00F10532" w:rsidRDefault="00757623">
            <w:r>
              <w:t>тонн</w:t>
            </w:r>
          </w:p>
        </w:tc>
        <w:tc>
          <w:tcPr>
            <w:tcW w:w="2415" w:type="dxa"/>
            <w:tcBorders>
              <w:top w:val="outset" w:sz="6" w:space="0" w:color="auto"/>
              <w:left w:val="outset" w:sz="6" w:space="0" w:color="auto"/>
              <w:bottom w:val="outset" w:sz="6" w:space="0" w:color="auto"/>
              <w:right w:val="outset" w:sz="6" w:space="0" w:color="auto"/>
            </w:tcBorders>
            <w:hideMark/>
          </w:tcPr>
          <w:p w:rsidR="00F10532" w:rsidRDefault="00757623">
            <w:r>
              <w:t>53 164</w:t>
            </w:r>
          </w:p>
        </w:tc>
        <w:tc>
          <w:tcPr>
            <w:tcW w:w="2130" w:type="dxa"/>
            <w:tcBorders>
              <w:top w:val="outset" w:sz="6" w:space="0" w:color="auto"/>
              <w:left w:val="outset" w:sz="6" w:space="0" w:color="auto"/>
              <w:bottom w:val="outset" w:sz="6" w:space="0" w:color="auto"/>
              <w:right w:val="outset" w:sz="6" w:space="0" w:color="auto"/>
            </w:tcBorders>
            <w:hideMark/>
          </w:tcPr>
          <w:p w:rsidR="00F10532" w:rsidRDefault="00757623">
            <w:r>
              <w:t>125 560</w:t>
            </w:r>
          </w:p>
        </w:tc>
      </w:tr>
      <w:tr w:rsidR="00F10532">
        <w:trPr>
          <w:divId w:val="1638995158"/>
          <w:tblCellSpacing w:w="0" w:type="dxa"/>
        </w:trPr>
        <w:tc>
          <w:tcPr>
            <w:tcW w:w="3090" w:type="dxa"/>
            <w:tcBorders>
              <w:top w:val="outset" w:sz="6" w:space="0" w:color="auto"/>
              <w:left w:val="outset" w:sz="6" w:space="0" w:color="auto"/>
              <w:bottom w:val="outset" w:sz="6" w:space="0" w:color="auto"/>
              <w:right w:val="outset" w:sz="6" w:space="0" w:color="auto"/>
            </w:tcBorders>
            <w:hideMark/>
          </w:tcPr>
          <w:p w:rsidR="00F10532" w:rsidRDefault="00757623">
            <w:r>
              <w:t>контингент</w:t>
            </w:r>
          </w:p>
        </w:tc>
        <w:tc>
          <w:tcPr>
            <w:tcW w:w="1560" w:type="dxa"/>
            <w:tcBorders>
              <w:top w:val="outset" w:sz="6" w:space="0" w:color="auto"/>
              <w:left w:val="outset" w:sz="6" w:space="0" w:color="auto"/>
              <w:bottom w:val="outset" w:sz="6" w:space="0" w:color="auto"/>
              <w:right w:val="outset" w:sz="6" w:space="0" w:color="auto"/>
            </w:tcBorders>
            <w:hideMark/>
          </w:tcPr>
          <w:p w:rsidR="00F10532" w:rsidRDefault="00757623">
            <w:r>
              <w:t>чел.</w:t>
            </w:r>
          </w:p>
        </w:tc>
        <w:tc>
          <w:tcPr>
            <w:tcW w:w="2415" w:type="dxa"/>
            <w:tcBorders>
              <w:top w:val="outset" w:sz="6" w:space="0" w:color="auto"/>
              <w:left w:val="outset" w:sz="6" w:space="0" w:color="auto"/>
              <w:bottom w:val="outset" w:sz="6" w:space="0" w:color="auto"/>
              <w:right w:val="outset" w:sz="6" w:space="0" w:color="auto"/>
            </w:tcBorders>
            <w:hideMark/>
          </w:tcPr>
          <w:p w:rsidR="00F10532" w:rsidRDefault="00757623">
            <w:r>
              <w:t>44</w:t>
            </w:r>
          </w:p>
        </w:tc>
        <w:tc>
          <w:tcPr>
            <w:tcW w:w="2130" w:type="dxa"/>
            <w:tcBorders>
              <w:top w:val="outset" w:sz="6" w:space="0" w:color="auto"/>
              <w:left w:val="outset" w:sz="6" w:space="0" w:color="auto"/>
              <w:bottom w:val="outset" w:sz="6" w:space="0" w:color="auto"/>
              <w:right w:val="outset" w:sz="6" w:space="0" w:color="auto"/>
            </w:tcBorders>
            <w:hideMark/>
          </w:tcPr>
          <w:p w:rsidR="00F10532" w:rsidRDefault="00757623">
            <w:r>
              <w:t>40</w:t>
            </w:r>
          </w:p>
        </w:tc>
      </w:tr>
      <w:tr w:rsidR="00F10532">
        <w:trPr>
          <w:divId w:val="1638995158"/>
          <w:tblCellSpacing w:w="0" w:type="dxa"/>
        </w:trPr>
        <w:tc>
          <w:tcPr>
            <w:tcW w:w="3090" w:type="dxa"/>
            <w:tcBorders>
              <w:top w:val="outset" w:sz="6" w:space="0" w:color="auto"/>
              <w:left w:val="outset" w:sz="6" w:space="0" w:color="auto"/>
              <w:bottom w:val="outset" w:sz="6" w:space="0" w:color="auto"/>
              <w:right w:val="outset" w:sz="6" w:space="0" w:color="auto"/>
            </w:tcBorders>
            <w:hideMark/>
          </w:tcPr>
          <w:p w:rsidR="00F10532" w:rsidRDefault="00757623">
            <w:r>
              <w:t>выработка в сутки</w:t>
            </w:r>
          </w:p>
        </w:tc>
        <w:tc>
          <w:tcPr>
            <w:tcW w:w="1560" w:type="dxa"/>
            <w:tcBorders>
              <w:top w:val="outset" w:sz="6" w:space="0" w:color="auto"/>
              <w:left w:val="outset" w:sz="6" w:space="0" w:color="auto"/>
              <w:bottom w:val="outset" w:sz="6" w:space="0" w:color="auto"/>
              <w:right w:val="outset" w:sz="6" w:space="0" w:color="auto"/>
            </w:tcBorders>
            <w:hideMark/>
          </w:tcPr>
          <w:p w:rsidR="00F10532" w:rsidRDefault="00757623">
            <w:r>
              <w:t>тонн</w:t>
            </w:r>
          </w:p>
        </w:tc>
        <w:tc>
          <w:tcPr>
            <w:tcW w:w="2415" w:type="dxa"/>
            <w:tcBorders>
              <w:top w:val="outset" w:sz="6" w:space="0" w:color="auto"/>
              <w:left w:val="outset" w:sz="6" w:space="0" w:color="auto"/>
              <w:bottom w:val="outset" w:sz="6" w:space="0" w:color="auto"/>
              <w:right w:val="outset" w:sz="6" w:space="0" w:color="auto"/>
            </w:tcBorders>
            <w:hideMark/>
          </w:tcPr>
          <w:p w:rsidR="00F10532" w:rsidRDefault="00757623">
            <w:r>
              <w:t>3,3</w:t>
            </w:r>
          </w:p>
        </w:tc>
        <w:tc>
          <w:tcPr>
            <w:tcW w:w="2130" w:type="dxa"/>
            <w:tcBorders>
              <w:top w:val="outset" w:sz="6" w:space="0" w:color="auto"/>
              <w:left w:val="outset" w:sz="6" w:space="0" w:color="auto"/>
              <w:bottom w:val="outset" w:sz="6" w:space="0" w:color="auto"/>
              <w:right w:val="outset" w:sz="6" w:space="0" w:color="auto"/>
            </w:tcBorders>
            <w:hideMark/>
          </w:tcPr>
          <w:p w:rsidR="00F10532" w:rsidRDefault="00757623">
            <w:r>
              <w:t>8,6</w:t>
            </w:r>
          </w:p>
        </w:tc>
      </w:tr>
      <w:tr w:rsidR="00F10532">
        <w:trPr>
          <w:divId w:val="1638995158"/>
          <w:tblCellSpacing w:w="0" w:type="dxa"/>
        </w:trPr>
        <w:tc>
          <w:tcPr>
            <w:tcW w:w="3090" w:type="dxa"/>
            <w:tcBorders>
              <w:top w:val="outset" w:sz="6" w:space="0" w:color="auto"/>
              <w:left w:val="outset" w:sz="6" w:space="0" w:color="auto"/>
              <w:bottom w:val="outset" w:sz="6" w:space="0" w:color="auto"/>
              <w:right w:val="outset" w:sz="6" w:space="0" w:color="auto"/>
            </w:tcBorders>
            <w:hideMark/>
          </w:tcPr>
          <w:p w:rsidR="00F10532" w:rsidRDefault="00757623">
            <w:r>
              <w:t>расходы</w:t>
            </w:r>
          </w:p>
        </w:tc>
        <w:tc>
          <w:tcPr>
            <w:tcW w:w="1560" w:type="dxa"/>
            <w:tcBorders>
              <w:top w:val="outset" w:sz="6" w:space="0" w:color="auto"/>
              <w:left w:val="outset" w:sz="6" w:space="0" w:color="auto"/>
              <w:bottom w:val="outset" w:sz="6" w:space="0" w:color="auto"/>
              <w:right w:val="outset" w:sz="6" w:space="0" w:color="auto"/>
            </w:tcBorders>
            <w:hideMark/>
          </w:tcPr>
          <w:p w:rsidR="00F10532" w:rsidRDefault="00757623">
            <w:r>
              <w:t>тыс. руб.</w:t>
            </w:r>
          </w:p>
        </w:tc>
        <w:tc>
          <w:tcPr>
            <w:tcW w:w="2415" w:type="dxa"/>
            <w:tcBorders>
              <w:top w:val="outset" w:sz="6" w:space="0" w:color="auto"/>
              <w:left w:val="outset" w:sz="6" w:space="0" w:color="auto"/>
              <w:bottom w:val="outset" w:sz="6" w:space="0" w:color="auto"/>
              <w:right w:val="outset" w:sz="6" w:space="0" w:color="auto"/>
            </w:tcBorders>
            <w:hideMark/>
          </w:tcPr>
          <w:p w:rsidR="00F10532" w:rsidRDefault="00757623">
            <w:r>
              <w:t>6542.3</w:t>
            </w:r>
          </w:p>
        </w:tc>
        <w:tc>
          <w:tcPr>
            <w:tcW w:w="2130" w:type="dxa"/>
            <w:tcBorders>
              <w:top w:val="outset" w:sz="6" w:space="0" w:color="auto"/>
              <w:left w:val="outset" w:sz="6" w:space="0" w:color="auto"/>
              <w:bottom w:val="outset" w:sz="6" w:space="0" w:color="auto"/>
              <w:right w:val="outset" w:sz="6" w:space="0" w:color="auto"/>
            </w:tcBorders>
            <w:hideMark/>
          </w:tcPr>
          <w:p w:rsidR="00F10532" w:rsidRDefault="00757623">
            <w:r>
              <w:t>10318.1</w:t>
            </w:r>
          </w:p>
        </w:tc>
      </w:tr>
      <w:tr w:rsidR="00F10532">
        <w:trPr>
          <w:divId w:val="1638995158"/>
          <w:tblCellSpacing w:w="0" w:type="dxa"/>
        </w:trPr>
        <w:tc>
          <w:tcPr>
            <w:tcW w:w="3090" w:type="dxa"/>
            <w:tcBorders>
              <w:top w:val="outset" w:sz="6" w:space="0" w:color="auto"/>
              <w:left w:val="outset" w:sz="6" w:space="0" w:color="auto"/>
              <w:bottom w:val="outset" w:sz="6" w:space="0" w:color="auto"/>
              <w:right w:val="outset" w:sz="6" w:space="0" w:color="auto"/>
            </w:tcBorders>
            <w:hideMark/>
          </w:tcPr>
          <w:p w:rsidR="00F10532" w:rsidRDefault="00757623">
            <w:r>
              <w:t>доходы</w:t>
            </w:r>
          </w:p>
        </w:tc>
        <w:tc>
          <w:tcPr>
            <w:tcW w:w="1560" w:type="dxa"/>
            <w:tcBorders>
              <w:top w:val="outset" w:sz="6" w:space="0" w:color="auto"/>
              <w:left w:val="outset" w:sz="6" w:space="0" w:color="auto"/>
              <w:bottom w:val="outset" w:sz="6" w:space="0" w:color="auto"/>
              <w:right w:val="outset" w:sz="6" w:space="0" w:color="auto"/>
            </w:tcBorders>
            <w:hideMark/>
          </w:tcPr>
          <w:p w:rsidR="00F10532" w:rsidRDefault="00757623">
            <w:r>
              <w:t>тыс. руб.</w:t>
            </w:r>
          </w:p>
        </w:tc>
        <w:tc>
          <w:tcPr>
            <w:tcW w:w="2415" w:type="dxa"/>
            <w:tcBorders>
              <w:top w:val="outset" w:sz="6" w:space="0" w:color="auto"/>
              <w:left w:val="outset" w:sz="6" w:space="0" w:color="auto"/>
              <w:bottom w:val="outset" w:sz="6" w:space="0" w:color="auto"/>
              <w:right w:val="outset" w:sz="6" w:space="0" w:color="auto"/>
            </w:tcBorders>
            <w:hideMark/>
          </w:tcPr>
          <w:p w:rsidR="00F10532" w:rsidRDefault="00757623">
            <w:r>
              <w:t>8711</w:t>
            </w:r>
          </w:p>
        </w:tc>
        <w:tc>
          <w:tcPr>
            <w:tcW w:w="2130" w:type="dxa"/>
            <w:tcBorders>
              <w:top w:val="outset" w:sz="6" w:space="0" w:color="auto"/>
              <w:left w:val="outset" w:sz="6" w:space="0" w:color="auto"/>
              <w:bottom w:val="outset" w:sz="6" w:space="0" w:color="auto"/>
              <w:right w:val="outset" w:sz="6" w:space="0" w:color="auto"/>
            </w:tcBorders>
            <w:hideMark/>
          </w:tcPr>
          <w:p w:rsidR="00F10532" w:rsidRDefault="00757623">
            <w:r>
              <w:t>18 948</w:t>
            </w:r>
          </w:p>
        </w:tc>
      </w:tr>
      <w:tr w:rsidR="00F10532">
        <w:trPr>
          <w:divId w:val="1638995158"/>
          <w:trHeight w:val="491"/>
          <w:tblCellSpacing w:w="0" w:type="dxa"/>
        </w:trPr>
        <w:tc>
          <w:tcPr>
            <w:tcW w:w="3090" w:type="dxa"/>
            <w:tcBorders>
              <w:top w:val="outset" w:sz="6" w:space="0" w:color="auto"/>
              <w:left w:val="outset" w:sz="6" w:space="0" w:color="auto"/>
              <w:bottom w:val="outset" w:sz="6" w:space="0" w:color="auto"/>
              <w:right w:val="outset" w:sz="6" w:space="0" w:color="auto"/>
            </w:tcBorders>
            <w:hideMark/>
          </w:tcPr>
          <w:p w:rsidR="00F10532" w:rsidRDefault="00757623">
            <w:r>
              <w:t>прибыль</w:t>
            </w:r>
          </w:p>
        </w:tc>
        <w:tc>
          <w:tcPr>
            <w:tcW w:w="1560" w:type="dxa"/>
            <w:tcBorders>
              <w:top w:val="outset" w:sz="6" w:space="0" w:color="auto"/>
              <w:left w:val="outset" w:sz="6" w:space="0" w:color="auto"/>
              <w:bottom w:val="outset" w:sz="6" w:space="0" w:color="auto"/>
              <w:right w:val="outset" w:sz="6" w:space="0" w:color="auto"/>
            </w:tcBorders>
            <w:hideMark/>
          </w:tcPr>
          <w:p w:rsidR="00F10532" w:rsidRDefault="00757623">
            <w:r>
              <w:t>тыс. руб.</w:t>
            </w:r>
          </w:p>
        </w:tc>
        <w:tc>
          <w:tcPr>
            <w:tcW w:w="2415" w:type="dxa"/>
            <w:tcBorders>
              <w:top w:val="outset" w:sz="6" w:space="0" w:color="auto"/>
              <w:left w:val="outset" w:sz="6" w:space="0" w:color="auto"/>
              <w:bottom w:val="outset" w:sz="6" w:space="0" w:color="auto"/>
              <w:right w:val="outset" w:sz="6" w:space="0" w:color="auto"/>
            </w:tcBorders>
            <w:hideMark/>
          </w:tcPr>
          <w:p w:rsidR="00F10532" w:rsidRDefault="00757623">
            <w:r>
              <w:t>2168,7</w:t>
            </w:r>
          </w:p>
        </w:tc>
        <w:tc>
          <w:tcPr>
            <w:tcW w:w="2130" w:type="dxa"/>
            <w:tcBorders>
              <w:top w:val="outset" w:sz="6" w:space="0" w:color="auto"/>
              <w:left w:val="outset" w:sz="6" w:space="0" w:color="auto"/>
              <w:bottom w:val="outset" w:sz="6" w:space="0" w:color="auto"/>
              <w:right w:val="outset" w:sz="6" w:space="0" w:color="auto"/>
            </w:tcBorders>
            <w:hideMark/>
          </w:tcPr>
          <w:p w:rsidR="00F10532" w:rsidRDefault="00757623">
            <w:r>
              <w:t>8630</w:t>
            </w:r>
          </w:p>
        </w:tc>
      </w:tr>
      <w:tr w:rsidR="00F10532">
        <w:trPr>
          <w:divId w:val="1638995158"/>
          <w:tblCellSpacing w:w="0" w:type="dxa"/>
        </w:trPr>
        <w:tc>
          <w:tcPr>
            <w:tcW w:w="3090" w:type="dxa"/>
            <w:tcBorders>
              <w:top w:val="outset" w:sz="6" w:space="0" w:color="auto"/>
              <w:left w:val="outset" w:sz="6" w:space="0" w:color="auto"/>
              <w:bottom w:val="outset" w:sz="6" w:space="0" w:color="auto"/>
              <w:right w:val="outset" w:sz="6" w:space="0" w:color="auto"/>
            </w:tcBorders>
            <w:hideMark/>
          </w:tcPr>
          <w:p w:rsidR="00F10532" w:rsidRDefault="00757623">
            <w:r>
              <w:t>себестоимость 1 тонны</w:t>
            </w:r>
          </w:p>
        </w:tc>
        <w:tc>
          <w:tcPr>
            <w:tcW w:w="1560" w:type="dxa"/>
            <w:tcBorders>
              <w:top w:val="outset" w:sz="6" w:space="0" w:color="auto"/>
              <w:left w:val="outset" w:sz="6" w:space="0" w:color="auto"/>
              <w:bottom w:val="outset" w:sz="6" w:space="0" w:color="auto"/>
              <w:right w:val="outset" w:sz="6" w:space="0" w:color="auto"/>
            </w:tcBorders>
            <w:hideMark/>
          </w:tcPr>
          <w:p w:rsidR="00F10532" w:rsidRDefault="00757623">
            <w:r>
              <w:t>руб.</w:t>
            </w:r>
          </w:p>
        </w:tc>
        <w:tc>
          <w:tcPr>
            <w:tcW w:w="2415" w:type="dxa"/>
            <w:tcBorders>
              <w:top w:val="outset" w:sz="6" w:space="0" w:color="auto"/>
              <w:left w:val="outset" w:sz="6" w:space="0" w:color="auto"/>
              <w:bottom w:val="outset" w:sz="6" w:space="0" w:color="auto"/>
              <w:right w:val="outset" w:sz="6" w:space="0" w:color="auto"/>
            </w:tcBorders>
            <w:hideMark/>
          </w:tcPr>
          <w:p w:rsidR="00F10532" w:rsidRDefault="00757623">
            <w:r>
              <w:t>123, 06</w:t>
            </w:r>
          </w:p>
        </w:tc>
        <w:tc>
          <w:tcPr>
            <w:tcW w:w="2130" w:type="dxa"/>
            <w:tcBorders>
              <w:top w:val="outset" w:sz="6" w:space="0" w:color="auto"/>
              <w:left w:val="outset" w:sz="6" w:space="0" w:color="auto"/>
              <w:bottom w:val="outset" w:sz="6" w:space="0" w:color="auto"/>
              <w:right w:val="outset" w:sz="6" w:space="0" w:color="auto"/>
            </w:tcBorders>
            <w:hideMark/>
          </w:tcPr>
          <w:p w:rsidR="00F10532" w:rsidRDefault="00757623">
            <w:r>
              <w:t>82,18</w:t>
            </w:r>
          </w:p>
        </w:tc>
      </w:tr>
      <w:tr w:rsidR="00F10532">
        <w:trPr>
          <w:divId w:val="1638995158"/>
          <w:tblCellSpacing w:w="0" w:type="dxa"/>
        </w:trPr>
        <w:tc>
          <w:tcPr>
            <w:tcW w:w="3090" w:type="dxa"/>
            <w:tcBorders>
              <w:top w:val="outset" w:sz="6" w:space="0" w:color="auto"/>
              <w:left w:val="outset" w:sz="6" w:space="0" w:color="auto"/>
              <w:bottom w:val="outset" w:sz="6" w:space="0" w:color="auto"/>
              <w:right w:val="outset" w:sz="6" w:space="0" w:color="auto"/>
            </w:tcBorders>
            <w:hideMark/>
          </w:tcPr>
          <w:p w:rsidR="00F10532" w:rsidRDefault="00757623">
            <w:r>
              <w:t>рентабельность</w:t>
            </w:r>
          </w:p>
        </w:tc>
        <w:tc>
          <w:tcPr>
            <w:tcW w:w="1560" w:type="dxa"/>
            <w:tcBorders>
              <w:top w:val="outset" w:sz="6" w:space="0" w:color="auto"/>
              <w:left w:val="outset" w:sz="6" w:space="0" w:color="auto"/>
              <w:bottom w:val="outset" w:sz="6" w:space="0" w:color="auto"/>
              <w:right w:val="outset" w:sz="6" w:space="0" w:color="auto"/>
            </w:tcBorders>
            <w:hideMark/>
          </w:tcPr>
          <w:p w:rsidR="00F10532" w:rsidRDefault="00757623">
            <w:r>
              <w:t>%</w:t>
            </w:r>
          </w:p>
        </w:tc>
        <w:tc>
          <w:tcPr>
            <w:tcW w:w="2415" w:type="dxa"/>
            <w:tcBorders>
              <w:top w:val="outset" w:sz="6" w:space="0" w:color="auto"/>
              <w:left w:val="outset" w:sz="6" w:space="0" w:color="auto"/>
              <w:bottom w:val="outset" w:sz="6" w:space="0" w:color="auto"/>
              <w:right w:val="outset" w:sz="6" w:space="0" w:color="auto"/>
            </w:tcBorders>
            <w:hideMark/>
          </w:tcPr>
          <w:p w:rsidR="00F10532" w:rsidRDefault="00757623">
            <w:r>
              <w:t>33</w:t>
            </w:r>
          </w:p>
        </w:tc>
        <w:tc>
          <w:tcPr>
            <w:tcW w:w="2130" w:type="dxa"/>
            <w:tcBorders>
              <w:top w:val="outset" w:sz="6" w:space="0" w:color="auto"/>
              <w:left w:val="outset" w:sz="6" w:space="0" w:color="auto"/>
              <w:bottom w:val="outset" w:sz="6" w:space="0" w:color="auto"/>
              <w:right w:val="outset" w:sz="6" w:space="0" w:color="auto"/>
            </w:tcBorders>
            <w:hideMark/>
          </w:tcPr>
          <w:p w:rsidR="00F10532" w:rsidRDefault="00757623">
            <w:r>
              <w:t>83,6</w:t>
            </w:r>
          </w:p>
        </w:tc>
      </w:tr>
    </w:tbl>
    <w:p w:rsidR="00F10532" w:rsidRPr="00757623" w:rsidRDefault="00757623">
      <w:pPr>
        <w:pStyle w:val="a3"/>
        <w:divId w:val="1638995158"/>
      </w:pPr>
      <w:r>
        <w:t>Показатели работы российских и китайских грузчиков</w:t>
      </w:r>
    </w:p>
    <w:p w:rsidR="00F10532" w:rsidRDefault="00757623">
      <w:pPr>
        <w:pStyle w:val="a3"/>
        <w:divId w:val="1638995158"/>
      </w:pPr>
      <w:r>
        <w:t>Даются некоторые пояснения к данным в таблице.</w:t>
      </w:r>
    </w:p>
    <w:p w:rsidR="00F10532" w:rsidRDefault="00757623">
      <w:pPr>
        <w:pStyle w:val="a3"/>
        <w:divId w:val="1638995158"/>
      </w:pPr>
      <w:r>
        <w:t>87.</w:t>
      </w:r>
    </w:p>
    <w:p w:rsidR="00F10532" w:rsidRDefault="00757623">
      <w:pPr>
        <w:pStyle w:val="a3"/>
        <w:divId w:val="1638995158"/>
      </w:pPr>
      <w:r>
        <w:t>Себестоимость перегруза 1 тонны  рассчитывается по формуле:</w:t>
      </w:r>
    </w:p>
    <w:p w:rsidR="00F10532" w:rsidRDefault="00757623">
      <w:pPr>
        <w:pStyle w:val="a3"/>
        <w:divId w:val="1638995158"/>
      </w:pPr>
      <w:r>
        <w:t>S = С \ V,                                                                                           (4.5)</w:t>
      </w:r>
    </w:p>
    <w:p w:rsidR="00F10532" w:rsidRDefault="00757623">
      <w:pPr>
        <w:pStyle w:val="a3"/>
        <w:divId w:val="1638995158"/>
      </w:pPr>
      <w:r>
        <w:t>где С – расходы, руб;</w:t>
      </w:r>
    </w:p>
    <w:p w:rsidR="00F10532" w:rsidRDefault="00757623">
      <w:pPr>
        <w:pStyle w:val="a3"/>
        <w:divId w:val="1638995158"/>
      </w:pPr>
      <w:r>
        <w:t>V – объем работ, тонн.</w:t>
      </w:r>
    </w:p>
    <w:p w:rsidR="00F10532" w:rsidRDefault="00757623">
      <w:pPr>
        <w:pStyle w:val="a3"/>
        <w:divId w:val="1638995158"/>
      </w:pPr>
      <w:r>
        <w:t>S = 10 318 100 руб. \  125 560 тонн = 82,18 руб.</w:t>
      </w:r>
    </w:p>
    <w:p w:rsidR="00F10532" w:rsidRDefault="00757623">
      <w:pPr>
        <w:pStyle w:val="a3"/>
        <w:divId w:val="1638995158"/>
      </w:pPr>
      <w:r>
        <w:t>Прибыль рассчитывается по формуле: П = Д – С,                          (4.6)</w:t>
      </w:r>
    </w:p>
    <w:p w:rsidR="00F10532" w:rsidRDefault="00757623">
      <w:pPr>
        <w:pStyle w:val="a3"/>
        <w:divId w:val="1638995158"/>
      </w:pPr>
      <w:r>
        <w:t>где Д – доходы, руб;</w:t>
      </w:r>
    </w:p>
    <w:p w:rsidR="00F10532" w:rsidRDefault="00757623">
      <w:pPr>
        <w:pStyle w:val="a3"/>
        <w:divId w:val="1638995158"/>
      </w:pPr>
      <w:r>
        <w:t>С – расходы, руб.</w:t>
      </w:r>
    </w:p>
    <w:p w:rsidR="00F10532" w:rsidRDefault="00757623">
      <w:pPr>
        <w:pStyle w:val="a3"/>
        <w:divId w:val="1638995158"/>
      </w:pPr>
      <w:r>
        <w:t xml:space="preserve">П = 18 948 000 руб. – 10 318 100 руб. = 8 630 000 руб. </w:t>
      </w:r>
    </w:p>
    <w:p w:rsidR="00F10532" w:rsidRDefault="00757623">
      <w:pPr>
        <w:pStyle w:val="a3"/>
        <w:divId w:val="1638995158"/>
      </w:pPr>
      <w:r>
        <w:t xml:space="preserve">Рентабельность рассчитывается по формуле: Р = (П \ С) 100,         (4.7) </w:t>
      </w:r>
    </w:p>
    <w:p w:rsidR="00F10532" w:rsidRDefault="00757623">
      <w:pPr>
        <w:pStyle w:val="a3"/>
        <w:divId w:val="1638995158"/>
      </w:pPr>
      <w:r>
        <w:t> где П – полученная прибыль, руб.;</w:t>
      </w:r>
    </w:p>
    <w:p w:rsidR="00F10532" w:rsidRDefault="00757623">
      <w:pPr>
        <w:pStyle w:val="a3"/>
        <w:divId w:val="1638995158"/>
      </w:pPr>
      <w:r>
        <w:t xml:space="preserve">С – расходы, руб. </w:t>
      </w:r>
    </w:p>
    <w:p w:rsidR="00F10532" w:rsidRDefault="00757623">
      <w:pPr>
        <w:pStyle w:val="a3"/>
        <w:divId w:val="1638995158"/>
      </w:pPr>
      <w:r>
        <w:t>Р = (8 630 000 руб \ 10 318 100 руб)  х 100 = 83,6.</w:t>
      </w:r>
    </w:p>
    <w:p w:rsidR="00F10532" w:rsidRDefault="00757623">
      <w:pPr>
        <w:pStyle w:val="a3"/>
        <w:divId w:val="1638995158"/>
      </w:pPr>
      <w:r>
        <w:t>Таблица 4.8</w:t>
      </w:r>
    </w:p>
    <w:tbl>
      <w:tblPr>
        <w:tblpPr w:leftFromText="45" w:rightFromText="45" w:vertAnchor="text"/>
        <w:tblW w:w="84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25"/>
        <w:gridCol w:w="3135"/>
      </w:tblGrid>
      <w:tr w:rsidR="00F10532">
        <w:trPr>
          <w:divId w:val="1638995158"/>
          <w:trHeight w:val="416"/>
          <w:tblCellSpacing w:w="0" w:type="dxa"/>
        </w:trPr>
        <w:tc>
          <w:tcPr>
            <w:tcW w:w="5325" w:type="dxa"/>
            <w:tcBorders>
              <w:top w:val="outset" w:sz="6" w:space="0" w:color="auto"/>
              <w:left w:val="outset" w:sz="6" w:space="0" w:color="auto"/>
              <w:bottom w:val="outset" w:sz="6" w:space="0" w:color="auto"/>
              <w:right w:val="outset" w:sz="6" w:space="0" w:color="auto"/>
            </w:tcBorders>
            <w:hideMark/>
          </w:tcPr>
          <w:p w:rsidR="00F10532" w:rsidRDefault="00757623">
            <w:pPr>
              <w:pStyle w:val="2"/>
            </w:pPr>
            <w:r>
              <w:t>Наименование расходов</w:t>
            </w:r>
          </w:p>
        </w:tc>
        <w:tc>
          <w:tcPr>
            <w:tcW w:w="3135" w:type="dxa"/>
            <w:tcBorders>
              <w:top w:val="outset" w:sz="6" w:space="0" w:color="auto"/>
              <w:left w:val="outset" w:sz="6" w:space="0" w:color="auto"/>
              <w:bottom w:val="outset" w:sz="6" w:space="0" w:color="auto"/>
              <w:right w:val="outset" w:sz="6" w:space="0" w:color="auto"/>
            </w:tcBorders>
            <w:hideMark/>
          </w:tcPr>
          <w:p w:rsidR="00F10532" w:rsidRDefault="00757623">
            <w:r>
              <w:t>Общая сумма (руб)</w:t>
            </w:r>
          </w:p>
        </w:tc>
      </w:tr>
      <w:tr w:rsidR="00F10532">
        <w:trPr>
          <w:divId w:val="1638995158"/>
          <w:tblCellSpacing w:w="0" w:type="dxa"/>
        </w:trPr>
        <w:tc>
          <w:tcPr>
            <w:tcW w:w="5325" w:type="dxa"/>
            <w:tcBorders>
              <w:top w:val="outset" w:sz="6" w:space="0" w:color="auto"/>
              <w:left w:val="outset" w:sz="6" w:space="0" w:color="auto"/>
              <w:bottom w:val="outset" w:sz="6" w:space="0" w:color="auto"/>
              <w:right w:val="outset" w:sz="6" w:space="0" w:color="auto"/>
            </w:tcBorders>
            <w:hideMark/>
          </w:tcPr>
          <w:p w:rsidR="00F10532" w:rsidRDefault="00757623">
            <w:r>
              <w:t>Расходы на материалы</w:t>
            </w:r>
          </w:p>
        </w:tc>
        <w:tc>
          <w:tcPr>
            <w:tcW w:w="3135" w:type="dxa"/>
            <w:tcBorders>
              <w:top w:val="outset" w:sz="6" w:space="0" w:color="auto"/>
              <w:left w:val="outset" w:sz="6" w:space="0" w:color="auto"/>
              <w:bottom w:val="outset" w:sz="6" w:space="0" w:color="auto"/>
              <w:right w:val="outset" w:sz="6" w:space="0" w:color="auto"/>
            </w:tcBorders>
            <w:hideMark/>
          </w:tcPr>
          <w:p w:rsidR="00F10532" w:rsidRDefault="00757623">
            <w:r>
              <w:t>846 732</w:t>
            </w:r>
          </w:p>
        </w:tc>
      </w:tr>
      <w:tr w:rsidR="00F10532">
        <w:trPr>
          <w:divId w:val="1638995158"/>
          <w:tblCellSpacing w:w="0" w:type="dxa"/>
        </w:trPr>
        <w:tc>
          <w:tcPr>
            <w:tcW w:w="5325" w:type="dxa"/>
            <w:tcBorders>
              <w:top w:val="outset" w:sz="6" w:space="0" w:color="auto"/>
              <w:left w:val="outset" w:sz="6" w:space="0" w:color="auto"/>
              <w:bottom w:val="outset" w:sz="6" w:space="0" w:color="auto"/>
              <w:right w:val="outset" w:sz="6" w:space="0" w:color="auto"/>
            </w:tcBorders>
            <w:hideMark/>
          </w:tcPr>
          <w:p w:rsidR="00F10532" w:rsidRDefault="00757623">
            <w:r>
              <w:t>расходы на топливо</w:t>
            </w:r>
          </w:p>
        </w:tc>
        <w:tc>
          <w:tcPr>
            <w:tcW w:w="3135" w:type="dxa"/>
            <w:tcBorders>
              <w:top w:val="outset" w:sz="6" w:space="0" w:color="auto"/>
              <w:left w:val="outset" w:sz="6" w:space="0" w:color="auto"/>
              <w:bottom w:val="outset" w:sz="6" w:space="0" w:color="auto"/>
              <w:right w:val="outset" w:sz="6" w:space="0" w:color="auto"/>
            </w:tcBorders>
            <w:hideMark/>
          </w:tcPr>
          <w:p w:rsidR="00F10532" w:rsidRDefault="00757623">
            <w:r>
              <w:t>102 400</w:t>
            </w:r>
          </w:p>
        </w:tc>
      </w:tr>
      <w:tr w:rsidR="00F10532">
        <w:trPr>
          <w:divId w:val="1638995158"/>
          <w:tblCellSpacing w:w="0" w:type="dxa"/>
        </w:trPr>
        <w:tc>
          <w:tcPr>
            <w:tcW w:w="5325" w:type="dxa"/>
            <w:tcBorders>
              <w:top w:val="outset" w:sz="6" w:space="0" w:color="auto"/>
              <w:left w:val="outset" w:sz="6" w:space="0" w:color="auto"/>
              <w:bottom w:val="outset" w:sz="6" w:space="0" w:color="auto"/>
              <w:right w:val="outset" w:sz="6" w:space="0" w:color="auto"/>
            </w:tcBorders>
            <w:hideMark/>
          </w:tcPr>
          <w:p w:rsidR="00F10532" w:rsidRDefault="00757623">
            <w:r>
              <w:t>расходы на электроэнергию</w:t>
            </w:r>
          </w:p>
        </w:tc>
        <w:tc>
          <w:tcPr>
            <w:tcW w:w="3135" w:type="dxa"/>
            <w:tcBorders>
              <w:top w:val="outset" w:sz="6" w:space="0" w:color="auto"/>
              <w:left w:val="outset" w:sz="6" w:space="0" w:color="auto"/>
              <w:bottom w:val="outset" w:sz="6" w:space="0" w:color="auto"/>
              <w:right w:val="outset" w:sz="6" w:space="0" w:color="auto"/>
            </w:tcBorders>
            <w:hideMark/>
          </w:tcPr>
          <w:p w:rsidR="00F10532" w:rsidRDefault="00757623">
            <w:r>
              <w:t>8 000</w:t>
            </w:r>
          </w:p>
        </w:tc>
      </w:tr>
      <w:tr w:rsidR="00F10532">
        <w:trPr>
          <w:divId w:val="1638995158"/>
          <w:tblCellSpacing w:w="0" w:type="dxa"/>
        </w:trPr>
        <w:tc>
          <w:tcPr>
            <w:tcW w:w="5325" w:type="dxa"/>
            <w:tcBorders>
              <w:top w:val="outset" w:sz="6" w:space="0" w:color="auto"/>
              <w:left w:val="outset" w:sz="6" w:space="0" w:color="auto"/>
              <w:bottom w:val="outset" w:sz="6" w:space="0" w:color="auto"/>
              <w:right w:val="outset" w:sz="6" w:space="0" w:color="auto"/>
            </w:tcBorders>
            <w:hideMark/>
          </w:tcPr>
          <w:p w:rsidR="00F10532" w:rsidRDefault="00757623">
            <w:r>
              <w:t>оплата  перегруза грузов</w:t>
            </w:r>
          </w:p>
        </w:tc>
        <w:tc>
          <w:tcPr>
            <w:tcW w:w="3135" w:type="dxa"/>
            <w:tcBorders>
              <w:top w:val="outset" w:sz="6" w:space="0" w:color="auto"/>
              <w:left w:val="outset" w:sz="6" w:space="0" w:color="auto"/>
              <w:bottom w:val="outset" w:sz="6" w:space="0" w:color="auto"/>
              <w:right w:val="outset" w:sz="6" w:space="0" w:color="auto"/>
            </w:tcBorders>
            <w:hideMark/>
          </w:tcPr>
          <w:p w:rsidR="00F10532" w:rsidRDefault="00757623">
            <w:r>
              <w:t>8 224 788</w:t>
            </w:r>
          </w:p>
        </w:tc>
      </w:tr>
      <w:tr w:rsidR="00F10532">
        <w:trPr>
          <w:divId w:val="1638995158"/>
          <w:tblCellSpacing w:w="0" w:type="dxa"/>
        </w:trPr>
        <w:tc>
          <w:tcPr>
            <w:tcW w:w="5325" w:type="dxa"/>
            <w:tcBorders>
              <w:top w:val="outset" w:sz="6" w:space="0" w:color="auto"/>
              <w:left w:val="outset" w:sz="6" w:space="0" w:color="auto"/>
              <w:bottom w:val="outset" w:sz="6" w:space="0" w:color="auto"/>
              <w:right w:val="outset" w:sz="6" w:space="0" w:color="auto"/>
            </w:tcBorders>
            <w:hideMark/>
          </w:tcPr>
          <w:p w:rsidR="00F10532" w:rsidRDefault="00757623">
            <w:r>
              <w:t>оплата часов простоя по вине предприятия</w:t>
            </w:r>
          </w:p>
        </w:tc>
        <w:tc>
          <w:tcPr>
            <w:tcW w:w="3135" w:type="dxa"/>
            <w:tcBorders>
              <w:top w:val="outset" w:sz="6" w:space="0" w:color="auto"/>
              <w:left w:val="outset" w:sz="6" w:space="0" w:color="auto"/>
              <w:bottom w:val="outset" w:sz="6" w:space="0" w:color="auto"/>
              <w:right w:val="outset" w:sz="6" w:space="0" w:color="auto"/>
            </w:tcBorders>
            <w:hideMark/>
          </w:tcPr>
          <w:p w:rsidR="00F10532" w:rsidRDefault="00757623">
            <w:r>
              <w:t>28 300</w:t>
            </w:r>
          </w:p>
        </w:tc>
      </w:tr>
      <w:tr w:rsidR="00F10532">
        <w:trPr>
          <w:divId w:val="1638995158"/>
          <w:tblCellSpacing w:w="0" w:type="dxa"/>
        </w:trPr>
        <w:tc>
          <w:tcPr>
            <w:tcW w:w="5325" w:type="dxa"/>
            <w:tcBorders>
              <w:top w:val="outset" w:sz="6" w:space="0" w:color="auto"/>
              <w:left w:val="outset" w:sz="6" w:space="0" w:color="auto"/>
              <w:bottom w:val="outset" w:sz="6" w:space="0" w:color="auto"/>
              <w:right w:val="outset" w:sz="6" w:space="0" w:color="auto"/>
            </w:tcBorders>
            <w:hideMark/>
          </w:tcPr>
          <w:p w:rsidR="00F10532" w:rsidRDefault="00757623">
            <w:r>
              <w:t>оплата неквалифицированного труда</w:t>
            </w:r>
          </w:p>
        </w:tc>
        <w:tc>
          <w:tcPr>
            <w:tcW w:w="3135" w:type="dxa"/>
            <w:tcBorders>
              <w:top w:val="outset" w:sz="6" w:space="0" w:color="auto"/>
              <w:left w:val="outset" w:sz="6" w:space="0" w:color="auto"/>
              <w:bottom w:val="outset" w:sz="6" w:space="0" w:color="auto"/>
              <w:right w:val="outset" w:sz="6" w:space="0" w:color="auto"/>
            </w:tcBorders>
            <w:hideMark/>
          </w:tcPr>
          <w:p w:rsidR="00F10532" w:rsidRDefault="00757623">
            <w:r>
              <w:t>446 243</w:t>
            </w:r>
          </w:p>
        </w:tc>
      </w:tr>
      <w:tr w:rsidR="00F10532">
        <w:trPr>
          <w:divId w:val="1638995158"/>
          <w:tblCellSpacing w:w="0" w:type="dxa"/>
        </w:trPr>
        <w:tc>
          <w:tcPr>
            <w:tcW w:w="5325" w:type="dxa"/>
            <w:tcBorders>
              <w:top w:val="outset" w:sz="6" w:space="0" w:color="auto"/>
              <w:left w:val="outset" w:sz="6" w:space="0" w:color="auto"/>
              <w:bottom w:val="outset" w:sz="6" w:space="0" w:color="auto"/>
              <w:right w:val="outset" w:sz="6" w:space="0" w:color="auto"/>
            </w:tcBorders>
            <w:hideMark/>
          </w:tcPr>
          <w:p w:rsidR="00F10532" w:rsidRDefault="00757623">
            <w:r>
              <w:t>оплата лицензии на привлечение рабочей силы</w:t>
            </w:r>
          </w:p>
        </w:tc>
        <w:tc>
          <w:tcPr>
            <w:tcW w:w="3135" w:type="dxa"/>
            <w:tcBorders>
              <w:top w:val="outset" w:sz="6" w:space="0" w:color="auto"/>
              <w:left w:val="outset" w:sz="6" w:space="0" w:color="auto"/>
              <w:bottom w:val="outset" w:sz="6" w:space="0" w:color="auto"/>
              <w:right w:val="outset" w:sz="6" w:space="0" w:color="auto"/>
            </w:tcBorders>
            <w:hideMark/>
          </w:tcPr>
          <w:p w:rsidR="00F10532" w:rsidRDefault="00757623">
            <w:r>
              <w:t>16 800</w:t>
            </w:r>
          </w:p>
        </w:tc>
      </w:tr>
      <w:tr w:rsidR="00F10532">
        <w:trPr>
          <w:divId w:val="1638995158"/>
          <w:tblCellSpacing w:w="0" w:type="dxa"/>
        </w:trPr>
        <w:tc>
          <w:tcPr>
            <w:tcW w:w="5325" w:type="dxa"/>
            <w:tcBorders>
              <w:top w:val="outset" w:sz="6" w:space="0" w:color="auto"/>
              <w:left w:val="outset" w:sz="6" w:space="0" w:color="auto"/>
              <w:bottom w:val="outset" w:sz="6" w:space="0" w:color="auto"/>
              <w:right w:val="outset" w:sz="6" w:space="0" w:color="auto"/>
            </w:tcBorders>
            <w:hideMark/>
          </w:tcPr>
          <w:p w:rsidR="00F10532" w:rsidRDefault="00757623">
            <w:r>
              <w:t>оплата паспорта бартерной сделки</w:t>
            </w:r>
          </w:p>
        </w:tc>
        <w:tc>
          <w:tcPr>
            <w:tcW w:w="3135" w:type="dxa"/>
            <w:tcBorders>
              <w:top w:val="outset" w:sz="6" w:space="0" w:color="auto"/>
              <w:left w:val="outset" w:sz="6" w:space="0" w:color="auto"/>
              <w:bottom w:val="outset" w:sz="6" w:space="0" w:color="auto"/>
              <w:right w:val="outset" w:sz="6" w:space="0" w:color="auto"/>
            </w:tcBorders>
            <w:hideMark/>
          </w:tcPr>
          <w:p w:rsidR="00F10532" w:rsidRDefault="00757623">
            <w:r>
              <w:t>2 500</w:t>
            </w:r>
          </w:p>
        </w:tc>
      </w:tr>
      <w:tr w:rsidR="00F10532">
        <w:trPr>
          <w:divId w:val="1638995158"/>
          <w:tblCellSpacing w:w="0" w:type="dxa"/>
        </w:trPr>
        <w:tc>
          <w:tcPr>
            <w:tcW w:w="5325" w:type="dxa"/>
            <w:tcBorders>
              <w:top w:val="outset" w:sz="6" w:space="0" w:color="auto"/>
              <w:left w:val="outset" w:sz="6" w:space="0" w:color="auto"/>
              <w:bottom w:val="outset" w:sz="6" w:space="0" w:color="auto"/>
              <w:right w:val="outset" w:sz="6" w:space="0" w:color="auto"/>
            </w:tcBorders>
            <w:hideMark/>
          </w:tcPr>
          <w:p w:rsidR="00F10532" w:rsidRDefault="00757623">
            <w:r>
              <w:t>оплата получения виз</w:t>
            </w:r>
          </w:p>
        </w:tc>
        <w:tc>
          <w:tcPr>
            <w:tcW w:w="3135" w:type="dxa"/>
            <w:tcBorders>
              <w:top w:val="outset" w:sz="6" w:space="0" w:color="auto"/>
              <w:left w:val="outset" w:sz="6" w:space="0" w:color="auto"/>
              <w:bottom w:val="outset" w:sz="6" w:space="0" w:color="auto"/>
              <w:right w:val="outset" w:sz="6" w:space="0" w:color="auto"/>
            </w:tcBorders>
            <w:hideMark/>
          </w:tcPr>
          <w:p w:rsidR="00F10532" w:rsidRDefault="00757623">
            <w:r>
              <w:t>3 400</w:t>
            </w:r>
          </w:p>
        </w:tc>
      </w:tr>
      <w:tr w:rsidR="00F10532">
        <w:trPr>
          <w:divId w:val="1638995158"/>
          <w:tblCellSpacing w:w="0" w:type="dxa"/>
        </w:trPr>
        <w:tc>
          <w:tcPr>
            <w:tcW w:w="5325" w:type="dxa"/>
            <w:tcBorders>
              <w:top w:val="outset" w:sz="6" w:space="0" w:color="auto"/>
              <w:left w:val="outset" w:sz="6" w:space="0" w:color="auto"/>
              <w:bottom w:val="outset" w:sz="6" w:space="0" w:color="auto"/>
              <w:right w:val="outset" w:sz="6" w:space="0" w:color="auto"/>
            </w:tcBorders>
            <w:hideMark/>
          </w:tcPr>
          <w:p w:rsidR="00F10532" w:rsidRDefault="00757623">
            <w:r>
              <w:t>оплата проживания грузчиков в общежитии</w:t>
            </w:r>
          </w:p>
        </w:tc>
        <w:tc>
          <w:tcPr>
            <w:tcW w:w="3135" w:type="dxa"/>
            <w:tcBorders>
              <w:top w:val="outset" w:sz="6" w:space="0" w:color="auto"/>
              <w:left w:val="outset" w:sz="6" w:space="0" w:color="auto"/>
              <w:bottom w:val="outset" w:sz="6" w:space="0" w:color="auto"/>
              <w:right w:val="outset" w:sz="6" w:space="0" w:color="auto"/>
            </w:tcBorders>
            <w:hideMark/>
          </w:tcPr>
          <w:p w:rsidR="00F10532" w:rsidRDefault="00757623">
            <w:r>
              <w:t>90 000</w:t>
            </w:r>
          </w:p>
        </w:tc>
      </w:tr>
      <w:tr w:rsidR="00F10532">
        <w:trPr>
          <w:divId w:val="1638995158"/>
          <w:tblCellSpacing w:w="0" w:type="dxa"/>
        </w:trPr>
        <w:tc>
          <w:tcPr>
            <w:tcW w:w="5325" w:type="dxa"/>
            <w:tcBorders>
              <w:top w:val="outset" w:sz="6" w:space="0" w:color="auto"/>
              <w:left w:val="outset" w:sz="6" w:space="0" w:color="auto"/>
              <w:bottom w:val="outset" w:sz="6" w:space="0" w:color="auto"/>
              <w:right w:val="outset" w:sz="6" w:space="0" w:color="auto"/>
            </w:tcBorders>
            <w:hideMark/>
          </w:tcPr>
          <w:p w:rsidR="00F10532" w:rsidRDefault="00757623">
            <w:r>
              <w:t>накладные расходы</w:t>
            </w:r>
          </w:p>
        </w:tc>
        <w:tc>
          <w:tcPr>
            <w:tcW w:w="3135" w:type="dxa"/>
            <w:tcBorders>
              <w:top w:val="outset" w:sz="6" w:space="0" w:color="auto"/>
              <w:left w:val="outset" w:sz="6" w:space="0" w:color="auto"/>
              <w:bottom w:val="outset" w:sz="6" w:space="0" w:color="auto"/>
              <w:right w:val="outset" w:sz="6" w:space="0" w:color="auto"/>
            </w:tcBorders>
            <w:hideMark/>
          </w:tcPr>
          <w:p w:rsidR="00F10532" w:rsidRDefault="00757623">
            <w:r>
              <w:t>181 417</w:t>
            </w:r>
          </w:p>
        </w:tc>
      </w:tr>
      <w:tr w:rsidR="00F10532">
        <w:trPr>
          <w:divId w:val="1638995158"/>
          <w:tblCellSpacing w:w="0" w:type="dxa"/>
        </w:trPr>
        <w:tc>
          <w:tcPr>
            <w:tcW w:w="5325" w:type="dxa"/>
            <w:tcBorders>
              <w:top w:val="outset" w:sz="6" w:space="0" w:color="auto"/>
              <w:left w:val="outset" w:sz="6" w:space="0" w:color="auto"/>
              <w:bottom w:val="outset" w:sz="6" w:space="0" w:color="auto"/>
              <w:right w:val="outset" w:sz="6" w:space="0" w:color="auto"/>
            </w:tcBorders>
            <w:hideMark/>
          </w:tcPr>
          <w:p w:rsidR="00F10532" w:rsidRDefault="00757623">
            <w:r>
              <w:t>расходы дистанции за работы, не предусмотренные по контракту</w:t>
            </w:r>
          </w:p>
        </w:tc>
        <w:tc>
          <w:tcPr>
            <w:tcW w:w="3135" w:type="dxa"/>
            <w:tcBorders>
              <w:top w:val="outset" w:sz="6" w:space="0" w:color="auto"/>
              <w:left w:val="outset" w:sz="6" w:space="0" w:color="auto"/>
              <w:bottom w:val="outset" w:sz="6" w:space="0" w:color="auto"/>
              <w:right w:val="outset" w:sz="6" w:space="0" w:color="auto"/>
            </w:tcBorders>
            <w:hideMark/>
          </w:tcPr>
          <w:p w:rsidR="00F10532" w:rsidRDefault="00757623">
            <w:r>
              <w:t>367 520</w:t>
            </w:r>
          </w:p>
        </w:tc>
      </w:tr>
      <w:tr w:rsidR="00F10532">
        <w:trPr>
          <w:divId w:val="1638995158"/>
          <w:tblCellSpacing w:w="0" w:type="dxa"/>
        </w:trPr>
        <w:tc>
          <w:tcPr>
            <w:tcW w:w="5325" w:type="dxa"/>
            <w:tcBorders>
              <w:top w:val="outset" w:sz="6" w:space="0" w:color="auto"/>
              <w:left w:val="outset" w:sz="6" w:space="0" w:color="auto"/>
              <w:bottom w:val="outset" w:sz="6" w:space="0" w:color="auto"/>
              <w:right w:val="outset" w:sz="6" w:space="0" w:color="auto"/>
            </w:tcBorders>
            <w:hideMark/>
          </w:tcPr>
          <w:p w:rsidR="00F10532" w:rsidRDefault="00757623">
            <w:r>
              <w:t>всего</w:t>
            </w:r>
          </w:p>
        </w:tc>
        <w:tc>
          <w:tcPr>
            <w:tcW w:w="3135" w:type="dxa"/>
            <w:tcBorders>
              <w:top w:val="outset" w:sz="6" w:space="0" w:color="auto"/>
              <w:left w:val="outset" w:sz="6" w:space="0" w:color="auto"/>
              <w:bottom w:val="outset" w:sz="6" w:space="0" w:color="auto"/>
              <w:right w:val="outset" w:sz="6" w:space="0" w:color="auto"/>
            </w:tcBorders>
            <w:hideMark/>
          </w:tcPr>
          <w:p w:rsidR="00F10532" w:rsidRDefault="00757623">
            <w:r>
              <w:t>10 318 100</w:t>
            </w:r>
          </w:p>
        </w:tc>
      </w:tr>
    </w:tbl>
    <w:p w:rsidR="00F10532" w:rsidRPr="00757623" w:rsidRDefault="00757623">
      <w:pPr>
        <w:pStyle w:val="a3"/>
        <w:divId w:val="1638995158"/>
      </w:pPr>
      <w:r>
        <w:t>Расходы по использованию китайских грузчиков</w:t>
      </w:r>
    </w:p>
    <w:p w:rsidR="00F10532" w:rsidRDefault="00757623">
      <w:pPr>
        <w:pStyle w:val="a3"/>
        <w:divId w:val="1638995158"/>
      </w:pPr>
      <w:r>
        <w:t>88.</w:t>
      </w:r>
    </w:p>
    <w:p w:rsidR="00F10532" w:rsidRDefault="00757623">
      <w:pPr>
        <w:pStyle w:val="a3"/>
        <w:divId w:val="1638995158"/>
      </w:pPr>
      <w:r>
        <w:t>Представляется также таблица 4.9 расходов по использованию российских грузчиков.</w:t>
      </w:r>
    </w:p>
    <w:p w:rsidR="00F10532" w:rsidRDefault="00757623">
      <w:pPr>
        <w:pStyle w:val="a3"/>
        <w:divId w:val="1638995158"/>
      </w:pPr>
      <w:r>
        <w:t> Таблица 4.9</w:t>
      </w:r>
    </w:p>
    <w:p w:rsidR="00F10532" w:rsidRDefault="00757623">
      <w:pPr>
        <w:pStyle w:val="a3"/>
        <w:divId w:val="1638995158"/>
      </w:pPr>
      <w:r>
        <w:t>Расходы по использованию российских грузчиков</w:t>
      </w:r>
    </w:p>
    <w:tbl>
      <w:tblPr>
        <w:tblpPr w:leftFromText="45" w:rightFromText="45"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85"/>
        <w:gridCol w:w="3135"/>
      </w:tblGrid>
      <w:tr w:rsidR="00F10532">
        <w:trPr>
          <w:divId w:val="1638995158"/>
          <w:tblCellSpacing w:w="0" w:type="dxa"/>
        </w:trPr>
        <w:tc>
          <w:tcPr>
            <w:tcW w:w="5685" w:type="dxa"/>
            <w:tcBorders>
              <w:top w:val="outset" w:sz="6" w:space="0" w:color="auto"/>
              <w:left w:val="outset" w:sz="6" w:space="0" w:color="auto"/>
              <w:bottom w:val="outset" w:sz="6" w:space="0" w:color="auto"/>
              <w:right w:val="outset" w:sz="6" w:space="0" w:color="auto"/>
            </w:tcBorders>
            <w:hideMark/>
          </w:tcPr>
          <w:p w:rsidR="00F10532" w:rsidRDefault="00757623">
            <w:r>
              <w:t>Наименование расходов</w:t>
            </w:r>
          </w:p>
        </w:tc>
        <w:tc>
          <w:tcPr>
            <w:tcW w:w="3135" w:type="dxa"/>
            <w:tcBorders>
              <w:top w:val="outset" w:sz="6" w:space="0" w:color="auto"/>
              <w:left w:val="outset" w:sz="6" w:space="0" w:color="auto"/>
              <w:bottom w:val="outset" w:sz="6" w:space="0" w:color="auto"/>
              <w:right w:val="outset" w:sz="6" w:space="0" w:color="auto"/>
            </w:tcBorders>
            <w:hideMark/>
          </w:tcPr>
          <w:p w:rsidR="00F10532" w:rsidRDefault="00757623">
            <w:r>
              <w:t>Общая сумма (руб)</w:t>
            </w:r>
          </w:p>
        </w:tc>
      </w:tr>
      <w:tr w:rsidR="00F10532">
        <w:trPr>
          <w:divId w:val="1638995158"/>
          <w:tblCellSpacing w:w="0" w:type="dxa"/>
        </w:trPr>
        <w:tc>
          <w:tcPr>
            <w:tcW w:w="5685" w:type="dxa"/>
            <w:tcBorders>
              <w:top w:val="outset" w:sz="6" w:space="0" w:color="auto"/>
              <w:left w:val="outset" w:sz="6" w:space="0" w:color="auto"/>
              <w:bottom w:val="outset" w:sz="6" w:space="0" w:color="auto"/>
              <w:right w:val="outset" w:sz="6" w:space="0" w:color="auto"/>
            </w:tcBorders>
            <w:hideMark/>
          </w:tcPr>
          <w:p w:rsidR="00F10532" w:rsidRDefault="00757623">
            <w:pPr>
              <w:pStyle w:val="6"/>
            </w:pPr>
            <w:r>
              <w:t>Зарплата</w:t>
            </w:r>
          </w:p>
        </w:tc>
        <w:tc>
          <w:tcPr>
            <w:tcW w:w="3135" w:type="dxa"/>
            <w:tcBorders>
              <w:top w:val="outset" w:sz="6" w:space="0" w:color="auto"/>
              <w:left w:val="outset" w:sz="6" w:space="0" w:color="auto"/>
              <w:bottom w:val="outset" w:sz="6" w:space="0" w:color="auto"/>
              <w:right w:val="outset" w:sz="6" w:space="0" w:color="auto"/>
            </w:tcBorders>
            <w:hideMark/>
          </w:tcPr>
          <w:p w:rsidR="00F10532" w:rsidRDefault="00757623">
            <w:r>
              <w:t>1 892 300</w:t>
            </w:r>
          </w:p>
        </w:tc>
      </w:tr>
      <w:tr w:rsidR="00F10532">
        <w:trPr>
          <w:divId w:val="1638995158"/>
          <w:tblCellSpacing w:w="0" w:type="dxa"/>
        </w:trPr>
        <w:tc>
          <w:tcPr>
            <w:tcW w:w="5685" w:type="dxa"/>
            <w:tcBorders>
              <w:top w:val="outset" w:sz="6" w:space="0" w:color="auto"/>
              <w:left w:val="outset" w:sz="6" w:space="0" w:color="auto"/>
              <w:bottom w:val="outset" w:sz="6" w:space="0" w:color="auto"/>
              <w:right w:val="outset" w:sz="6" w:space="0" w:color="auto"/>
            </w:tcBorders>
            <w:hideMark/>
          </w:tcPr>
          <w:p w:rsidR="00F10532" w:rsidRDefault="00757623">
            <w:r>
              <w:t>начисления к зарплате</w:t>
            </w:r>
          </w:p>
        </w:tc>
        <w:tc>
          <w:tcPr>
            <w:tcW w:w="3135" w:type="dxa"/>
            <w:tcBorders>
              <w:top w:val="outset" w:sz="6" w:space="0" w:color="auto"/>
              <w:left w:val="outset" w:sz="6" w:space="0" w:color="auto"/>
              <w:bottom w:val="outset" w:sz="6" w:space="0" w:color="auto"/>
              <w:right w:val="outset" w:sz="6" w:space="0" w:color="auto"/>
            </w:tcBorders>
            <w:hideMark/>
          </w:tcPr>
          <w:p w:rsidR="00F10532" w:rsidRDefault="00757623">
            <w:r>
              <w:t>596 000</w:t>
            </w:r>
          </w:p>
        </w:tc>
      </w:tr>
      <w:tr w:rsidR="00F10532">
        <w:trPr>
          <w:divId w:val="1638995158"/>
          <w:trHeight w:val="142"/>
          <w:tblCellSpacing w:w="0" w:type="dxa"/>
        </w:trPr>
        <w:tc>
          <w:tcPr>
            <w:tcW w:w="5685" w:type="dxa"/>
            <w:tcBorders>
              <w:top w:val="outset" w:sz="6" w:space="0" w:color="auto"/>
              <w:left w:val="outset" w:sz="6" w:space="0" w:color="auto"/>
              <w:bottom w:val="outset" w:sz="6" w:space="0" w:color="auto"/>
              <w:right w:val="outset" w:sz="6" w:space="0" w:color="auto"/>
            </w:tcBorders>
            <w:hideMark/>
          </w:tcPr>
          <w:p w:rsidR="00F10532" w:rsidRDefault="00757623">
            <w:r>
              <w:t>расходы на топливо</w:t>
            </w:r>
          </w:p>
        </w:tc>
        <w:tc>
          <w:tcPr>
            <w:tcW w:w="3135" w:type="dxa"/>
            <w:tcBorders>
              <w:top w:val="outset" w:sz="6" w:space="0" w:color="auto"/>
              <w:left w:val="outset" w:sz="6" w:space="0" w:color="auto"/>
              <w:bottom w:val="outset" w:sz="6" w:space="0" w:color="auto"/>
              <w:right w:val="outset" w:sz="6" w:space="0" w:color="auto"/>
            </w:tcBorders>
            <w:hideMark/>
          </w:tcPr>
          <w:p w:rsidR="00F10532" w:rsidRDefault="00757623">
            <w:r>
              <w:t>243 684</w:t>
            </w:r>
          </w:p>
        </w:tc>
      </w:tr>
      <w:tr w:rsidR="00F10532">
        <w:trPr>
          <w:divId w:val="1638995158"/>
          <w:tblCellSpacing w:w="0" w:type="dxa"/>
        </w:trPr>
        <w:tc>
          <w:tcPr>
            <w:tcW w:w="5685" w:type="dxa"/>
            <w:tcBorders>
              <w:top w:val="outset" w:sz="6" w:space="0" w:color="auto"/>
              <w:left w:val="outset" w:sz="6" w:space="0" w:color="auto"/>
              <w:bottom w:val="outset" w:sz="6" w:space="0" w:color="auto"/>
              <w:right w:val="outset" w:sz="6" w:space="0" w:color="auto"/>
            </w:tcBorders>
            <w:hideMark/>
          </w:tcPr>
          <w:p w:rsidR="00F10532" w:rsidRDefault="00757623">
            <w:r>
              <w:t>расходы на материалы</w:t>
            </w:r>
          </w:p>
        </w:tc>
        <w:tc>
          <w:tcPr>
            <w:tcW w:w="3135" w:type="dxa"/>
            <w:tcBorders>
              <w:top w:val="outset" w:sz="6" w:space="0" w:color="auto"/>
              <w:left w:val="outset" w:sz="6" w:space="0" w:color="auto"/>
              <w:bottom w:val="outset" w:sz="6" w:space="0" w:color="auto"/>
              <w:right w:val="outset" w:sz="6" w:space="0" w:color="auto"/>
            </w:tcBorders>
            <w:hideMark/>
          </w:tcPr>
          <w:p w:rsidR="00F10532" w:rsidRDefault="00757623">
            <w:r>
              <w:t>2 100 000</w:t>
            </w:r>
          </w:p>
        </w:tc>
      </w:tr>
      <w:tr w:rsidR="00F10532">
        <w:trPr>
          <w:divId w:val="1638995158"/>
          <w:tblCellSpacing w:w="0" w:type="dxa"/>
        </w:trPr>
        <w:tc>
          <w:tcPr>
            <w:tcW w:w="5685" w:type="dxa"/>
            <w:tcBorders>
              <w:top w:val="outset" w:sz="6" w:space="0" w:color="auto"/>
              <w:left w:val="outset" w:sz="6" w:space="0" w:color="auto"/>
              <w:bottom w:val="outset" w:sz="6" w:space="0" w:color="auto"/>
              <w:right w:val="outset" w:sz="6" w:space="0" w:color="auto"/>
            </w:tcBorders>
            <w:hideMark/>
          </w:tcPr>
          <w:p w:rsidR="00F10532" w:rsidRDefault="00757623">
            <w:r>
              <w:t>расходы на электроэнергию</w:t>
            </w:r>
          </w:p>
        </w:tc>
        <w:tc>
          <w:tcPr>
            <w:tcW w:w="3135" w:type="dxa"/>
            <w:tcBorders>
              <w:top w:val="outset" w:sz="6" w:space="0" w:color="auto"/>
              <w:left w:val="outset" w:sz="6" w:space="0" w:color="auto"/>
              <w:bottom w:val="outset" w:sz="6" w:space="0" w:color="auto"/>
              <w:right w:val="outset" w:sz="6" w:space="0" w:color="auto"/>
            </w:tcBorders>
            <w:hideMark/>
          </w:tcPr>
          <w:p w:rsidR="00F10532" w:rsidRDefault="00757623">
            <w:r>
              <w:t>14 000</w:t>
            </w:r>
          </w:p>
        </w:tc>
      </w:tr>
      <w:tr w:rsidR="00F10532">
        <w:trPr>
          <w:divId w:val="1638995158"/>
          <w:tblCellSpacing w:w="0" w:type="dxa"/>
        </w:trPr>
        <w:tc>
          <w:tcPr>
            <w:tcW w:w="5685" w:type="dxa"/>
            <w:tcBorders>
              <w:top w:val="outset" w:sz="6" w:space="0" w:color="auto"/>
              <w:left w:val="outset" w:sz="6" w:space="0" w:color="auto"/>
              <w:bottom w:val="outset" w:sz="6" w:space="0" w:color="auto"/>
              <w:right w:val="outset" w:sz="6" w:space="0" w:color="auto"/>
            </w:tcBorders>
            <w:hideMark/>
          </w:tcPr>
          <w:p w:rsidR="00F10532" w:rsidRPr="00757623" w:rsidRDefault="00757623">
            <w:pPr>
              <w:pStyle w:val="a3"/>
            </w:pPr>
            <w:r w:rsidRPr="00757623">
              <w:t>прочие расходы (социальные нужды,</w:t>
            </w:r>
          </w:p>
          <w:p w:rsidR="00F10532" w:rsidRPr="00757623" w:rsidRDefault="00757623">
            <w:pPr>
              <w:pStyle w:val="a3"/>
            </w:pPr>
            <w:r w:rsidRPr="00757623">
              <w:t>спецодежда, инвентарь)</w:t>
            </w:r>
          </w:p>
        </w:tc>
        <w:tc>
          <w:tcPr>
            <w:tcW w:w="3135" w:type="dxa"/>
            <w:tcBorders>
              <w:top w:val="outset" w:sz="6" w:space="0" w:color="auto"/>
              <w:left w:val="outset" w:sz="6" w:space="0" w:color="auto"/>
              <w:bottom w:val="outset" w:sz="6" w:space="0" w:color="auto"/>
              <w:right w:val="outset" w:sz="6" w:space="0" w:color="auto"/>
            </w:tcBorders>
            <w:hideMark/>
          </w:tcPr>
          <w:p w:rsidR="00F10532" w:rsidRDefault="00757623">
            <w:r>
              <w:t>632 163</w:t>
            </w:r>
          </w:p>
        </w:tc>
      </w:tr>
      <w:tr w:rsidR="00F10532">
        <w:trPr>
          <w:divId w:val="1638995158"/>
          <w:tblCellSpacing w:w="0" w:type="dxa"/>
        </w:trPr>
        <w:tc>
          <w:tcPr>
            <w:tcW w:w="5685" w:type="dxa"/>
            <w:tcBorders>
              <w:top w:val="outset" w:sz="6" w:space="0" w:color="auto"/>
              <w:left w:val="outset" w:sz="6" w:space="0" w:color="auto"/>
              <w:bottom w:val="outset" w:sz="6" w:space="0" w:color="auto"/>
              <w:right w:val="outset" w:sz="6" w:space="0" w:color="auto"/>
            </w:tcBorders>
            <w:hideMark/>
          </w:tcPr>
          <w:p w:rsidR="00F10532" w:rsidRDefault="00757623">
            <w:r>
              <w:t>накладные расходы</w:t>
            </w:r>
          </w:p>
        </w:tc>
        <w:tc>
          <w:tcPr>
            <w:tcW w:w="3135" w:type="dxa"/>
            <w:tcBorders>
              <w:top w:val="outset" w:sz="6" w:space="0" w:color="auto"/>
              <w:left w:val="outset" w:sz="6" w:space="0" w:color="auto"/>
              <w:bottom w:val="outset" w:sz="6" w:space="0" w:color="auto"/>
              <w:right w:val="outset" w:sz="6" w:space="0" w:color="auto"/>
            </w:tcBorders>
            <w:hideMark/>
          </w:tcPr>
          <w:p w:rsidR="00F10532" w:rsidRDefault="00757623">
            <w:r>
              <w:t>1 073 153</w:t>
            </w:r>
          </w:p>
        </w:tc>
      </w:tr>
      <w:tr w:rsidR="00F10532">
        <w:trPr>
          <w:divId w:val="1638995158"/>
          <w:tblCellSpacing w:w="0" w:type="dxa"/>
        </w:trPr>
        <w:tc>
          <w:tcPr>
            <w:tcW w:w="5685" w:type="dxa"/>
            <w:tcBorders>
              <w:top w:val="outset" w:sz="6" w:space="0" w:color="auto"/>
              <w:left w:val="outset" w:sz="6" w:space="0" w:color="auto"/>
              <w:bottom w:val="outset" w:sz="6" w:space="0" w:color="auto"/>
              <w:right w:val="outset" w:sz="6" w:space="0" w:color="auto"/>
            </w:tcBorders>
            <w:hideMark/>
          </w:tcPr>
          <w:p w:rsidR="00F10532" w:rsidRDefault="00757623">
            <w:r>
              <w:t>всего</w:t>
            </w:r>
          </w:p>
        </w:tc>
        <w:tc>
          <w:tcPr>
            <w:tcW w:w="3135" w:type="dxa"/>
            <w:tcBorders>
              <w:top w:val="outset" w:sz="6" w:space="0" w:color="auto"/>
              <w:left w:val="outset" w:sz="6" w:space="0" w:color="auto"/>
              <w:bottom w:val="outset" w:sz="6" w:space="0" w:color="auto"/>
              <w:right w:val="outset" w:sz="6" w:space="0" w:color="auto"/>
            </w:tcBorders>
            <w:hideMark/>
          </w:tcPr>
          <w:p w:rsidR="00F10532" w:rsidRDefault="00757623">
            <w:r>
              <w:t>6 542 300</w:t>
            </w:r>
          </w:p>
        </w:tc>
      </w:tr>
    </w:tbl>
    <w:p w:rsidR="00F10532" w:rsidRPr="00757623" w:rsidRDefault="00757623">
      <w:pPr>
        <w:pStyle w:val="a3"/>
        <w:divId w:val="1638995158"/>
      </w:pPr>
      <w:r>
        <w:t>Таким образом, приведенные данные показывают, что среднесуточная выработка китайских специалистов в 2,6 раза выше чем российских; меньшим количество людей выполнен больший объем работ; себестоимость перегруза 1 тонны ниже, а прибыль и рентабельность - выше. И, хотя при использовании штатных грузчиков на погрузочно-разгрузочных работах станции Забайкальск расходы ниже, чем  при привлечении грузчиков из КНР, экономически выгодно использовать китайскую рабочую силу по следующим основным причинам:</w:t>
      </w:r>
    </w:p>
    <w:p w:rsidR="00F10532" w:rsidRDefault="00757623">
      <w:pPr>
        <w:pStyle w:val="a3"/>
        <w:divId w:val="1638995158"/>
      </w:pPr>
      <w:r>
        <w:t>- более высокая производительность труда, более низкая себестоимость перегруза 1 тонны грузов, более высокая рентабельность и доходы;</w:t>
      </w:r>
    </w:p>
    <w:p w:rsidR="00F10532" w:rsidRDefault="00757623">
      <w:pPr>
        <w:pStyle w:val="a3"/>
        <w:divId w:val="1638995158"/>
      </w:pPr>
      <w:r>
        <w:t>- дефицит рабочей силы на станции Забайкальск;</w:t>
      </w:r>
    </w:p>
    <w:p w:rsidR="00F10532" w:rsidRDefault="00757623">
      <w:pPr>
        <w:pStyle w:val="a3"/>
        <w:divId w:val="1638995158"/>
      </w:pPr>
      <w:r>
        <w:t xml:space="preserve">- наличие возможности расчета за привлечение  рабочей силы из КНР   материалами и оборудованием, бывшими в употреблении без привлечения денежных средств Читинского отделения Забайкальской железной дороги. </w:t>
      </w:r>
    </w:p>
    <w:p w:rsidR="00F10532" w:rsidRDefault="00757623">
      <w:pPr>
        <w:pStyle w:val="a3"/>
        <w:divId w:val="1638995158"/>
      </w:pPr>
      <w:r>
        <w:t>89.</w:t>
      </w:r>
    </w:p>
    <w:p w:rsidR="00F10532" w:rsidRDefault="00757623">
      <w:pPr>
        <w:pStyle w:val="a3"/>
        <w:divId w:val="1638995158"/>
      </w:pPr>
      <w:r>
        <w:t>6 Меры безопасности при осуществлении погрузочно-разгрузочных работ</w:t>
      </w:r>
    </w:p>
    <w:p w:rsidR="00F10532" w:rsidRDefault="00757623">
      <w:pPr>
        <w:pStyle w:val="a3"/>
        <w:divId w:val="1638995158"/>
      </w:pPr>
      <w:r>
        <w:t> Понятие производственного травматизма и профессиональных заболеваний.</w:t>
      </w:r>
    </w:p>
    <w:p w:rsidR="00F10532" w:rsidRDefault="00757623">
      <w:pPr>
        <w:pStyle w:val="a3"/>
        <w:divId w:val="1638995158"/>
      </w:pPr>
      <w:r>
        <w:t>К случаям производственного травматизма относят несчастные случаи, в результате которых произошли повреж</w:t>
      </w:r>
      <w:r>
        <w:softHyphen/>
        <w:t>дения организма (или смерть) человека, вызванные каким-либо внешним воздействием (механическим, химическим, электрическим, термическим). Несчастные случаи могут быть: связанные с производством, связанные с работой и бытовые.</w:t>
      </w:r>
    </w:p>
    <w:p w:rsidR="00F10532" w:rsidRDefault="00757623">
      <w:pPr>
        <w:pStyle w:val="a3"/>
        <w:divId w:val="1638995158"/>
      </w:pPr>
      <w:r>
        <w:t>Несчастные случаи считают связанными с про</w:t>
      </w:r>
      <w:r>
        <w:softHyphen/>
        <w:t>изводством, если они произошли с рабочими (служащими) на или вне территории предприятия при вы</w:t>
      </w:r>
      <w:r>
        <w:softHyphen/>
        <w:t>полнении пострадавшими служебного задания; на транспорте с лицами, его обслуживающими, а также с рабочими и слу</w:t>
      </w:r>
      <w:r>
        <w:softHyphen/>
        <w:t>жащими при следовании к месту работы или с работы домой па транспортных средствах предприятий.</w:t>
      </w:r>
    </w:p>
    <w:p w:rsidR="00F10532" w:rsidRDefault="00757623">
      <w:pPr>
        <w:pStyle w:val="a3"/>
        <w:divId w:val="1638995158"/>
      </w:pPr>
      <w:r>
        <w:t>К связанным с работой относят случаи, происшедшие с рабочими или служащими по пути следова</w:t>
      </w:r>
      <w:r>
        <w:softHyphen/>
        <w:t>ния из дома на работу или с работы домой.</w:t>
      </w:r>
    </w:p>
    <w:p w:rsidR="00F10532" w:rsidRDefault="00757623">
      <w:pPr>
        <w:pStyle w:val="a3"/>
        <w:divId w:val="1638995158"/>
      </w:pPr>
      <w:r>
        <w:t>Бытовыми считают все остальные случаи, проис</w:t>
      </w:r>
      <w:r>
        <w:softHyphen/>
        <w:t>шедшие с работниками в домашней обстановке, обществен</w:t>
      </w:r>
      <w:r>
        <w:softHyphen/>
        <w:t>ных местах и т. д. и не имеющие прямого или косвенного отношения к работе.</w:t>
      </w:r>
    </w:p>
    <w:p w:rsidR="00F10532" w:rsidRDefault="00757623">
      <w:pPr>
        <w:pStyle w:val="a3"/>
        <w:divId w:val="1638995158"/>
      </w:pPr>
      <w:r>
        <w:t>По тяжести несчастные случаи подразделяют на микротравмы, т. е. царапины, ссадины, уколы, незначи</w:t>
      </w:r>
      <w:r>
        <w:softHyphen/>
        <w:t>тельные ушибы, ожоги и т. д. без утраты трудоспособности; травмы, вызвавшие временную утрату трудоспособности;  продолжительностью от одного до трех дней включи</w:t>
      </w:r>
      <w:r>
        <w:softHyphen/>
        <w:t>тельно и  продолжительностью четыре дня и более; несчастные случаи с явно инвалидным исходом; смертельные случаи.</w:t>
      </w:r>
    </w:p>
    <w:p w:rsidR="00F10532" w:rsidRDefault="00757623">
      <w:pPr>
        <w:pStyle w:val="a3"/>
        <w:divId w:val="1638995158"/>
      </w:pPr>
      <w:r>
        <w:t>90.</w:t>
      </w:r>
    </w:p>
    <w:p w:rsidR="00F10532" w:rsidRDefault="00757623">
      <w:pPr>
        <w:pStyle w:val="a3"/>
        <w:divId w:val="1638995158"/>
      </w:pPr>
      <w:r>
        <w:t>Несчастные случаи, при которых пострадало три чело</w:t>
      </w:r>
      <w:r>
        <w:softHyphen/>
        <w:t>века и более, называют групповыми.</w:t>
      </w:r>
    </w:p>
    <w:p w:rsidR="00F10532" w:rsidRDefault="00757623">
      <w:pPr>
        <w:pStyle w:val="a3"/>
        <w:divId w:val="1638995158"/>
      </w:pPr>
      <w:r>
        <w:t>Особенно важное значение для борьбы с производствен</w:t>
      </w:r>
      <w:r>
        <w:softHyphen/>
        <w:t>ным травматизмом имеет расследование каждого несчастного  случая с тем, чтобы установить его причины и обсудить их среди рабочих.</w:t>
      </w:r>
    </w:p>
    <w:p w:rsidR="00F10532" w:rsidRDefault="00757623">
      <w:pPr>
        <w:pStyle w:val="a3"/>
        <w:divId w:val="1638995158"/>
      </w:pPr>
      <w:r>
        <w:t>Организация мероприятий и распределение ответственности среди руководящих работников по обеспечению техники безопасности и охраны труда при погрузочно-разгрузочных работах.</w:t>
      </w:r>
    </w:p>
    <w:p w:rsidR="00F10532" w:rsidRDefault="00757623">
      <w:pPr>
        <w:pStyle w:val="a3"/>
        <w:divId w:val="1638995158"/>
      </w:pPr>
      <w:r>
        <w:t>Погрузку, выгрузку, перегрузку вагонов и автотранс</w:t>
      </w:r>
      <w:r>
        <w:softHyphen/>
        <w:t>порта на станциях и подъездных путях допускают только при наличии лица, ответственного за эти работы.</w:t>
      </w:r>
    </w:p>
    <w:p w:rsidR="00F10532" w:rsidRDefault="00757623">
      <w:pPr>
        <w:pStyle w:val="a3"/>
        <w:divId w:val="1638995158"/>
      </w:pPr>
      <w:r>
        <w:t xml:space="preserve">Ответственность за выполнение правил и мероприятий по технике безопасности и производственной санитарии при погрузочно-разгрузочных  работах на станциях железных дорог возлагается на:                     </w:t>
      </w:r>
    </w:p>
    <w:p w:rsidR="00F10532" w:rsidRDefault="00757623">
      <w:pPr>
        <w:pStyle w:val="a3"/>
        <w:divId w:val="1638995158"/>
      </w:pPr>
      <w:r>
        <w:t>- начальников погрузочно-разгрузочных контор, перева</w:t>
      </w:r>
      <w:r>
        <w:softHyphen/>
        <w:t>лочных баз, инженеров и техников по механизации - на всем участке, обслуживаемом, конторой или базой;</w:t>
      </w:r>
    </w:p>
    <w:p w:rsidR="00F10532" w:rsidRDefault="00757623">
      <w:pPr>
        <w:pStyle w:val="a3"/>
        <w:divId w:val="1638995158"/>
      </w:pPr>
      <w:r>
        <w:t>- начальников погрузочно-разгрузочных пунктов и смен</w:t>
      </w:r>
      <w:r>
        <w:softHyphen/>
        <w:t>ных техников  - в районе деятельности пункта;</w:t>
      </w:r>
    </w:p>
    <w:p w:rsidR="00F10532" w:rsidRDefault="00757623">
      <w:pPr>
        <w:pStyle w:val="a3"/>
        <w:divId w:val="1638995158"/>
      </w:pPr>
      <w:r>
        <w:t>- весовщиков — на своем участке;</w:t>
      </w:r>
    </w:p>
    <w:p w:rsidR="00F10532" w:rsidRDefault="00757623">
      <w:pPr>
        <w:pStyle w:val="a3"/>
        <w:divId w:val="1638995158"/>
      </w:pPr>
      <w:r>
        <w:t>- бригадиров грузчиков, машинистов кранов, водителей погрузчиков — в своей бригаде.</w:t>
      </w:r>
    </w:p>
    <w:p w:rsidR="00F10532" w:rsidRDefault="00757623">
      <w:pPr>
        <w:pStyle w:val="a3"/>
        <w:divId w:val="1638995158"/>
      </w:pPr>
      <w:r>
        <w:t>На станциях, где нет начальника погрузочно-разгрузочного пункта или техника, ответственность за безопасность выполнения грузовых операций возлагается на началь</w:t>
      </w:r>
      <w:r>
        <w:softHyphen/>
        <w:t>ника станции.</w:t>
      </w:r>
    </w:p>
    <w:p w:rsidR="00F10532" w:rsidRDefault="00757623">
      <w:pPr>
        <w:pStyle w:val="a3"/>
        <w:divId w:val="1638995158"/>
      </w:pPr>
      <w:r>
        <w:t>Ведомственное оперативно-техническое руководство по охране труда и технике безопасности в грузовом хозяйстве железных дорог возложено:</w:t>
      </w:r>
    </w:p>
    <w:p w:rsidR="00F10532" w:rsidRDefault="00757623">
      <w:pPr>
        <w:pStyle w:val="a3"/>
        <w:divId w:val="1638995158"/>
      </w:pPr>
      <w:r>
        <w:t>91.</w:t>
      </w:r>
    </w:p>
    <w:p w:rsidR="00F10532" w:rsidRDefault="00757623">
      <w:pPr>
        <w:pStyle w:val="a3"/>
        <w:divId w:val="1638995158"/>
      </w:pPr>
      <w:r>
        <w:t>- в Министерстве путей сообщения — на начальника, главного инженера и начальника отдела погрузочно-раз</w:t>
      </w:r>
      <w:r>
        <w:softHyphen/>
        <w:t>грузочных работ Главного грузового управления;</w:t>
      </w:r>
    </w:p>
    <w:p w:rsidR="00F10532" w:rsidRDefault="00757623">
      <w:pPr>
        <w:pStyle w:val="a3"/>
        <w:divId w:val="1638995158"/>
      </w:pPr>
      <w:r>
        <w:t>- на дорогах — на начальников, главных инженеров и начальников отделов погрузочно-разгрузочных работ гру</w:t>
      </w:r>
      <w:r>
        <w:softHyphen/>
        <w:t>зовых служб;</w:t>
      </w:r>
    </w:p>
    <w:p w:rsidR="00F10532" w:rsidRDefault="00757623">
      <w:pPr>
        <w:pStyle w:val="a3"/>
        <w:divId w:val="1638995158"/>
      </w:pPr>
      <w:r>
        <w:t>- в отделениях дорог—на начальников, главных инженеров и начальников грузовых отделов отделений.</w:t>
      </w:r>
    </w:p>
    <w:p w:rsidR="00F10532" w:rsidRDefault="00757623">
      <w:pPr>
        <w:pStyle w:val="a3"/>
        <w:divId w:val="1638995158"/>
      </w:pPr>
      <w:r>
        <w:t>Начальник погрузочно-разгрузочной конторы (перева</w:t>
      </w:r>
      <w:r>
        <w:softHyphen/>
        <w:t>лочной базы) обеспечивает исправное состояние погрузочно-разгрузочных машин, приспособлений, инвентаря; орга</w:t>
      </w:r>
      <w:r>
        <w:softHyphen/>
        <w:t>низует изучение всеми работниками правил и инструкций по технике безопасности, безопасных приемов работы и мер личной безопасности работников при нахождении на же</w:t>
      </w:r>
      <w:r>
        <w:softHyphen/>
        <w:t>лезнодорожных путях. 0н обязан систематически проверять выполнение рабочими правил техники безопасности не</w:t>
      </w:r>
      <w:r>
        <w:softHyphen/>
        <w:t>посредственно на местах работы. В его обязанности входит также обеспечение рабочих спецодеждой и предохрани</w:t>
      </w:r>
      <w:r>
        <w:softHyphen/>
        <w:t>тельными приспособлениями по установленным нормам и одеждой, предназначенной для погрузки-выгрузки едких, пылящих, ядовитых и других опасных для здоровья грузов.</w:t>
      </w:r>
    </w:p>
    <w:p w:rsidR="00F10532" w:rsidRDefault="00757623">
      <w:pPr>
        <w:pStyle w:val="a3"/>
        <w:divId w:val="1638995158"/>
      </w:pPr>
      <w:r>
        <w:t>Начальники погрузочно-разгрузочных контор и пере</w:t>
      </w:r>
      <w:r>
        <w:softHyphen/>
        <w:t>валочных баз подлежат испытаниям в знании правил техники безопасности одновременно с испытаниями по Пра</w:t>
      </w:r>
      <w:r>
        <w:softHyphen/>
        <w:t>вилам технической эксплуатации железных дорог один раз в три года в комиссии при начальнике отделения дороги. Заместителей начальников контор и перевалочных баз подвергает таким испытаниям в эти же сроки комиссия при грузовом отделе отделения дороги.</w:t>
      </w:r>
    </w:p>
    <w:p w:rsidR="00F10532" w:rsidRDefault="00757623">
      <w:pPr>
        <w:pStyle w:val="a3"/>
        <w:divId w:val="1638995158"/>
      </w:pPr>
      <w:r>
        <w:t>Инженер и техник по механизации отделения дороги, погрузочно-разгрузочной конторы, перевалочной базы долж</w:t>
      </w:r>
      <w:r>
        <w:softHyphen/>
        <w:t>ны постоянно инструктировать и проверять знания всех работников, обслуживающих погрузочно-разгрузочные ма</w:t>
      </w:r>
      <w:r>
        <w:softHyphen/>
        <w:t xml:space="preserve">шины; обеспечивать исправное содержание, правильную эксплуатацию и ремонт машин, контрольно-измерительных и предохранительных приборов, </w:t>
      </w:r>
    </w:p>
    <w:p w:rsidR="00F10532" w:rsidRDefault="00757623">
      <w:pPr>
        <w:pStyle w:val="a3"/>
        <w:divId w:val="1638995158"/>
      </w:pPr>
      <w:r>
        <w:t>92.</w:t>
      </w:r>
    </w:p>
    <w:p w:rsidR="00F10532" w:rsidRDefault="00757623">
      <w:pPr>
        <w:pStyle w:val="a3"/>
        <w:divId w:val="1638995158"/>
      </w:pPr>
      <w:r>
        <w:t>приспособлении, инвентаря, инструмента, канатов в соответствии с требованиями дей</w:t>
      </w:r>
      <w:r>
        <w:softHyphen/>
        <w:t>ствующих правил, технических условий и инструкций.</w:t>
      </w:r>
    </w:p>
    <w:p w:rsidR="00F10532" w:rsidRDefault="00757623">
      <w:pPr>
        <w:pStyle w:val="a3"/>
        <w:divId w:val="1638995158"/>
      </w:pPr>
      <w:r>
        <w:t>Начальник погрузочно-разгрузочного пункта обеспе</w:t>
      </w:r>
      <w:r>
        <w:softHyphen/>
        <w:t>чивает рабочих исправными инструментом, приспособле</w:t>
      </w:r>
      <w:r>
        <w:softHyphen/>
        <w:t>ниями, инвентарем и такелажем, инструктирует и проверяет знания по технике безопасности всех работников пункта.</w:t>
      </w:r>
    </w:p>
    <w:p w:rsidR="00F10532" w:rsidRDefault="00757623">
      <w:pPr>
        <w:pStyle w:val="a3"/>
        <w:divId w:val="1638995158"/>
      </w:pPr>
      <w:r>
        <w:t>Техник погрузочно-разгрузочных работ (прораб) яв</w:t>
      </w:r>
      <w:r>
        <w:softHyphen/>
        <w:t>ляется непосредственным и постоянным руководителем прикрепленных рабочих, инструктирует их по технике безопасности; следит за правильным применением и исправностью приспособлении, инвентаря и инструмента; распределяет бригады рабочих по объектам, лично присут</w:t>
      </w:r>
      <w:r>
        <w:softHyphen/>
        <w:t>ствует и устанавливает порядок выполнения операций с тяжеловесными и пылящими грузами, круглым лесом, метал</w:t>
      </w:r>
      <w:r>
        <w:softHyphen/>
        <w:t>лами, трубами, химическими и ядовитыми грузами, кислотами, сырыми животными продуктами; следит за примене</w:t>
      </w:r>
      <w:r>
        <w:softHyphen/>
        <w:t>нием защитных средств при выполнении работ с вредными для здоровья грузами.</w:t>
      </w:r>
    </w:p>
    <w:p w:rsidR="00F10532" w:rsidRDefault="00757623">
      <w:pPr>
        <w:pStyle w:val="a3"/>
        <w:divId w:val="1638995158"/>
      </w:pPr>
      <w:r>
        <w:t>Весовщик непосредственно руководит бригадами груз</w:t>
      </w:r>
      <w:r>
        <w:softHyphen/>
        <w:t>чиков и механизаторов; определяет порядок и последователь</w:t>
      </w:r>
      <w:r>
        <w:softHyphen/>
        <w:t>ность выполнения грузовых операций; следит за соблюде</w:t>
      </w:r>
      <w:r>
        <w:softHyphen/>
        <w:t>нием габарита при выгрузке, за надежной установкой тра</w:t>
      </w:r>
      <w:r>
        <w:softHyphen/>
        <w:t>пов, переходных мостиков, покатов, правильной укладкой грузов, очисткой проходов и проездов от посторонних предметов, мусора, льда и снега; не допускает нахождения на месте работы посторонних лиц; устанавливает способы укладки грузов в складе и вагоне, крепления грузов на открытом подвижном составе, следит за очисткой подвиж</w:t>
      </w:r>
      <w:r>
        <w:softHyphen/>
        <w:t>ного состава после выгрузки, за закрытием и закреплением бортов платформ, люков полувагонов и дверей крытых вагонов.</w:t>
      </w:r>
    </w:p>
    <w:p w:rsidR="00F10532" w:rsidRDefault="00757623">
      <w:pPr>
        <w:pStyle w:val="a3"/>
        <w:divId w:val="1638995158"/>
      </w:pPr>
      <w:r>
        <w:t>Бригадир грузчиков, непосредственно руководя брига</w:t>
      </w:r>
      <w:r>
        <w:softHyphen/>
        <w:t xml:space="preserve">дой, перед началом рабочей смены инструктирует грузчиков по правильным и безопасным приемам труда; распределяет работу между членами бригады; отвечает за выполнение леей </w:t>
      </w:r>
    </w:p>
    <w:p w:rsidR="00F10532" w:rsidRDefault="00757623">
      <w:pPr>
        <w:pStyle w:val="a3"/>
        <w:divId w:val="1638995158"/>
      </w:pPr>
      <w:r>
        <w:t>93.</w:t>
      </w:r>
    </w:p>
    <w:p w:rsidR="00F10532" w:rsidRDefault="00757623">
      <w:pPr>
        <w:pStyle w:val="a3"/>
        <w:divId w:val="1638995158"/>
      </w:pPr>
      <w:r>
        <w:t>бригадой правил и инструкций по технике безопасности  производственной санитарии.</w:t>
      </w:r>
    </w:p>
    <w:p w:rsidR="00F10532" w:rsidRDefault="00757623">
      <w:pPr>
        <w:pStyle w:val="a3"/>
        <w:divId w:val="1638995158"/>
      </w:pPr>
      <w:r>
        <w:t>Следует отметить, что случаи травматизма с грузчиками, как правило, бывают в тех бригадах, где сам бригадир на</w:t>
      </w:r>
      <w:r>
        <w:softHyphen/>
        <w:t>рушает правила и инструкции по технике безопасности и  следит за выполнением их членами бригады. Там, где бригадир серьезно относится к своим обязанностям, не нарушает правила и инструкции, соблюдает технологию работы, требует этого от членов бригады, случаи травмирования людей редки.</w:t>
      </w:r>
    </w:p>
    <w:p w:rsidR="00F10532" w:rsidRDefault="00757623">
      <w:pPr>
        <w:pStyle w:val="a3"/>
        <w:divId w:val="1638995158"/>
      </w:pPr>
      <w:r>
        <w:t>Требования, предъявляемые к устройствам и сооружениям грузового хозяйства.</w:t>
      </w:r>
    </w:p>
    <w:p w:rsidR="00F10532" w:rsidRDefault="00757623">
      <w:pPr>
        <w:pStyle w:val="a3"/>
        <w:divId w:val="1638995158"/>
      </w:pPr>
      <w:r>
        <w:t>Все сооружения и устройства грузового хозяйства долж</w:t>
      </w:r>
      <w:r>
        <w:softHyphen/>
        <w:t>ны быть построены и содержаться в полном соответствии с техническими условиями, правилами и санитарными нормами проектирования промышленных предприятий. Проек</w:t>
      </w:r>
      <w:r>
        <w:softHyphen/>
        <w:t>тирование и содержание устройств и сооружений с точки зрения техники безопасности основаны на обеспечении необходимой свободы перемещения людей, погрузочно-разгрузочных машин и соблюдении габарита приближения  строений, норм искусственной и естественной освещенности.</w:t>
      </w:r>
    </w:p>
    <w:p w:rsidR="00F10532" w:rsidRDefault="00757623">
      <w:pPr>
        <w:pStyle w:val="a3"/>
        <w:divId w:val="1638995158"/>
      </w:pPr>
      <w:r>
        <w:t>Проезжая часть дорог на грузовом дворе должна быть заасфальтирована или вымощена булыжным или коло</w:t>
      </w:r>
      <w:r>
        <w:softHyphen/>
        <w:t>тым камнем. Для обеспечения безопасности в местах массового перехода людей, переноски или перевозки гру</w:t>
      </w:r>
      <w:r>
        <w:softHyphen/>
        <w:t>зов через рельсовые пути устраивают переезды, обору</w:t>
      </w:r>
      <w:r>
        <w:softHyphen/>
        <w:t>дованные каменным или деревянным мостовым настилом заподлицо с рельсовыми головками.</w:t>
      </w:r>
    </w:p>
    <w:p w:rsidR="00F10532" w:rsidRDefault="00757623">
      <w:pPr>
        <w:pStyle w:val="a3"/>
        <w:divId w:val="1638995158"/>
      </w:pPr>
      <w:r>
        <w:t>Передвижение вагонов по фронтам погрузки-выгрузки и условия работ на электрифицированных участках железных дорог.</w:t>
      </w:r>
    </w:p>
    <w:p w:rsidR="00F10532" w:rsidRDefault="00757623">
      <w:pPr>
        <w:pStyle w:val="a3"/>
        <w:divId w:val="1638995158"/>
      </w:pPr>
      <w:r>
        <w:t>Подачу вагонов к фронтам погрузки-выгрузки и уборку их, как правило, осуществляют маневровыми локомотивами.</w:t>
      </w:r>
    </w:p>
    <w:p w:rsidR="00F10532" w:rsidRDefault="00757623">
      <w:pPr>
        <w:pStyle w:val="a3"/>
        <w:divId w:val="1638995158"/>
      </w:pPr>
      <w:r>
        <w:t>94.</w:t>
      </w:r>
    </w:p>
    <w:p w:rsidR="00F10532" w:rsidRDefault="00757623">
      <w:pPr>
        <w:pStyle w:val="a3"/>
        <w:divId w:val="1638995158"/>
      </w:pPr>
      <w:r>
        <w:t>При производстве грузовых операций не по всему фронту, а в определенных точках (элеватор, конвейер, завальная яма, вагоноопрокидыватель и т. н.) вагоны передвигают при помощи лебедок, электрошпилей и других средств механизации.</w:t>
      </w:r>
    </w:p>
    <w:p w:rsidR="00F10532" w:rsidRDefault="00757623">
      <w:pPr>
        <w:pStyle w:val="a3"/>
        <w:divId w:val="1638995158"/>
      </w:pPr>
      <w:r>
        <w:t>В исключительных случаях допускается передвижение вагонов при помощи приспособлении (лапчатый лом). При этом вагоны разрешается передвигать только под руководством ответственного лица, выделенного начальником хозединицы с соблюдением следующих мер предосторожности:</w:t>
      </w:r>
    </w:p>
    <w:p w:rsidR="00F10532" w:rsidRDefault="00757623">
      <w:pPr>
        <w:pStyle w:val="a3"/>
        <w:divId w:val="1638995158"/>
      </w:pPr>
      <w:r>
        <w:t>- сходни, трапы, мостики, слеги и другие приспособления, мешающие передвижению, должны быть убраны и рабочие предупреждены об этом;</w:t>
      </w:r>
    </w:p>
    <w:p w:rsidR="00F10532" w:rsidRDefault="00757623">
      <w:pPr>
        <w:pStyle w:val="a3"/>
        <w:divId w:val="1638995158"/>
      </w:pPr>
      <w:r>
        <w:t xml:space="preserve">- при передвижении аншпугом или ломом рабочие обязаны находиться  сбоку вагона вне рельсовой  колеи. </w:t>
      </w:r>
    </w:p>
    <w:p w:rsidR="00F10532" w:rsidRDefault="00757623">
      <w:pPr>
        <w:pStyle w:val="a3"/>
        <w:divId w:val="1638995158"/>
      </w:pPr>
      <w:r>
        <w:t>Порядок открывания и закрывания дверей вагонов, бортов платформ и люков полувагонов.</w:t>
      </w:r>
    </w:p>
    <w:p w:rsidR="00F10532" w:rsidRDefault="00757623">
      <w:pPr>
        <w:pStyle w:val="a3"/>
        <w:divId w:val="1638995158"/>
      </w:pPr>
      <w:r>
        <w:t xml:space="preserve">При открывании  двери вагона рабочие должны тянуть ее на себя, а при закрывании – толкать от себя. Иногда, открывая запор одного конца борта платформы, рабочий рассчитывает, что борт удержится на втором запоре, но второй запор может быть неисправным или незакрытым и борт, неожиданно открывшись, травмирует рабочего. Поэтому, открывая борт платформы или люк полувагона, рабочий обязан находиться от него в стороне на расстоянии не менее 1 м. </w:t>
      </w:r>
    </w:p>
    <w:p w:rsidR="00F10532" w:rsidRDefault="00757623">
      <w:pPr>
        <w:pStyle w:val="a3"/>
        <w:divId w:val="1638995158"/>
      </w:pPr>
      <w:r>
        <w:t>Таким образом, мы рассмотрели основные вопросы о  производственном травматизме, организации мероприятий, распределении ответственности руководящих лиц, а также требования к порядку проведения погрузочно-разгрузочных работ с целью обеспечения безопасности самого процесса работы по погрузке и выгрузке на предприятиях железнодорожного транспорта.</w:t>
      </w:r>
    </w:p>
    <w:p w:rsidR="00F10532" w:rsidRDefault="00F10532">
      <w:pPr>
        <w:divId w:val="1638995158"/>
      </w:pPr>
    </w:p>
    <w:p w:rsidR="00F10532" w:rsidRPr="00757623" w:rsidRDefault="00757623">
      <w:pPr>
        <w:pStyle w:val="a3"/>
        <w:divId w:val="1638995158"/>
      </w:pPr>
      <w:r>
        <w:t>95.</w:t>
      </w:r>
    </w:p>
    <w:p w:rsidR="00F10532" w:rsidRDefault="00757623">
      <w:pPr>
        <w:pStyle w:val="a3"/>
        <w:divId w:val="1638995158"/>
      </w:pPr>
      <w:r>
        <w:t>Заключение</w:t>
      </w:r>
    </w:p>
    <w:p w:rsidR="00F10532" w:rsidRDefault="00757623">
      <w:pPr>
        <w:pStyle w:val="a3"/>
        <w:divId w:val="1638995158"/>
      </w:pPr>
      <w:r>
        <w:t>В настоящем дипломном проекте произведен анализ структуры и основных функций службы международных связей,  оценка внешнеэкономических контрактов Забайкальской железной дороги по общему количеству, назначению, средней стоимости сделок, видам оплаты, а также эффективности бартерных сделок на получение материалов и привлечение рабочей силы из КНР в погрузочно-разгрузочных работах импортно-экспортных грузов пограничной станции Забайкальск.</w:t>
      </w:r>
    </w:p>
    <w:p w:rsidR="00F10532" w:rsidRDefault="00757623">
      <w:pPr>
        <w:pStyle w:val="a3"/>
        <w:divId w:val="1638995158"/>
      </w:pPr>
      <w:r>
        <w:t>В результате   анализа структуры и функций службы международных связей  предлагается перераспределить служебные обязанности инженеров отдела внешнеэкономических связей в связи с наличием параллелизма в их работе и изменить  должность переводчиков в соответствии с выполняемыми ими задачами.</w:t>
      </w:r>
    </w:p>
    <w:p w:rsidR="00F10532" w:rsidRDefault="00757623">
      <w:pPr>
        <w:pStyle w:val="a3"/>
        <w:divId w:val="1638995158"/>
      </w:pPr>
      <w:r>
        <w:t>Анализ динамики заключения контрактов Забайкальской железной дорогой по годам показал резкое снижение деятельности предприятия в этом направлении, выявлены основные причины сложившейся ситуации.</w:t>
      </w:r>
    </w:p>
    <w:p w:rsidR="00F10532" w:rsidRDefault="00757623">
      <w:pPr>
        <w:pStyle w:val="a3"/>
        <w:divId w:val="1638995158"/>
      </w:pPr>
      <w:r>
        <w:t>Посредством сопоставления динамики количества заключенных контрактов и среднегодовой стоимости одного контракта выяснено, что по стоимости каждый контракт является достаточно значимым и крупным, при этом самыми крупными были контракты на капитальный ремонт железнодорожного пути.</w:t>
      </w:r>
    </w:p>
    <w:p w:rsidR="00F10532" w:rsidRDefault="00757623">
      <w:pPr>
        <w:pStyle w:val="a3"/>
        <w:divId w:val="1638995158"/>
      </w:pPr>
      <w:r>
        <w:t xml:space="preserve">Оценка контрактов по видам оплат показала преобладание бартерных контрактов по привлечению рабочей силы из Китая, что связано со строительством, проведением погрузочно-разгрузочных работами  и ремонтом пути. Указаны причины уменьшения количества валютных контрактов: ужесточение порядка их регистрации и согласования в МПС.      </w:t>
      </w:r>
    </w:p>
    <w:p w:rsidR="00F10532" w:rsidRDefault="00757623">
      <w:pPr>
        <w:pStyle w:val="a3"/>
        <w:divId w:val="1638995158"/>
      </w:pPr>
      <w:r>
        <w:t>96.</w:t>
      </w:r>
    </w:p>
    <w:p w:rsidR="00F10532" w:rsidRDefault="00757623">
      <w:pPr>
        <w:pStyle w:val="a3"/>
        <w:divId w:val="1638995158"/>
      </w:pPr>
      <w:r>
        <w:t>     В процессе оценки контрактов по направлениям внешнеэкономической деятельности установлено, что с учетом специфики железнодорожного транспорта заключение контрактов было вызвано необходимостью частичной реконструкции и капитального ремонтом пути пограничной станции Забайкальск, строительства в сжатые сроки объектов производственного и социально-бытового назначения, приобретения материалов и оборудования, осуществления погрузочно-разгрузочных работ, а также получения иностранной валюты.</w:t>
      </w:r>
    </w:p>
    <w:p w:rsidR="00F10532" w:rsidRDefault="00757623">
      <w:pPr>
        <w:pStyle w:val="a3"/>
        <w:divId w:val="1638995158"/>
      </w:pPr>
      <w:r>
        <w:t>Для оценки эффективности внешнеэкономических контрактов изучены показатели выполнения двух бартерных контрактов: одного по формуле «товар – товар» и другого – по формуле «товар – услуги». Посредством расчетов и сравнительного анализа основных показателей названных контрактов сделан вывод о том, что они экономически выгодны для предприятия.</w:t>
      </w:r>
    </w:p>
    <w:p w:rsidR="00F10532" w:rsidRDefault="00757623">
      <w:pPr>
        <w:pStyle w:val="a3"/>
        <w:divId w:val="1638995158"/>
      </w:pPr>
      <w:r>
        <w:t>Таким образом, представленные материалы позволяют прийти к заключению о целесообразности и эффективности решения производственных задач Забайкальской железной дороги посредством внешнеэкономических контрактов. Уменьшение по годам количества заключенных  внешнеторговых контрактов и сферы их использования вызвано объективными причинами: сравнительно быстрые темпы развития в стране рыночных отношений устранили необходимость в приобретении многих материалов и оборудования за рубежом; решение МПС о передаче объектов соцкультбыта в ведение муниципальных органов привело к снижению объема строительства и вследствие этого - к сокращению контрактов на использование рабочей силы из КНР.</w:t>
      </w:r>
    </w:p>
    <w:p w:rsidR="00F10532" w:rsidRDefault="00757623">
      <w:pPr>
        <w:pStyle w:val="a3"/>
        <w:divId w:val="1638995158"/>
      </w:pPr>
      <w:r>
        <w:t xml:space="preserve">Вместе с тем, и в настоящее время практикуется привлечение рабочей силы из КНР для осуществления погрузочно-разгрузочных работ импортно-экспортных грузов, поскольку заключение таких контрактов показало их экономическую эффективность и производственную необходимость. Сокращение МПС ассигнований на строительство производственных объектов для Забайкальской железной дороги является временной мерой и в дальнейшем такое </w:t>
      </w:r>
    </w:p>
    <w:p w:rsidR="00F10532" w:rsidRDefault="00757623">
      <w:pPr>
        <w:pStyle w:val="a3"/>
        <w:divId w:val="1638995158"/>
      </w:pPr>
      <w:r>
        <w:t>97.</w:t>
      </w:r>
    </w:p>
    <w:p w:rsidR="00F10532" w:rsidRDefault="00757623">
      <w:pPr>
        <w:pStyle w:val="a3"/>
        <w:divId w:val="1638995158"/>
      </w:pPr>
      <w:r>
        <w:t xml:space="preserve">строительство будет осуществляться в силу объективных причин развития предприятия и возникнет вопрос об использовании рабочей силы из Китая. Хотя бартерные сделки представляются  устаревшей формой импортно-экспортных сделок, конкретно для Забайкальской железной дороги в силу постоянного наличия компенсационных материалов (бывших в употреблении рельс, колесных пар,  вагонов),  что связано со спецификой технологического процесса железных дорог,  такие контракты выгодны и это  показано в настоящем дипломном проекте. </w:t>
      </w:r>
    </w:p>
    <w:p w:rsidR="00F10532" w:rsidRDefault="00757623">
      <w:pPr>
        <w:pStyle w:val="a3"/>
        <w:divId w:val="1638995158"/>
      </w:pPr>
      <w:r>
        <w:t>В связи с изложенным,  с учетом реальной обстановки в стране и экономического положения Забайкальской железной дороги в настоящее время предпочтительным является пересмотр приоритетов в заключении внешнеэкономических контрактов в плане определения тех потребностей предприятия, которые целесообразно удовлетворить посредством импортно-экспортных операций. С этой целью заинтересованные подразделения должны представить перечень необходимых работ, материалов и оборудования для того, чтобы сотрудники службы международных связей провели изучение конкретной рыночной конъюнктуры в РФ и КНР для определения целесообразности тех или иных внешнеэкономических контрактов.</w:t>
      </w:r>
    </w:p>
    <w:p w:rsidR="00F10532" w:rsidRDefault="00F10532">
      <w:pPr>
        <w:divId w:val="1638995158"/>
      </w:pPr>
    </w:p>
    <w:p w:rsidR="00F10532" w:rsidRPr="00757623" w:rsidRDefault="00757623">
      <w:pPr>
        <w:pStyle w:val="a3"/>
        <w:divId w:val="1638995158"/>
      </w:pPr>
      <w:r>
        <w:t>98.</w:t>
      </w:r>
    </w:p>
    <w:p w:rsidR="00F10532" w:rsidRDefault="00757623">
      <w:pPr>
        <w:pStyle w:val="a3"/>
        <w:divId w:val="1638995158"/>
      </w:pPr>
      <w:r>
        <w:t>Литература</w:t>
      </w:r>
    </w:p>
    <w:p w:rsidR="00F10532" w:rsidRDefault="00757623">
      <w:pPr>
        <w:pStyle w:val="a3"/>
        <w:divId w:val="1638995158"/>
      </w:pPr>
      <w:r>
        <w:t>1.   Положение о службе международных связей Забайкальской железной дороги от 5 декабря 1995 г.</w:t>
      </w:r>
    </w:p>
    <w:p w:rsidR="00F10532" w:rsidRDefault="00757623">
      <w:pPr>
        <w:pStyle w:val="a3"/>
        <w:divId w:val="1638995158"/>
      </w:pPr>
      <w:r>
        <w:t>2.   Общая характеристика внешнеэкономической деятельности Читинской области (документ  отдела статистики Сибирского территориального обособленного таможенного управления от 24 января 2001 г.)</w:t>
      </w:r>
    </w:p>
    <w:p w:rsidR="00F10532" w:rsidRDefault="00757623">
      <w:pPr>
        <w:pStyle w:val="a3"/>
        <w:divId w:val="1638995158"/>
      </w:pPr>
      <w:r>
        <w:t>3.   Сводный статистический отчет службы статистики Забайкальской железной дороги от 23 января 2002 г.</w:t>
      </w:r>
    </w:p>
    <w:p w:rsidR="00F10532" w:rsidRDefault="00757623">
      <w:pPr>
        <w:pStyle w:val="a3"/>
        <w:divId w:val="1638995158"/>
      </w:pPr>
      <w:r>
        <w:t xml:space="preserve">4.   Внешнеэкономическая  деятельность предприятия. Под редакцией Стровского Л.Е. Учебник для студентов экономических специальностей высших учебных заведений. – Юнити. - М. - 2000г. – с. 122-127, с. 242-316 </w:t>
      </w:r>
    </w:p>
    <w:p w:rsidR="00F10532" w:rsidRDefault="00757623">
      <w:pPr>
        <w:pStyle w:val="a3"/>
        <w:divId w:val="1638995158"/>
      </w:pPr>
      <w:r>
        <w:t xml:space="preserve">5.   Гринберг Р. Итоги и уроки десятилетия системной экономической трансформации в странах ЦВЕ и в России. // Российский экономический журнал. М. – 2000. – № 1. – с. 67 - 75 </w:t>
      </w:r>
    </w:p>
    <w:p w:rsidR="00F10532" w:rsidRDefault="00757623">
      <w:pPr>
        <w:pStyle w:val="a3"/>
        <w:divId w:val="1638995158"/>
      </w:pPr>
      <w:r>
        <w:t>6.   Гун Шуцинь. Внешнеэкономическая деятельность Китая в 2000 году// Жэньминь жибао  от 11.01.2001</w:t>
      </w:r>
    </w:p>
    <w:p w:rsidR="00F10532" w:rsidRDefault="00757623">
      <w:pPr>
        <w:pStyle w:val="a3"/>
        <w:divId w:val="1638995158"/>
      </w:pPr>
      <w:r>
        <w:t>7.   Илларионов А. Экономическая политика в условиях открытой экономики со значительным сырьевым сектором. // Вопросы экономики. - М. - 2001г. - № 4 с. 4 -32</w:t>
      </w:r>
    </w:p>
    <w:p w:rsidR="00F10532" w:rsidRDefault="00757623">
      <w:pPr>
        <w:pStyle w:val="a3"/>
        <w:divId w:val="1638995158"/>
      </w:pPr>
      <w:r>
        <w:t>8.   Карлусов В. Внешнеэкономические связи  России и Китая: баланс интересов и совершенствование механизма организации. // Проблемы Дальнего Востока. – М. -  1999. - № 3. – с. 50-56.</w:t>
      </w:r>
    </w:p>
    <w:p w:rsidR="00F10532" w:rsidRDefault="00757623">
      <w:pPr>
        <w:pStyle w:val="a3"/>
        <w:divId w:val="1638995158"/>
      </w:pPr>
      <w:r>
        <w:t>9.   Компания по внешнеэкономическому и техническому сотрудничеству при Харбинской железной дороге.  - г. Харбин. - 1998 г.  с. 1-3</w:t>
      </w:r>
    </w:p>
    <w:p w:rsidR="00F10532" w:rsidRDefault="00757623">
      <w:pPr>
        <w:pStyle w:val="a3"/>
        <w:divId w:val="1638995158"/>
      </w:pPr>
      <w:r>
        <w:t>10. Кундиуз И.Н. Забайкальская магистраль. – Чита. - 1995 г. с.2</w:t>
      </w:r>
    </w:p>
    <w:p w:rsidR="00F10532" w:rsidRDefault="00757623">
      <w:pPr>
        <w:pStyle w:val="a3"/>
        <w:divId w:val="1638995158"/>
      </w:pPr>
      <w:r>
        <w:t xml:space="preserve">11. Маньчжоули: город устремленный в будущее. Синьхуа.-   Пекин. – 1995. с.4 - 18  </w:t>
      </w:r>
    </w:p>
    <w:p w:rsidR="00F10532" w:rsidRDefault="00757623">
      <w:pPr>
        <w:pStyle w:val="a3"/>
        <w:divId w:val="1638995158"/>
      </w:pPr>
      <w:r>
        <w:t>99.</w:t>
      </w:r>
    </w:p>
    <w:p w:rsidR="00F10532" w:rsidRDefault="00757623">
      <w:pPr>
        <w:pStyle w:val="a3"/>
        <w:divId w:val="1638995158"/>
      </w:pPr>
      <w:r>
        <w:t xml:space="preserve">12. Минакир П.А., Деваева Е.И. Российский Дальний Восток и Забайкалье: программа международного экономического сотрудничества. // Проблемы Дальнего Востока № 1  2001г. М. с.79-91 </w:t>
      </w:r>
    </w:p>
    <w:p w:rsidR="00F10532" w:rsidRDefault="00757623">
      <w:pPr>
        <w:pStyle w:val="a3"/>
        <w:divId w:val="1638995158"/>
      </w:pPr>
      <w:r>
        <w:t xml:space="preserve">13. Мясникова Л. Глобализация в разрезе. // РИСК – М. -  2000. -   № 3-4. – с. 111-119  </w:t>
      </w:r>
    </w:p>
    <w:p w:rsidR="00F10532" w:rsidRDefault="00757623">
      <w:pPr>
        <w:pStyle w:val="a3"/>
        <w:divId w:val="1638995158"/>
      </w:pPr>
      <w:r>
        <w:t>14. Озеров Ф.И. Охрана труда и техника безопасности в грузовом хозяйстве. //Транспорт. - М. – 1964.- с. 82-94</w:t>
      </w:r>
    </w:p>
    <w:p w:rsidR="00F10532" w:rsidRDefault="00757623">
      <w:pPr>
        <w:pStyle w:val="a3"/>
        <w:divId w:val="1638995158"/>
      </w:pPr>
      <w:r>
        <w:t>15. Плотников С.Н. Контракт как основной документ по внешнеэкономической деятельности. // Внешнеэкономический бюллетень. -   1999. -  № 6. – с. 43-51.</w:t>
      </w:r>
    </w:p>
    <w:p w:rsidR="00F10532" w:rsidRDefault="00757623">
      <w:pPr>
        <w:pStyle w:val="a3"/>
        <w:divId w:val="1638995158"/>
      </w:pPr>
      <w:r>
        <w:t>16. Рыжиков С.В. Экономический справочник руководителя предприятия. Феникс. – Ростов-на-Дону. - 2000 г. – с. 261</w:t>
      </w:r>
    </w:p>
    <w:p w:rsidR="00F10532" w:rsidRDefault="00757623">
      <w:pPr>
        <w:pStyle w:val="a3"/>
        <w:divId w:val="1638995158"/>
      </w:pPr>
      <w:r>
        <w:t>17. Савин В.А., Сковорода В.А. Внешняя торговля субъектов Российской Федерации в 2000 году. // Внешнеэкономический бюллетень. – 2001. - № 7. – с. 67-76</w:t>
      </w:r>
    </w:p>
    <w:p w:rsidR="00F10532" w:rsidRDefault="00757623">
      <w:pPr>
        <w:pStyle w:val="a3"/>
        <w:divId w:val="1638995158"/>
      </w:pPr>
      <w:r>
        <w:t>18. Ситарян С. Актуальные проблемы развития внешнеэкономических связей России. // Общество и экономика. - № 3 - 4 . -  Наука.  М.- 1999.- с. 251-268</w:t>
      </w:r>
    </w:p>
    <w:p w:rsidR="00F10532" w:rsidRDefault="00757623">
      <w:pPr>
        <w:pStyle w:val="a3"/>
        <w:divId w:val="1638995158"/>
      </w:pPr>
      <w:r>
        <w:t>19. Стрельник В.А. Таможенное оформление и таможенный контроль. //Внешнеэкономический бюллетень. М. – 1999. -  № 7. – с.58-67</w:t>
      </w:r>
    </w:p>
    <w:p w:rsidR="00F10532" w:rsidRDefault="00757623">
      <w:pPr>
        <w:pStyle w:val="a3"/>
        <w:divId w:val="1638995158"/>
      </w:pPr>
      <w:r>
        <w:t>20. Фаминский И.П. Китай: наши деловые партнеры. Международные отношения. -  М. - 1992. с. 12-19</w:t>
      </w:r>
    </w:p>
    <w:p w:rsidR="00F10532" w:rsidRDefault="00757623">
      <w:pPr>
        <w:pStyle w:val="a3"/>
        <w:divId w:val="1638995158"/>
      </w:pPr>
      <w:r>
        <w:t>21. Ян Ханьчжун  Доклад о работе администрации г. Маньчжурия // Маньчжоулибао 14.03.2002 г.</w:t>
      </w:r>
      <w:bookmarkStart w:id="1" w:name="_GoBack"/>
      <w:bookmarkEnd w:id="1"/>
    </w:p>
    <w:sectPr w:rsidR="00F1053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7623"/>
    <w:rsid w:val="00186029"/>
    <w:rsid w:val="00757623"/>
    <w:rsid w:val="00F105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ecimalSymbol w:val=","/>
  <w:listSeparator w:val=";"/>
  <w15:chartTrackingRefBased/>
  <w15:docId w15:val="{B84DA542-A3B7-4ACD-89AD-9EC4C252F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paragraph" w:styleId="4">
    <w:name w:val="heading 4"/>
    <w:basedOn w:val="a"/>
    <w:link w:val="40"/>
    <w:uiPriority w:val="9"/>
    <w:qFormat/>
    <w:pPr>
      <w:spacing w:before="100" w:beforeAutospacing="1" w:after="100" w:afterAutospacing="1"/>
      <w:outlineLvl w:val="3"/>
    </w:pPr>
    <w:rPr>
      <w:b/>
      <w:bCs/>
    </w:rPr>
  </w:style>
  <w:style w:type="paragraph" w:styleId="5">
    <w:name w:val="heading 5"/>
    <w:basedOn w:val="a"/>
    <w:link w:val="50"/>
    <w:uiPriority w:val="9"/>
    <w:qFormat/>
    <w:pPr>
      <w:spacing w:before="100" w:beforeAutospacing="1" w:after="100" w:afterAutospacing="1"/>
      <w:outlineLvl w:val="4"/>
    </w:pPr>
    <w:rPr>
      <w:b/>
      <w:bCs/>
      <w:sz w:val="20"/>
      <w:szCs w:val="20"/>
    </w:rPr>
  </w:style>
  <w:style w:type="paragraph" w:styleId="6">
    <w:name w:val="heading 6"/>
    <w:basedOn w:val="a"/>
    <w:link w:val="60"/>
    <w:uiPriority w:val="9"/>
    <w:qFormat/>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50">
    <w:name w:val="Заголовок 5 Знак"/>
    <w:link w:val="5"/>
    <w:uiPriority w:val="9"/>
    <w:semiHidden/>
    <w:rPr>
      <w:rFonts w:ascii="Calibri Light" w:eastAsia="Times New Roman" w:hAnsi="Calibri Light" w:cs="Times New Roman"/>
      <w:color w:val="2E74B5"/>
      <w:sz w:val="24"/>
      <w:szCs w:val="24"/>
    </w:rPr>
  </w:style>
  <w:style w:type="character" w:customStyle="1" w:styleId="40">
    <w:name w:val="Заголовок 4 Знак"/>
    <w:link w:val="4"/>
    <w:uiPriority w:val="9"/>
    <w:semiHidden/>
    <w:rPr>
      <w:rFonts w:ascii="Calibri Light" w:eastAsia="Times New Roman" w:hAnsi="Calibri Light" w:cs="Times New Roman"/>
      <w:i/>
      <w:iCs/>
      <w:color w:val="2E74B5"/>
      <w:sz w:val="24"/>
      <w:szCs w:val="24"/>
    </w:rPr>
  </w:style>
  <w:style w:type="character" w:customStyle="1" w:styleId="30">
    <w:name w:val="Заголовок 3 Знак"/>
    <w:link w:val="3"/>
    <w:uiPriority w:val="9"/>
    <w:semiHidden/>
    <w:rPr>
      <w:rFonts w:ascii="Calibri Light" w:eastAsia="Times New Roman" w:hAnsi="Calibri Light" w:cs="Times New Roman"/>
      <w:color w:val="1F4D78"/>
      <w:sz w:val="24"/>
      <w:szCs w:val="24"/>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 w:type="character" w:customStyle="1" w:styleId="60">
    <w:name w:val="Заголовок 6 Знак"/>
    <w:link w:val="6"/>
    <w:uiPriority w:val="9"/>
    <w:semiHidden/>
    <w:rPr>
      <w:rFonts w:ascii="Calibri Light" w:eastAsia="Times New Roman" w:hAnsi="Calibri Light" w:cs="Times New Roman"/>
      <w:color w:val="1F4D7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8995158">
      <w:marLeft w:val="0"/>
      <w:marRight w:val="0"/>
      <w:marTop w:val="0"/>
      <w:marBottom w:val="0"/>
      <w:divBdr>
        <w:top w:val="none" w:sz="0" w:space="0" w:color="auto"/>
        <w:left w:val="none" w:sz="0" w:space="0" w:color="auto"/>
        <w:bottom w:val="none" w:sz="0" w:space="0" w:color="auto"/>
        <w:right w:val="none" w:sz="0" w:space="0" w:color="auto"/>
      </w:divBdr>
      <w:divsChild>
        <w:div w:id="993602247">
          <w:marLeft w:val="0"/>
          <w:marRight w:val="0"/>
          <w:marTop w:val="0"/>
          <w:marBottom w:val="0"/>
          <w:divBdr>
            <w:top w:val="none" w:sz="0" w:space="0" w:color="auto"/>
            <w:left w:val="none" w:sz="0" w:space="0" w:color="auto"/>
            <w:bottom w:val="none" w:sz="0" w:space="0" w:color="auto"/>
            <w:right w:val="none" w:sz="0" w:space="0" w:color="auto"/>
          </w:divBdr>
        </w:div>
        <w:div w:id="1448963567">
          <w:marLeft w:val="0"/>
          <w:marRight w:val="0"/>
          <w:marTop w:val="0"/>
          <w:marBottom w:val="0"/>
          <w:divBdr>
            <w:top w:val="none" w:sz="0" w:space="0" w:color="auto"/>
            <w:left w:val="none" w:sz="0" w:space="0" w:color="auto"/>
            <w:bottom w:val="none" w:sz="0" w:space="0" w:color="auto"/>
            <w:right w:val="none" w:sz="0" w:space="0" w:color="auto"/>
          </w:divBdr>
        </w:div>
        <w:div w:id="988896973">
          <w:marLeft w:val="0"/>
          <w:marRight w:val="0"/>
          <w:marTop w:val="0"/>
          <w:marBottom w:val="0"/>
          <w:divBdr>
            <w:top w:val="none" w:sz="0" w:space="0" w:color="auto"/>
            <w:left w:val="none" w:sz="0" w:space="0" w:color="auto"/>
            <w:bottom w:val="none" w:sz="0" w:space="0" w:color="auto"/>
            <w:right w:val="none" w:sz="0" w:space="0" w:color="auto"/>
          </w:divBdr>
        </w:div>
        <w:div w:id="2044405335">
          <w:marLeft w:val="0"/>
          <w:marRight w:val="0"/>
          <w:marTop w:val="0"/>
          <w:marBottom w:val="0"/>
          <w:divBdr>
            <w:top w:val="none" w:sz="0" w:space="0" w:color="auto"/>
            <w:left w:val="none" w:sz="0" w:space="0" w:color="auto"/>
            <w:bottom w:val="none" w:sz="0" w:space="0" w:color="auto"/>
            <w:right w:val="none" w:sz="0" w:space="0" w:color="auto"/>
          </w:divBdr>
        </w:div>
        <w:div w:id="413431737">
          <w:marLeft w:val="0"/>
          <w:marRight w:val="0"/>
          <w:marTop w:val="0"/>
          <w:marBottom w:val="0"/>
          <w:divBdr>
            <w:top w:val="none" w:sz="0" w:space="0" w:color="auto"/>
            <w:left w:val="none" w:sz="0" w:space="0" w:color="auto"/>
            <w:bottom w:val="none" w:sz="0" w:space="0" w:color="auto"/>
            <w:right w:val="none" w:sz="0" w:space="0" w:color="auto"/>
          </w:divBdr>
        </w:div>
        <w:div w:id="824971017">
          <w:marLeft w:val="0"/>
          <w:marRight w:val="0"/>
          <w:marTop w:val="0"/>
          <w:marBottom w:val="0"/>
          <w:divBdr>
            <w:top w:val="none" w:sz="0" w:space="0" w:color="auto"/>
            <w:left w:val="none" w:sz="0" w:space="0" w:color="auto"/>
            <w:bottom w:val="none" w:sz="0" w:space="0" w:color="auto"/>
            <w:right w:val="none" w:sz="0" w:space="0" w:color="auto"/>
          </w:divBdr>
        </w:div>
        <w:div w:id="1565215263">
          <w:marLeft w:val="0"/>
          <w:marRight w:val="0"/>
          <w:marTop w:val="0"/>
          <w:marBottom w:val="0"/>
          <w:divBdr>
            <w:top w:val="none" w:sz="0" w:space="0" w:color="auto"/>
            <w:left w:val="none" w:sz="0" w:space="0" w:color="auto"/>
            <w:bottom w:val="none" w:sz="0" w:space="0" w:color="auto"/>
            <w:right w:val="none" w:sz="0" w:space="0" w:color="auto"/>
          </w:divBdr>
        </w:div>
        <w:div w:id="5989098">
          <w:marLeft w:val="0"/>
          <w:marRight w:val="0"/>
          <w:marTop w:val="0"/>
          <w:marBottom w:val="0"/>
          <w:divBdr>
            <w:top w:val="none" w:sz="0" w:space="0" w:color="auto"/>
            <w:left w:val="none" w:sz="0" w:space="0" w:color="auto"/>
            <w:bottom w:val="none" w:sz="0" w:space="0" w:color="auto"/>
            <w:right w:val="none" w:sz="0" w:space="0" w:color="auto"/>
          </w:divBdr>
        </w:div>
        <w:div w:id="1605073398">
          <w:marLeft w:val="0"/>
          <w:marRight w:val="0"/>
          <w:marTop w:val="0"/>
          <w:marBottom w:val="0"/>
          <w:divBdr>
            <w:top w:val="none" w:sz="0" w:space="0" w:color="auto"/>
            <w:left w:val="none" w:sz="0" w:space="0" w:color="auto"/>
            <w:bottom w:val="none" w:sz="0" w:space="0" w:color="auto"/>
            <w:right w:val="none" w:sz="0" w:space="0" w:color="auto"/>
          </w:divBdr>
        </w:div>
        <w:div w:id="10451864">
          <w:marLeft w:val="0"/>
          <w:marRight w:val="0"/>
          <w:marTop w:val="0"/>
          <w:marBottom w:val="0"/>
          <w:divBdr>
            <w:top w:val="none" w:sz="0" w:space="0" w:color="auto"/>
            <w:left w:val="none" w:sz="0" w:space="0" w:color="auto"/>
            <w:bottom w:val="none" w:sz="0" w:space="0" w:color="auto"/>
            <w:right w:val="none" w:sz="0" w:space="0" w:color="auto"/>
          </w:divBdr>
        </w:div>
        <w:div w:id="454298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21170</Words>
  <Characters>120672</Characters>
  <Application>Microsoft Office Word</Application>
  <DocSecurity>0</DocSecurity>
  <Lines>1005</Lines>
  <Paragraphs>283</Paragraphs>
  <ScaleCrop>false</ScaleCrop>
  <Company/>
  <LinksUpToDate>false</LinksUpToDate>
  <CharactersWithSpaces>141559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Внешнеэкономическая деятельность Забайкальской железной дороги</dc:title>
  <dc:subject/>
  <dc:creator>admin</dc:creator>
  <cp:keywords/>
  <dc:description/>
  <cp:lastModifiedBy>admin</cp:lastModifiedBy>
  <cp:revision>2</cp:revision>
  <dcterms:created xsi:type="dcterms:W3CDTF">2014-02-08T09:46:00Z</dcterms:created>
  <dcterms:modified xsi:type="dcterms:W3CDTF">2014-02-08T09:46:00Z</dcterms:modified>
</cp:coreProperties>
</file>