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07" w:rsidRDefault="005B3B07">
      <w:pPr>
        <w:spacing w:line="360" w:lineRule="auto"/>
        <w:ind w:hanging="14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Российский  Университет  Дружбы  Народов.</w:t>
      </w: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______________________________________</w:t>
      </w: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Работа по экономической географии</w:t>
      </w: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sz w:val="28"/>
        </w:rPr>
        <w:t>Тема:</w:t>
      </w:r>
      <w:r>
        <w:rPr>
          <w:rFonts w:ascii="Arial" w:hAnsi="Arial"/>
          <w:b/>
          <w:sz w:val="28"/>
        </w:rPr>
        <w:t xml:space="preserve"> “</w:t>
      </w:r>
      <w:r>
        <w:rPr>
          <w:rFonts w:ascii="Arial" w:hAnsi="Arial"/>
          <w:b/>
          <w:i/>
          <w:sz w:val="28"/>
        </w:rPr>
        <w:t>Западнохристианский” суперэтнос в теории этногенеза Л.Гумилева.</w:t>
      </w: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i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i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i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i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i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i/>
          <w:sz w:val="28"/>
        </w:rPr>
      </w:pPr>
    </w:p>
    <w:p w:rsidR="005B3B07" w:rsidRDefault="005B3B07">
      <w:pPr>
        <w:spacing w:line="360" w:lineRule="auto"/>
        <w:ind w:firstLine="4962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Факультет экономический</w:t>
      </w:r>
    </w:p>
    <w:p w:rsidR="005B3B07" w:rsidRDefault="005B3B07">
      <w:pPr>
        <w:spacing w:line="360" w:lineRule="auto"/>
        <w:ind w:firstLine="4962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Курс I</w:t>
      </w:r>
    </w:p>
    <w:p w:rsidR="005B3B07" w:rsidRDefault="005B3B07">
      <w:pPr>
        <w:spacing w:line="360" w:lineRule="auto"/>
        <w:ind w:firstLine="4962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Группа </w:t>
      </w:r>
    </w:p>
    <w:p w:rsidR="005B3B07" w:rsidRDefault="005B3B07">
      <w:pPr>
        <w:spacing w:line="360" w:lineRule="auto"/>
        <w:ind w:firstLine="4962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Выполнила:.</w:t>
      </w:r>
    </w:p>
    <w:p w:rsidR="005B3B07" w:rsidRDefault="005B3B07">
      <w:pPr>
        <w:spacing w:line="360" w:lineRule="auto"/>
        <w:ind w:firstLine="4962"/>
        <w:jc w:val="left"/>
        <w:rPr>
          <w:rFonts w:ascii="Arial" w:hAnsi="Arial"/>
          <w:sz w:val="28"/>
        </w:rPr>
      </w:pPr>
    </w:p>
    <w:p w:rsidR="005B3B07" w:rsidRDefault="005B3B07">
      <w:pPr>
        <w:spacing w:line="360" w:lineRule="auto"/>
        <w:ind w:firstLine="4962"/>
        <w:jc w:val="left"/>
        <w:rPr>
          <w:rFonts w:ascii="Arial" w:hAnsi="Arial"/>
          <w:sz w:val="28"/>
        </w:rPr>
      </w:pPr>
    </w:p>
    <w:p w:rsidR="005B3B07" w:rsidRDefault="005B3B07">
      <w:pPr>
        <w:spacing w:line="360" w:lineRule="auto"/>
        <w:ind w:firstLine="4962"/>
        <w:jc w:val="left"/>
        <w:rPr>
          <w:rFonts w:ascii="Arial" w:hAnsi="Arial"/>
          <w:sz w:val="28"/>
        </w:rPr>
      </w:pPr>
    </w:p>
    <w:p w:rsidR="005B3B07" w:rsidRDefault="005B3B07">
      <w:pPr>
        <w:spacing w:line="360" w:lineRule="auto"/>
        <w:ind w:firstLine="4962"/>
        <w:jc w:val="left"/>
        <w:rPr>
          <w:rFonts w:ascii="Arial" w:hAnsi="Arial"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Москва 1999</w:t>
      </w:r>
    </w:p>
    <w:p w:rsidR="005B3B07" w:rsidRDefault="005B3B07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Начать свою работу я хочу с того, что  дать определение этносу. По определению Л.Гумилева - это естественно сложившийся на основе оригинального стереотипа поведения коллектив людей, существующий как энергетическая система, противопоставляющая себя всем другим таким же коллективам, исходя из ощущения комплиментарности.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Я решила исследовать западнохристианский суперэтнос. Возник он на осколках разбитой Римской империи в пепле, остывающим после Великого переселения германцев на запад, с VI по VIII  в. шел необратимый и неотвратимый процесс снижения пассионарного напряжения, который влек за собой распад нравственности, культуры, экономики, политической власти.  Но в IX в. положение радикально изменилось. Произошла “феодальная революция”, когда дружинники, превратившись в графов, разорвали Римскую империю на три части, и официально заговорили на своих языках. В IX в. уже появились (как государственные) немецкий и французский языки. Итак, </w:t>
      </w:r>
      <w:r>
        <w:rPr>
          <w:rFonts w:ascii="Arial" w:hAnsi="Arial"/>
          <w:b/>
          <w:sz w:val="28"/>
        </w:rPr>
        <w:t xml:space="preserve">толчок в западнохристианском суперэтносе произошел в  конце VIII в. 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Далее протекала фаза подъема, становления суперэтноса. Бывшая Нестрия распалась на Францию, Бургундию, Аквитанию, Бретань и Тулузу.  Оформление новых этносов завершилось в 888 г.  В западной части империи население было более смешанным, и потому перемены были более значительны. На востоке, где было сплошное германское население, дольше сохранились старые племенные объединения: саксы, франки, тюринги, швабы, что и отразилось в длительной тенденции к раздробленности Германии, когда уже появились саксонцы, баварцы, франконцы. В Скандинавии к IX в. развилось новое явление - движение викингов. Если ранее они могли воевать только с сородичами, то IX в. они стали кошмаром для всех прибрежных областей Европы. Но они не смогли нигде закрепиться, кроме как в Северной Франции, ныне Нормандии. Смена религии, сопровождающая походы викингов продержалась всю эпоху  их походов, но и после насильственного крещения в Скандинавии долго процветало двоеверие.  В начале Х в. вся северная Европа кипела и сражалась: Французы против угнетения Каролингов и немцев, немцы против язычников - венгров и славян, астурийцы против мусульман, англосаксонцы против викингов и кельтов. В XI в. Англию захватили франко-норманы, Италию - франконцы, саксы, швабы. Все эти войны, в конечном счете, приводят к объединению, связанному идеологически (католичество покорило в Х в. западных славян и скандинавов.  Идейные связи сковали новую, системную, суперэтническую целостность, эластично и цепко. Итак, </w:t>
      </w:r>
      <w:r>
        <w:rPr>
          <w:rFonts w:ascii="Arial" w:hAnsi="Arial"/>
          <w:b/>
          <w:sz w:val="28"/>
        </w:rPr>
        <w:t>первая фаза этногенеза - фаза подъема, вызванная пассионарным толчком, в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западнохристианском суперэтносе протекала с начала IX в. до середины XI в., около 300 лет. 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Вторая (акматическая фаза этногенеза) началась с того, что двинулась  в колониальную экспансию - первый крестовый поход. И тут, несмотря на различие в языках и нравах, при наличии застарелой вражды на базе давних этнических счетов, при разных политических целях, французы, немцы, норманны, итальянцы, шведы и испанцы ощутили себя “своими” по отношению к “чужим” - арабам и грекам. В Испании сломлена мощь арабов, в Англии уничтожен реликт Великого переселения народов - англосаксонское королевство, в Германии началось наступление на славянские племена лютичей и бодричей, в Италии французкие нормандцы выгнали масульман из Сицилии, а византийцев из Апулии. Еще в XII в. Западная Европа была менее монолитна в культурном и религиозном плане, нежели сейчас. Но постепенно, хотя не все крестовые походы были выиграны западно-европейцы обогатили свою духовную культуру, расширили свои горизонты. Суперэтнос не только сложился, но и осознал себя. Да еще следует отметить, ось пассионарного толчка IX в. миновала Британию, но норманны и французы принесли туда пассионарные гены в XI-XII вв. и смешанный этнос смог провести тяжелую Столетнюю войну, покрыв себя славой. Как известно, акматическая фаза, пассионарный перегрев, массовость событий, активность  заканчиваются тем, что в этносе происходят войны (внутри этноса), которые ведут, к торможению этногенеза, массовой гибели людей. Так произошло и в Западной Европе. В результате чумы в 1348-1349 гг. и в результате Столетней войны погибает огромное количество людей, наблюдается избыток пассионарного напряжения, этнос теряет свою энергию, тормозится естественный ход этногенеза и постепенно в XIV в. акматическая фаза переходит в фазу надлома. Подводя итог, скажу, что </w:t>
      </w:r>
      <w:r>
        <w:rPr>
          <w:rFonts w:ascii="Arial" w:hAnsi="Arial"/>
          <w:b/>
          <w:sz w:val="28"/>
        </w:rPr>
        <w:t>акматическая фаза в западноевропейском этносе просуществовала с IX по XIV вв.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Устав от войн, суперэтнос живет по инерции, наблюдается рассвет культуры, искусства. Этнос существует только лишь с помощью приобретенных ценностей, Именно  этот период ознаменован как эпоха Возрождения, о которой, я думаю, подробно говорить не стоит, потому, как с точки зрения культуры она известна каждому. Это эпоха культурного рассвета западноевропейского суперэтноса. Этот период длился почти 300 лет и постепенно переходит в инерционную фазу. Итак, </w:t>
      </w:r>
      <w:r>
        <w:rPr>
          <w:rFonts w:ascii="Arial" w:hAnsi="Arial"/>
          <w:b/>
          <w:sz w:val="28"/>
        </w:rPr>
        <w:t>фаза надлома длится с XIV по конец XVI вв.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С XV в. начинается инерционная фаза. Происходит становление самостоятельных государств, постепенно уменьшается количество войн, начинается эпоха цивилизации. Инерционная фаза длиться и по сей день, но мне кажется, что постепенно она подходит к концу, и скоро наступит следующая фаза - обскурации. Хотелось бы, чтобы это произошло, как можно позже, так как это продлит существование данного этноса. Итак, </w:t>
      </w:r>
      <w:r>
        <w:rPr>
          <w:rFonts w:ascii="Arial" w:hAnsi="Arial"/>
          <w:b/>
          <w:sz w:val="28"/>
        </w:rPr>
        <w:t>инерционная фаза началась в XV в. и длиться до сегодняшнего дня.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firstLine="0"/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Схема развития  “западнохристианского “ этноса.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tbl>
      <w:tblPr>
        <w:tblW w:w="0" w:type="auto"/>
        <w:tblInd w:w="-1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5B3B07"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VIII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IX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XI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XII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XIII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XIV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XV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XVI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XVII</w:t>
            </w:r>
          </w:p>
        </w:tc>
        <w:tc>
          <w:tcPr>
            <w:tcW w:w="714" w:type="dxa"/>
          </w:tcPr>
          <w:p w:rsidR="005B3B07" w:rsidRDefault="005B3B07">
            <w:pPr>
              <w:pStyle w:val="1"/>
            </w:pPr>
            <w:r>
              <w:t>XVIII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XIX</w:t>
            </w: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XX</w:t>
            </w:r>
          </w:p>
        </w:tc>
      </w:tr>
      <w:tr w:rsidR="005B3B07">
        <w:tc>
          <w:tcPr>
            <w:tcW w:w="714" w:type="dxa"/>
          </w:tcPr>
          <w:p w:rsidR="005B3B07" w:rsidRDefault="00213FBC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pict>
                <v:rect id="_x0000_s1026" style="position:absolute;left:0;text-align:left;margin-left:314.05pt;margin-top:-.25pt;width:142.4pt;height:102.7pt;z-index:-251663360;mso-position-horizontal-relative:text;mso-position-vertical-relative:text" o:allowincell="f" fillcolor="black">
                  <v:fill r:id="rId4" o:title="" type="pattern"/>
                </v:rect>
              </w:pict>
            </w:r>
            <w:r>
              <w:rPr>
                <w:rFonts w:ascii="Arial" w:hAnsi="Arial"/>
                <w:noProof/>
                <w:sz w:val="28"/>
              </w:rPr>
              <w:pict>
                <v:rect id="_x0000_s1027" style="position:absolute;left:0;text-align:left;margin-left:22.7pt;margin-top:.55pt;width:10pt;height:99.4pt;z-index:-251662336;mso-position-horizontal-relative:text;mso-position-vertical-relative:text" o:allowincell="f" fillcolor="black">
                  <v:fill r:id="rId5" o:title="" type="pattern"/>
                </v:rect>
              </w:pict>
            </w:r>
            <w:r>
              <w:rPr>
                <w:rFonts w:ascii="Arial" w:hAnsi="Arial"/>
                <w:noProof/>
                <w:sz w:val="28"/>
              </w:rPr>
              <w:pict>
                <v:rect id="_x0000_s1028" style="position:absolute;left:0;text-align:left;margin-left:33.5pt;margin-top:-.25pt;width:86.9pt;height:101pt;z-index:-251661312;mso-position-horizontal-relative:text;mso-position-vertical-relative:text" o:allowincell="f" fillcolor="black">
                  <v:fill r:id="rId6" o:title="" type="pattern"/>
                </v:rect>
              </w:pict>
            </w:r>
            <w:r>
              <w:rPr>
                <w:rFonts w:ascii="Arial" w:hAnsi="Arial"/>
                <w:noProof/>
                <w:sz w:val="28"/>
              </w:rPr>
              <w:pict>
                <v:rect id="_x0000_s1029" style="position:absolute;left:0;text-align:left;margin-left:120.35pt;margin-top:-.25pt;width:91.95pt;height:101pt;z-index:-251660288;mso-position-horizontal-relative:text;mso-position-vertical-relative:text" o:allowincell="f" fillcolor="black">
                  <v:fill r:id="rId7" o:title="" type="pattern"/>
                </v:rect>
              </w:pict>
            </w:r>
            <w:r>
              <w:rPr>
                <w:rFonts w:ascii="Arial" w:hAnsi="Arial"/>
                <w:noProof/>
                <w:sz w:val="28"/>
              </w:rPr>
              <w:pict>
                <v:rect id="_x0000_s1030" style="position:absolute;left:0;text-align:left;margin-left:213.9pt;margin-top:-.25pt;width:101pt;height:101pt;z-index:-251659264;mso-position-horizontal-relative:text;mso-position-vertical-relative:text" o:allowincell="f" fillcolor="black">
                  <v:fill r:id="rId8" o:title="" type="pattern"/>
                </v:rect>
              </w:pict>
            </w:r>
          </w:p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14" w:type="dxa"/>
          </w:tcPr>
          <w:p w:rsidR="005B3B07" w:rsidRDefault="005B3B07">
            <w:pPr>
              <w:spacing w:line="360" w:lineRule="auto"/>
              <w:ind w:firstLine="0"/>
              <w:rPr>
                <w:rFonts w:ascii="Arial" w:hAnsi="Arial"/>
                <w:b/>
                <w:sz w:val="28"/>
              </w:rPr>
            </w:pPr>
          </w:p>
        </w:tc>
      </w:tr>
    </w:tbl>
    <w:p w:rsidR="005B3B07" w:rsidRDefault="005B3B07">
      <w:pPr>
        <w:spacing w:line="360" w:lineRule="auto"/>
        <w:ind w:firstLine="0"/>
        <w:rPr>
          <w:rFonts w:ascii="Arial" w:hAnsi="Arial"/>
          <w:b/>
          <w:sz w:val="28"/>
        </w:rPr>
      </w:pPr>
    </w:p>
    <w:p w:rsidR="005B3B07" w:rsidRDefault="00213FBC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noProof/>
          <w:sz w:val="28"/>
        </w:rPr>
        <w:pict>
          <v:rect id="_x0000_s1031" style="position:absolute;left:0;text-align:left;margin-left:-3.8pt;margin-top:10.2pt;width:36.5pt;height:14.15pt;z-index:251658240" o:allowincell="f" fillcolor="black">
            <v:fill r:id="rId5" o:title="" type="pattern"/>
          </v:rect>
        </w:pict>
      </w:r>
      <w:r>
        <w:rPr>
          <w:rFonts w:ascii="Arial" w:hAnsi="Arial"/>
          <w:noProof/>
          <w:sz w:val="28"/>
        </w:rPr>
        <w:pict>
          <v:rect id="_x0000_s1033" style="position:absolute;left:0;text-align:left;margin-left:184.9pt;margin-top:8.55pt;width:39.8pt;height:16.6pt;z-index:251660288" o:allowincell="f" fillcolor="black">
            <v:fill r:id="rId7" o:title="" type="pattern"/>
          </v:rect>
        </w:pict>
      </w:r>
      <w:r w:rsidR="005B3B07">
        <w:rPr>
          <w:rFonts w:ascii="Arial" w:hAnsi="Arial"/>
          <w:b/>
          <w:sz w:val="28"/>
        </w:rPr>
        <w:t xml:space="preserve">                                        </w:t>
      </w:r>
    </w:p>
    <w:p w:rsidR="005B3B07" w:rsidRDefault="005B3B07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 xml:space="preserve">Толчок                                    Акматическая фаза  </w:t>
      </w:r>
    </w:p>
    <w:p w:rsidR="005B3B07" w:rsidRDefault="00213FBC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pict>
          <v:rect id="_x0000_s1032" style="position:absolute;left:0;text-align:left;margin-left:-4.6pt;margin-top:9.55pt;width:34.8pt;height:14.1pt;z-index:251659264" o:allowincell="f" fillcolor="black">
            <v:fill r:id="rId6" o:title="" type="pattern"/>
          </v:rect>
        </w:pict>
      </w:r>
      <w:r>
        <w:rPr>
          <w:rFonts w:ascii="Arial" w:hAnsi="Arial"/>
          <w:noProof/>
          <w:sz w:val="28"/>
        </w:rPr>
        <w:pict>
          <v:rect id="_x0000_s1034" style="position:absolute;left:0;text-align:left;margin-left:184.9pt;margin-top:9.55pt;width:38.95pt;height:14.95pt;z-index:251661312" o:allowincell="f" fillcolor="black">
            <v:fill r:id="rId8" o:title="" type="pattern"/>
          </v:rect>
        </w:pict>
      </w:r>
      <w:r>
        <w:rPr>
          <w:rFonts w:ascii="Arial" w:hAnsi="Arial"/>
          <w:noProof/>
          <w:sz w:val="28"/>
        </w:rPr>
        <w:pict>
          <v:rect id="_x0000_s1035" style="position:absolute;left:0;text-align:left;margin-left:300.75pt;margin-top:10.35pt;width:38.95pt;height:14.15pt;z-index:251662336" o:allowincell="f" fillcolor="black">
            <v:fill r:id="rId4" o:title="" type="pattern"/>
          </v:rect>
        </w:pict>
      </w:r>
      <w:r w:rsidR="005B3B07">
        <w:rPr>
          <w:rFonts w:ascii="Arial" w:hAnsi="Arial"/>
          <w:sz w:val="28"/>
        </w:rPr>
        <w:t xml:space="preserve">                                                           </w:t>
      </w:r>
    </w:p>
    <w:p w:rsidR="005B3B07" w:rsidRDefault="005B3B07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Подъем                                    Надлом                 Инерционная                                                                                              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                                      </w:t>
      </w:r>
      <w:r>
        <w:rPr>
          <w:rFonts w:ascii="Arial" w:hAnsi="Arial"/>
          <w:sz w:val="28"/>
        </w:rPr>
        <w:t xml:space="preserve">                         фаза</w:t>
      </w:r>
      <w:r>
        <w:rPr>
          <w:rFonts w:ascii="Arial" w:hAnsi="Arial"/>
          <w:b/>
          <w:sz w:val="28"/>
        </w:rPr>
        <w:t xml:space="preserve">     </w:t>
      </w: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rPr>
          <w:rFonts w:ascii="Arial" w:hAnsi="Arial"/>
          <w:b/>
          <w:sz w:val="28"/>
        </w:rPr>
      </w:pPr>
    </w:p>
    <w:p w:rsidR="005B3B07" w:rsidRDefault="005B3B07">
      <w:pPr>
        <w:spacing w:line="360" w:lineRule="auto"/>
        <w:ind w:hanging="142"/>
        <w:jc w:val="center"/>
        <w:rPr>
          <w:rFonts w:ascii="Arial" w:hAnsi="Arial"/>
          <w:b/>
          <w:sz w:val="28"/>
        </w:rPr>
      </w:pPr>
      <w:bookmarkStart w:id="0" w:name="_GoBack"/>
      <w:bookmarkEnd w:id="0"/>
    </w:p>
    <w:sectPr w:rsidR="005B3B07">
      <w:pgSz w:w="11907" w:h="16840" w:code="9"/>
      <w:pgMar w:top="1418" w:right="1418" w:bottom="1418" w:left="1701" w:header="964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co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7A4"/>
    <w:rsid w:val="001903BA"/>
    <w:rsid w:val="001D77A4"/>
    <w:rsid w:val="00213FBC"/>
    <w:rsid w:val="005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0565A582-71D0-43F7-945E-4C0E76AF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Peterburg" w:hAnsi="Peterburg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hanging="122"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head">
    <w:name w:val="big head"/>
    <w:basedOn w:val="a"/>
    <w:pPr>
      <w:spacing w:before="240" w:after="120"/>
      <w:jc w:val="center"/>
    </w:pPr>
    <w:rPr>
      <w:rFonts w:ascii="Decor" w:hAnsi="Decor"/>
      <w:b/>
      <w:sz w:val="36"/>
    </w:rPr>
  </w:style>
  <w:style w:type="paragraph" w:customStyle="1" w:styleId="Headingeng">
    <w:name w:val="Heading eng"/>
    <w:basedOn w:val="a"/>
    <w:pPr>
      <w:spacing w:before="120"/>
      <w:ind w:left="340"/>
    </w:pPr>
    <w:rPr>
      <w:b/>
      <w:lang w:val="en-US"/>
    </w:rPr>
  </w:style>
  <w:style w:type="paragraph" w:customStyle="1" w:styleId="Headingrus">
    <w:name w:val="Heading rus"/>
    <w:basedOn w:val="a"/>
    <w:pPr>
      <w:spacing w:before="240"/>
      <w:ind w:left="340"/>
    </w:pPr>
    <w:rPr>
      <w:b/>
    </w:rPr>
  </w:style>
  <w:style w:type="paragraph" w:customStyle="1" w:styleId="Indentrus">
    <w:name w:val="Indent rus"/>
    <w:basedOn w:val="a"/>
    <w:pPr>
      <w:spacing w:before="120"/>
      <w:ind w:firstLine="340"/>
    </w:pPr>
    <w:rPr>
      <w:i/>
    </w:rPr>
  </w:style>
  <w:style w:type="paragraph" w:customStyle="1" w:styleId="Normaleng">
    <w:name w:val="Normal eng"/>
    <w:basedOn w:val="a"/>
    <w:pPr>
      <w:ind w:firstLine="340"/>
    </w:pPr>
    <w:rPr>
      <w:lang w:val="en-US"/>
    </w:rPr>
  </w:style>
  <w:style w:type="paragraph" w:customStyle="1" w:styleId="Normalrus">
    <w:name w:val="Normal rus"/>
    <w:basedOn w:val="a"/>
    <w:pPr>
      <w:ind w:firstLine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Начать свою работу я хочу с того, дать  дать определение этносу. По определению Л.Гумилева - это естественно сложившийся на основе оригинального стеореотипа поведения коллектив людей, существующий как знергетическая система, противопостовляющая себя всем </vt:lpstr>
      </vt:variant>
      <vt:variant>
        <vt:i4>0</vt:i4>
      </vt:variant>
    </vt:vector>
  </HeadingPairs>
  <TitlesOfParts>
    <vt:vector size="1" baseType="lpstr">
      <vt:lpstr>Начать свою работу я хочу с того, дать  дать определение этносу. По определению Л.Гумилева - это естественно сложившийся на основе оригинального стеореотипа поведения коллектив людей, существующий как знергетическая система, противопостовляющая себя всем </vt:lpstr>
    </vt:vector>
  </TitlesOfParts>
  <Company>LEMON Inc.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Начать свою работу я хочу с того, дать  дать определение этносу. По определению Л.Гумилева - это естественно сложившийся на основе оригинального стеореотипа поведения коллектив людей, существующий как знергетическая система, противопостовляющая себя всем </dc:title>
  <dc:subject/>
  <dc:creator>Max Rogoza</dc:creator>
  <cp:keywords/>
  <dc:description/>
  <cp:lastModifiedBy>Irina</cp:lastModifiedBy>
  <cp:revision>2</cp:revision>
  <cp:lastPrinted>1996-12-19T17:27:00Z</cp:lastPrinted>
  <dcterms:created xsi:type="dcterms:W3CDTF">2014-10-30T08:33:00Z</dcterms:created>
  <dcterms:modified xsi:type="dcterms:W3CDTF">2014-10-30T08:33:00Z</dcterms:modified>
</cp:coreProperties>
</file>