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A8" w:rsidRPr="00C04787" w:rsidRDefault="00AF1BA8" w:rsidP="00AF1BA8">
      <w:pPr>
        <w:spacing w:before="120"/>
        <w:jc w:val="center"/>
        <w:rPr>
          <w:b/>
          <w:sz w:val="32"/>
        </w:rPr>
      </w:pPr>
      <w:r w:rsidRPr="00C04787">
        <w:rPr>
          <w:b/>
          <w:sz w:val="32"/>
        </w:rPr>
        <w:t>Обыкновенная квакша — Hyla arborea (Linnaeus, 1758)</w:t>
      </w:r>
    </w:p>
    <w:p w:rsidR="00AF1BA8" w:rsidRPr="007E5F8A" w:rsidRDefault="00AF1BA8" w:rsidP="00AF1BA8">
      <w:pPr>
        <w:spacing w:before="120"/>
        <w:ind w:firstLine="567"/>
        <w:jc w:val="both"/>
        <w:rPr>
          <w:lang w:val="en-US"/>
        </w:rPr>
      </w:pPr>
      <w:r w:rsidRPr="007E5F8A">
        <w:rPr>
          <w:lang w:val="en-US"/>
        </w:rPr>
        <w:t>(= Hyla viridis — Eichwald, 1830; Hyla arborea var. orientalis Bedriaga, 1890)</w:t>
      </w:r>
    </w:p>
    <w:p w:rsidR="00AF1BA8" w:rsidRPr="007E5F8A" w:rsidRDefault="004B27EE" w:rsidP="00AF1BA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8pt;height:156pt">
            <v:imagedata r:id="rId4" o:title=""/>
          </v:shape>
        </w:pic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Внешний вид. Небольшие квакши</w:t>
      </w:r>
      <w:r>
        <w:t xml:space="preserve">, </w:t>
      </w:r>
      <w:r w:rsidRPr="007E5F8A">
        <w:t xml:space="preserve">максимальная длина тела — </w:t>
      </w:r>
      <w:smartTag w:uri="urn:schemas-microsoft-com:office:smarttags" w:element="metricconverter">
        <w:smartTagPr>
          <w:attr w:name="ProductID" w:val="53 мм"/>
        </w:smartTagPr>
        <w:r w:rsidRPr="007E5F8A">
          <w:t>53 мм</w:t>
        </w:r>
      </w:smartTag>
      <w:r w:rsidRPr="007E5F8A">
        <w:t xml:space="preserve"> (в Европе до </w:t>
      </w:r>
      <w:smartTag w:uri="urn:schemas-microsoft-com:office:smarttags" w:element="metricconverter">
        <w:smartTagPr>
          <w:attr w:name="ProductID" w:val="60 мм"/>
        </w:smartTagPr>
        <w:r w:rsidRPr="007E5F8A">
          <w:t>60 мм</w:t>
        </w:r>
      </w:smartTag>
      <w:r w:rsidRPr="007E5F8A">
        <w:t>). Окраска очень изменчива</w:t>
      </w:r>
      <w:r>
        <w:t xml:space="preserve">, </w:t>
      </w:r>
      <w:r w:rsidRPr="007E5F8A">
        <w:t>может меняться буквально на глазах</w:t>
      </w:r>
      <w:r>
        <w:t xml:space="preserve">, </w:t>
      </w:r>
      <w:r w:rsidRPr="007E5F8A">
        <w:t>в зависимости от цвета субстрата и физиологического состояния. Сверху от травянисто-зеленого до темно-серого</w:t>
      </w:r>
      <w:r>
        <w:t xml:space="preserve">, </w:t>
      </w:r>
      <w:r w:rsidRPr="007E5F8A">
        <w:t>синеватого или бурого цвета. По бокам головы и туловища проходит темная с белой каемкой сверху полоса</w:t>
      </w:r>
      <w:r>
        <w:t xml:space="preserve">, </w:t>
      </w:r>
      <w:r w:rsidRPr="007E5F8A">
        <w:t>которая около паховой области образует петлю. Снизу белого или желтоватого цвета. У самцов горло темное.</w:t>
      </w:r>
    </w:p>
    <w:p w:rsidR="00AF1BA8" w:rsidRPr="007E5F8A" w:rsidRDefault="004B27EE" w:rsidP="00AF1BA8">
      <w:pPr>
        <w:spacing w:before="120"/>
        <w:ind w:firstLine="567"/>
        <w:jc w:val="both"/>
      </w:pPr>
      <w:r>
        <w:pict>
          <v:shape id="_x0000_i1033" type="#_x0000_t75" style="width:82.5pt;height:147.75pt">
            <v:imagedata r:id="rId5" o:title=""/>
          </v:shape>
        </w:pic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Задняя лапка обыкновенной квакши (1 — диски)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Распространение. Европейский вид</w:t>
      </w:r>
      <w:r>
        <w:t xml:space="preserve">, </w:t>
      </w:r>
      <w:r w:rsidRPr="007E5F8A">
        <w:t>населяющий запад и север Пиренейского полуострова и почти всю остальную часть Европы</w:t>
      </w:r>
      <w:r>
        <w:t xml:space="preserve">, </w:t>
      </w:r>
      <w:r w:rsidRPr="007E5F8A">
        <w:t>кроме юга Франции</w:t>
      </w:r>
      <w:r>
        <w:t xml:space="preserve">, </w:t>
      </w:r>
      <w:r w:rsidRPr="007E5F8A">
        <w:t>Италии</w:t>
      </w:r>
      <w:r>
        <w:t xml:space="preserve">, </w:t>
      </w:r>
      <w:r w:rsidRPr="007E5F8A">
        <w:t>Великобритании и Скандинавии. На территории бывшего СССР северная граница проходит через юг Литвы</w:t>
      </w:r>
      <w:r>
        <w:t xml:space="preserve">, </w:t>
      </w:r>
      <w:r w:rsidRPr="007E5F8A">
        <w:t>южную Белоруссию</w:t>
      </w:r>
      <w:r>
        <w:t xml:space="preserve">, </w:t>
      </w:r>
      <w:r w:rsidRPr="007E5F8A">
        <w:t>на юго-восток до Курской</w:t>
      </w:r>
      <w:r>
        <w:t xml:space="preserve">, </w:t>
      </w:r>
      <w:r w:rsidRPr="007E5F8A">
        <w:t>Белгородской</w:t>
      </w:r>
      <w:r>
        <w:t xml:space="preserve">, </w:t>
      </w:r>
      <w:r w:rsidRPr="007E5F8A">
        <w:t>Орловской и Тульской (?) областей. В Ростовской области и Волжско-Камском крае отсутствует. На юге встречается в Молдавии и на Украине. Изолированные участки ареала находятся на юге Крыма и на Кавказе.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Распространение вида в России требует дополнительного изучения.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Систематика вида. Вид состоит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из 4 подвидов. На территории бывшего СССР и России представлены 2. Европейскую часть ареала занимает номинативный подвид</w:t>
      </w:r>
      <w:r>
        <w:t xml:space="preserve">, </w:t>
      </w:r>
      <w:r w:rsidRPr="007E5F8A">
        <w:t>Hyla arborea arborea (Linnaeus</w:t>
      </w:r>
      <w:r>
        <w:t xml:space="preserve">, </w:t>
      </w:r>
      <w:r w:rsidRPr="007E5F8A">
        <w:t>1758). На Кавказе от Краснодарского и Ставропольского краев и Дагестана на севере до Грузии</w:t>
      </w:r>
      <w:r>
        <w:t xml:space="preserve">, </w:t>
      </w:r>
      <w:r w:rsidRPr="007E5F8A">
        <w:t>северо-восточной Армении и Азербайджана на юге обитает квакша Шелковникова</w:t>
      </w:r>
      <w:r>
        <w:t xml:space="preserve">, </w:t>
      </w:r>
      <w:r w:rsidRPr="007E5F8A">
        <w:t>Hyla arborea schelkownikawi Cernov</w:t>
      </w:r>
      <w:r>
        <w:t xml:space="preserve">, </w:t>
      </w:r>
      <w:r w:rsidRPr="007E5F8A">
        <w:t>1926.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Местообитания. Квакши привязаны к лесной зоне</w:t>
      </w:r>
      <w:r>
        <w:t xml:space="preserve">, </w:t>
      </w:r>
      <w:r w:rsidRPr="007E5F8A">
        <w:t>хотя могут быть найдены в лесостепных и даже степных районах. Они обитают в широколиственных и смешанных лесах</w:t>
      </w:r>
      <w:r>
        <w:t xml:space="preserve">, </w:t>
      </w:r>
      <w:r w:rsidRPr="007E5F8A">
        <w:t>кустарниках</w:t>
      </w:r>
      <w:r>
        <w:t xml:space="preserve">, </w:t>
      </w:r>
      <w:r w:rsidRPr="007E5F8A">
        <w:t>реже на лугах</w:t>
      </w:r>
      <w:r>
        <w:t xml:space="preserve">, </w:t>
      </w:r>
      <w:r w:rsidRPr="007E5F8A">
        <w:t xml:space="preserve">на высоте до </w:t>
      </w:r>
      <w:smartTag w:uri="urn:schemas-microsoft-com:office:smarttags" w:element="metricconverter">
        <w:smartTagPr>
          <w:attr w:name="ProductID" w:val="1250 м"/>
        </w:smartTagPr>
        <w:r w:rsidRPr="007E5F8A">
          <w:t>1250 м</w:t>
        </w:r>
      </w:smartTag>
      <w:r w:rsidRPr="007E5F8A">
        <w:t xml:space="preserve"> над уровнем моря в Карпатах и </w:t>
      </w:r>
      <w:smartTag w:uri="urn:schemas-microsoft-com:office:smarttags" w:element="metricconverter">
        <w:smartTagPr>
          <w:attr w:name="ProductID" w:val="2200 м"/>
        </w:smartTagPr>
        <w:r w:rsidRPr="007E5F8A">
          <w:t>2200 м</w:t>
        </w:r>
      </w:smartTag>
      <w:r w:rsidRPr="007E5F8A">
        <w:t xml:space="preserve"> в Азербайджане. Наиболее обычны в припойменных и равнинных дубравах</w:t>
      </w:r>
      <w:r>
        <w:t xml:space="preserve">, </w:t>
      </w:r>
      <w:r w:rsidRPr="007E5F8A">
        <w:t>ольшанниках</w:t>
      </w:r>
      <w:r>
        <w:t xml:space="preserve">, </w:t>
      </w:r>
      <w:r w:rsidRPr="007E5F8A">
        <w:t>на пойменных лугах рек и озер</w:t>
      </w:r>
      <w:r>
        <w:t xml:space="preserve">, </w:t>
      </w:r>
      <w:r w:rsidRPr="007E5F8A">
        <w:t>поросших кустарником</w:t>
      </w:r>
      <w:r>
        <w:t xml:space="preserve">, </w:t>
      </w:r>
      <w:r w:rsidRPr="007E5F8A">
        <w:t>по берегам мелиоративных канав. Встречаются на огородах</w:t>
      </w:r>
      <w:r>
        <w:t xml:space="preserve">, </w:t>
      </w:r>
      <w:r w:rsidRPr="007E5F8A">
        <w:t>в садах</w:t>
      </w:r>
      <w:r>
        <w:t xml:space="preserve">, </w:t>
      </w:r>
      <w:r w:rsidRPr="007E5F8A">
        <w:t>парках</w:t>
      </w:r>
      <w:r>
        <w:t xml:space="preserve">, </w:t>
      </w:r>
      <w:r w:rsidRPr="007E5F8A">
        <w:t>виноградниках. Избегают хвойных лесов</w:t>
      </w:r>
      <w:r>
        <w:t xml:space="preserve">, </w:t>
      </w:r>
      <w:r w:rsidRPr="007E5F8A">
        <w:t>каменистых осыпей и голых скал</w:t>
      </w:r>
      <w:r>
        <w:t xml:space="preserve">, </w:t>
      </w:r>
      <w:r w:rsidRPr="007E5F8A">
        <w:t>альпийских лугов в Карпатах. На Кавказе обнаружены в зоне субальпийских лугов.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Активность. Активность преимущественно ночная. Днем квакши сидят</w:t>
      </w:r>
      <w:r>
        <w:t xml:space="preserve">, </w:t>
      </w:r>
      <w:r w:rsidRPr="007E5F8A">
        <w:t>прижавшись</w:t>
      </w:r>
      <w:r>
        <w:t xml:space="preserve">, </w:t>
      </w:r>
      <w:r w:rsidRPr="007E5F8A">
        <w:t>на листьях .деревьев</w:t>
      </w:r>
      <w:r>
        <w:t xml:space="preserve">, </w:t>
      </w:r>
      <w:r w:rsidRPr="007E5F8A">
        <w:t>кустарников или высоких травянистых растений (например</w:t>
      </w:r>
      <w:r>
        <w:t xml:space="preserve">, </w:t>
      </w:r>
      <w:r w:rsidRPr="007E5F8A">
        <w:t>на ситнике) и благодаря своей покровительственной окраске трудно различимы. Квакши не только хорошо лазают по деревьям</w:t>
      </w:r>
      <w:r>
        <w:t xml:space="preserve">, </w:t>
      </w:r>
      <w:r w:rsidRPr="007E5F8A">
        <w:t>в том числе по совершенно гладким вертикальным поверхностям</w:t>
      </w:r>
      <w:r>
        <w:t xml:space="preserve">, </w:t>
      </w:r>
      <w:r w:rsidRPr="007E5F8A">
        <w:t>но и способны совершать длинные прыжки и хорошо плавать. В период размножения и позже крики отдельных самцов можно услышать и днем. Хоры квакш также иногда раздаются в пасмурные дни.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Размножение. Весной квакши пробуждаются в конце марта — начале апреля</w:t>
      </w:r>
      <w:r>
        <w:t xml:space="preserve">, </w:t>
      </w:r>
      <w:r w:rsidRPr="007E5F8A">
        <w:t>в Молдавии в первой декаде апреля</w:t>
      </w:r>
      <w:r>
        <w:t xml:space="preserve">, </w:t>
      </w:r>
      <w:r w:rsidRPr="007E5F8A">
        <w:t>в Карпатах и Крыму в апреле-мае</w:t>
      </w:r>
      <w:r>
        <w:t xml:space="preserve">, </w:t>
      </w:r>
      <w:r w:rsidRPr="007E5F8A">
        <w:t>на Кавказе в начале марта</w:t>
      </w:r>
      <w:r>
        <w:t xml:space="preserve">, </w:t>
      </w:r>
      <w:r w:rsidRPr="007E5F8A">
        <w:t xml:space="preserve">при температуре воздуха 8-12° С. Иногда им приходится преодолевать до </w:t>
      </w:r>
      <w:smartTag w:uri="urn:schemas-microsoft-com:office:smarttags" w:element="metricconverter">
        <w:smartTagPr>
          <w:attr w:name="ProductID" w:val="750 м"/>
        </w:smartTagPr>
        <w:r w:rsidRPr="007E5F8A">
          <w:t>750 м</w:t>
        </w:r>
      </w:smartTag>
      <w:r>
        <w:t xml:space="preserve">, </w:t>
      </w:r>
      <w:r w:rsidRPr="007E5F8A">
        <w:t>чтобы попасть в водоем. Самцы</w:t>
      </w:r>
      <w:r>
        <w:t xml:space="preserve">, </w:t>
      </w:r>
      <w:r w:rsidRPr="007E5F8A">
        <w:t>приходящие первыми</w:t>
      </w:r>
      <w:r>
        <w:t xml:space="preserve">, </w:t>
      </w:r>
      <w:r w:rsidRPr="007E5F8A">
        <w:t>концентрируются по краю водоема.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Для размножения используют различные хорошо прогреваемые водоемы со стоячей водой и растительностью. Это могут быть мелкие водоемы на просеках или опушках леса</w:t>
      </w:r>
      <w:r>
        <w:t xml:space="preserve">, </w:t>
      </w:r>
      <w:r w:rsidRPr="007E5F8A">
        <w:t>лужи</w:t>
      </w:r>
      <w:r>
        <w:t xml:space="preserve">, </w:t>
      </w:r>
      <w:r w:rsidRPr="007E5F8A">
        <w:t>болотца</w:t>
      </w:r>
      <w:r>
        <w:t xml:space="preserve">, </w:t>
      </w:r>
      <w:r w:rsidRPr="007E5F8A">
        <w:t>мелиоративные канавы</w:t>
      </w:r>
      <w:r>
        <w:t xml:space="preserve">, </w:t>
      </w:r>
      <w:r w:rsidRPr="007E5F8A">
        <w:t>мелководная прибрежная часть озер. В реках и других проточных водоемах квакши икру не откладывают. Интенсивные ночные концерты</w:t>
      </w:r>
      <w:r>
        <w:t xml:space="preserve">, </w:t>
      </w:r>
      <w:r w:rsidRPr="007E5F8A">
        <w:t>устраиваемые самцами</w:t>
      </w:r>
      <w:r>
        <w:t xml:space="preserve">, </w:t>
      </w:r>
      <w:r w:rsidRPr="007E5F8A">
        <w:t>могут продолжаться до конца мая.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Нерест происходит при температуре воды 13°С. Самка откладывает около 690-1870 икринок несколькими порциями в виде небольших комочков (в Молдавии 15-21 комочек по 21-56 икринок).</w:t>
      </w:r>
    </w:p>
    <w:p w:rsidR="00AF1BA8" w:rsidRPr="007E5F8A" w:rsidRDefault="004B27EE" w:rsidP="00AF1BA8">
      <w:pPr>
        <w:spacing w:before="120"/>
        <w:ind w:firstLine="567"/>
        <w:jc w:val="both"/>
      </w:pPr>
      <w:r>
        <w:pict>
          <v:shape id="_x0000_i1036" type="#_x0000_t75" style="width:93pt;height:93pt">
            <v:imagedata r:id="rId6" o:title=""/>
          </v:shape>
        </w:pic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Кладка икры квакши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Кладки лежат на дне водоема или прикреплены к растениям. Период икрометания растянут и длится с начала апреля до конца июля</w:t>
      </w:r>
      <w:r>
        <w:t xml:space="preserve">, </w:t>
      </w:r>
      <w:r w:rsidRPr="007E5F8A">
        <w:t>на Кавказе с конца марта до мая. Диаметр икринки с оболочкой 3-4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7E5F8A">
          <w:t>5 мм</w:t>
        </w:r>
      </w:smartTag>
      <w:r>
        <w:t xml:space="preserve">, </w:t>
      </w:r>
      <w:r w:rsidRPr="007E5F8A">
        <w:t>яйцеклетки 1</w:t>
      </w:r>
      <w:r>
        <w:t xml:space="preserve">, </w:t>
      </w:r>
      <w:r w:rsidRPr="007E5F8A">
        <w:t>0-1</w:t>
      </w:r>
      <w:r>
        <w:t xml:space="preserve">, </w:t>
      </w:r>
      <w:smartTag w:uri="urn:schemas-microsoft-com:office:smarttags" w:element="metricconverter">
        <w:smartTagPr>
          <w:attr w:name="ProductID" w:val="6 мм"/>
        </w:smartTagPr>
        <w:r w:rsidRPr="007E5F8A">
          <w:t>6 мм</w:t>
        </w:r>
      </w:smartTag>
      <w:r w:rsidRPr="007E5F8A">
        <w:t>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Эмбриональное развитие длится около 8-14 суток. Размер личинок после выклева 8-</w:t>
      </w:r>
      <w:smartTag w:uri="urn:schemas-microsoft-com:office:smarttags" w:element="metricconverter">
        <w:smartTagPr>
          <w:attr w:name="ProductID" w:val="9 мм"/>
        </w:smartTagPr>
        <w:r w:rsidRPr="007E5F8A">
          <w:t>9 мм</w:t>
        </w:r>
      </w:smartTag>
      <w:r w:rsidRPr="007E5F8A">
        <w:t>. Личиночное развитие продолжается 45-90 суток. Перед метаморфозом головастики достигают длины 46-</w:t>
      </w:r>
      <w:smartTag w:uri="urn:schemas-microsoft-com:office:smarttags" w:element="metricconverter">
        <w:smartTagPr>
          <w:attr w:name="ProductID" w:val="49 мм"/>
        </w:smartTagPr>
        <w:r w:rsidRPr="007E5F8A">
          <w:t>49 мм</w:t>
        </w:r>
      </w:smartTag>
      <w:r w:rsidRPr="007E5F8A">
        <w:t>.</w:t>
      </w:r>
    </w:p>
    <w:p w:rsidR="00AF1BA8" w:rsidRPr="007E5F8A" w:rsidRDefault="004B27EE" w:rsidP="00AF1BA8">
      <w:pPr>
        <w:spacing w:before="120"/>
        <w:ind w:firstLine="567"/>
        <w:jc w:val="both"/>
      </w:pPr>
      <w:r>
        <w:pict>
          <v:shape id="_x0000_i1039" type="#_x0000_t75" style="width:150pt;height:211.5pt">
            <v:imagedata r:id="rId7" o:title=""/>
          </v:shape>
        </w:pic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Внешний вид (а) и ротовой диск (б) головастика обыкновенной квакши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В Карпатах отмечены случаи зимовки личинок. Сеголетки длиной 10-</w:t>
      </w:r>
      <w:smartTag w:uri="urn:schemas-microsoft-com:office:smarttags" w:element="metricconverter">
        <w:smartTagPr>
          <w:attr w:name="ProductID" w:val="17 мм"/>
        </w:smartTagPr>
        <w:r w:rsidRPr="007E5F8A">
          <w:t>17 мм</w:t>
        </w:r>
      </w:smartTag>
      <w:r w:rsidRPr="007E5F8A">
        <w:t xml:space="preserve"> и более выходят на сушу в дневное время в июле — начале сентября. В отличие от взрослых они весьма активны днем и держатся в основном на траве у водоемов.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 xml:space="preserve">Половозрелость наступает на третьем году жизни при длине тела самцов </w:t>
      </w:r>
      <w:smartTag w:uri="urn:schemas-microsoft-com:office:smarttags" w:element="metricconverter">
        <w:smartTagPr>
          <w:attr w:name="ProductID" w:val="35 мм"/>
        </w:smartTagPr>
        <w:r w:rsidRPr="007E5F8A">
          <w:t>35 мм</w:t>
        </w:r>
      </w:smartTag>
      <w:r>
        <w:t xml:space="preserve">, </w:t>
      </w:r>
      <w:r w:rsidRPr="007E5F8A">
        <w:t xml:space="preserve">самок </w:t>
      </w:r>
      <w:smartTag w:uri="urn:schemas-microsoft-com:office:smarttags" w:element="metricconverter">
        <w:smartTagPr>
          <w:attr w:name="ProductID" w:val="37 мм"/>
        </w:smartTagPr>
        <w:r w:rsidRPr="007E5F8A">
          <w:t>37 мм</w:t>
        </w:r>
      </w:smartTag>
      <w:r w:rsidRPr="007E5F8A">
        <w:t xml:space="preserve"> и больше. В период размножения самцы в водоемах численно преобладают. Это связано скорее всего с тем</w:t>
      </w:r>
      <w:r>
        <w:t xml:space="preserve">, </w:t>
      </w:r>
      <w:r w:rsidRPr="007E5F8A">
        <w:t>что самки после икрометания сразу же покидают водоемы</w:t>
      </w:r>
      <w:r>
        <w:t xml:space="preserve">, </w:t>
      </w:r>
      <w:r w:rsidRPr="007E5F8A">
        <w:t>самцы же остаются в них на длительное время. Средняя годовая смертность составляет около 34%. Максимальная продолжительность жизни в природе не менее 12 лет; в неволе живут до 22 лет.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Питание. Среди кормов около 15-50% составляют летающие насекомые. Квакши поедают преимущественно различных жуков</w:t>
      </w:r>
      <w:r>
        <w:t xml:space="preserve">, </w:t>
      </w:r>
      <w:r w:rsidRPr="007E5F8A">
        <w:t>большей частью</w:t>
      </w:r>
      <w:r>
        <w:t xml:space="preserve">, </w:t>
      </w:r>
      <w:r w:rsidRPr="007E5F8A">
        <w:t>листоедов</w:t>
      </w:r>
      <w:r>
        <w:t xml:space="preserve">, </w:t>
      </w:r>
      <w:r w:rsidRPr="007E5F8A">
        <w:t>щелкунов</w:t>
      </w:r>
      <w:r>
        <w:t xml:space="preserve">, </w:t>
      </w:r>
      <w:r w:rsidRPr="007E5F8A">
        <w:t>кроме них двукрылых</w:t>
      </w:r>
      <w:r>
        <w:t xml:space="preserve">, </w:t>
      </w:r>
      <w:r w:rsidRPr="007E5F8A">
        <w:t>гусениц бабочек</w:t>
      </w:r>
      <w:r>
        <w:t xml:space="preserve">, </w:t>
      </w:r>
      <w:r w:rsidRPr="007E5F8A">
        <w:t>муравьев</w:t>
      </w:r>
      <w:r>
        <w:t xml:space="preserve">, </w:t>
      </w:r>
      <w:r w:rsidRPr="007E5F8A">
        <w:t>а также пауков</w:t>
      </w:r>
      <w:r>
        <w:t xml:space="preserve">, </w:t>
      </w:r>
      <w:r w:rsidRPr="007E5F8A">
        <w:t>уховерток и т.д. Охотятся</w:t>
      </w:r>
      <w:r>
        <w:t xml:space="preserve">, </w:t>
      </w:r>
      <w:r w:rsidRPr="007E5F8A">
        <w:t>как правило</w:t>
      </w:r>
      <w:r>
        <w:t xml:space="preserve">, </w:t>
      </w:r>
      <w:r w:rsidRPr="007E5F8A">
        <w:t>пассивно</w:t>
      </w:r>
      <w:r>
        <w:t xml:space="preserve">, </w:t>
      </w:r>
      <w:r w:rsidRPr="007E5F8A">
        <w:t>затаившись и быстро схватывая появившуюся жертву.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Сами квакши становятся добычей</w:t>
      </w:r>
      <w:r>
        <w:t xml:space="preserve">, </w:t>
      </w:r>
      <w:r w:rsidRPr="007E5F8A">
        <w:t>главным образом</w:t>
      </w:r>
      <w:r>
        <w:t xml:space="preserve">, </w:t>
      </w:r>
      <w:r w:rsidRPr="007E5F8A">
        <w:t>на водоемах</w:t>
      </w:r>
      <w:r>
        <w:t xml:space="preserve">, </w:t>
      </w:r>
      <w:r w:rsidRPr="007E5F8A">
        <w:t>где их ловят различные рептилии и птицы.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Зимовка. На зимовку уходят в конце сентября — октябре. На Кавказе и в Крыму активны до ноября</w:t>
      </w:r>
      <w:r>
        <w:t xml:space="preserve">, </w:t>
      </w:r>
      <w:r w:rsidRPr="007E5F8A">
        <w:t>а в теплые зимы могут быть встречены в декабре и январе. Осенние миграции происходят ночью</w:t>
      </w:r>
      <w:r>
        <w:t xml:space="preserve">, </w:t>
      </w:r>
      <w:r w:rsidRPr="007E5F8A">
        <w:t>но могут наблюдаться и в дневное время. Исчезновение квакш совпадает с листопадом. Зимуют в дуплах</w:t>
      </w:r>
      <w:r>
        <w:t xml:space="preserve">, </w:t>
      </w:r>
      <w:r w:rsidRPr="007E5F8A">
        <w:t>норах</w:t>
      </w:r>
      <w:r>
        <w:t xml:space="preserve">, </w:t>
      </w:r>
      <w:r w:rsidRPr="007E5F8A">
        <w:t>под корнями деревьев</w:t>
      </w:r>
      <w:r>
        <w:t xml:space="preserve">, </w:t>
      </w:r>
      <w:r w:rsidRPr="007E5F8A">
        <w:t>в лесной подстилке</w:t>
      </w:r>
      <w:r>
        <w:t xml:space="preserve">, </w:t>
      </w:r>
      <w:r w:rsidRPr="007E5F8A">
        <w:t>среди хвороста и бревен</w:t>
      </w:r>
      <w:r>
        <w:t xml:space="preserve">, </w:t>
      </w:r>
      <w:r w:rsidRPr="007E5F8A">
        <w:t>в щелях каменных построек</w:t>
      </w:r>
      <w:r>
        <w:t xml:space="preserve">, </w:t>
      </w:r>
      <w:r w:rsidRPr="007E5F8A">
        <w:t>ямах</w:t>
      </w:r>
      <w:r>
        <w:t xml:space="preserve">, </w:t>
      </w:r>
      <w:r w:rsidRPr="007E5F8A">
        <w:t>подвалах и погребах</w:t>
      </w:r>
      <w:r>
        <w:t xml:space="preserve">, </w:t>
      </w:r>
      <w:r w:rsidRPr="007E5F8A">
        <w:t>а также</w:t>
      </w:r>
      <w:r>
        <w:t xml:space="preserve">, </w:t>
      </w:r>
      <w:r w:rsidRPr="007E5F8A">
        <w:t>возможно</w:t>
      </w:r>
      <w:r>
        <w:t xml:space="preserve">, </w:t>
      </w:r>
      <w:r w:rsidRPr="007E5F8A">
        <w:t>в иле и на дне водоемов.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Численность и природоохранный статус. Обыкновенная квакша — в целом обычный вид. Оценки ее численности сделаны преимущественно в период размножения</w:t>
      </w:r>
      <w:r>
        <w:t xml:space="preserve">, </w:t>
      </w:r>
      <w:r w:rsidRPr="007E5F8A">
        <w:t>когда особи концентрируются в водоемах и доступны для учетов. Вне репродуктивного периода обнаружить ее нелегко. Номинативный подвид встречается на территории ряда заповедников Белоруссии</w:t>
      </w:r>
      <w:r>
        <w:t xml:space="preserve">, </w:t>
      </w:r>
      <w:r w:rsidRPr="007E5F8A">
        <w:t>Украины и Молдавии</w:t>
      </w:r>
      <w:r>
        <w:t xml:space="preserve">, </w:t>
      </w:r>
      <w:r w:rsidRPr="007E5F8A">
        <w:t>где находится большая часть его ареала в бывшем СССР. В этих странах положение подвида в целом благополучно и опасений не вызывает. Иная ситуация складывается в России</w:t>
      </w:r>
      <w:r>
        <w:t xml:space="preserve">, </w:t>
      </w:r>
      <w:r w:rsidRPr="007E5F8A">
        <w:t>где проходит восточная граница подвида и где номинативный подвид не представлен ни в одном заповеднике. Между тем</w:t>
      </w:r>
      <w:r>
        <w:t xml:space="preserve">, </w:t>
      </w:r>
      <w:r w:rsidRPr="007E5F8A">
        <w:t>по ряду данных</w:t>
      </w:r>
      <w:r>
        <w:t xml:space="preserve">, </w:t>
      </w:r>
      <w:r w:rsidRPr="007E5F8A">
        <w:t>именно в России отмечается сокращение численности подвида и его распространения. Возможно</w:t>
      </w:r>
      <w:r>
        <w:t xml:space="preserve">, </w:t>
      </w:r>
      <w:r w:rsidRPr="007E5F8A">
        <w:t>что уже в 1980-е годы квакши этого подвида в регионе полностью исчезли. В связи с этим необходимы срочные исследования и специальные меры охраны. Hyla arborea arborea занесена в Красную книгу Латвии (на территории которой отсутствует) и Литвы. В Красной книге СССР и других европейских республик не числится.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Кавказский подвид достаточно обычен и обитает на территории многих заповедников. Ситуация с ним благополучная. В Красной книге России и закавказских республик не числится.</w:t>
      </w:r>
    </w:p>
    <w:p w:rsidR="00AF1BA8" w:rsidRPr="007E5F8A" w:rsidRDefault="00AF1BA8" w:rsidP="00AF1BA8">
      <w:pPr>
        <w:spacing w:before="120"/>
        <w:ind w:firstLine="567"/>
        <w:jc w:val="both"/>
      </w:pPr>
      <w:r w:rsidRPr="007E5F8A">
        <w:t>Сходные виды. Легко узнаваемый вид. В Закавказье в ряде мест сосуществует (или распространен весьма близко) с малоазиатской квакшей</w:t>
      </w:r>
      <w:r>
        <w:t xml:space="preserve">, </w:t>
      </w:r>
      <w:r w:rsidRPr="007E5F8A">
        <w:t>от которой отличается наличием паховой петли. От дальневосточной квакши изолирован географически.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BA8"/>
    <w:rsid w:val="001A35F6"/>
    <w:rsid w:val="004B27EE"/>
    <w:rsid w:val="007E5F8A"/>
    <w:rsid w:val="00811DD4"/>
    <w:rsid w:val="00AF1BA8"/>
    <w:rsid w:val="00AF6954"/>
    <w:rsid w:val="00C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C33FCD5-EF11-46CD-A139-CABDC504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A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6061</Characters>
  <Application>Microsoft Office Word</Application>
  <DocSecurity>0</DocSecurity>
  <Lines>50</Lines>
  <Paragraphs>14</Paragraphs>
  <ScaleCrop>false</ScaleCrop>
  <Company>Home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Обыкновенная квакша — Hyla arborea (Linnaeus, 1758)</dc:title>
  <dc:subject/>
  <dc:creator>User</dc:creator>
  <cp:keywords/>
  <dc:description/>
  <cp:lastModifiedBy>Irina</cp:lastModifiedBy>
  <cp:revision>2</cp:revision>
  <dcterms:created xsi:type="dcterms:W3CDTF">2014-07-19T06:34:00Z</dcterms:created>
  <dcterms:modified xsi:type="dcterms:W3CDTF">2014-07-19T06:34:00Z</dcterms:modified>
</cp:coreProperties>
</file>