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93" w:rsidRPr="0064386A" w:rsidRDefault="00DB7593" w:rsidP="00DB7593">
      <w:pPr>
        <w:spacing w:before="120"/>
        <w:jc w:val="center"/>
        <w:rPr>
          <w:b/>
          <w:bCs/>
          <w:sz w:val="32"/>
          <w:szCs w:val="32"/>
        </w:rPr>
      </w:pPr>
      <w:r w:rsidRPr="0064386A">
        <w:rPr>
          <w:b/>
          <w:bCs/>
          <w:sz w:val="32"/>
          <w:szCs w:val="32"/>
        </w:rPr>
        <w:t>Йодный дефицит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Для России проблема йодного дефицита чрезвычайно актуальна, так как более 70% густонаселенных территорий страны имеют недостаток йода в воде, почве и продуктах питания местного происхождения. Йод является жизненно необходимым микроэлементом, основная масса его концентрируется в щитовидной железе, крови. Из крови йод проникает в различные органы и ткани, а также частично депонируется в жировой ткани и выводится преимущественно через почки. Основная роль йода - участие в образовании гормонов щитовидной железы, однако, есть сведения, что при дефиците этого микроэлемента могут развиваться болезни молочной железы. И все-таки главное значение йода состоит в том, что он является незаменимым компонентом тиреоидных гормонов. Роль тиреоидных гормонов трудно переоценить. В организме нет такого органа или системы, которые бы в них не нуждались.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Прекращение в 70-е годы массовой йодной профилактики в эндемичных по зобу территориях привело к росту напряженности зобной эндемии (ЗЭ). Увеличивается распространенность эндемического зоба, который стал регистрироваться, начиная с раннего возраста. Частота встречаемости субклинического гипотиреоза увеличилась от 10 до 36%.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Роль гормонов щитовидной железы: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определяют развитие мозга плода и интеллект ребенка в последующие годы жизни;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обеспечивают нормальный энергетический обмен;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стимулируют синтез белка;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участвуют в углеводном обмене;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снижают уровень холестерина в крови;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влияют на иммунную систему;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обеспечивают комплекс адаптационных реакций;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контролируют процессы роста и созревания костного скелета;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>определяют качество репродуктивного здоровья.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В условиях повсеместного роста напряженности зобной эндемии многократно возросло число женщин с дисфункцией щитовидной железы до беременности, во время беременности и родов. </w:t>
      </w:r>
    </w:p>
    <w:p w:rsidR="00DB7593" w:rsidRPr="0064386A" w:rsidRDefault="00DB7593" w:rsidP="00DB7593">
      <w:pPr>
        <w:spacing w:before="120"/>
        <w:jc w:val="center"/>
        <w:rPr>
          <w:b/>
          <w:bCs/>
          <w:sz w:val="28"/>
          <w:szCs w:val="28"/>
        </w:rPr>
      </w:pPr>
      <w:r w:rsidRPr="0064386A">
        <w:rPr>
          <w:b/>
          <w:bCs/>
          <w:sz w:val="28"/>
          <w:szCs w:val="28"/>
        </w:rPr>
        <w:t xml:space="preserve">Влияние йодного дефицита на организм детей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В условиях недостаточного обеспечения йодом взаимоотношения плода и беременной женщины чрезвычайно сложны . На фоне беременности возникают дополнительные потери йода за счет увеличения его почечного клиренса. Даже в условиях легкого йодного дефицита у трети женщин развивается относительная гипотироксинемия. Если дефицит микроэлемента не компенсируется, то формируется зоб, но даже при увеличении размеров щитовидной железы может отмечаться гипотироксинемия. Это опасно как для матери, так и для плода. Тяжелый дефицит йода у матери и плода в I триместре беременности является фактором высокого риска развития у ребенка кретинизма, который характеризуется тяжелой умственной отсталостью, глухонемотой и спастическими диплегиями, нарушениями речи и задержкой физического развития.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Вторым важным следствием йодного дефицита во время гестации является неонатальный или врожденный зоб. В очагах умеренной и даже легкой эндемии у новорожденных, матери которых не получали йод, имеет место увеличение объема щитовидной железы на 39% по сравнению с новорожденными, родившимися от женщин, принимавших йодсодержащие продукты для коррекции йодного дефицита. Причем 10% из них имеют врожденный подростков, снижаются антропометрические показатели. Например, такой устойчивый антропометрический показатель, как длина тела, в районах среднетяжелой эндемии заметно уменьшается, начиная с периода новорожденности.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В районах среднетяжелой эндемии каждый четвертый ребенок дошкольного возраста имеет пониженную или низкую длину тела. Выравнивание длины тела к школьному возрасту сопровождается у половины детей срывом адаптационных механизмов и полутора - и даже двухкратным ростом заболеваемости в период (компенсаторного) скачка роста. </w:t>
      </w:r>
    </w:p>
    <w:p w:rsidR="00DB7593" w:rsidRPr="0064386A" w:rsidRDefault="00DB7593" w:rsidP="00DB7593">
      <w:pPr>
        <w:spacing w:before="120"/>
        <w:jc w:val="center"/>
        <w:rPr>
          <w:b/>
          <w:bCs/>
          <w:sz w:val="28"/>
          <w:szCs w:val="28"/>
        </w:rPr>
      </w:pPr>
      <w:r w:rsidRPr="0064386A">
        <w:rPr>
          <w:b/>
          <w:bCs/>
          <w:sz w:val="28"/>
          <w:szCs w:val="28"/>
        </w:rPr>
        <w:t xml:space="preserve">Йодный дефицит у взрослых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Для оптимального усвоения йода необходимо достаточное поступление белка, железа, цинка, меди, витаминов А и Е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У взрослых йодный дефицит проявляется также широким спектром проблем: болезнями щитовидной железы, бесплодием, снижением умственной и физической работоспособности, сонливостью, упорными запорами, подверженностью простудам, нарушениями сердечной деятельности, выпадением и истончением волос, ломкостью ногтей, ожирением, снижением количества грудного молока и быстрым прекращением лактации у кормящих женщин. </w:t>
      </w:r>
    </w:p>
    <w:p w:rsidR="00DB7593" w:rsidRPr="0064386A" w:rsidRDefault="00DB7593" w:rsidP="00DB7593">
      <w:pPr>
        <w:spacing w:before="120"/>
        <w:jc w:val="center"/>
        <w:rPr>
          <w:b/>
          <w:bCs/>
          <w:sz w:val="28"/>
          <w:szCs w:val="28"/>
        </w:rPr>
      </w:pPr>
      <w:r w:rsidRPr="0064386A">
        <w:rPr>
          <w:b/>
          <w:bCs/>
          <w:sz w:val="28"/>
          <w:szCs w:val="28"/>
        </w:rPr>
        <w:t xml:space="preserve">Коррекция дефицита йода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Обеспечение населения необходимым количеством йода возможно или путем изменения характера питания, или с помощью дополнительного приема йодсодержащих препаратов. Такой подход положен в основу существующих методов йодной профилактики: индивидуального, группового и массового. </w:t>
      </w:r>
    </w:p>
    <w:p w:rsidR="00DB7593" w:rsidRPr="0064386A" w:rsidRDefault="00DB7593" w:rsidP="00DB7593">
      <w:pPr>
        <w:spacing w:before="120"/>
        <w:jc w:val="center"/>
        <w:rPr>
          <w:b/>
          <w:bCs/>
          <w:sz w:val="28"/>
          <w:szCs w:val="28"/>
        </w:rPr>
      </w:pPr>
      <w:r w:rsidRPr="0064386A">
        <w:rPr>
          <w:b/>
          <w:bCs/>
          <w:sz w:val="28"/>
          <w:szCs w:val="28"/>
        </w:rPr>
        <w:t xml:space="preserve">Продукты питания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Индивидуальная и массовая профилактика прежде всего связаны с ликвидацией дефицита йода в питании.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Возможность коррекции йодного дефицита с помощью пищевых продуктов характеризует перечень продуктов питания, являющихся носителями высоких концентраций йода. К ним относят: йодированную соль, йодированную воду, йодированное масло, обогащенные йодом продукты (хлеб, кондитерские, мясные изделия, молоко, кефир, молочные продукты), богатые йодом продукты моря (морская капуста, рыба, гребешки, крабы и т.п.), специальные продукты для беременных и кормящих женщин (молочные напитки или каши, обогащенные йодом: "Думил Мама Плюс", "Энфа Мама", "Мамины Каши"), адаптированные молочные смеси для детей, обогащенные йодом. </w:t>
      </w:r>
    </w:p>
    <w:p w:rsidR="00DB7593" w:rsidRPr="0064386A" w:rsidRDefault="00DB7593" w:rsidP="00DB7593">
      <w:pPr>
        <w:spacing w:before="120"/>
        <w:jc w:val="center"/>
        <w:rPr>
          <w:b/>
          <w:bCs/>
          <w:sz w:val="28"/>
          <w:szCs w:val="28"/>
        </w:rPr>
      </w:pPr>
      <w:r w:rsidRPr="0064386A">
        <w:rPr>
          <w:b/>
          <w:bCs/>
          <w:sz w:val="28"/>
          <w:szCs w:val="28"/>
        </w:rPr>
        <w:t xml:space="preserve">Йодсодержащие препараты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Групповая профилактика чаще всего основана на применении йодсодержащих препаратов (йодид калия, витаминно-минеральные комплексы) среди критических групп населения: детей, подростков, беременных, кормящих женщин.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Важно иметь в ввиду, что йодсодержащие препараты следует назначать с учетом возрастной потребности в микроэлементе и степени существующего дефицита йода в регионе. При применении витаминно-минеральных комплексов учитываются также особенности витаминного, минерального, микроэлементного обеспечения и особенности состояния здоровья пациента, так как эти препараты имеют различные дозы и набор биологически активных компонентов.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В мировой практике для групповой профилактики йодного дефицита чаще всего применяют йодид калия. Йодид калия - препарат неорганического йода. Его назначение при дефиците йода способствует восстановлению нарушенного синтеза гормонов щитовидной железы. Йодид калия выпускается в двух формах - Йодид 100 (1 таблетка содержит 130,8 мкг йодида калия, что соответствует 100 мкг йода) и Йодид 200 (1 таблетка содержит 261,6 мкг йодида калия, что соответствует 200 мкг йода). </w:t>
      </w:r>
    </w:p>
    <w:p w:rsidR="00DB7593" w:rsidRPr="0064386A" w:rsidRDefault="00DB7593" w:rsidP="00DB7593">
      <w:pPr>
        <w:spacing w:before="120"/>
        <w:ind w:firstLine="567"/>
        <w:jc w:val="both"/>
      </w:pPr>
      <w:r w:rsidRPr="0064386A">
        <w:t xml:space="preserve">Для педиатрической практики оптимальной формой выпуска является Йодид 100, так как у детей профилактическая доза йода редко превышает 100 мкг. Назначение йодсодержащих поколения.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593"/>
    <w:rsid w:val="001776F2"/>
    <w:rsid w:val="005064A4"/>
    <w:rsid w:val="005F369E"/>
    <w:rsid w:val="0064386A"/>
    <w:rsid w:val="00820540"/>
    <w:rsid w:val="00AB2CE4"/>
    <w:rsid w:val="00AF5F9F"/>
    <w:rsid w:val="00DB7593"/>
    <w:rsid w:val="00F236A2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CD33B9-B3F5-435E-89C8-C5BA0516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59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7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4119</Words>
  <Characters>2348</Characters>
  <Application>Microsoft Office Word</Application>
  <DocSecurity>0</DocSecurity>
  <Lines>19</Lines>
  <Paragraphs>12</Paragraphs>
  <ScaleCrop>false</ScaleCrop>
  <Company>Home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Йодный дефицит</dc:title>
  <dc:subject/>
  <dc:creator>User</dc:creator>
  <cp:keywords/>
  <dc:description/>
  <cp:lastModifiedBy>admin</cp:lastModifiedBy>
  <cp:revision>2</cp:revision>
  <dcterms:created xsi:type="dcterms:W3CDTF">2014-01-25T14:52:00Z</dcterms:created>
  <dcterms:modified xsi:type="dcterms:W3CDTF">2014-01-25T14:52:00Z</dcterms:modified>
</cp:coreProperties>
</file>