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5AE" w:rsidRDefault="001D7C90">
      <w:pPr>
        <w:ind w:right="-1"/>
        <w:jc w:val="center"/>
        <w:rPr>
          <w:rFonts w:ascii="Courier New" w:hAnsi="Courier New"/>
          <w:b/>
        </w:rPr>
      </w:pPr>
      <w:r>
        <w:rPr>
          <w:rFonts w:ascii="Courier New" w:hAnsi="Courier New"/>
          <w:b/>
        </w:rPr>
        <w:t xml:space="preserve">ФИНАНСОВАЯ   АКАДЕМИЯ   </w:t>
      </w:r>
    </w:p>
    <w:p w:rsidR="00A875AE" w:rsidRDefault="001D7C90">
      <w:pPr>
        <w:ind w:right="-1"/>
        <w:jc w:val="center"/>
        <w:rPr>
          <w:rFonts w:ascii="Courier New" w:hAnsi="Courier New"/>
          <w:b/>
        </w:rPr>
      </w:pPr>
      <w:r>
        <w:rPr>
          <w:rFonts w:ascii="Courier New" w:hAnsi="Courier New"/>
          <w:b/>
        </w:rPr>
        <w:t>ПРИ   ПРАВИТЕЛЬСТВЕ   РОССИЙСКОЙ  ФЕДЕРАЦИИ</w:t>
      </w: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1D7C90">
      <w:pPr>
        <w:ind w:right="-1"/>
        <w:jc w:val="center"/>
      </w:pPr>
      <w:r>
        <w:t>Кафедра банковского дела</w:t>
      </w: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1D7C90">
      <w:pPr>
        <w:ind w:right="-1"/>
        <w:jc w:val="center"/>
      </w:pPr>
      <w:r>
        <w:t>КУРСОВАЯ РАБОТА</w:t>
      </w:r>
    </w:p>
    <w:p w:rsidR="00A875AE" w:rsidRDefault="001D7C90">
      <w:pPr>
        <w:ind w:right="-1"/>
        <w:jc w:val="center"/>
      </w:pPr>
      <w:r>
        <w:t>на тему:</w:t>
      </w:r>
    </w:p>
    <w:p w:rsidR="00A875AE" w:rsidRDefault="00A875AE">
      <w:pPr>
        <w:ind w:right="-1"/>
        <w:jc w:val="center"/>
      </w:pPr>
    </w:p>
    <w:p w:rsidR="00A875AE" w:rsidRDefault="001D7C90">
      <w:pPr>
        <w:ind w:right="-1"/>
        <w:jc w:val="center"/>
        <w:rPr>
          <w:b/>
          <w:sz w:val="30"/>
        </w:rPr>
      </w:pPr>
      <w:r>
        <w:rPr>
          <w:b/>
          <w:sz w:val="30"/>
        </w:rPr>
        <w:t>Организация, цели и функции центральных банков развитых стран</w:t>
      </w:r>
    </w:p>
    <w:p w:rsidR="00A875AE" w:rsidRDefault="001D7C90">
      <w:pPr>
        <w:ind w:right="-1"/>
        <w:jc w:val="center"/>
        <w:rPr>
          <w:b/>
          <w:sz w:val="30"/>
        </w:rPr>
      </w:pPr>
      <w:r>
        <w:rPr>
          <w:b/>
          <w:sz w:val="30"/>
        </w:rPr>
        <w:t>и Банка России</w:t>
      </w: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1D7C90">
      <w:pPr>
        <w:ind w:left="5954" w:right="-1"/>
      </w:pPr>
      <w:r>
        <w:t>Студент группы К 3-6</w:t>
      </w:r>
    </w:p>
    <w:p w:rsidR="00A875AE" w:rsidRDefault="001D7C90">
      <w:pPr>
        <w:ind w:left="5954" w:right="-1"/>
        <w:rPr>
          <w:rFonts w:ascii="Coronet" w:hAnsi="Coronet"/>
          <w:sz w:val="36"/>
        </w:rPr>
      </w:pPr>
      <w:r>
        <w:rPr>
          <w:rFonts w:ascii="Coronet" w:hAnsi="Coronet"/>
          <w:sz w:val="36"/>
        </w:rPr>
        <w:t>Данилов  Е. Е.</w:t>
      </w:r>
    </w:p>
    <w:p w:rsidR="00A875AE" w:rsidRDefault="00A875AE">
      <w:pPr>
        <w:ind w:left="5954" w:right="-1"/>
      </w:pPr>
    </w:p>
    <w:p w:rsidR="00A875AE" w:rsidRDefault="001D7C90">
      <w:pPr>
        <w:ind w:left="5954" w:right="-1"/>
      </w:pPr>
      <w:r>
        <w:t>Научный руководитель</w:t>
      </w:r>
    </w:p>
    <w:p w:rsidR="00A875AE" w:rsidRDefault="001D7C90">
      <w:pPr>
        <w:ind w:left="5954" w:right="-1"/>
        <w:rPr>
          <w:rFonts w:ascii="Coronet" w:hAnsi="Coronet"/>
          <w:sz w:val="36"/>
        </w:rPr>
      </w:pPr>
      <w:r>
        <w:rPr>
          <w:rFonts w:ascii="Coronet" w:hAnsi="Coronet"/>
          <w:sz w:val="36"/>
        </w:rPr>
        <w:t>доц. Шептун А.А.</w:t>
      </w: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A875AE">
      <w:pPr>
        <w:ind w:right="-1"/>
        <w:jc w:val="center"/>
      </w:pPr>
    </w:p>
    <w:p w:rsidR="00A875AE" w:rsidRDefault="001D7C90">
      <w:pPr>
        <w:ind w:firstLine="567"/>
        <w:jc w:val="center"/>
        <w:rPr>
          <w:rFonts w:ascii="Univers Condensed Cyr" w:hAnsi="Univers Condensed Cyr"/>
        </w:rPr>
      </w:pPr>
      <w:r>
        <w:rPr>
          <w:rFonts w:ascii="Univers Condensed Cyr" w:hAnsi="Univers Condensed Cyr"/>
        </w:rPr>
        <w:t>Москва</w:t>
      </w:r>
    </w:p>
    <w:p w:rsidR="00A875AE" w:rsidRDefault="001D7C90">
      <w:pPr>
        <w:ind w:firstLine="567"/>
        <w:jc w:val="center"/>
      </w:pPr>
      <w:r>
        <w:rPr>
          <w:rFonts w:ascii="Univers Condensed Cyr" w:hAnsi="Univers Condensed Cyr"/>
        </w:rPr>
        <w:lastRenderedPageBreak/>
        <w:t>1996 г.</w:t>
      </w:r>
    </w:p>
    <w:p w:rsidR="00A875AE" w:rsidRDefault="00A875AE">
      <w:pPr>
        <w:ind w:firstLine="567"/>
        <w:jc w:val="center"/>
        <w:sectPr w:rsidR="00A875AE">
          <w:footerReference w:type="even" r:id="rId7"/>
          <w:footerReference w:type="default" r:id="rId8"/>
          <w:footnotePr>
            <w:numRestart w:val="eachPage"/>
          </w:footnotePr>
          <w:pgSz w:w="12242" w:h="15842"/>
          <w:pgMar w:top="567" w:right="567" w:bottom="567" w:left="1134" w:header="0" w:footer="0" w:gutter="0"/>
          <w:cols w:space="720"/>
          <w:noEndnote/>
          <w:titlePg/>
        </w:sectPr>
      </w:pPr>
    </w:p>
    <w:p w:rsidR="00A875AE" w:rsidRDefault="001D7C90">
      <w:pPr>
        <w:ind w:firstLine="567"/>
        <w:jc w:val="center"/>
        <w:rPr>
          <w:b/>
          <w:sz w:val="32"/>
        </w:rPr>
      </w:pPr>
      <w:r>
        <w:rPr>
          <w:b/>
          <w:sz w:val="32"/>
        </w:rPr>
        <w:t>Содержание</w:t>
      </w:r>
    </w:p>
    <w:p w:rsidR="00A875AE" w:rsidRDefault="00A875AE">
      <w:pPr>
        <w:ind w:firstLine="567"/>
        <w:jc w:val="both"/>
      </w:pPr>
    </w:p>
    <w:tbl>
      <w:tblPr>
        <w:tblW w:w="0" w:type="auto"/>
        <w:tblInd w:w="-70" w:type="dxa"/>
        <w:tblLayout w:type="fixed"/>
        <w:tblCellMar>
          <w:left w:w="70" w:type="dxa"/>
          <w:right w:w="70" w:type="dxa"/>
        </w:tblCellMar>
        <w:tblLook w:val="0000" w:firstRow="0" w:lastRow="0" w:firstColumn="0" w:lastColumn="0" w:noHBand="0" w:noVBand="0"/>
      </w:tblPr>
      <w:tblGrid>
        <w:gridCol w:w="8859"/>
        <w:gridCol w:w="1701"/>
      </w:tblGrid>
      <w:tr w:rsidR="00A875AE">
        <w:tc>
          <w:tcPr>
            <w:tcW w:w="8859" w:type="dxa"/>
          </w:tcPr>
          <w:p w:rsidR="00A875AE" w:rsidRDefault="001D7C90">
            <w:pPr>
              <w:jc w:val="both"/>
            </w:pPr>
            <w:r>
              <w:t>Введение</w:t>
            </w:r>
          </w:p>
        </w:tc>
        <w:tc>
          <w:tcPr>
            <w:tcW w:w="1701" w:type="dxa"/>
          </w:tcPr>
          <w:p w:rsidR="00A875AE" w:rsidRDefault="001D7C90">
            <w:pPr>
              <w:jc w:val="right"/>
              <w:rPr>
                <w:b/>
                <w:sz w:val="28"/>
              </w:rPr>
            </w:pPr>
            <w:r>
              <w:rPr>
                <w:b/>
                <w:sz w:val="28"/>
              </w:rPr>
              <w:t>3</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I. Развитие центральных банков, их взаимоотношения с государственной властью. Роль и значение их деятельности.</w:t>
            </w:r>
          </w:p>
        </w:tc>
        <w:tc>
          <w:tcPr>
            <w:tcW w:w="1701" w:type="dxa"/>
          </w:tcPr>
          <w:p w:rsidR="00A875AE" w:rsidRDefault="001D7C90">
            <w:pPr>
              <w:jc w:val="right"/>
              <w:rPr>
                <w:b/>
                <w:sz w:val="28"/>
              </w:rPr>
            </w:pPr>
            <w:r>
              <w:rPr>
                <w:b/>
                <w:sz w:val="28"/>
              </w:rPr>
              <w:t>4</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II. Организация и структура управления ЦБ. Правомочия и обязанности отдельных подразделений.</w:t>
            </w:r>
          </w:p>
        </w:tc>
        <w:tc>
          <w:tcPr>
            <w:tcW w:w="1701" w:type="dxa"/>
          </w:tcPr>
          <w:p w:rsidR="00A875AE" w:rsidRDefault="001D7C90">
            <w:pPr>
              <w:jc w:val="right"/>
              <w:rPr>
                <w:b/>
                <w:sz w:val="28"/>
              </w:rPr>
            </w:pPr>
            <w:r>
              <w:rPr>
                <w:b/>
                <w:sz w:val="28"/>
              </w:rPr>
              <w:t>8</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III. Контроль за денежно-кредитной системой государства со стороны ЦБ. Взаимоотношения с кредитными организациями.</w:t>
            </w:r>
          </w:p>
        </w:tc>
        <w:tc>
          <w:tcPr>
            <w:tcW w:w="1701" w:type="dxa"/>
          </w:tcPr>
          <w:p w:rsidR="00A875AE" w:rsidRDefault="001D7C90">
            <w:pPr>
              <w:jc w:val="right"/>
              <w:rPr>
                <w:b/>
                <w:sz w:val="28"/>
              </w:rPr>
            </w:pPr>
            <w:r>
              <w:rPr>
                <w:b/>
                <w:sz w:val="28"/>
              </w:rPr>
              <w:t>15</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IV. Основные цели, функции и инструменты регулирования центрального банка. Организация денежного обращения, денежно-кредитная политика, международная и внешнеэкономическая деятельность ЦБ.</w:t>
            </w:r>
          </w:p>
        </w:tc>
        <w:tc>
          <w:tcPr>
            <w:tcW w:w="1701" w:type="dxa"/>
          </w:tcPr>
          <w:p w:rsidR="00A875AE" w:rsidRDefault="001D7C90">
            <w:pPr>
              <w:jc w:val="right"/>
              <w:rPr>
                <w:b/>
                <w:sz w:val="28"/>
              </w:rPr>
            </w:pPr>
            <w:r>
              <w:rPr>
                <w:b/>
                <w:sz w:val="28"/>
              </w:rPr>
              <w:t>19</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V. Надзор за деятельностью центрального банка. Отчетность ЦБ, аудит центрального банка.</w:t>
            </w:r>
          </w:p>
        </w:tc>
        <w:tc>
          <w:tcPr>
            <w:tcW w:w="1701" w:type="dxa"/>
          </w:tcPr>
          <w:p w:rsidR="00A875AE" w:rsidRDefault="001D7C90">
            <w:pPr>
              <w:jc w:val="right"/>
              <w:rPr>
                <w:b/>
                <w:sz w:val="28"/>
              </w:rPr>
            </w:pPr>
            <w:r>
              <w:rPr>
                <w:b/>
                <w:sz w:val="28"/>
              </w:rPr>
              <w:t>29</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Заключение</w:t>
            </w:r>
          </w:p>
        </w:tc>
        <w:tc>
          <w:tcPr>
            <w:tcW w:w="1701" w:type="dxa"/>
          </w:tcPr>
          <w:p w:rsidR="00A875AE" w:rsidRDefault="001D7C90">
            <w:pPr>
              <w:jc w:val="right"/>
              <w:rPr>
                <w:b/>
                <w:sz w:val="28"/>
              </w:rPr>
            </w:pPr>
            <w:r>
              <w:rPr>
                <w:b/>
                <w:sz w:val="28"/>
              </w:rPr>
              <w:t>32</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Список использованной литературы</w:t>
            </w:r>
          </w:p>
        </w:tc>
        <w:tc>
          <w:tcPr>
            <w:tcW w:w="1701" w:type="dxa"/>
          </w:tcPr>
          <w:p w:rsidR="00A875AE" w:rsidRDefault="001D7C90">
            <w:pPr>
              <w:jc w:val="right"/>
              <w:rPr>
                <w:b/>
                <w:sz w:val="28"/>
              </w:rPr>
            </w:pPr>
            <w:r>
              <w:rPr>
                <w:b/>
                <w:sz w:val="28"/>
              </w:rPr>
              <w:t>34</w:t>
            </w:r>
          </w:p>
        </w:tc>
      </w:tr>
      <w:tr w:rsidR="00A875AE">
        <w:tc>
          <w:tcPr>
            <w:tcW w:w="8859" w:type="dxa"/>
          </w:tcPr>
          <w:p w:rsidR="00A875AE" w:rsidRDefault="00A875AE">
            <w:pPr>
              <w:jc w:val="both"/>
            </w:pPr>
          </w:p>
        </w:tc>
        <w:tc>
          <w:tcPr>
            <w:tcW w:w="1701" w:type="dxa"/>
          </w:tcPr>
          <w:p w:rsidR="00A875AE" w:rsidRDefault="00A875AE">
            <w:pPr>
              <w:jc w:val="right"/>
              <w:rPr>
                <w:b/>
                <w:sz w:val="28"/>
              </w:rPr>
            </w:pPr>
          </w:p>
        </w:tc>
      </w:tr>
      <w:tr w:rsidR="00A875AE">
        <w:tc>
          <w:tcPr>
            <w:tcW w:w="8859" w:type="dxa"/>
          </w:tcPr>
          <w:p w:rsidR="00A875AE" w:rsidRDefault="001D7C90">
            <w:pPr>
              <w:jc w:val="both"/>
            </w:pPr>
            <w:r>
              <w:t>Приложения</w:t>
            </w:r>
          </w:p>
        </w:tc>
        <w:tc>
          <w:tcPr>
            <w:tcW w:w="1701" w:type="dxa"/>
          </w:tcPr>
          <w:p w:rsidR="00A875AE" w:rsidRDefault="001D7C90">
            <w:pPr>
              <w:jc w:val="right"/>
              <w:rPr>
                <w:b/>
                <w:sz w:val="28"/>
              </w:rPr>
            </w:pPr>
            <w:r>
              <w:rPr>
                <w:b/>
                <w:sz w:val="28"/>
              </w:rPr>
              <w:t>35</w:t>
            </w:r>
          </w:p>
        </w:tc>
      </w:tr>
    </w:tbl>
    <w:p w:rsidR="00A875AE" w:rsidRDefault="001D7C90">
      <w:pPr>
        <w:ind w:firstLine="567"/>
        <w:jc w:val="center"/>
        <w:rPr>
          <w:b/>
          <w:sz w:val="32"/>
        </w:rPr>
      </w:pPr>
      <w:r>
        <w:br w:type="page"/>
      </w:r>
      <w:r>
        <w:rPr>
          <w:b/>
          <w:sz w:val="32"/>
        </w:rPr>
        <w:t>Введение</w:t>
      </w:r>
    </w:p>
    <w:p w:rsidR="00A875AE" w:rsidRDefault="001D7C90">
      <w:pPr>
        <w:ind w:right="50" w:firstLine="709"/>
        <w:jc w:val="both"/>
      </w:pPr>
      <w:r>
        <w:t>Основной особенностью развития российской экономики в 1995 и начале 1996 г. является достижение впервые за годы проведения радикальных экономических реформ существенного замедления темпов экономического спада, а в некоторых секторах экономики и определенного оживления деловой активности. Так, если в 1992 г., 1993 г. и 1994 г. объем валового внутреннего продукта сократился соответственно на 14,5%, 8,7% и 12,6%, то в 1995 г. ВВП составил 96% от уровня предыдущего года.</w:t>
      </w:r>
    </w:p>
    <w:p w:rsidR="00A875AE" w:rsidRDefault="001D7C90">
      <w:pPr>
        <w:ind w:right="50" w:firstLine="709"/>
        <w:jc w:val="both"/>
      </w:pPr>
      <w:r>
        <w:t>Другой характерной чертой, определяющей облик российской экономики в 1995 г., явилось усиление регулирующего воздействия проводимой Центральным банком Российской Федерации денежно-кредитной политики на формирование основных экономических тенденций.</w:t>
      </w:r>
    </w:p>
    <w:p w:rsidR="00A875AE" w:rsidRDefault="001D7C90">
      <w:pPr>
        <w:ind w:right="50" w:firstLine="709"/>
        <w:jc w:val="both"/>
      </w:pPr>
      <w:r>
        <w:t>Этому способствовали последовательно реализуемые в прошлом году меры по развитию различных сегментов финансового сектора, стабилизации положения на валютном рынке. С их помощью удалось существенно ограничить объемы спекулятивных операций в этом секторе российской экономики, повысить предсказуемость процессов формирования рынка ценных бумаг. Все это не могло не оказать определенного позитивного воздействия на экономику в целом.</w:t>
      </w:r>
    </w:p>
    <w:p w:rsidR="00A875AE" w:rsidRDefault="001D7C90">
      <w:pPr>
        <w:ind w:right="50" w:firstLine="709"/>
        <w:jc w:val="both"/>
      </w:pPr>
      <w:r>
        <w:t xml:space="preserve">Несмотря на отставание количественных параметров снижения инфляции от намеченных целевых ориентиров, удалось обеспечить последовательное замедление интенсивности инфляционных процессов. Так, если в 1992 г. среднемесячный прирост потребительских цен составлял 31%, в 1993 г. </w:t>
      </w:r>
      <w:r>
        <w:sym w:font="Symbol" w:char="F0BE"/>
      </w:r>
      <w:r>
        <w:t xml:space="preserve"> 20,5%, в 1994 г. </w:t>
      </w:r>
      <w:r>
        <w:sym w:font="Symbol" w:char="F0BE"/>
      </w:r>
      <w:r>
        <w:t xml:space="preserve"> 10%, то в 1995 г. он составил 7,2%.</w:t>
      </w:r>
    </w:p>
    <w:p w:rsidR="00A875AE" w:rsidRDefault="001D7C90">
      <w:pPr>
        <w:ind w:right="50" w:firstLine="709"/>
        <w:jc w:val="both"/>
      </w:pPr>
      <w:r>
        <w:t>Функционирование российской экономики в 1995 году характеризовалось снижением от месяца к месяцу темпов инфляции, стабилизацией национальной валюты и ростом золото-валютных резервов, сокращением темпов спада ВВП и оживлением производства в отдельных отраслях.</w:t>
      </w:r>
    </w:p>
    <w:p w:rsidR="00A875AE" w:rsidRDefault="001D7C90">
      <w:pPr>
        <w:ind w:right="50" w:firstLine="709"/>
        <w:jc w:val="both"/>
      </w:pPr>
      <w:r>
        <w:t>В достижении данных показателей нельзя отрицать также и заслуги Центрального банка Российской Федерации, так как именно к его приоритетным функциям относятся регулирование денежного обращения, упорядочивание кредитно-банковской сферы, проведение денежно-кредитной политики. Этим во многом объясняется возросшее внимание со стороны экспертов не только к конкретным действиям ЦБ, но и к его организации и структуре, целям и функциям, потому что именно от правильного взаимодействия данного института с кредитно-финансовой системой страны зависит успешное развитие экономики России. Следовательно, верное определение правомочий Банка России, рациональное построение его управленческих ветвей напрямую связаны с дальнейшим экономическим ростом государства.</w:t>
      </w:r>
    </w:p>
    <w:p w:rsidR="00A875AE" w:rsidRDefault="001D7C90">
      <w:pPr>
        <w:ind w:right="50" w:firstLine="709"/>
        <w:jc w:val="both"/>
      </w:pPr>
      <w:r>
        <w:t xml:space="preserve">При этом не нужно принебрегать и богатым опытом функционирования таких институтов в развитых зарубежных государствах. Несмотря на то, что центральные банки многих стран в силу путей своего исторического развития весьма различны, но тем не менее они имеют много и сходных черт. Кроме того, часть иностранной практики управления и организации ЦБ может быть успешна использована для совершенствования построения и функционирования Банка России. Поэтому данная работа и посвящена изучению правомочий и обязанностей центральных банков  ведущих мировых держав, способам контроля ими денежно-кредитной системы государства, построения отношений с кредитными организациями, организации денежного обращения и ведения денежно-кредитной политики. </w:t>
      </w:r>
    </w:p>
    <w:p w:rsidR="00A875AE" w:rsidRDefault="001D7C90">
      <w:pPr>
        <w:ind w:firstLine="567"/>
        <w:jc w:val="both"/>
      </w:pPr>
      <w:r>
        <w:br w:type="page"/>
      </w:r>
    </w:p>
    <w:p w:rsidR="00A875AE" w:rsidRDefault="001D7C90">
      <w:pPr>
        <w:ind w:firstLine="567"/>
        <w:jc w:val="center"/>
        <w:rPr>
          <w:b/>
          <w:sz w:val="32"/>
        </w:rPr>
      </w:pPr>
      <w:r>
        <w:rPr>
          <w:b/>
          <w:sz w:val="32"/>
        </w:rPr>
        <w:t>I. Общие положения о деятельности ЦБ</w:t>
      </w:r>
    </w:p>
    <w:p w:rsidR="00A875AE" w:rsidRDefault="00A875AE">
      <w:pPr>
        <w:ind w:firstLine="567"/>
        <w:jc w:val="both"/>
      </w:pPr>
    </w:p>
    <w:p w:rsidR="00A875AE" w:rsidRDefault="001D7C90">
      <w:pPr>
        <w:ind w:firstLine="567"/>
        <w:jc w:val="both"/>
      </w:pPr>
      <w:r>
        <w:t>Потребность в центральных банках возникла в связи с развитием товарно-денежлых отношений на рубеже перехода от феодализма к капитализму около трехсот лет назад (один из первых центральных банков — Шведский Риксбанк образован в 1668 г.). В XX в. понимание значения роли центрального банка для всего хозяйственного оборота страны становится всеобщим и Международная финансовая конференция, состоявшаяся в Брюсселе в 1920 г., записала, что «в странах, где не существует центрального банка, его следует создать».</w:t>
      </w:r>
    </w:p>
    <w:p w:rsidR="00A875AE" w:rsidRDefault="001D7C90">
      <w:pPr>
        <w:ind w:firstLine="567"/>
        <w:jc w:val="both"/>
      </w:pPr>
      <w:r>
        <w:t xml:space="preserve">Центральный банк сочетает в себе черты обычного (коммерческого) банковского учреждения и государственного ведомства, обладая определенными властными функциями в области организации денежно-кредитного обращения. Для центрального банка характерен высокий уровень независимости от прочих государственных структур. Большей частью он подотчетен непосредственно парламенту или образованной парламентом специальной комиссии. Руководителя центрального банка назначает глава государства или парламент. Правительству же, как правило, согласно банковскому законодательству развитых стран Запада предоставляется право подбора кандидатуры на этот высокий пост. Центральный банк обычно создается в форме акционерного общества, наделенного особыми полномочиями. В большинстве случаев его капитал принадлежит государству: но акционерами могут быть коммерческие банки и другие финансовые учреждения. </w:t>
      </w:r>
    </w:p>
    <w:p w:rsidR="00A875AE" w:rsidRDefault="001D7C90">
      <w:pPr>
        <w:ind w:firstLine="567"/>
        <w:jc w:val="both"/>
      </w:pPr>
      <w:r>
        <w:t>Степень независимости центральных банков неодинакова — от максимально независимого Немецкого Федерального банка до Банка Франции, находящегося в полной зависимости от правительства. Банки Англии и России занимают в этом ряду промежуточное место. Здесь существенное значение имеет четкое законодательное разграничение государственных финансов и банковской системы, т.е. ограничение возможностей правительства пользоваться средствами центрального банка.</w:t>
      </w:r>
    </w:p>
    <w:p w:rsidR="00A875AE" w:rsidRDefault="00A875AE">
      <w:pPr>
        <w:ind w:firstLine="567"/>
        <w:jc w:val="both"/>
      </w:pP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Первым рассмотрим </w:t>
      </w:r>
      <w:r>
        <w:rPr>
          <w:b/>
        </w:rPr>
        <w:t>Банк Англии</w:t>
      </w:r>
      <w:r>
        <w:t xml:space="preserve"> как один из старейших в банковских системах западных стран.</w:t>
      </w:r>
    </w:p>
    <w:p w:rsidR="00A875AE" w:rsidRDefault="001D7C90">
      <w:pPr>
        <w:ind w:firstLine="567"/>
        <w:jc w:val="both"/>
      </w:pPr>
      <w:r>
        <w:t>Банк Англии был создан в 1694 году парламентским актом. Необходимость в образовании этого банка (созданного в форме акционерной компании с участием 1268 акционеров, торговцев и финансистов, первоначальный взнос каждого из которых составлял 1200 ф.ст.) была вызвана острой нехваткой у государства денежных средств на ведение войны с Францией. Банк Англии располагал большим числом филиалов, поскольку кредитованием правительства и эмиссионной деятельностью его функции не исчерпывались. Он, кроме того, занимался выпуском переводных векселей и учитывал векселя частных лиц. предоставлял ссуды под товарное обеспечение и т.д. Однако именно эмиссия банкнот послужила причиной трансформации Банка Англии в центральный банк, призванный сохранять стабильность денежного обращения.</w:t>
      </w:r>
    </w:p>
    <w:p w:rsidR="00A875AE" w:rsidRDefault="001D7C90">
      <w:pPr>
        <w:ind w:firstLine="567"/>
        <w:jc w:val="both"/>
      </w:pPr>
      <w:r>
        <w:t>В 1946 г. Банк Англии был национализирован путем передачи его акционерного капитала (который составлял к тому моменту сумму</w:t>
      </w:r>
      <w:r>
        <w:rPr>
          <w:smallCaps/>
        </w:rPr>
        <w:t xml:space="preserve">, </w:t>
      </w:r>
      <w:r>
        <w:t>равную 14 553 000 ф.ст.) солиситору казначейства (т.е. в собственность государства). Все прежние владельцы получили компенсацию в виде государственных ценных бумаг.</w:t>
      </w:r>
    </w:p>
    <w:p w:rsidR="00A875AE" w:rsidRDefault="001D7C90">
      <w:pPr>
        <w:ind w:firstLine="567"/>
        <w:jc w:val="both"/>
      </w:pPr>
      <w:r>
        <w:t>Национализация означала законодательное закрепление за Банком Англии тех функций центрального банка, которые он и до этого фактически выполнял. Кроме того, отныне на Банк Англии были возложены и новые функции, присущие центральному банку страны. Он стал определять денежную политику: коренным образом изменилось его место в банковской системе.</w:t>
      </w:r>
    </w:p>
    <w:p w:rsidR="00A875AE" w:rsidRDefault="001D7C90">
      <w:pPr>
        <w:ind w:firstLine="567"/>
        <w:jc w:val="both"/>
      </w:pPr>
      <w:r>
        <w:t>Банк Англии занимает достаточно своеобразное место в системе государственных органов. Он призван осуществлять связь между государственными органами и частным сектором, проводить государственную политику</w:t>
      </w:r>
      <w:r>
        <w:rPr>
          <w:smallCaps/>
        </w:rPr>
        <w:t xml:space="preserve"> </w:t>
      </w:r>
      <w:r>
        <w:t>в области финансов и кредита специфическими средствами (в частности, путем варьирования процентных ставок). С другой стороны, Банк Англии сам находится под контролем казначейства. Последнее вправе потребовать от него ведения особых реестров с данными о держателях определенных акций или облигаций, а также давать Банку Англии рекомендации, которые оно сочтет необходимым в</w:t>
      </w:r>
      <w:r>
        <w:rPr>
          <w:i/>
        </w:rPr>
        <w:t xml:space="preserve"> </w:t>
      </w:r>
      <w:r>
        <w:t>государственных интересах.</w:t>
      </w:r>
    </w:p>
    <w:p w:rsidR="00A875AE" w:rsidRDefault="001D7C90">
      <w:pPr>
        <w:ind w:firstLine="567"/>
        <w:jc w:val="both"/>
      </w:pPr>
      <w:r>
        <w:t>Отношения Банка Англии с центральным правительством и местными органами власти отмечены еще одной особенностью. Банк Англии осуществляет их кредитование в различных формах. Поступление денежных средств на счета государства происходит как путем обязательных для Банка Англии отчислений из полученной им прибыли, так и путем операций, осуществляемых им с государственными ценными бумагами. Наконец, Банк Англии управляет государственным долгом.</w:t>
      </w:r>
    </w:p>
    <w:p w:rsidR="00A875AE" w:rsidRDefault="001D7C90">
      <w:pPr>
        <w:ind w:firstLine="567"/>
        <w:jc w:val="both"/>
      </w:pPr>
      <w:r>
        <w:t>Размер собственного капитала Банка Англии неизменен со времени принятия Акта Роберта Пиля (1844 г.) и составляет сумму, равную 14 553 млн.</w:t>
      </w:r>
      <w:r>
        <w:rPr>
          <w:b/>
        </w:rPr>
        <w:t xml:space="preserve"> </w:t>
      </w:r>
      <w:r>
        <w:t>ф.ст.</w:t>
      </w:r>
    </w:p>
    <w:p w:rsidR="00A875AE" w:rsidRDefault="001D7C90">
      <w:pPr>
        <w:ind w:firstLine="567"/>
        <w:jc w:val="both"/>
      </w:pPr>
      <w:r>
        <w:t xml:space="preserve">Банк Англии разделяется на два департамента </w:t>
      </w:r>
      <w:r>
        <w:sym w:font="Symbol" w:char="F0BE"/>
      </w:r>
      <w:r>
        <w:t xml:space="preserve"> Эмиссионный и Банковский. Первый отражает на своих счетах лишь операции по выпуску банкнот и их обеспечению, второй </w:t>
      </w:r>
      <w:r>
        <w:sym w:font="Symbol" w:char="F0BE"/>
      </w:r>
      <w:r>
        <w:t xml:space="preserve"> все остальные операции, производимые Банком Англии. Основные статьи баланса Банка Англии приведены в приложении 1.</w:t>
      </w:r>
    </w:p>
    <w:p w:rsidR="00A875AE" w:rsidRDefault="001D7C90">
      <w:pPr>
        <w:ind w:firstLine="567"/>
        <w:jc w:val="both"/>
      </w:pPr>
      <w:r>
        <w:t xml:space="preserve">Главная контора  банка Англии расположена в Лондоне. Банк Англии имеет на территории Великобритании 8 отделений. </w:t>
      </w:r>
    </w:p>
    <w:p w:rsidR="00A875AE" w:rsidRDefault="00A875AE">
      <w:pPr>
        <w:ind w:firstLine="567"/>
        <w:jc w:val="both"/>
      </w:pPr>
    </w:p>
    <w:p w:rsidR="00A875AE" w:rsidRDefault="00A875AE">
      <w:pPr>
        <w:ind w:firstLine="567"/>
        <w:jc w:val="both"/>
      </w:pPr>
    </w:p>
    <w:p w:rsidR="00A875AE" w:rsidRDefault="001D7C90">
      <w:pPr>
        <w:ind w:firstLine="567"/>
        <w:jc w:val="both"/>
      </w:pPr>
      <w:r>
        <w:rPr>
          <w:b/>
        </w:rPr>
        <w:t xml:space="preserve">В Испании </w:t>
      </w:r>
      <w:r>
        <w:t xml:space="preserve">центральным банком является Испании </w:t>
      </w:r>
      <w:r>
        <w:sym w:font="Symbol" w:char="F0BE"/>
      </w:r>
      <w:r>
        <w:t xml:space="preserve"> основное учреждение, регулирующее банковскую систему и осуществляющее денежную политику в стране.</w:t>
      </w:r>
    </w:p>
    <w:p w:rsidR="00A875AE" w:rsidRDefault="001D7C90">
      <w:pPr>
        <w:ind w:firstLine="567"/>
        <w:jc w:val="both"/>
      </w:pPr>
      <w:r>
        <w:t xml:space="preserve">История развития основного банка Испании насчитывает уже более двух столетии. Прототипом этого банка являлся Банк де Сан Карлос, основанный в 1782 голу и реорганизованный в 1892 году под названием Испанский банк де Сан Фернандо, затем был переименован в Банк Изабеллы II, а в 1856 году приобрел свое нынешнее название </w:t>
      </w:r>
      <w:r>
        <w:sym w:font="Symbol" w:char="F0BE"/>
      </w:r>
      <w:r>
        <w:t xml:space="preserve"> Банк Испании.</w:t>
      </w:r>
    </w:p>
    <w:p w:rsidR="00A875AE" w:rsidRDefault="001D7C90">
      <w:pPr>
        <w:ind w:firstLine="567"/>
        <w:jc w:val="both"/>
      </w:pPr>
      <w:r>
        <w:t xml:space="preserve">Банк Испании был национализирован в 19б2 году, хотя и до этого находился под контролем государства. Важным нововведением здесь являлось прямое признание необходимости «поддерживать стоимость (ценность) денег» как специфической функции Банка Испании. Второе </w:t>
      </w:r>
      <w:r>
        <w:sym w:font="Symbol" w:char="F0BE"/>
      </w:r>
      <w:r>
        <w:t xml:space="preserve"> </w:t>
      </w:r>
      <w:r>
        <w:sym w:font="Times New Roman" w:char="00AB"/>
      </w:r>
      <w:r>
        <w:t>Банк Испании наделялся самостоятельностью, необходимой для выполнения его функций</w:t>
      </w:r>
      <w:r>
        <w:sym w:font="Times New Roman" w:char="00BB"/>
      </w:r>
      <w:r>
        <w:t>. Эти два  положения значительно изменили статус центрального банка того времени, приблизив его к современному статусу западноевропейских банков.</w:t>
      </w:r>
    </w:p>
    <w:p w:rsidR="00A875AE" w:rsidRDefault="001D7C90">
      <w:pPr>
        <w:ind w:firstLine="567"/>
        <w:jc w:val="both"/>
      </w:pPr>
      <w:r>
        <w:t>В своей деятельности Банк Испании подчиняется Министерству экономики и финансов. Выработка денежной политики в стране относится к компетенции правительства, которое делегирует свои функции в этой области Министерству экономики и финансов. Осуществление же денежной политики поручено Банку Испании.</w:t>
      </w:r>
    </w:p>
    <w:p w:rsidR="00A875AE" w:rsidRDefault="001D7C90">
      <w:pPr>
        <w:ind w:firstLine="567"/>
        <w:jc w:val="both"/>
      </w:pPr>
      <w:r>
        <w:t>Министерство экономики и финансов разрабатывает положения для Банка Испании, которым он должен следовать при реализации денежной и кредитной политики правительства, определяет принципы осуществления банком дисциплинарных и контрольных функций, устанавливает порядок осуществления банком операций с частными банками и т.д.</w:t>
      </w:r>
    </w:p>
    <w:p w:rsidR="00A875AE" w:rsidRDefault="00A875AE">
      <w:pPr>
        <w:ind w:firstLine="567"/>
        <w:jc w:val="both"/>
      </w:pPr>
    </w:p>
    <w:p w:rsidR="00A875AE" w:rsidRDefault="00A875AE">
      <w:pPr>
        <w:ind w:firstLine="567"/>
        <w:jc w:val="both"/>
      </w:pPr>
    </w:p>
    <w:p w:rsidR="00A875AE" w:rsidRDefault="001D7C90">
      <w:pPr>
        <w:ind w:firstLine="567"/>
        <w:jc w:val="both"/>
      </w:pPr>
      <w:r>
        <w:rPr>
          <w:b/>
        </w:rPr>
        <w:t>Банк д'Италия</w:t>
      </w:r>
      <w:r>
        <w:t xml:space="preserve"> </w:t>
      </w:r>
      <w:r>
        <w:sym w:font="Symbol" w:char="F0BE"/>
      </w:r>
      <w:r>
        <w:t xml:space="preserve"> центральный банк Итальянской республики. Правовое положение этого банка не урегулировано каким-либо отдельным законом; его права и обязанности зафиксированы в многочисленных нормативных актах, принятых в разное время.</w:t>
      </w:r>
    </w:p>
    <w:p w:rsidR="00A875AE" w:rsidRDefault="001D7C90">
      <w:pPr>
        <w:ind w:firstLine="567"/>
        <w:jc w:val="both"/>
      </w:pPr>
      <w:r>
        <w:t>Банк д'Италия был образован в 1893 году в результате слияния трех крупных банков: Банка Националь Репьо д'Италия, Банка Национале Тоскана и Банка Тоскана ди Кредито пер ле индустрие э иль коммерчио д'Италия. Первоначально Банк д'Италия имел форму частноправовой компании. С момента основания центральный банк Италии является эмиссионным банком; до 1926 года эмиссию денег наравне с центральным банком осуществляют Банко ди Наполи и Банко ди Сичилия; с 1926 года Банк д'Италия становится монополистом.</w:t>
      </w:r>
    </w:p>
    <w:p w:rsidR="00A875AE" w:rsidRDefault="001D7C90">
      <w:pPr>
        <w:ind w:firstLine="567"/>
        <w:jc w:val="both"/>
      </w:pPr>
      <w:r>
        <w:t>В 1926 году в ходе реорганизации итальянской системы кредитных учреждений Банк д'Италия был поставлен во главе банковской системы Италии. На него были возложены контрольные функции. Банк может давать правительству конкретные рекомендации по вопросам валютно-финансовой политики согласно закону № 141 от 7 марта 1938 года, капитал банка составляет 300 млн.</w:t>
      </w:r>
      <w:r>
        <w:rPr>
          <w:b/>
        </w:rPr>
        <w:t xml:space="preserve"> </w:t>
      </w:r>
      <w:r>
        <w:t>лир; он представляет 300 тыс. акций, каждая по 1000 лир; акции должны быть оплачены полностью. Акции в капитале Банка д'Италия являются именными и могут принадлежать лишь:</w:t>
      </w:r>
    </w:p>
    <w:p w:rsidR="00A875AE" w:rsidRDefault="001D7C90">
      <w:pPr>
        <w:ind w:firstLine="567"/>
        <w:jc w:val="both"/>
      </w:pPr>
      <w:r>
        <w:t>1) сберегательным кассам;</w:t>
      </w:r>
    </w:p>
    <w:p w:rsidR="00A875AE" w:rsidRDefault="001D7C90">
      <w:pPr>
        <w:ind w:firstLine="567"/>
        <w:jc w:val="both"/>
      </w:pPr>
      <w:r>
        <w:t>2) кредитным учреждениям публичного права и национальным банкам;</w:t>
      </w:r>
    </w:p>
    <w:p w:rsidR="00A875AE" w:rsidRDefault="001D7C90">
      <w:pPr>
        <w:ind w:firstLine="567"/>
        <w:jc w:val="both"/>
      </w:pPr>
      <w:r>
        <w:t>3) страховым обществам;</w:t>
      </w:r>
    </w:p>
    <w:p w:rsidR="00A875AE" w:rsidRDefault="001D7C90">
      <w:pPr>
        <w:ind w:firstLine="567"/>
        <w:jc w:val="both"/>
      </w:pPr>
      <w:r>
        <w:t>4) страховым учреждениям.</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Категории центрального банка с его отделениями и филиалами европейского законодательства соответствует </w:t>
      </w:r>
      <w:r>
        <w:rPr>
          <w:b/>
        </w:rPr>
        <w:t>в США</w:t>
      </w:r>
      <w:r>
        <w:t xml:space="preserve"> система банков Федерального резерва. В 1913 году в США был принят Закон о Федеральном резерве. В преамбуле так определялась цель закона: «Создание банков Федерального резерва, обеспечения устойчивой денежной системы, получение средств переучета ценных бумаг, создание более эффективного надзора за банковским делом в Соединенных Штатах». Для этой цели создавалась система Федерального резерва (СФР). Создание СФР началось с создания организационного комитета, наделявшегося широкими полномочиями. Организационный комитет включал трех главных членов: министра финансов, министра сельского хозяйства и контролера денежного обращения.</w:t>
      </w:r>
    </w:p>
    <w:p w:rsidR="00A875AE" w:rsidRDefault="001D7C90">
      <w:pPr>
        <w:ind w:firstLine="567"/>
        <w:jc w:val="both"/>
      </w:pPr>
      <w:r>
        <w:t>В начале своей деятельности организационный комитет должен был определить с помощью экспертов и советников и после анализа необходимой информации не менее восьми и не более двенадцати городов Федерального резерва, где размещались бы главные конторы банков Федерального резерва. Такие округа, как указывалось в законе, не должны были обязательно вписываться в границы штатов, но непременно отражать обычный порядок ведения дел.</w:t>
      </w:r>
    </w:p>
    <w:p w:rsidR="00A875AE" w:rsidRDefault="001D7C90">
      <w:pPr>
        <w:ind w:firstLine="567"/>
        <w:jc w:val="both"/>
      </w:pPr>
      <w:r>
        <w:t xml:space="preserve">Со временем законом предусматривается возможность изменения округов Федерального резерва, а также городов, отделений банков Федерального резерва (БФР), контор. Надо заметить, что с самого начала были созданы двенадцать БФР, определены двенадцать городов и округов Федерального резерва. Границы округов менялись, но незначительно, а города остались те же, также в количестве двенадцати (см. приложение 2). </w:t>
      </w:r>
    </w:p>
    <w:p w:rsidR="00A875AE" w:rsidRDefault="001D7C90">
      <w:pPr>
        <w:ind w:firstLine="567"/>
        <w:jc w:val="both"/>
      </w:pPr>
      <w:r>
        <w:t>По приведенному списку можно судить о размерах округов ФР и концентрации банковского капитала. Самые большие по площади округа имеют наибольшее число отделений с целью охвата всей территории: иногда сами отделения могут иметь объем операций, равный по сумме объему операций головной конторы. Наличие большого числа контор (помимо головной) свидетельствует о концентрации банковского капитала.</w:t>
      </w:r>
    </w:p>
    <w:p w:rsidR="00A875AE" w:rsidRDefault="001D7C90">
      <w:pPr>
        <w:ind w:firstLine="567"/>
        <w:jc w:val="both"/>
      </w:pPr>
      <w:r>
        <w:t xml:space="preserve">Каждый банк является членом СФР и решения главного органа </w:t>
      </w:r>
      <w:r>
        <w:sym w:font="Symbol" w:char="F0BE"/>
      </w:r>
      <w:r>
        <w:t xml:space="preserve"> Совета управляющих, а также Федерального комитета по операциям на открытом рынке строго обязательны для руководства банков Федерального резерва.</w:t>
      </w:r>
    </w:p>
    <w:p w:rsidR="00A875AE" w:rsidRDefault="001D7C90">
      <w:pPr>
        <w:ind w:firstLine="567"/>
        <w:jc w:val="both"/>
      </w:pPr>
      <w:r>
        <w:t>Банк Федерального резерва представляет собой корпорацию, т.е. юридическое лицо, созданное в форме публичной корпорации (или акционерного общества).</w:t>
      </w:r>
    </w:p>
    <w:p w:rsidR="00A875AE" w:rsidRDefault="001D7C90">
      <w:pPr>
        <w:ind w:firstLine="567"/>
        <w:jc w:val="both"/>
      </w:pPr>
      <w:r>
        <w:t>Все банки Федерального резерва создавались с капиталом не менее четырех миллионов долларов паевого подписного (т.е. на который необходимо было собрать подписку) капитала.</w:t>
      </w:r>
    </w:p>
    <w:p w:rsidR="00A875AE" w:rsidRDefault="001D7C90">
      <w:pPr>
        <w:ind w:firstLine="567"/>
        <w:jc w:val="both"/>
      </w:pPr>
      <w:r>
        <w:t>Членами банка Федерального резерва могут быть любые лица, как физические, так и юридические.</w:t>
      </w:r>
    </w:p>
    <w:p w:rsidR="00A875AE" w:rsidRDefault="001D7C90">
      <w:pPr>
        <w:ind w:firstLine="567"/>
        <w:jc w:val="both"/>
      </w:pPr>
      <w:r>
        <w:t>Кроме того, членами БФР должны быть все банки штатов (т.е. банки, имеющие лицензию высших исполнительных органов штата на деятельность на всей территории данного штата) с суммой паевого капитала в один миллион долларов и выше.</w:t>
      </w:r>
    </w:p>
    <w:p w:rsidR="00A875AE" w:rsidRDefault="001D7C90">
      <w:pPr>
        <w:ind w:firstLine="567"/>
        <w:jc w:val="both"/>
      </w:pPr>
      <w:r>
        <w:t>Среди первоначальных пайщиков БФР было правительство Соединенных Штатов. Однако когда система окрепла необходимость в этом отпала.</w:t>
      </w:r>
    </w:p>
    <w:p w:rsidR="00A875AE" w:rsidRDefault="001D7C90">
      <w:pPr>
        <w:ind w:firstLine="567"/>
        <w:jc w:val="both"/>
      </w:pPr>
      <w:r>
        <w:t>Любые другие банки могут быть членами БФР при соблюдении ими определенных требований.</w:t>
      </w:r>
    </w:p>
    <w:p w:rsidR="00A875AE" w:rsidRDefault="001D7C90">
      <w:pPr>
        <w:ind w:firstLine="567"/>
        <w:jc w:val="both"/>
      </w:pPr>
      <w:r>
        <w:t xml:space="preserve">Другие лица </w:t>
      </w:r>
      <w:r>
        <w:sym w:font="Symbol" w:char="F0BE"/>
      </w:r>
      <w:r>
        <w:t xml:space="preserve"> физические лица, объединения, корпорации могут быть в числе пайщиков БФР, причем пакет акций каждого из таких членов не должен превышать 25 тысяч долларов. Права голоса у них нет.</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Основой банковской системы </w:t>
      </w:r>
      <w:r>
        <w:rPr>
          <w:b/>
        </w:rPr>
        <w:t xml:space="preserve">ФРГ </w:t>
      </w:r>
      <w:r>
        <w:t>является Немецкий Федеральный банк (НФБ), выступающий в качестве центрального банка страны. Он был создан вскоре после второй мировой войны оккупационными властями западных зон в 1948 году. Законом о Немецком Федеральном банке, который был принят Бундесратом 26 июля 1957 г., проведено слияние Берлинского Центрального банка, центральных банков земель с Банком немецких земель. С очень незначительными изменениями Закон о НФБ действует и в настоящее время. НФБ имеет свои представительства в столицах земель, некоторое число главных филиалов (58) и филиалов (170) по всей территории ФРГ.</w:t>
      </w:r>
    </w:p>
    <w:p w:rsidR="00A875AE" w:rsidRDefault="001D7C90">
      <w:pPr>
        <w:ind w:firstLine="567"/>
        <w:jc w:val="both"/>
      </w:pPr>
      <w:r>
        <w:t>В соответствии с Законом НФБ является юридическим лицом публичного права. Его основной капитал принадлежит Федерации. Основной задачей банка считается регулирование денежного обращения и кредита в целях обеспечения устойчивости валюты. НФБ стремится к развитию банковского платежного оборота как в стране, так и с заграницей. Закон предоставляет банку право участвовать в Международном компенсационном банке, а с согласия федерального правительства и в других учреждениях, которые обслуживают межнациональную валютную политику, обеспечивают международный платежный и кредитный оборот.</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В  центре кредитной системы </w:t>
      </w:r>
      <w:r>
        <w:rPr>
          <w:b/>
        </w:rPr>
        <w:t xml:space="preserve">Франции </w:t>
      </w:r>
      <w:r>
        <w:t>находится Банк де Франс, созданный в 1800 году в форме акционерного общества с капиталом 30 млн. франков. Через 145 лет после своего образования он становится центральным государственным банком страны.</w:t>
      </w:r>
    </w:p>
    <w:p w:rsidR="00A875AE" w:rsidRDefault="001D7C90">
      <w:pPr>
        <w:ind w:firstLine="567"/>
        <w:jc w:val="both"/>
      </w:pPr>
      <w:r>
        <w:t>Банк де Франс имеет право принимать регламенты и вырабатывать нормы профессиональной деятельности.</w:t>
      </w:r>
    </w:p>
    <w:p w:rsidR="00A875AE" w:rsidRDefault="001D7C90">
      <w:pPr>
        <w:ind w:firstLine="567"/>
        <w:jc w:val="both"/>
      </w:pPr>
      <w:r>
        <w:t>Банк де Франс уполномочен давать заключения по всем вопросам кредитной политики. Он участвует в подготовке и проведении мероприятий, осуществляемых в этой области на основе постановлений правительства.</w:t>
      </w:r>
    </w:p>
    <w:p w:rsidR="00A875AE" w:rsidRDefault="001D7C90">
      <w:pPr>
        <w:ind w:firstLine="567"/>
        <w:jc w:val="both"/>
      </w:pPr>
      <w:r>
        <w:t>Банк де Франс в настоящее время превратился из банка, обслуживающего кредитные учреждения и частных лиц, в «банк банков». Главными его клиентами являются банки и государство. Несмотря на это, законодательство не исключает предоставления кредитов частным лицам. Однако всего несколько Предпринимателей, имеющих с давних пор счета в этом банке, продолжают пользоваться его услугами.</w:t>
      </w:r>
    </w:p>
    <w:p w:rsidR="00A875AE" w:rsidRDefault="00A875AE">
      <w:pPr>
        <w:ind w:firstLine="567"/>
        <w:jc w:val="both"/>
      </w:pPr>
      <w:bookmarkStart w:id="0" w:name="I"/>
      <w:bookmarkEnd w:id="0"/>
    </w:p>
    <w:p w:rsidR="00A875AE" w:rsidRDefault="001D7C90">
      <w:pPr>
        <w:ind w:firstLine="567"/>
        <w:jc w:val="both"/>
      </w:pPr>
      <w:r>
        <w:t xml:space="preserve">Рассмотрим теперь </w:t>
      </w:r>
      <w:r>
        <w:rPr>
          <w:b/>
        </w:rPr>
        <w:t>Банк России</w:t>
      </w:r>
      <w:r>
        <w:t>. Уставный капитал и имущество ЦБ нашего государства являются федеральной собственностью. Банк России использует их на правах владения,  пользования и распоряжения. Банк России осуществляет свои расходы за счет собственных доходов, т.е. не финансируется. Банку России даны определенные льготы: он не регистрируется в налоговых органах (следовательно, не платит налогов), хотя и является юридическим лицом. Однако, на деятельность ЦБ наложен и ряд ограничений (например, ЦБ РФ не может участвовать в капиталах российских кредитных организаций; участие в капиталах международных организаций также ограничено).</w:t>
      </w:r>
    </w:p>
    <w:p w:rsidR="00A875AE" w:rsidRDefault="001D7C90">
      <w:pPr>
        <w:ind w:firstLine="567"/>
        <w:jc w:val="both"/>
      </w:pPr>
      <w:r>
        <w:t xml:space="preserve">Кроме того, следует подчеркнуть, что Государство не отвечает по обязательствам Банка России,  а Банк России </w:t>
      </w:r>
      <w:r>
        <w:sym w:font="Symbol" w:char="F0BE"/>
      </w:r>
      <w:r>
        <w:t xml:space="preserve"> по обязательствам государства.</w:t>
      </w:r>
    </w:p>
    <w:p w:rsidR="00A875AE" w:rsidRDefault="001D7C90">
      <w:pPr>
        <w:ind w:firstLine="567"/>
        <w:jc w:val="both"/>
      </w:pPr>
      <w:r>
        <w:t>Для регулирования денежно-кредитной сферы по вопросам, отнесенным к его компетенции, Банк России  издает нормативные акты, обязательные для федеральных органов государственной власти, органов государственной власти субъектов Российской Федерации  и  органов местного самоуправления, всех юридических и физических лиц.</w:t>
      </w:r>
    </w:p>
    <w:p w:rsidR="00A875AE" w:rsidRDefault="001D7C90">
      <w:pPr>
        <w:ind w:firstLine="567"/>
        <w:jc w:val="both"/>
      </w:pPr>
      <w:r>
        <w:t>Нормативные акты Банка России не могут противоречить федеральным законам и вступают в силу со дня их официального опубликования.</w:t>
      </w:r>
    </w:p>
    <w:p w:rsidR="00A875AE" w:rsidRDefault="001D7C90">
      <w:pPr>
        <w:ind w:firstLine="567"/>
        <w:jc w:val="both"/>
      </w:pPr>
      <w:r>
        <w:t>Банк России имеет уставный капитал в размере 3 млрд. рублей и создает за счет своей прибыли резервы и фонды различного назначения в размерах,  необходимых для осуществления им своих функций,  а также независимо от прибыли и убытков фонд переоценки по операциям с валютными ценностями.</w:t>
      </w:r>
    </w:p>
    <w:p w:rsidR="00A875AE" w:rsidRDefault="001D7C90">
      <w:pPr>
        <w:ind w:firstLine="567"/>
        <w:jc w:val="both"/>
      </w:pPr>
      <w:r>
        <w:t>Порядок образования  и  использования резервов и фондов определяется Советом директоров.</w:t>
      </w:r>
    </w:p>
    <w:p w:rsidR="00A875AE" w:rsidRDefault="001D7C90">
      <w:pPr>
        <w:ind w:firstLine="567"/>
        <w:jc w:val="both"/>
      </w:pPr>
      <w:r>
        <w:t>Таким образом, ЦБ РФ, как и большинство центральных банков ведущих капиталистических стран, является юридическим лицом, он национализирован, его действия и полномочия опираются на четкую законодательную базу</w:t>
      </w:r>
      <w:r>
        <w:rPr>
          <w:rStyle w:val="a4"/>
        </w:rPr>
        <w:footnoteReference w:id="1"/>
      </w:r>
      <w:r>
        <w:t>. Он регулирует банковскую сферу, издавая обязательные нормативные акты (в отличие от Банка Англии, который издает так называемые просьбы). Следовательно, сегодня правовое положение и фактическое место, занимаемое Банком России в финансово-кредитной системе страны практически не отличаются от последних в странах, входящих в семерку наиболее развитых; незначительные отклонения могут  лишь быть объяснены путем исторического развития банковских систем.</w:t>
      </w:r>
    </w:p>
    <w:p w:rsidR="00A875AE" w:rsidRDefault="00A875AE">
      <w:pPr>
        <w:ind w:firstLine="567"/>
        <w:jc w:val="both"/>
      </w:pPr>
    </w:p>
    <w:p w:rsidR="00A875AE" w:rsidRDefault="00A875AE">
      <w:pPr>
        <w:ind w:firstLine="567"/>
        <w:jc w:val="both"/>
      </w:pPr>
    </w:p>
    <w:p w:rsidR="00A875AE" w:rsidRDefault="001D7C90">
      <w:pPr>
        <w:ind w:firstLine="567"/>
        <w:jc w:val="both"/>
        <w:rPr>
          <w:b/>
          <w:sz w:val="32"/>
        </w:rPr>
      </w:pPr>
      <w:r>
        <w:rPr>
          <w:b/>
          <w:sz w:val="32"/>
        </w:rPr>
        <w:t>II. Организация и структура управления центральным банком</w:t>
      </w:r>
    </w:p>
    <w:p w:rsidR="00A875AE" w:rsidRDefault="00A875AE">
      <w:pPr>
        <w:ind w:firstLine="567"/>
        <w:jc w:val="both"/>
        <w:rPr>
          <w:b/>
        </w:rPr>
      </w:pPr>
    </w:p>
    <w:p w:rsidR="00A875AE" w:rsidRDefault="001D7C90">
      <w:pPr>
        <w:ind w:firstLine="567"/>
        <w:jc w:val="both"/>
      </w:pPr>
      <w:r>
        <w:t>Четкое функционирование центральных банков обеспечивается законодательно закрепленной системой управления этим важнейшим финансово-кредитным механизмом. Центральные банки, в том числе принадлежащие государству, строятся как акционерные общества. В связи с этим построение органов управления центральных банков в общих чертах совпадает с аналогичной структурой иных национальных компаний.</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Высшим органом управления </w:t>
      </w:r>
      <w:r>
        <w:rPr>
          <w:b/>
        </w:rPr>
        <w:t>Банка Англии</w:t>
      </w:r>
      <w:r>
        <w:t xml:space="preserve"> является директорат, возглавляемый управляющим. В директорат также входят заместитель управляющего и 16 директоров (четыре штатных и 12 по совместительству) из числа руководителей крупнейших компаний, в том числе банковских. Управляющий назначается правительством на срок в пять лет; срок полномочий директоров (назначаемых в том же порядке) </w:t>
      </w:r>
      <w:r>
        <w:sym w:font="Symbol" w:char="F0BE"/>
      </w:r>
      <w:r>
        <w:t xml:space="preserve"> четыре года. За ущерб, возникший в ходе осуществления функций Банка Англии по Закону 1987 г., члены директората отвечают лишь в</w:t>
      </w:r>
      <w:r>
        <w:rPr>
          <w:i/>
        </w:rPr>
        <w:t xml:space="preserve"> </w:t>
      </w:r>
      <w:r>
        <w:t>случае, когда доказана их недобросовестность.</w:t>
      </w:r>
    </w:p>
    <w:p w:rsidR="00A875AE" w:rsidRDefault="001D7C90">
      <w:pPr>
        <w:ind w:firstLine="567"/>
        <w:jc w:val="both"/>
      </w:pPr>
      <w:r>
        <w:t>Для  обсуждения  конкретных  практических  вопросов  при директорате действует специальный комитет казначейства, в состав которого входят управляющий, его заместитель и пять директоров.</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Организационное строение  </w:t>
      </w:r>
      <w:r>
        <w:rPr>
          <w:b/>
        </w:rPr>
        <w:t>Банка Италии</w:t>
      </w:r>
      <w:r>
        <w:t xml:space="preserve"> характеризуется известной сложностью, что отражает специфику исторического пути его развития от частного банка к государственному со смешанным капиталом. Внутренняя структура Банка такова: во главе его стоит Совет директоров, состоящий из 12 членов и председателя. Центральный совет проводит в жизнь решения Межминистерского комитета, в состав которого входят председатель </w:t>
      </w:r>
      <w:r>
        <w:sym w:font="Symbol" w:char="F0BE"/>
      </w:r>
      <w:r>
        <w:t xml:space="preserve"> министр казначейства, министр сельского хозяйства, министр внешней торговли, министр промышленности и торговли, министр труда и президент Банка Италии и решения которого обязательны для государственного банка.</w:t>
      </w:r>
    </w:p>
    <w:p w:rsidR="00A875AE" w:rsidRDefault="001D7C90">
      <w:pPr>
        <w:ind w:firstLine="567"/>
        <w:jc w:val="both"/>
      </w:pPr>
      <w:r>
        <w:t xml:space="preserve">Местонахождение центрального банка Италии </w:t>
      </w:r>
      <w:r>
        <w:sym w:font="Symbol" w:char="F0BE"/>
      </w:r>
      <w:r>
        <w:t xml:space="preserve"> г. Рим. Здесь расположены центральные органы управления банком. Система центрального банка включает в себя подразделения его центральных органов и 97 отделений, расположенных в главных городах провинций, ряд представительств за рубежом.</w:t>
      </w:r>
    </w:p>
    <w:p w:rsidR="00A875AE" w:rsidRDefault="001D7C90">
      <w:pPr>
        <w:ind w:firstLine="567"/>
        <w:jc w:val="both"/>
      </w:pPr>
      <w:r>
        <w:t>В соответствии с уставом центрального банка система его руководящих органов включает в себя общее собрание акционеров, Совет директоров, Исполнительный комитет и Совет аудиторов.</w:t>
      </w:r>
    </w:p>
    <w:p w:rsidR="00A875AE" w:rsidRDefault="001D7C90">
      <w:pPr>
        <w:ind w:firstLine="567"/>
        <w:jc w:val="both"/>
      </w:pPr>
      <w:r>
        <w:t xml:space="preserve">Общее собрание акционеров проводится 31 мая каждого года под председательством главы Совета директоров. В работе общего собрания участвуют акционеры, каждый из которых владеет по меньшей мере 100 акциями в течение 3-х месяцев. Акционеры, владеющие акциями, число которых колеблется от 100 до 500, имеют один голос на общем собрании; каждые 500 акций свыше 500 дают один дополнительный голос. Основные функции общего собрания </w:t>
      </w:r>
      <w:r>
        <w:sym w:font="Symbol" w:char="F0BE"/>
      </w:r>
      <w:r>
        <w:t xml:space="preserve"> утверждение годовых отчетов, назначение аудиторов, установление размеров вознаграждения членов Совета директоров и Совета аудиторов.</w:t>
      </w:r>
    </w:p>
    <w:p w:rsidR="00A875AE" w:rsidRDefault="001D7C90">
      <w:pPr>
        <w:ind w:firstLine="567"/>
        <w:jc w:val="both"/>
      </w:pPr>
      <w:r>
        <w:t>Директоров выбирают на собраниях акционеров, проводимых на местах, сроком на 3 года. Однажды избранные директора могут быть избраны на ту же должность вновь. Совет директоров осуществляет общее управление делами банка, а также назначает председателя, генерального директора и двух заместителей генерального директора.</w:t>
      </w:r>
    </w:p>
    <w:p w:rsidR="00A875AE" w:rsidRDefault="001D7C90">
      <w:pPr>
        <w:ind w:firstLine="567"/>
        <w:jc w:val="both"/>
      </w:pPr>
      <w:r>
        <w:t>Эти назначения должны быть утверждены декретом Президента Республики, издаваемым по предложению премьер-министра, с одобрения министра казначейства и с учетом мнения Совета Министров.</w:t>
      </w:r>
    </w:p>
    <w:p w:rsidR="00A875AE" w:rsidRDefault="001D7C90">
      <w:pPr>
        <w:ind w:firstLine="567"/>
        <w:jc w:val="both"/>
      </w:pPr>
      <w:r>
        <w:t xml:space="preserve">При решении особо важных вопросов Совет директоров проводит консультации с Исполнительным комитетом, включающим в себя четырех директоров, которые назначаются на эти должности ежегодно. Председатель Совета директоров одновременно является председателем Исполнительного комитета. На заседаниях Совета директоров и Исполнительного комитета присутствуют генеральный директор (с правом совещательного голоса), два заместителя генерального директора и председатель </w:t>
      </w:r>
      <w:r>
        <w:sym w:font="Symbol" w:char="F0BE"/>
      </w:r>
      <w:r>
        <w:t xml:space="preserve"> министр казначейства.</w:t>
      </w:r>
    </w:p>
    <w:p w:rsidR="00A875AE" w:rsidRDefault="001D7C90">
      <w:pPr>
        <w:ind w:firstLine="567"/>
        <w:jc w:val="both"/>
      </w:pPr>
      <w:r>
        <w:t>Непосредственное управление банком осуществляет директорат, возглавляемый председателем Совета директоров. Помимо председателя в директорат входят генеральный директор и два его заместителя.</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Федеративный характер </w:t>
      </w:r>
      <w:r>
        <w:rPr>
          <w:b/>
        </w:rPr>
        <w:t>США</w:t>
      </w:r>
      <w:r>
        <w:t xml:space="preserve"> находит свое отражение в структуре организации банков Федерального резерва. Управление в БФР осуществляется Советом директоров численностью девять человек. Совет директоров состоит из трех классов ( все данные должности выборные): А – три члена от банковских кругов; В – три члена от представителей торговли, сельского хозяйства и промышленности и С – три члена, назначаемые Советом управляющих СФР.</w:t>
      </w:r>
    </w:p>
    <w:p w:rsidR="00A875AE" w:rsidRDefault="001D7C90">
      <w:pPr>
        <w:ind w:firstLine="567"/>
        <w:jc w:val="both"/>
      </w:pPr>
      <w:r>
        <w:t xml:space="preserve">Директорами класса А не могут быть сенаторы и конгрессмены, класса В и С </w:t>
      </w:r>
      <w:r>
        <w:sym w:font="Symbol" w:char="F0BE"/>
      </w:r>
      <w:r>
        <w:t xml:space="preserve"> должностные лица, директора и служащие банков.</w:t>
      </w:r>
    </w:p>
    <w:p w:rsidR="00A875AE" w:rsidRDefault="001D7C90">
      <w:pPr>
        <w:ind w:firstLine="567"/>
        <w:jc w:val="both"/>
      </w:pPr>
      <w:r>
        <w:t>БФР как полномочная корпорация может:</w:t>
      </w:r>
    </w:p>
    <w:p w:rsidR="00A875AE" w:rsidRDefault="001D7C90" w:rsidP="001D7C90">
      <w:pPr>
        <w:numPr>
          <w:ilvl w:val="0"/>
          <w:numId w:val="1"/>
        </w:numPr>
        <w:jc w:val="both"/>
      </w:pPr>
      <w:r>
        <w:t>утвердить и использовать печать корпорации;</w:t>
      </w:r>
    </w:p>
    <w:p w:rsidR="00A875AE" w:rsidRDefault="001D7C90" w:rsidP="001D7C90">
      <w:pPr>
        <w:numPr>
          <w:ilvl w:val="0"/>
          <w:numId w:val="1"/>
        </w:numPr>
        <w:jc w:val="both"/>
      </w:pPr>
      <w:r>
        <w:t>обладать имуществом;</w:t>
      </w:r>
    </w:p>
    <w:p w:rsidR="00A875AE" w:rsidRDefault="001D7C90" w:rsidP="001D7C90">
      <w:pPr>
        <w:numPr>
          <w:ilvl w:val="0"/>
          <w:numId w:val="1"/>
        </w:numPr>
        <w:jc w:val="both"/>
      </w:pPr>
      <w:r>
        <w:t>заключать сделки;</w:t>
      </w:r>
    </w:p>
    <w:p w:rsidR="00A875AE" w:rsidRDefault="001D7C90" w:rsidP="001D7C90">
      <w:pPr>
        <w:numPr>
          <w:ilvl w:val="0"/>
          <w:numId w:val="1"/>
        </w:numPr>
        <w:jc w:val="both"/>
      </w:pPr>
      <w:r>
        <w:t>искать в суде и быть ответчиком, подавать жалобы, защищаться в суде общего права или права справедливости;</w:t>
      </w:r>
    </w:p>
    <w:p w:rsidR="00A875AE" w:rsidRDefault="001D7C90" w:rsidP="001D7C90">
      <w:pPr>
        <w:numPr>
          <w:ilvl w:val="0"/>
          <w:numId w:val="1"/>
        </w:numPr>
        <w:jc w:val="both"/>
      </w:pPr>
      <w:r>
        <w:t>назначать Советом директоров президента, вице-президента;</w:t>
      </w:r>
    </w:p>
    <w:p w:rsidR="00A875AE" w:rsidRDefault="001D7C90" w:rsidP="001D7C90">
      <w:pPr>
        <w:numPr>
          <w:ilvl w:val="0"/>
          <w:numId w:val="1"/>
        </w:numPr>
        <w:jc w:val="both"/>
      </w:pPr>
      <w:r>
        <w:t>определять Советом директоров устав соответствующий закону и регулирующий порядок ведения общей предпринимательской деятельности;</w:t>
      </w:r>
    </w:p>
    <w:p w:rsidR="00A875AE" w:rsidRDefault="001D7C90" w:rsidP="001D7C90">
      <w:pPr>
        <w:numPr>
          <w:ilvl w:val="0"/>
          <w:numId w:val="1"/>
        </w:numPr>
        <w:jc w:val="both"/>
      </w:pPr>
      <w:r>
        <w:t>получать по вкладам казначейства Соединенных Штатов в любых облигациях Соединенных Штатов от контролера денежного обращения обращающихся бланковых векселей.</w:t>
      </w:r>
    </w:p>
    <w:p w:rsidR="00A875AE" w:rsidRDefault="001D7C90">
      <w:pPr>
        <w:ind w:firstLine="567"/>
        <w:jc w:val="both"/>
      </w:pPr>
      <w:r>
        <w:t xml:space="preserve">Вся система Федерального резерва управляется с помощью трех органов: </w:t>
      </w:r>
      <w:r>
        <w:rPr>
          <w:b/>
        </w:rPr>
        <w:t>Совета управляющих СФР, Федерального консультативного совета, Федерального комитета по операциям на открытом рынке</w:t>
      </w:r>
      <w:r>
        <w:t>.</w:t>
      </w:r>
    </w:p>
    <w:p w:rsidR="00A875AE" w:rsidRDefault="001D7C90">
      <w:pPr>
        <w:ind w:firstLine="567"/>
        <w:jc w:val="both"/>
      </w:pPr>
      <w:r>
        <w:rPr>
          <w:b/>
        </w:rPr>
        <w:t>Совет управляющих</w:t>
      </w:r>
      <w:r>
        <w:t xml:space="preserve"> системой Федерального резерва состоит из семи членов, назначаемых президентом по совету и с согласия Сената. Срок полномочий каждого члена Совета управляющих </w:t>
      </w:r>
      <w:r>
        <w:sym w:font="Symbol" w:char="F0BE"/>
      </w:r>
      <w:r>
        <w:t xml:space="preserve"> 14 лет. Повторное избрание одного и того же лица на эту должность исключается. Признается незаконной практика занятия членами Совета управляющих любой должности в одном из банков-членов.</w:t>
      </w:r>
    </w:p>
    <w:p w:rsidR="00A875AE" w:rsidRDefault="001D7C90">
      <w:pPr>
        <w:ind w:firstLine="567"/>
        <w:jc w:val="both"/>
      </w:pPr>
      <w:r>
        <w:t>Обычно Совет управляющих собирается ежедневно для рассмотрения текущих вопросов кредитно-денежной политики, выполнения надзорных функций, возложенных на него Конгрессом США, и рассмотрения административных вопросов, связанных с деятельностью как самого Совета управляющих, так и всей системы Федерального резерва.</w:t>
      </w:r>
    </w:p>
    <w:p w:rsidR="00A875AE" w:rsidRDefault="001D7C90">
      <w:pPr>
        <w:ind w:firstLine="567"/>
        <w:jc w:val="both"/>
      </w:pPr>
      <w:r>
        <w:t>По закону Совет управляющих наделен следующими полномочиями:</w:t>
      </w:r>
    </w:p>
    <w:p w:rsidR="00A875AE" w:rsidRDefault="001D7C90" w:rsidP="001D7C90">
      <w:pPr>
        <w:numPr>
          <w:ilvl w:val="0"/>
          <w:numId w:val="2"/>
        </w:numPr>
        <w:jc w:val="both"/>
      </w:pPr>
      <w:r>
        <w:t xml:space="preserve">инспекция деятельности любого банка Федерального резерва и любого банка </w:t>
      </w:r>
      <w:r>
        <w:sym w:font="Symbol" w:char="F0BE"/>
      </w:r>
      <w:r>
        <w:t xml:space="preserve"> члена системы Федерального резерва;</w:t>
      </w:r>
    </w:p>
    <w:p w:rsidR="00A875AE" w:rsidRDefault="001D7C90" w:rsidP="001D7C90">
      <w:pPr>
        <w:numPr>
          <w:ilvl w:val="0"/>
          <w:numId w:val="2"/>
        </w:numPr>
        <w:jc w:val="both"/>
      </w:pPr>
      <w:r>
        <w:t>разрешать или требовать переучета банками Федерального резерва уже дисконтированных другими банками Федерального резерва ценных бумаг по учетным ставкам, определяемым Советом управляющих;</w:t>
      </w:r>
    </w:p>
    <w:p w:rsidR="00A875AE" w:rsidRDefault="001D7C90" w:rsidP="001D7C90">
      <w:pPr>
        <w:numPr>
          <w:ilvl w:val="0"/>
          <w:numId w:val="2"/>
        </w:numPr>
        <w:jc w:val="both"/>
      </w:pPr>
      <w:r>
        <w:t>приостанавливать на срок не более тридцати дней действие требования об обязательных резервах;</w:t>
      </w:r>
    </w:p>
    <w:p w:rsidR="00A875AE" w:rsidRDefault="001D7C90" w:rsidP="001D7C90">
      <w:pPr>
        <w:numPr>
          <w:ilvl w:val="0"/>
          <w:numId w:val="2"/>
        </w:numPr>
        <w:jc w:val="both"/>
      </w:pPr>
      <w:r>
        <w:t>контролировать и регулировать через Бюро под руководством контролера денежного обращения выпуск и изъятие из обращения билетов Федерального резерва;</w:t>
      </w:r>
    </w:p>
    <w:p w:rsidR="00A875AE" w:rsidRDefault="001D7C90" w:rsidP="001D7C90">
      <w:pPr>
        <w:numPr>
          <w:ilvl w:val="0"/>
          <w:numId w:val="2"/>
        </w:numPr>
        <w:jc w:val="both"/>
      </w:pPr>
      <w:r>
        <w:t>увеличивать число городов Федерального резерва вследствие создания в них национальных банковских ассоциаций или исключения ряда городов из списка городов Федерального резерва;</w:t>
      </w:r>
    </w:p>
    <w:p w:rsidR="00A875AE" w:rsidRDefault="001D7C90" w:rsidP="001D7C90">
      <w:pPr>
        <w:numPr>
          <w:ilvl w:val="0"/>
          <w:numId w:val="2"/>
        </w:numPr>
        <w:jc w:val="both"/>
      </w:pPr>
      <w:r>
        <w:t>приостанавливать деятельность должностных лиц или</w:t>
      </w:r>
      <w:r>
        <w:rPr>
          <w:b/>
        </w:rPr>
        <w:t xml:space="preserve"> </w:t>
      </w:r>
      <w:r>
        <w:t>директоров какого-либо банка Федерального резерва или отстранение их от должности;</w:t>
      </w:r>
    </w:p>
    <w:p w:rsidR="00A875AE" w:rsidRDefault="001D7C90" w:rsidP="001D7C90">
      <w:pPr>
        <w:numPr>
          <w:ilvl w:val="0"/>
          <w:numId w:val="2"/>
        </w:numPr>
        <w:jc w:val="both"/>
      </w:pPr>
      <w:r>
        <w:t>требования представления выписок касательно активов баланса, вызывающих большое сомнение;</w:t>
      </w:r>
    </w:p>
    <w:p w:rsidR="00A875AE" w:rsidRDefault="001D7C90" w:rsidP="001D7C90">
      <w:pPr>
        <w:numPr>
          <w:ilvl w:val="0"/>
          <w:numId w:val="2"/>
        </w:numPr>
        <w:jc w:val="both"/>
      </w:pPr>
      <w:r>
        <w:t>приостанавливать операции банка Федерального резерва, идущие с нарушением законов, брать на себя руководство или ликвидировать его или преобразовывать;</w:t>
      </w:r>
    </w:p>
    <w:p w:rsidR="00A875AE" w:rsidRDefault="001D7C90" w:rsidP="001D7C90">
      <w:pPr>
        <w:numPr>
          <w:ilvl w:val="0"/>
          <w:numId w:val="2"/>
        </w:numPr>
        <w:jc w:val="both"/>
      </w:pPr>
      <w:r>
        <w:t>осуществлять общее руководство банками Федерального резерва;</w:t>
      </w:r>
    </w:p>
    <w:p w:rsidR="00A875AE" w:rsidRDefault="001D7C90" w:rsidP="001D7C90">
      <w:pPr>
        <w:numPr>
          <w:ilvl w:val="0"/>
          <w:numId w:val="2"/>
        </w:numPr>
        <w:jc w:val="both"/>
      </w:pPr>
      <w:r>
        <w:t>передавать некоторые свои функции, кроме самых важных, таких, как определение кредитно-денежной политики, одному или нескольким членам Совета управляющих или служащим этого совета или банкам Федерального резерва;</w:t>
      </w:r>
    </w:p>
    <w:p w:rsidR="00A875AE" w:rsidRDefault="001D7C90" w:rsidP="001D7C90">
      <w:pPr>
        <w:numPr>
          <w:ilvl w:val="0"/>
          <w:numId w:val="2"/>
        </w:numPr>
        <w:jc w:val="both"/>
      </w:pPr>
      <w:r>
        <w:t>осуществлять наем уполномоченных, экспертов, помощников, клерков и иных служащих по мере надобности для своей успешной работы. Заработная плата устанавливается Советом управляющих;</w:t>
      </w:r>
    </w:p>
    <w:p w:rsidR="00A875AE" w:rsidRDefault="001D7C90" w:rsidP="001D7C90">
      <w:pPr>
        <w:numPr>
          <w:ilvl w:val="12"/>
          <w:numId w:val="0"/>
        </w:numPr>
        <w:ind w:left="340" w:hanging="340"/>
        <w:jc w:val="both"/>
      </w:pPr>
      <w:r>
        <w:t>устанавливать нормы обязательного резерва для каждого округа Федерального резерва и периодически пересматривать их.</w:t>
      </w:r>
    </w:p>
    <w:p w:rsidR="00A875AE" w:rsidRDefault="001D7C90" w:rsidP="001D7C90">
      <w:pPr>
        <w:numPr>
          <w:ilvl w:val="0"/>
          <w:numId w:val="2"/>
        </w:numPr>
        <w:jc w:val="both"/>
      </w:pPr>
      <w:r>
        <w:t>пересматривать и утверждать правила о передаче фондов и обязательств между банками Федерального резерва и их филиалами и выступать, по своему усмотрению, расчетной палатой для таких банков Федерального резерва.</w:t>
      </w:r>
    </w:p>
    <w:p w:rsidR="00A875AE" w:rsidRDefault="00A875AE">
      <w:pPr>
        <w:ind w:firstLine="567"/>
        <w:jc w:val="both"/>
      </w:pPr>
    </w:p>
    <w:p w:rsidR="00A875AE" w:rsidRDefault="001D7C90">
      <w:pPr>
        <w:ind w:firstLine="567"/>
        <w:jc w:val="both"/>
      </w:pPr>
      <w:r>
        <w:t>Совет управляющих является сложным органом: в его составе находится четырнадцать подразделений:</w:t>
      </w:r>
    </w:p>
    <w:p w:rsidR="00A875AE" w:rsidRDefault="001D7C90" w:rsidP="001D7C90">
      <w:pPr>
        <w:numPr>
          <w:ilvl w:val="0"/>
          <w:numId w:val="3"/>
        </w:numPr>
        <w:jc w:val="both"/>
      </w:pPr>
      <w:r>
        <w:t>Секретариат, возглавляемый секретарем, высшим должностным административным лицом. Секретариат осуществляет руководство кадрами всех подразделений Совета управляющих и БФР. Через секретариат идет вся корреспонденция, он же ответствен за ведение протоколов собраний.</w:t>
      </w:r>
    </w:p>
    <w:p w:rsidR="00A875AE" w:rsidRDefault="001D7C90" w:rsidP="001D7C90">
      <w:pPr>
        <w:numPr>
          <w:ilvl w:val="0"/>
          <w:numId w:val="3"/>
        </w:numPr>
        <w:jc w:val="both"/>
      </w:pPr>
      <w:r>
        <w:t xml:space="preserve">Юридическая служба, возглавляемая Главным консультантом Совета управляющих. Задача службы </w:t>
      </w:r>
      <w:r>
        <w:sym w:font="Symbol" w:char="F0BE"/>
      </w:r>
      <w:r>
        <w:t xml:space="preserve"> представление разъяснений и дача рекомендаций по всем обсуждаемым в Совете управляющих вопросам.</w:t>
      </w:r>
    </w:p>
    <w:p w:rsidR="00A875AE" w:rsidRDefault="001D7C90" w:rsidP="001D7C90">
      <w:pPr>
        <w:numPr>
          <w:ilvl w:val="0"/>
          <w:numId w:val="3"/>
        </w:numPr>
        <w:jc w:val="both"/>
      </w:pPr>
      <w:r>
        <w:t>Служба исследований и статистики, возглавляемая директором. Служба предоставляет необходимую для выработки правильной политики экономическую информацию.</w:t>
      </w:r>
    </w:p>
    <w:p w:rsidR="00A875AE" w:rsidRDefault="001D7C90" w:rsidP="001D7C90">
      <w:pPr>
        <w:numPr>
          <w:ilvl w:val="0"/>
          <w:numId w:val="3"/>
        </w:numPr>
        <w:jc w:val="both"/>
      </w:pPr>
      <w:r>
        <w:t>Служба международных финансов оказывает содействие в вопросах зарубежных операций членами системы Федерального резерва и представляет Совет управляющих в национальном консультативном совете по международным денежным и финансовым вопросам.</w:t>
      </w:r>
    </w:p>
    <w:p w:rsidR="00A875AE" w:rsidRDefault="001D7C90" w:rsidP="001D7C90">
      <w:pPr>
        <w:numPr>
          <w:ilvl w:val="0"/>
          <w:numId w:val="3"/>
        </w:numPr>
        <w:jc w:val="both"/>
      </w:pPr>
      <w:r>
        <w:t>Служба банковских операций занимается исследованием банковских операций, дает необходимые рекомендации, представляет доклады о деятельности банков Федерального резерва с точки зрения техники и себестоимости операций, их основных направлениях, состоянии самих банков.</w:t>
      </w:r>
    </w:p>
    <w:p w:rsidR="00A875AE" w:rsidRDefault="001D7C90" w:rsidP="001D7C90">
      <w:pPr>
        <w:numPr>
          <w:ilvl w:val="0"/>
          <w:numId w:val="3"/>
        </w:numPr>
        <w:jc w:val="both"/>
      </w:pPr>
      <w:r>
        <w:t>Служба управления кадрами осуществляет выполнение программ Совета управляющих по кадровой политике и обеспечивает режим секретности.</w:t>
      </w:r>
    </w:p>
    <w:p w:rsidR="00A875AE" w:rsidRDefault="001D7C90" w:rsidP="001D7C90">
      <w:pPr>
        <w:numPr>
          <w:ilvl w:val="0"/>
          <w:numId w:val="3"/>
        </w:numPr>
        <w:jc w:val="both"/>
      </w:pPr>
      <w:r>
        <w:t>Служба административной помощи выполняет три основные задачи: осуществляет техническое обеспечение работы Совета управляющих; распространение публикаций Совета управляющих и передача распоряжений и приказов конкретным адресатам; управление недвижимостью Совета управляющих.</w:t>
      </w:r>
    </w:p>
    <w:p w:rsidR="00A875AE" w:rsidRDefault="001D7C90" w:rsidP="001D7C90">
      <w:pPr>
        <w:numPr>
          <w:ilvl w:val="0"/>
          <w:numId w:val="3"/>
        </w:numPr>
        <w:jc w:val="both"/>
      </w:pPr>
      <w:r>
        <w:t>Управление контролера (возглавляемое контролером Совета управляющих) решает все финансовые вопросы, определяет количество расходов по печатанию, выпуску и изъятию билетов Федерального резерва и др.</w:t>
      </w:r>
    </w:p>
    <w:p w:rsidR="00A875AE" w:rsidRDefault="001D7C90" w:rsidP="001D7C90">
      <w:pPr>
        <w:numPr>
          <w:ilvl w:val="0"/>
          <w:numId w:val="3"/>
        </w:numPr>
        <w:jc w:val="both"/>
      </w:pPr>
      <w:r>
        <w:t>На управление по планированию защитных мероприятий возложена задача разработки обеспечения деятельности СФР в чрезвычайных обстоятельствах.</w:t>
      </w:r>
    </w:p>
    <w:p w:rsidR="00A875AE" w:rsidRDefault="001D7C90">
      <w:pPr>
        <w:ind w:firstLine="567"/>
        <w:jc w:val="both"/>
      </w:pPr>
      <w:r>
        <w:t>Также в состав Совета управляющих входят группа советников и помощников, Совет по законодательству. Постоянный издательский комитет осуществляет ежемесячное издание Бюллетеня Федерального резерва и др.</w:t>
      </w:r>
    </w:p>
    <w:p w:rsidR="00A875AE" w:rsidRDefault="00A875AE">
      <w:pPr>
        <w:ind w:firstLine="567"/>
        <w:jc w:val="both"/>
      </w:pPr>
    </w:p>
    <w:p w:rsidR="00A875AE" w:rsidRDefault="001D7C90">
      <w:pPr>
        <w:ind w:firstLine="567"/>
        <w:jc w:val="both"/>
      </w:pPr>
      <w:r>
        <w:rPr>
          <w:b/>
        </w:rPr>
        <w:t>Федеральный консультативный совет</w:t>
      </w:r>
      <w:r>
        <w:t xml:space="preserve"> состоит из двенадцати членов </w:t>
      </w:r>
      <w:r>
        <w:sym w:font="Symbol" w:char="F0BE"/>
      </w:r>
      <w:r>
        <w:t xml:space="preserve"> по числу округов Федерального резерва. Ежегодно на Совете директоров каждого банка Федерального резерва избирается от своего округа один человек в указанный совет. Собрания Федерального консультативного совета должны происходить не менее четырех раз в год. Решения на собраниях совета принимаются простым большинством голосов.</w:t>
      </w:r>
    </w:p>
    <w:p w:rsidR="00A875AE" w:rsidRDefault="001D7C90">
      <w:pPr>
        <w:ind w:firstLine="567"/>
        <w:jc w:val="both"/>
      </w:pPr>
      <w:r>
        <w:t>Федеральный консультативный совет обладает следующими полномочиями:</w:t>
      </w:r>
    </w:p>
    <w:p w:rsidR="00A875AE" w:rsidRDefault="001D7C90" w:rsidP="001D7C90">
      <w:pPr>
        <w:numPr>
          <w:ilvl w:val="0"/>
          <w:numId w:val="4"/>
        </w:numPr>
        <w:jc w:val="both"/>
      </w:pPr>
      <w:r>
        <w:t>обсуждать непосредственно с Советом управляющих СФР общие вопросы предпринимательства;</w:t>
      </w:r>
    </w:p>
    <w:p w:rsidR="00A875AE" w:rsidRDefault="001D7C90" w:rsidP="001D7C90">
      <w:pPr>
        <w:numPr>
          <w:ilvl w:val="0"/>
          <w:numId w:val="4"/>
        </w:numPr>
        <w:jc w:val="both"/>
      </w:pPr>
      <w:r>
        <w:t>сделать устные или письменные представления по вопросам, входящим в</w:t>
      </w:r>
      <w:r>
        <w:rPr>
          <w:i/>
        </w:rPr>
        <w:t xml:space="preserve"> </w:t>
      </w:r>
      <w:r>
        <w:t>компетенцию Совета управляющих;</w:t>
      </w:r>
    </w:p>
    <w:p w:rsidR="00A875AE" w:rsidRDefault="001D7C90" w:rsidP="001D7C90">
      <w:pPr>
        <w:numPr>
          <w:ilvl w:val="0"/>
          <w:numId w:val="4"/>
        </w:numPr>
        <w:jc w:val="both"/>
      </w:pPr>
      <w:r>
        <w:t>делать запросы и представлять рекомендации в отношении учетных ставок, деятельности, связанной с переучетом, выпуском банковских билетов, условий обязательных резервов в различных округах Федерального резерва, проведения операций на открытом рынке банками Федерального резерва и общих вопросов системы банковских резервов.</w:t>
      </w:r>
    </w:p>
    <w:p w:rsidR="00A875AE" w:rsidRDefault="00A875AE">
      <w:pPr>
        <w:ind w:firstLine="567"/>
        <w:jc w:val="both"/>
      </w:pPr>
    </w:p>
    <w:p w:rsidR="00A875AE" w:rsidRDefault="001D7C90">
      <w:pPr>
        <w:ind w:firstLine="567"/>
        <w:jc w:val="both"/>
      </w:pPr>
      <w:r>
        <w:rPr>
          <w:b/>
        </w:rPr>
        <w:t>Федеральный комитет по операциям на открытом рынке</w:t>
      </w:r>
      <w:r>
        <w:t xml:space="preserve"> состоит из всех членов Совета управляющих СФР и пяти представителей двенадцати банков Федерального резерва США.</w:t>
      </w:r>
    </w:p>
    <w:p w:rsidR="00A875AE" w:rsidRDefault="001D7C90">
      <w:pPr>
        <w:ind w:firstLine="567"/>
        <w:jc w:val="both"/>
      </w:pPr>
      <w:r>
        <w:t>Собрания комитета проходят в г. Вашингтоне, Федеральном округе Колумбия. Собрания должны проводиться минимум четыре раза в год. Созыв собрания осуществляется по решению председателя Совета управляющих СФР или по требованию любых трех членов комитета.</w:t>
      </w:r>
    </w:p>
    <w:p w:rsidR="00A875AE" w:rsidRDefault="001D7C90">
      <w:pPr>
        <w:ind w:firstLine="567"/>
        <w:jc w:val="both"/>
      </w:pPr>
      <w:r>
        <w:t xml:space="preserve">Главная задача комитета </w:t>
      </w:r>
      <w:r>
        <w:sym w:font="Symbol" w:char="F0BE"/>
      </w:r>
      <w:r>
        <w:t xml:space="preserve"> рассмотрение, утверждение и доведение до сведения каждого федерального резервного банка или их группы правил по проведению им (ими) операций на открытом рынке.</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Органами </w:t>
      </w:r>
      <w:r>
        <w:rPr>
          <w:b/>
        </w:rPr>
        <w:t xml:space="preserve">Немецкого Федерального банка </w:t>
      </w:r>
      <w:r>
        <w:t xml:space="preserve">являются Центральный совет банка, директорат, а в главных управлениях, находящихся в столицах земель, </w:t>
      </w:r>
      <w:r>
        <w:sym w:font="Symbol" w:char="F0BE"/>
      </w:r>
      <w:r>
        <w:t xml:space="preserve"> правления. Центральный совет банка определяет денежную и кредитную политику НФБ. Совет состоит из президента и вице-президента НФБ, членов директората и президентов центральных банков земель. Президент, вице-президент входят в состав директората. Число прочих членов директората может быть до восьми. Последние годы их было шесть: это руководители отделов банка, которые отвечают также за один, два, а иногда и больше центральных банков земель. Президент, вице-президент и другие члены директората назначаются федеральным президентом по представлению федерального правительства. При составлении своего предложения федеральное правительство должно выслушать мнение Центрального совета банка.</w:t>
      </w:r>
    </w:p>
    <w:p w:rsidR="00A875AE" w:rsidRDefault="001D7C90">
      <w:pPr>
        <w:ind w:firstLine="567"/>
        <w:jc w:val="both"/>
      </w:pPr>
      <w:r>
        <w:t>В каждой земле НФБ имеет главное управление, которое обозначается как Центральный банк земли. Во главе этого банка стоит правление, состоящее из президента, вице-президента и одного-двух членов правления. Президенты центральных банков земель назначаются федеральным президентом по представлению бундесрата. Бундесрат делает свое представление на основании предложения компетентного учреждения земли и с учетом мнения Центрального совета банка. Вице-президенты и другие члены правлений центральных банков земель назначаются президентом НФБ по представлению Центрального совета банка.</w:t>
      </w:r>
    </w:p>
    <w:p w:rsidR="00A875AE" w:rsidRDefault="001D7C90">
      <w:pPr>
        <w:ind w:firstLine="567"/>
        <w:jc w:val="both"/>
      </w:pPr>
      <w:r>
        <w:t>Члены директората и правлений назначаются на восьмилетний срок. Возможно, в виде исключения, назначение и на более короткий срок, но не менее чем на два года.</w:t>
      </w:r>
    </w:p>
    <w:p w:rsidR="00A875AE" w:rsidRDefault="001D7C90">
      <w:pPr>
        <w:ind w:firstLine="567"/>
        <w:jc w:val="both"/>
      </w:pPr>
      <w:r>
        <w:t>Центральный совет НФБ работает под председательством президента или вице-президента банка. Решения принимаются простым большинством поданных голосов, т. е. голоса отсутствующих не принимаются во внимание. Директорат отвечает за реализацию решений, принятых Центральным советом банка. Он управляет и руководит банком, за исключением вопросов, отнесенных к компетенции центральных банков земель. В частности, на директорат возложено ведение дел с федерацией и ее особым имуществом, совершение сделок с кредитными учреждениями, ведущими свою деятельность на всей территории ФРГ, сделок с валютой и сделок в обороте с заграницей, сделок на открытом рынке. Директорат принимает решения простым большинством голосов присутствующих. В случае равного распределения голосов решающим считается голос председательствующего (президента или вице-президента НФБ).</w:t>
      </w:r>
    </w:p>
    <w:p w:rsidR="00A875AE" w:rsidRDefault="001D7C90">
      <w:pPr>
        <w:ind w:firstLine="567"/>
        <w:jc w:val="both"/>
      </w:pPr>
      <w:r>
        <w:t>Правления центральных банков земель ведут дела с землями и публичными органами управления в землях, совершают сделки с кредитными учреждениями своей сферы деятельности, за исключением сделок, зарезервированных за директоратом НФБ. При каждом Центральном банке земли существует совет, в котором с участием президента этого банка и его правления обсуждаются вопросы денежной и кредитной политики. В состав совета могут входить не более десяти членов, назначаемых президентом НФБ на три года по представлению правительства соответствующей земли с учетом мнения правления Центрального банка земли. Не более половины числа членов совета должны составлять лица, представляющие различные отрасли кредитного дела, а остальные – представлять промышленность, торговлю, сельское хозяйство, а также рабочих и служащих.</w:t>
      </w:r>
    </w:p>
    <w:p w:rsidR="00A875AE" w:rsidRDefault="001D7C90">
      <w:pPr>
        <w:ind w:firstLine="567"/>
        <w:jc w:val="both"/>
      </w:pPr>
      <w:r>
        <w:t>В системе государственных учреждений ФРГ Немецкий Федеральный банк занимает особое место. Закон обеспечивает ему независимость от федерального правительства в сфере осуществления своих правомочий. Вместе с тем на НФБ возложена обязанность поддерживать общую экономическую политику правительства. Для обеспечения сотрудничества федерального правительства и НФБ законом установлено, что правительство приглашает на свои заседания президента НФБ, если предметом рассмотрения являются вопросы денежного обращения, кредита и иные финансовые проблемы. С другой стороны, любой член федерального правительства вправе принимать участие в заседаниях  Центрального совета банка. Но такому участнику не предоставлено право решающего голоса, хотя он может выступать со своими соображениями по рассматриваемому вопросу и вносить предложения.</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Для современной организации </w:t>
      </w:r>
      <w:r>
        <w:rPr>
          <w:b/>
        </w:rPr>
        <w:t>Банк де Франс</w:t>
      </w:r>
      <w:r>
        <w:t xml:space="preserve"> характерна централизация всей административной власти в руках управляющего. Он и оба его заместителя назначаются декретом Совета Министров. Управляющий приносит присягу Президенту республики. По мере необходимости, но не реже одного раза в год, управляющий представляет президенту отчет об операциях Банка де Франс. Управляющий представляет банк во внешних отношениях и пользуется исключительным правом подписания договоров и соглашений от имени Банк де Франс. Управляющий председательствует в Генеральном совете банка и определяет его повестку дня. В Генеральный совет, кроме управляющего и его заместителей, входят 10 советников, обязательно имеющих французское гражданство, а также финансовый инспектор и его заместитель, назначаемые министром экономики, финансов и бюджета. 9 советников назначаются декретом Совета Министров, а один </w:t>
      </w:r>
      <w:r>
        <w:sym w:font="Symbol" w:char="F0BE"/>
      </w:r>
      <w:r>
        <w:t xml:space="preserve"> избирается служащими банка на основе тайного голосования.</w:t>
      </w:r>
    </w:p>
    <w:p w:rsidR="00A875AE" w:rsidRDefault="001D7C90">
      <w:pPr>
        <w:ind w:firstLine="567"/>
        <w:jc w:val="both"/>
      </w:pPr>
      <w:r>
        <w:t>В компетенцию Генерального совета входит: рассмотрение общих вопросов управления банка, принятие бюджета и внесение в него изменений, утверждение балансового бухгалтерского отчета и другие функции.</w:t>
      </w:r>
    </w:p>
    <w:p w:rsidR="00A875AE" w:rsidRDefault="001D7C90">
      <w:pPr>
        <w:ind w:firstLine="567"/>
        <w:jc w:val="both"/>
      </w:pPr>
      <w:r>
        <w:t>Решение Генерального совета считается принятым, если за него проголосовали не менее 7 членов. Оно окончательно вступает в силу, если финансовый инспектор не приносит свои возражения. В противном случае управляющий вновь ставит вопрос на обсуждение. Ни одно решение Генерального совета не подлежит исполнению, если оно не скреплено подписью управляющего.</w:t>
      </w:r>
    </w:p>
    <w:p w:rsidR="00A875AE" w:rsidRDefault="001D7C90">
      <w:pPr>
        <w:ind w:firstLine="567"/>
        <w:jc w:val="both"/>
      </w:pPr>
      <w:r>
        <w:t>Изложенные выше процедура назначения, порядок деятельности и подотчетность основных органов Центрального банка свидетельствуют об определенной зависимости Банк де Франс от исполнительной власти.</w:t>
      </w:r>
    </w:p>
    <w:p w:rsidR="00A875AE" w:rsidRDefault="00A875AE">
      <w:bookmarkStart w:id="1" w:name="II"/>
      <w:bookmarkEnd w:id="1"/>
    </w:p>
    <w:p w:rsidR="00A875AE" w:rsidRDefault="001D7C90">
      <w:pPr>
        <w:ind w:firstLine="567"/>
        <w:jc w:val="both"/>
      </w:pPr>
      <w:r>
        <w:t xml:space="preserve">Высшим органом </w:t>
      </w:r>
      <w:r>
        <w:rPr>
          <w:b/>
        </w:rPr>
        <w:t xml:space="preserve">Банка России </w:t>
      </w:r>
      <w:r>
        <w:t xml:space="preserve">является Совет директоров </w:t>
      </w:r>
      <w:r>
        <w:sym w:font="Symbol" w:char="F0BE"/>
      </w:r>
      <w:r>
        <w:t xml:space="preserve"> коллегиальный орган, определяющий основные направления деятельности Банка России и осуществляющий руководство и управление Банком России.</w:t>
      </w:r>
    </w:p>
    <w:p w:rsidR="00A875AE" w:rsidRDefault="001D7C90">
      <w:pPr>
        <w:ind w:firstLine="567"/>
        <w:jc w:val="both"/>
      </w:pPr>
      <w:r>
        <w:t xml:space="preserve">     В Совет  директоров входят Председатель Банка России и 12 членов Совета директоров. Члены Совета  директоров  работают на постоянной основе в Банке России. Председатель Банка России назначается на должность Государственной Думой сроком на четыре года большинством  голосов  от  общего числа депутатов.     Кандидатуру для назначения на должность  Председателя  Банка  России представляет  Президент Российской Федерации не позднее чем за три месяца до истечения полномочий Председателя Банка России. Если отклонена предложенная  на  должность  Председателя  Банка России  кандидатура,  Президент Российской Федерации в течение двух недель вносит новую кандидатуру.  Одна кандидатура не может вноситься более двух раз. Одно и то же лицо не может  занимать  должность  Председателя  Банка России более трех сроков подряд.</w:t>
      </w:r>
    </w:p>
    <w:p w:rsidR="00A875AE" w:rsidRDefault="001D7C90">
      <w:pPr>
        <w:ind w:firstLine="567"/>
        <w:jc w:val="both"/>
      </w:pPr>
      <w:r>
        <w:t>Члены Совета директоров назначаются на должность  сроком на  четыре года Государственной Думой по представлению Председателя Банка России, согласованному с Президентом Российской Федерации.</w:t>
      </w:r>
    </w:p>
    <w:p w:rsidR="00A875AE" w:rsidRDefault="001D7C90">
      <w:pPr>
        <w:ind w:firstLine="567"/>
        <w:jc w:val="both"/>
      </w:pPr>
      <w:r>
        <w:t>Решения Совета директоров принимаются большинством голосов от  числа присутствующих членов Совета директоров при кворуме в семь человек и обязательном присутствии Председателя Банка России или лица,  его замещающего. Совет  директоров  заседает не реже одного раза в месяц.</w:t>
      </w:r>
    </w:p>
    <w:p w:rsidR="00A875AE" w:rsidRDefault="001D7C90">
      <w:pPr>
        <w:ind w:firstLine="567"/>
        <w:jc w:val="both"/>
      </w:pPr>
      <w:r>
        <w:t>Совет директоров выполняет следующие функции:</w:t>
      </w:r>
    </w:p>
    <w:p w:rsidR="00A875AE" w:rsidRDefault="001D7C90" w:rsidP="001D7C90">
      <w:pPr>
        <w:numPr>
          <w:ilvl w:val="0"/>
          <w:numId w:val="5"/>
        </w:numPr>
        <w:jc w:val="both"/>
      </w:pPr>
      <w:r>
        <w:t>во взаимодействии с Правительством Российской Федерации  разрабатывает  и  обеспечивает  выполнение основных направлений единой государственной денежно-кредитной политики;</w:t>
      </w:r>
    </w:p>
    <w:p w:rsidR="00A875AE" w:rsidRDefault="001D7C90" w:rsidP="001D7C90">
      <w:pPr>
        <w:numPr>
          <w:ilvl w:val="0"/>
          <w:numId w:val="5"/>
        </w:numPr>
        <w:jc w:val="both"/>
      </w:pPr>
      <w:r>
        <w:t>утверждает  годовой  отчет  Банка России и представляет его Государственной Думе;</w:t>
      </w:r>
    </w:p>
    <w:p w:rsidR="00A875AE" w:rsidRDefault="001D7C90" w:rsidP="001D7C90">
      <w:pPr>
        <w:numPr>
          <w:ilvl w:val="0"/>
          <w:numId w:val="5"/>
        </w:numPr>
        <w:jc w:val="both"/>
      </w:pPr>
      <w:r>
        <w:t>рассматривает и утверждает смету расходов Банка России на очередной год не позднее 31 декабря предшествующего года, а также произведенные расходы, не предусмотренные в смете;</w:t>
      </w:r>
    </w:p>
    <w:p w:rsidR="00A875AE" w:rsidRDefault="001D7C90" w:rsidP="001D7C90">
      <w:pPr>
        <w:numPr>
          <w:ilvl w:val="0"/>
          <w:numId w:val="5"/>
        </w:numPr>
        <w:jc w:val="both"/>
      </w:pPr>
      <w:r>
        <w:t>определяет структуру Банка России;</w:t>
      </w:r>
    </w:p>
    <w:p w:rsidR="00A875AE" w:rsidRDefault="001D7C90" w:rsidP="001D7C90">
      <w:pPr>
        <w:numPr>
          <w:ilvl w:val="0"/>
          <w:numId w:val="5"/>
        </w:numPr>
        <w:jc w:val="both"/>
      </w:pPr>
      <w:r>
        <w:t>устанавливает  формы  и  размеры  оплаты труда Председателя Банка России,  членов Совета директоров, заместителей Председателя Банка России и других служащих Банка России;</w:t>
      </w:r>
    </w:p>
    <w:p w:rsidR="00A875AE" w:rsidRDefault="001D7C90" w:rsidP="001D7C90">
      <w:pPr>
        <w:numPr>
          <w:ilvl w:val="0"/>
          <w:numId w:val="5"/>
        </w:numPr>
        <w:jc w:val="both"/>
      </w:pPr>
      <w:r>
        <w:t>принимает решения:</w:t>
      </w:r>
    </w:p>
    <w:p w:rsidR="00A875AE" w:rsidRDefault="001D7C90" w:rsidP="001D7C90">
      <w:pPr>
        <w:numPr>
          <w:ilvl w:val="0"/>
          <w:numId w:val="6"/>
        </w:numPr>
        <w:jc w:val="both"/>
      </w:pPr>
      <w:r>
        <w:t>о создании и ликвидации учреждений и организаций  Банка  России;</w:t>
      </w:r>
    </w:p>
    <w:p w:rsidR="00A875AE" w:rsidRDefault="001D7C90" w:rsidP="001D7C90">
      <w:pPr>
        <w:numPr>
          <w:ilvl w:val="0"/>
          <w:numId w:val="6"/>
        </w:numPr>
        <w:jc w:val="both"/>
      </w:pPr>
      <w:r>
        <w:t>об установлении  обязательных нормативов для кредитных организаций в соответствии со статьей 61 настоящего Федерального закона;</w:t>
      </w:r>
    </w:p>
    <w:p w:rsidR="00A875AE" w:rsidRDefault="001D7C90" w:rsidP="001D7C90">
      <w:pPr>
        <w:numPr>
          <w:ilvl w:val="0"/>
          <w:numId w:val="6"/>
        </w:numPr>
        <w:jc w:val="both"/>
      </w:pPr>
      <w:r>
        <w:t>о величине резервных требований;</w:t>
      </w:r>
    </w:p>
    <w:p w:rsidR="00A875AE" w:rsidRDefault="001D7C90" w:rsidP="001D7C90">
      <w:pPr>
        <w:numPr>
          <w:ilvl w:val="0"/>
          <w:numId w:val="6"/>
        </w:numPr>
        <w:jc w:val="both"/>
      </w:pPr>
      <w:r>
        <w:t>об изменении процентных ставок Банка России;</w:t>
      </w:r>
    </w:p>
    <w:p w:rsidR="00A875AE" w:rsidRDefault="001D7C90" w:rsidP="001D7C90">
      <w:pPr>
        <w:numPr>
          <w:ilvl w:val="0"/>
          <w:numId w:val="6"/>
        </w:numPr>
        <w:jc w:val="both"/>
      </w:pPr>
      <w:r>
        <w:t>об определении лимитов операций на открытом рынке;</w:t>
      </w:r>
    </w:p>
    <w:p w:rsidR="00A875AE" w:rsidRDefault="001D7C90" w:rsidP="001D7C90">
      <w:pPr>
        <w:numPr>
          <w:ilvl w:val="0"/>
          <w:numId w:val="6"/>
        </w:numPr>
        <w:jc w:val="both"/>
      </w:pPr>
      <w:r>
        <w:t>об участии в международных организациях;</w:t>
      </w:r>
    </w:p>
    <w:p w:rsidR="00A875AE" w:rsidRDefault="001D7C90" w:rsidP="001D7C90">
      <w:pPr>
        <w:numPr>
          <w:ilvl w:val="0"/>
          <w:numId w:val="6"/>
        </w:numPr>
        <w:jc w:val="both"/>
      </w:pPr>
      <w:r>
        <w:t>об участии в капиталах организаций, обеспечивающих деятельность Банка России, его учреждений, организаций и служащих;</w:t>
      </w:r>
    </w:p>
    <w:p w:rsidR="00A875AE" w:rsidRDefault="001D7C90" w:rsidP="001D7C90">
      <w:pPr>
        <w:numPr>
          <w:ilvl w:val="0"/>
          <w:numId w:val="6"/>
        </w:numPr>
        <w:jc w:val="both"/>
      </w:pPr>
      <w:r>
        <w:t>о купле  и  продаже  недвижимости для обеспечения деятельности Банка России, его учреждений, организаций и служащих;</w:t>
      </w:r>
    </w:p>
    <w:p w:rsidR="00A875AE" w:rsidRDefault="001D7C90" w:rsidP="001D7C90">
      <w:pPr>
        <w:numPr>
          <w:ilvl w:val="0"/>
          <w:numId w:val="6"/>
        </w:numPr>
        <w:jc w:val="both"/>
      </w:pPr>
      <w:r>
        <w:t>о применении прямых количественных ограничений;</w:t>
      </w:r>
    </w:p>
    <w:p w:rsidR="00A875AE" w:rsidRDefault="001D7C90" w:rsidP="001D7C90">
      <w:pPr>
        <w:numPr>
          <w:ilvl w:val="0"/>
          <w:numId w:val="6"/>
        </w:numPr>
        <w:jc w:val="both"/>
      </w:pPr>
      <w:r>
        <w:t>о выпуске и изъятии банкнот и монеты из обращения,  об общем  объеме выпуска наличных денег;</w:t>
      </w:r>
    </w:p>
    <w:p w:rsidR="00A875AE" w:rsidRDefault="001D7C90" w:rsidP="001D7C90">
      <w:pPr>
        <w:numPr>
          <w:ilvl w:val="0"/>
          <w:numId w:val="6"/>
        </w:numPr>
        <w:jc w:val="both"/>
      </w:pPr>
      <w:r>
        <w:t>о порядке формирования резервов кредитными организациями;</w:t>
      </w:r>
    </w:p>
    <w:p w:rsidR="00A875AE" w:rsidRDefault="001D7C90" w:rsidP="001D7C90">
      <w:pPr>
        <w:numPr>
          <w:ilvl w:val="0"/>
          <w:numId w:val="5"/>
        </w:numPr>
        <w:jc w:val="both"/>
      </w:pPr>
      <w:r>
        <w:t>вносит  в Государственную Думу предложения об изменении уставного</w:t>
      </w:r>
    </w:p>
    <w:p w:rsidR="00A875AE" w:rsidRDefault="001D7C90" w:rsidP="001D7C90">
      <w:pPr>
        <w:numPr>
          <w:ilvl w:val="0"/>
          <w:numId w:val="5"/>
        </w:numPr>
        <w:jc w:val="both"/>
      </w:pPr>
      <w:r>
        <w:t>капитала Банка России;</w:t>
      </w:r>
    </w:p>
    <w:p w:rsidR="00A875AE" w:rsidRDefault="001D7C90" w:rsidP="001D7C90">
      <w:pPr>
        <w:numPr>
          <w:ilvl w:val="0"/>
          <w:numId w:val="5"/>
        </w:numPr>
        <w:jc w:val="both"/>
      </w:pPr>
      <w:r>
        <w:t>утверждает порядок работы Совета директоров;</w:t>
      </w:r>
    </w:p>
    <w:p w:rsidR="00A875AE" w:rsidRDefault="001D7C90" w:rsidP="001D7C90">
      <w:pPr>
        <w:numPr>
          <w:ilvl w:val="0"/>
          <w:numId w:val="5"/>
        </w:numPr>
        <w:jc w:val="both"/>
      </w:pPr>
      <w:r>
        <w:t>назначает главного аудитора Банка России;</w:t>
      </w:r>
    </w:p>
    <w:p w:rsidR="00A875AE" w:rsidRDefault="001D7C90" w:rsidP="001D7C90">
      <w:pPr>
        <w:numPr>
          <w:ilvl w:val="0"/>
          <w:numId w:val="5"/>
        </w:numPr>
        <w:jc w:val="both"/>
      </w:pPr>
      <w:r>
        <w:t>утверждает  внутреннюю структуру Банка России,  положения о подразделениях Банка России,  учреждениях Банка России,  уставы  организаций Банка России,  порядок назначения руководителей подразделений, учреждений и организаций Банка России;</w:t>
      </w:r>
    </w:p>
    <w:p w:rsidR="00A875AE" w:rsidRDefault="001D7C90" w:rsidP="001D7C90">
      <w:pPr>
        <w:numPr>
          <w:ilvl w:val="0"/>
          <w:numId w:val="5"/>
        </w:numPr>
        <w:jc w:val="both"/>
      </w:pPr>
      <w:r>
        <w:t>определяет  условия  допуска  иностранного капитала в банковскую систему Российской Федерации и д.р.</w:t>
      </w:r>
    </w:p>
    <w:p w:rsidR="00A875AE" w:rsidRDefault="001D7C90">
      <w:pPr>
        <w:ind w:firstLine="567"/>
        <w:jc w:val="both"/>
      </w:pPr>
      <w:r>
        <w:t>Сам Банк  России  образует единую централизованную систему с вертикальной структурой управления (см. приложение 3).</w:t>
      </w:r>
    </w:p>
    <w:p w:rsidR="00A875AE" w:rsidRDefault="001D7C90">
      <w:pPr>
        <w:ind w:firstLine="567"/>
        <w:jc w:val="both"/>
      </w:pPr>
      <w:r>
        <w:t xml:space="preserve">     В систему  Банка России входят центральный аппарат,  территориальные учреждения,  расчетно-кассовые центры, вычислительные центры, полевые учреждения,  учебные заведения и другие предприятия, учреждения и организации,  в том числе  подразделения  безопасности и  Российское  объединение инкассации, необходимые для осуществления деятельности Банка России. Национальные банки республик являются территориальными  учреждениями Банка России.</w:t>
      </w:r>
    </w:p>
    <w:p w:rsidR="00A875AE" w:rsidRDefault="001D7C90">
      <w:pPr>
        <w:ind w:firstLine="567"/>
        <w:jc w:val="both"/>
      </w:pPr>
      <w:r>
        <w:t>Территориальные учреждения Банка России не имеют статуса юридического лица и не имеют права принимать решения, носящие нормативный характер, а также выдавать гарантии и поручительства, вексельные и другие обязательства без разрешения Совета директоров.</w:t>
      </w:r>
    </w:p>
    <w:p w:rsidR="00A875AE" w:rsidRDefault="001D7C90">
      <w:pPr>
        <w:ind w:firstLine="567"/>
        <w:jc w:val="both"/>
      </w:pPr>
      <w:r>
        <w:t>Условия найма,  увольнения, оплаты труда, служебные обязанности и права,  система дисциплинарных взысканий служащих Банка России определяются Советом директоров в соответствии с федеральными законами. Совет директоров, кроме того, создает пенсионный фонд для дополнительного пенсионного обеспечения служащих Банка России,  а  также  организует страхование жизни и медицинское страхование служащих.</w:t>
      </w:r>
    </w:p>
    <w:p w:rsidR="00A875AE" w:rsidRDefault="001D7C90">
      <w:pPr>
        <w:ind w:firstLine="567"/>
        <w:jc w:val="both"/>
      </w:pPr>
      <w:r>
        <w:t xml:space="preserve">Подводя итог рассмотренному, отметим, что в целом структура Банка России наиболее напоминает структуру банка Великобритании, однако в процессе назначения высших управляющих имеются значительные различия: в Англии управляющий назначается на должность правительством, а в России он утверждается ГД по представлению Президента Российской Федерации. Данные различия обусловлены декларацией принципа разделения властей, провозглашенного Конституцией Российской Федерации, в соответствии с которым ветви власти в России разделяются на исполнительную (Правительство РФ), законодательную (Федеральное Собрание) и судебную (Конституционный суд РФ), а президент </w:t>
      </w:r>
      <w:r>
        <w:rPr>
          <w:u w:val="single"/>
        </w:rPr>
        <w:t>не является</w:t>
      </w:r>
      <w:r>
        <w:t xml:space="preserve"> главой исполнительной власти, а представляет собой гаранта законности, прав и свобод человека. Поэтому именно с целью не дать возможность какой либо ветви получить полный контроль над таким важнейшим институтом как ЦБ и был принят данный принцип утверждения на руководящие посты, когда в назначении Председателя Банка России  участвуют по крайней мере два высших института власти.</w:t>
      </w:r>
    </w:p>
    <w:p w:rsidR="00A875AE" w:rsidRDefault="001D7C90">
      <w:pPr>
        <w:ind w:firstLine="567"/>
        <w:jc w:val="both"/>
      </w:pPr>
      <w:r>
        <w:t xml:space="preserve">В дальнейшем данный принцип прослеживается и через всю организацию ЦБ, где основные полномочия даны именно </w:t>
      </w:r>
      <w:r>
        <w:rPr>
          <w:u w:val="single"/>
        </w:rPr>
        <w:t>коллегиальному</w:t>
      </w:r>
      <w:r>
        <w:t xml:space="preserve"> органу. В этом основное отличие структуры Банка России от банка Франции, в котором основные полномочия сосредоточены в руках управляющего, обладающего единоличной властью.</w:t>
      </w:r>
    </w:p>
    <w:p w:rsidR="00A875AE" w:rsidRDefault="00A875AE">
      <w:pPr>
        <w:ind w:firstLine="567"/>
        <w:jc w:val="both"/>
      </w:pPr>
    </w:p>
    <w:p w:rsidR="00A875AE" w:rsidRDefault="00A875AE">
      <w:pPr>
        <w:ind w:firstLine="567"/>
        <w:jc w:val="both"/>
      </w:pPr>
    </w:p>
    <w:p w:rsidR="00A875AE" w:rsidRDefault="001D7C90">
      <w:pPr>
        <w:ind w:firstLine="567"/>
        <w:jc w:val="both"/>
        <w:rPr>
          <w:b/>
          <w:sz w:val="32"/>
        </w:rPr>
      </w:pPr>
      <w:r>
        <w:rPr>
          <w:b/>
        </w:rPr>
        <w:br w:type="page"/>
      </w:r>
      <w:r>
        <w:rPr>
          <w:b/>
          <w:sz w:val="32"/>
        </w:rPr>
        <w:t>III. Контрольные и надзорные функции Центрального банка</w:t>
      </w:r>
    </w:p>
    <w:p w:rsidR="00A875AE" w:rsidRDefault="00A875AE">
      <w:pPr>
        <w:ind w:firstLine="567"/>
        <w:jc w:val="both"/>
        <w:rPr>
          <w:b/>
        </w:rPr>
      </w:pPr>
    </w:p>
    <w:p w:rsidR="00A875AE" w:rsidRDefault="001D7C90">
      <w:pPr>
        <w:ind w:firstLine="567"/>
        <w:jc w:val="both"/>
      </w:pPr>
      <w:r>
        <w:t>В специальной литературе обычно выделяют следующие цели банковского надзора:</w:t>
      </w:r>
    </w:p>
    <w:p w:rsidR="00A875AE" w:rsidRDefault="001D7C90" w:rsidP="001D7C90">
      <w:pPr>
        <w:numPr>
          <w:ilvl w:val="0"/>
          <w:numId w:val="7"/>
        </w:numPr>
        <w:jc w:val="both"/>
      </w:pPr>
      <w:r>
        <w:t>защита мелких вкладчиков от плохого управления и мошенничества;</w:t>
      </w:r>
    </w:p>
    <w:p w:rsidR="00A875AE" w:rsidRDefault="001D7C90" w:rsidP="001D7C90">
      <w:pPr>
        <w:numPr>
          <w:ilvl w:val="0"/>
          <w:numId w:val="7"/>
        </w:numPr>
        <w:jc w:val="both"/>
      </w:pPr>
      <w:r>
        <w:t>защита клиентов банка от «системного риска»</w:t>
      </w:r>
      <w:r>
        <w:rPr>
          <w:rStyle w:val="a4"/>
        </w:rPr>
        <w:footnoteReference w:id="2"/>
      </w:r>
      <w:r>
        <w:t>, защита страхового фонда или собственных фондов правительства от потерь в тех странах, которые имеют национальные системы страхования депозитов или осуществляют другие меры по защите банковских вкладчиков;</w:t>
      </w:r>
    </w:p>
    <w:p w:rsidR="00A875AE" w:rsidRDefault="001D7C90" w:rsidP="001D7C90">
      <w:pPr>
        <w:numPr>
          <w:ilvl w:val="0"/>
          <w:numId w:val="7"/>
        </w:numPr>
        <w:jc w:val="both"/>
      </w:pPr>
      <w:r>
        <w:t>обеспечение доверия вкладчиков и населения к финансово-кредитной системе в целом и к кредитным институтам в отдельности.</w:t>
      </w:r>
    </w:p>
    <w:p w:rsidR="00A875AE" w:rsidRDefault="001D7C90">
      <w:pPr>
        <w:ind w:firstLine="567"/>
        <w:jc w:val="both"/>
      </w:pPr>
      <w:r>
        <w:t>В некоторых странах осуществление банковского надзора возложено на центральные банки (например, Великобритания, Италия, Россия); в других принята смешанная система, при которой Центральный банк выполняет обязанности по надзору совместно с другими государственными органами (например, США, ФРГ). Организация банковского надзора закреплена соответствующими законами, и надзору придан статус публично-правовой деятельности. Ряд аналитиков считает, что последнее предпочтительнее закрепления функций по надзору за центральным банком, полагая, что тем самым обеспечивается более высокий уровень независимости надзорного органа. В этом случае объединение усилий Центрального банка и другого государственного органа делает возможным, с одной стороны, использование в контрольной работе высокой квалификации банковских работников и, с другой, придает деятельности по надзору государственно-властный характер. Контрольная деятельность Центрального банка требует развитой системы статистики, которая обеспечивает надлежащий учет и аналитическую оценку работы самого банка и контролируемых им других банковских учреждений.</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В соответствии с Законом 1987 г. </w:t>
      </w:r>
      <w:r>
        <w:rPr>
          <w:b/>
        </w:rPr>
        <w:t xml:space="preserve">Банк Англии </w:t>
      </w:r>
      <w:r>
        <w:t>учреждает комитет, носящий название Совета по надзору за банковскими учреждениями. Совет объединяет трех членов ex officio (управляющего, его заместителя и исполнительного директора Банка Англии, отвечающего за осуществление надзора за учреждениями, которым разрешен прием вкладов) и шесть независимых членов, назначаемых совместно канцлером казначейства и управляющим Банком Англии на пять лет. После консультаций с Банком Англии казначейство может издать приказ об изменении в ту или другую сторону числа членов Совета. При этом, однако, в Совете должно сохраняться большинство независимых членов. Отчеты о деятельности Совета составляются им ежегодно.</w:t>
      </w:r>
    </w:p>
    <w:p w:rsidR="00A875AE" w:rsidRDefault="001D7C90">
      <w:pPr>
        <w:ind w:firstLine="567"/>
        <w:jc w:val="both"/>
      </w:pPr>
      <w:r>
        <w:t>С 1961 г. Банк Англии публикует ежеквартальный бюллетень, содержащий статистические данные о банковских учреждениях.</w:t>
      </w:r>
    </w:p>
    <w:p w:rsidR="00A875AE" w:rsidRDefault="001D7C90">
      <w:pPr>
        <w:ind w:firstLine="567"/>
        <w:jc w:val="both"/>
      </w:pPr>
      <w:r>
        <w:t>В силу Закона о банковской деятельности 1979 г. управляющий, его заместитель и еще три лица (назначаемые управляющим и заместителем из числа должностных лиц или служащих Банка Англии) образуют Совет по охране банковских вкладов. Совет должен осуществлять управление фондом охраны банковских вкладов, образуемым на случай острой нуждаемости учреждений, которым разрешен прием вкладов, в денежных средствах при несостоятельности. Фонд образуется за счет вкладов, вносимых этими учреждениями на счета Банка Англии, который по возможности инвестирует эти средства и передает полученную прибыль фонду. Первоначальный вклад должен составлять не менее 20 тыс. ф. ст., но при этом не превышать 300 тыс. ф. ст.</w:t>
      </w:r>
    </w:p>
    <w:p w:rsidR="00A875AE" w:rsidRDefault="001D7C90">
      <w:pPr>
        <w:ind w:firstLine="567"/>
        <w:jc w:val="both"/>
      </w:pPr>
      <w:r>
        <w:t>В целях исполнения обязанностей по надзору за банковскими учреждениями Банк Англии правомочен давать им указания в связи с получением разрешения на прием вкладов. В этих указаниях могут содержаться требования о принятии определенных мер или, напротив, о воздержании от действий, об ограничении объема деятельности (объема принимаемых вкладов, суммы кредитований и т. п.), о запрещении заключать сделки определенного рода, об отзыве директора, контролера или управляющего соответствующего учреждения. Указания составляются в письменной форме и должны быть мотивированы. Действие их прекращается по истечении 28 дней с момента отправления.</w:t>
      </w:r>
    </w:p>
    <w:p w:rsidR="00A875AE" w:rsidRDefault="001D7C90">
      <w:pPr>
        <w:ind w:firstLine="567"/>
        <w:jc w:val="both"/>
      </w:pPr>
      <w:r>
        <w:t>Специфической чертой взаимоотношений Банк Англии с другими банками является то, что эти отношения в большей степени опираются на «джентльменские соглашения», а не на законодательные предписания, и свои указания Банк Англии направляет банкам в виде так называемых просьб, которые тем не менее неукоснительно удовлетворяются.</w:t>
      </w:r>
    </w:p>
    <w:p w:rsidR="00A875AE" w:rsidRDefault="001D7C90">
      <w:pPr>
        <w:ind w:firstLine="567"/>
        <w:jc w:val="both"/>
      </w:pPr>
      <w:r>
        <w:t>С 1 октября 1987 г. Банк Англии публикует данные о том, каких критериев он придерживается при даче, отзыве или ограничении действия разрешения на прием вкладов.</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Законом от 29 июля 1988 г. о дисциплине и контроле за деятельностью кредитных учреждений установлены широкие полномочия </w:t>
      </w:r>
      <w:r>
        <w:rPr>
          <w:b/>
        </w:rPr>
        <w:t>Банка Испании</w:t>
      </w:r>
      <w:r>
        <w:t xml:space="preserve"> в указанной сфере.</w:t>
      </w:r>
    </w:p>
    <w:p w:rsidR="00A875AE" w:rsidRDefault="001D7C90">
      <w:pPr>
        <w:ind w:firstLine="567"/>
        <w:jc w:val="both"/>
      </w:pPr>
      <w:r>
        <w:t>К компетенции Банка Испании закон относит применение санкций к кредитным учреждениям за незначительные серьезные правонарушения, а применение санкций за более серьезные правонарушения осуществляется Министерством экономики и финансов по согласованию с Банком Испании. Банк Испании вправе налагать в основном штрафные санкции – в размере от 1 млн. до 10 млн. песет. В отдельных случаях в виде санкции может быть аннулировано разрешение на осуществление кредитной деятельности, может быть сделан выговор в частном или</w:t>
      </w:r>
      <w:r>
        <w:rPr>
          <w:b/>
        </w:rPr>
        <w:t xml:space="preserve"> </w:t>
      </w:r>
      <w:r>
        <w:t>публичном порядке, приостановление деятельности кредитного учреждения и т.д. Для осуществления санкции Банк Испании выносит соответствующую резолюцию.</w:t>
      </w:r>
    </w:p>
    <w:p w:rsidR="00A875AE" w:rsidRDefault="001D7C90">
      <w:pPr>
        <w:ind w:firstLine="567"/>
        <w:jc w:val="both"/>
      </w:pPr>
      <w:r>
        <w:t>Кроме того, если в результате проверки деятельности кредитного учреждения принимается решение о его ликвидации, Министерство экономики и финансов должно утвердить результаты такой проверки и обоснованность выводов инспектирующих органов.</w:t>
      </w:r>
    </w:p>
    <w:p w:rsidR="00A875AE" w:rsidRDefault="001D7C90">
      <w:pPr>
        <w:ind w:firstLine="567"/>
        <w:jc w:val="both"/>
      </w:pPr>
      <w:r>
        <w:t>Интересно, что по поручению Министерства экономики и финансов Банк Испании разрабатывает и изменяет формы бухгалтерского учета, а также формы для составления балансов и счетов кредитных учреждений.</w:t>
      </w:r>
    </w:p>
    <w:p w:rsidR="00A875AE" w:rsidRDefault="001D7C90">
      <w:pPr>
        <w:ind w:firstLine="567"/>
        <w:jc w:val="both"/>
      </w:pPr>
      <w:r>
        <w:t>Банк Испании осуществляет также контроль за распределением долей участия в капитале банковских учреждений. Например, предусмотрено, что приобретение доли участия в банковском капитале, равной или превышающей 15</w:t>
      </w:r>
      <w:r>
        <w:rPr>
          <w:b/>
        </w:rPr>
        <w:t xml:space="preserve">% </w:t>
      </w:r>
      <w:r>
        <w:t>от уставного капитала, физическим или юридическим лицом, возможно лишь с разрешения Банка Испании.</w:t>
      </w:r>
    </w:p>
    <w:p w:rsidR="00A875AE" w:rsidRDefault="00A875AE">
      <w:pPr>
        <w:ind w:firstLine="567"/>
        <w:jc w:val="both"/>
      </w:pPr>
    </w:p>
    <w:p w:rsidR="00A875AE" w:rsidRDefault="00A875AE">
      <w:pPr>
        <w:ind w:firstLine="567"/>
        <w:jc w:val="both"/>
      </w:pPr>
    </w:p>
    <w:p w:rsidR="00A875AE" w:rsidRDefault="001D7C90">
      <w:pPr>
        <w:ind w:firstLine="567"/>
        <w:jc w:val="both"/>
      </w:pPr>
      <w:r>
        <w:t>Контрольная функция центральных банков реализуется также и через предоставленное им право выдачи различных разрешений в области организации и осуществления банковской деятельности.</w:t>
      </w:r>
    </w:p>
    <w:p w:rsidR="00A875AE" w:rsidRDefault="001D7C90">
      <w:pPr>
        <w:ind w:firstLine="567"/>
        <w:jc w:val="both"/>
      </w:pPr>
      <w:r>
        <w:rPr>
          <w:b/>
        </w:rPr>
        <w:t xml:space="preserve">Банк Италии </w:t>
      </w:r>
      <w:r>
        <w:t>дает прочим кредитным учреждениям разрешение на открытие филиалов и агентств в Италии и за ее пределами. Кроме того, Банк Италии устанавливает минимальный размер капитала или дотационного фонда, при наличии которых возможно создание новых кредитных учреждений.</w:t>
      </w:r>
    </w:p>
    <w:p w:rsidR="00A875AE" w:rsidRDefault="001D7C90">
      <w:pPr>
        <w:ind w:firstLine="567"/>
        <w:jc w:val="both"/>
      </w:pPr>
      <w:r>
        <w:t>При Банке Италии ведется специальная книга, в которой регистрируются все кредитные учреждения. О каждом кредитном учреждении должны быть приведены следующие сведения:</w:t>
      </w:r>
    </w:p>
    <w:p w:rsidR="00A875AE" w:rsidRDefault="001D7C90" w:rsidP="001D7C90">
      <w:pPr>
        <w:numPr>
          <w:ilvl w:val="0"/>
          <w:numId w:val="8"/>
        </w:numPr>
        <w:ind w:left="0" w:firstLine="0"/>
        <w:jc w:val="both"/>
      </w:pPr>
      <w:r>
        <w:t>наименование;</w:t>
      </w:r>
    </w:p>
    <w:p w:rsidR="00A875AE" w:rsidRDefault="001D7C90" w:rsidP="001D7C90">
      <w:pPr>
        <w:numPr>
          <w:ilvl w:val="0"/>
          <w:numId w:val="8"/>
        </w:numPr>
        <w:ind w:left="0" w:firstLine="0"/>
        <w:jc w:val="both"/>
      </w:pPr>
      <w:r>
        <w:t>правовая форма, дата, когда учреждение было создано;</w:t>
      </w:r>
    </w:p>
    <w:p w:rsidR="00A875AE" w:rsidRDefault="001D7C90" w:rsidP="001D7C90">
      <w:pPr>
        <w:numPr>
          <w:ilvl w:val="0"/>
          <w:numId w:val="8"/>
        </w:numPr>
        <w:ind w:left="0" w:firstLine="0"/>
        <w:jc w:val="both"/>
      </w:pPr>
      <w:r>
        <w:t>величина капитала или дотационного фонда и резервов на</w:t>
      </w:r>
    </w:p>
    <w:p w:rsidR="00A875AE" w:rsidRDefault="001D7C90" w:rsidP="001D7C90">
      <w:pPr>
        <w:numPr>
          <w:ilvl w:val="0"/>
          <w:numId w:val="8"/>
        </w:numPr>
        <w:ind w:left="0" w:firstLine="0"/>
        <w:jc w:val="both"/>
      </w:pPr>
      <w:r>
        <w:t>основании данных последнего баланса;</w:t>
      </w:r>
    </w:p>
    <w:p w:rsidR="00A875AE" w:rsidRDefault="001D7C90" w:rsidP="001D7C90">
      <w:pPr>
        <w:numPr>
          <w:ilvl w:val="0"/>
          <w:numId w:val="8"/>
        </w:numPr>
        <w:ind w:left="0" w:firstLine="0"/>
        <w:jc w:val="both"/>
      </w:pPr>
      <w:r>
        <w:t>местонахождение центральных органов и филиалов.</w:t>
      </w:r>
    </w:p>
    <w:p w:rsidR="00A875AE" w:rsidRDefault="001D7C90">
      <w:pPr>
        <w:ind w:firstLine="567"/>
        <w:jc w:val="both"/>
      </w:pPr>
      <w:r>
        <w:t>Кредитные учреждения обязаны периодически предоставлять Банку Италии сведения о балансе в установленные Банком Италии сроки и на определенных им условиях.</w:t>
      </w:r>
    </w:p>
    <w:p w:rsidR="00A875AE" w:rsidRDefault="001D7C90">
      <w:pPr>
        <w:ind w:firstLine="567"/>
        <w:jc w:val="both"/>
      </w:pPr>
      <w:r>
        <w:t>Банк Италии уполномочен проводить периодические проверки деятельности кредитных учреждений, проверки проводят чиновники, наделенные правом требовать предоставления любых документов, необходимых для проведения ревизий.</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Для </w:t>
      </w:r>
      <w:r>
        <w:rPr>
          <w:b/>
        </w:rPr>
        <w:t>системы банков Федерального резерва США</w:t>
      </w:r>
      <w:r>
        <w:t xml:space="preserve"> важную роль играет служба инспекций. Она производит контроль федеральных резервных банков. В нее регулярно поступают сведения об инспекционных операциях аудиторских служб самих банков Федерального резерва, имеющих право проводить инспекции в отношении всех своих членов и подконтрольных этим членам банков, кроме национальных. Доклады представляются Совету управляющих с предложениями по совершенствованию работы СФР в свете изученных ею фактов. Служба оказывает содействие Совету управляющих в вопросах членства в СФР, полномочий доверительных собственников, создания зарубежных банковских и финансовых корпораций, открытия банков-филиалов, компаний.</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В </w:t>
      </w:r>
      <w:r>
        <w:rPr>
          <w:b/>
        </w:rPr>
        <w:t>Германии</w:t>
      </w:r>
      <w:r>
        <w:t xml:space="preserve"> же функции надзора и контроля реализованы иначе. По Закону о кредитном деле от 11 июля 1985 г. кредитными учреждениям являются предприятия, которые занимаются банковским делом, если объем совершаемых сделок требует предпринимательской деятельности. Немецкий Федеральный банк названным законом не отнесен к кредитным учреждениям. НФБ является своеобразным учреждением, сочетающим в себе черты властного органа и органа, выполняющего специфические задачи Центрального банка страны. НФБ обладает реальной возможностью через высшие органы государственного управления оказывать регулирующее воздействие на сферу банковской деятельности.</w:t>
      </w:r>
    </w:p>
    <w:p w:rsidR="00A875AE" w:rsidRDefault="001D7C90">
      <w:pPr>
        <w:ind w:firstLine="567"/>
        <w:jc w:val="both"/>
      </w:pPr>
      <w:r>
        <w:t>Кроме того, имеется Федеральное ведомство по надзору за кредитными учреждениями, которое является самостоятельным высшим органом федерации. Федеральное ведомство по надзору (ФВН) осуществляет надзор за кредитными учреждениями в соответствии с правилами Закона о кредитном деле. При этом ФВН и НФБ обязаны взаимно информировать друг друга о своих соображениях и намерениях, которые могли бы иметь значение для выполнения обоюдных задач. В Центральном совете банка участвует представитель ФВН, в случае отсутствия которого в заседании Совета банка участвует Президент ФВН, не имеющий права голоса, но пользующийся правом выступать с заявлениями.</w:t>
      </w:r>
    </w:p>
    <w:p w:rsidR="00A875AE" w:rsidRDefault="001D7C90">
      <w:pPr>
        <w:ind w:firstLine="567"/>
        <w:jc w:val="both"/>
      </w:pPr>
      <w:r>
        <w:t>ФВН при выполнении своих задач может пользоваться услугами других лиц и учреждений.</w:t>
      </w:r>
    </w:p>
    <w:p w:rsidR="00A875AE" w:rsidRDefault="001D7C90">
      <w:pPr>
        <w:ind w:firstLine="567"/>
        <w:jc w:val="both"/>
      </w:pPr>
      <w:r>
        <w:t>Федеральный министр финансов может своим распоряжением определить вид, объем и время проверки кредитных учреждений, занимающихся фондовыми операциями и операциями по вкладам. Он издает такое распоряжение в случаях, когда это необходимо для выполнения задач федерального ведомства по надзору за кредитными учреждениями, в частности для предотвращения возможных злоупотреблений. Контролер вкладов назначается ФВН, которое может в отдельных случаях продлить право назначения контролера НФБ.</w:t>
      </w:r>
    </w:p>
    <w:p w:rsidR="00A875AE" w:rsidRDefault="001D7C90">
      <w:pPr>
        <w:ind w:firstLine="567"/>
        <w:jc w:val="both"/>
      </w:pPr>
      <w:r>
        <w:t>ФВН должно противодействовать нарушениям в кредитном деле, которые угрожают безопасности ему представленных ценностей, доверенных кредитным учреждениям, затрагивают нормальное ведение банковских операций или могут причинить существенный вред экономике.</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В соответствии с Законом от 3 января 1973 года </w:t>
      </w:r>
      <w:r>
        <w:rPr>
          <w:b/>
        </w:rPr>
        <w:t>Банк де Франс</w:t>
      </w:r>
      <w:r>
        <w:t xml:space="preserve"> осуществляет контроль за банковскими операциями с заграницей. Детальную регламентацию этот контроль получил в декрете № 89-938 от 29 декабря 1989 года. Физические и юридические лица, в чьих интересах выполняются банковские операции, а также сами кредитные учреждения должны ежемесячно представлять декларации о проводимых операциях (в частности, об оплате счетов, зачете обязательных требований и долгов, валютном обмене) на основе прямых связей с заграницей.</w:t>
      </w:r>
    </w:p>
    <w:p w:rsidR="00A875AE" w:rsidRDefault="001D7C90">
      <w:pPr>
        <w:ind w:firstLine="567"/>
        <w:jc w:val="both"/>
      </w:pPr>
      <w:r>
        <w:t>Предприятия и промышленные объединения, у которых размер расчетных операций с иностранными партнерами превышает за финансовый год размер, установленный постановлением министра экономики, финансов и бюджета, должны немедленно поставить в известность об этом Банк де Франс и направить отчет о проведенных операциях.</w:t>
      </w:r>
    </w:p>
    <w:p w:rsidR="00A875AE" w:rsidRDefault="001D7C90">
      <w:pPr>
        <w:ind w:firstLine="567"/>
        <w:jc w:val="both"/>
      </w:pPr>
      <w:r>
        <w:t>Физические и юридические лица, пользующиеся обычным режимом местопребывания во Франции и имеющие ссуды из иностранных банков, обязаны ежемесячно представлять информацию в Центральный банк о ходе их погашения.</w:t>
      </w:r>
    </w:p>
    <w:p w:rsidR="00A875AE" w:rsidRDefault="00A875AE">
      <w:pPr>
        <w:ind w:firstLine="567"/>
        <w:jc w:val="both"/>
      </w:pPr>
      <w:bookmarkStart w:id="2" w:name="III"/>
      <w:bookmarkEnd w:id="2"/>
    </w:p>
    <w:p w:rsidR="00A875AE" w:rsidRDefault="00A875AE">
      <w:pPr>
        <w:ind w:firstLine="567"/>
        <w:jc w:val="both"/>
      </w:pPr>
    </w:p>
    <w:p w:rsidR="00A875AE" w:rsidRDefault="001D7C90">
      <w:pPr>
        <w:ind w:firstLine="567"/>
        <w:jc w:val="both"/>
      </w:pPr>
      <w:r>
        <w:t xml:space="preserve">Главная цель  банковского регулирования и надзора </w:t>
      </w:r>
      <w:r>
        <w:sym w:font="Symbol" w:char="F0BE"/>
      </w:r>
      <w:r>
        <w:t xml:space="preserve"> поддержание стабильности банковской системы,  защита интересов вкладчиков и  кредиторов.</w:t>
      </w:r>
    </w:p>
    <w:p w:rsidR="00A875AE" w:rsidRDefault="001D7C90">
      <w:pPr>
        <w:ind w:firstLine="567"/>
        <w:jc w:val="both"/>
      </w:pPr>
      <w:r>
        <w:rPr>
          <w:b/>
        </w:rPr>
        <w:t>Банк России</w:t>
      </w:r>
      <w:r>
        <w:t xml:space="preserve"> осуществляет постоянный надзор за соблюдением кредитными организациями банковского законодательства,  нормативных актов Банка России, в частности установленных ими обязательных нормативов. Банк России устанавливает обязательные для кредитных организаций правила проведения банковских операций,  ведения бухгалтерского учета,  составления и представления бухгалтерской и статистической отчетности.</w:t>
      </w:r>
    </w:p>
    <w:p w:rsidR="00A875AE" w:rsidRDefault="001D7C90">
      <w:pPr>
        <w:ind w:firstLine="567"/>
        <w:jc w:val="both"/>
      </w:pPr>
      <w:r>
        <w:t xml:space="preserve">     Для осуществления своих функций Банк России в соответствии с  перечнем, установленным Советом директоров, имеет право запрашивать и получать у кредитных организаций необходимую информацию об их деятельности, требовать разъяснений по полученной информации. Банк России публикует сводную статистическую и аналитическую  информацию о банковской системе Российской Федерации, соблюдая коммерческую тайну банков.</w:t>
      </w:r>
    </w:p>
    <w:p w:rsidR="00A875AE" w:rsidRDefault="001D7C90">
      <w:pPr>
        <w:ind w:firstLine="567"/>
        <w:jc w:val="both"/>
      </w:pPr>
      <w:r>
        <w:t>Банк  России также регистрирует кредитные организации в Книге государственной регистрации кредитных организаций, выдает кредитным организациям лицензии на осуществление банковских операций и отзывает их.</w:t>
      </w:r>
    </w:p>
    <w:p w:rsidR="00A875AE" w:rsidRDefault="001D7C90">
      <w:pPr>
        <w:ind w:firstLine="567"/>
        <w:jc w:val="both"/>
      </w:pPr>
      <w:r>
        <w:t>Интересно, что Банк России вправе в соответствии с федеральными законами предъявлять квалификационные требования  к  руководителям  исполнительных органов, а также к главному бухгалтеру кредитной организации.</w:t>
      </w:r>
    </w:p>
    <w:p w:rsidR="00A875AE" w:rsidRDefault="001D7C90">
      <w:pPr>
        <w:ind w:firstLine="567"/>
        <w:jc w:val="both"/>
      </w:pPr>
      <w:r>
        <w:t xml:space="preserve">Приобретение более 5 процентов долей (акций) кредитной организации требует уведомления Банка России, а более 20 процентов </w:t>
      </w:r>
      <w:r>
        <w:sym w:font="Symbol" w:char="F0BE"/>
      </w:r>
      <w:r>
        <w:t xml:space="preserve"> предварительного согласия Банка России.</w:t>
      </w:r>
    </w:p>
    <w:p w:rsidR="00A875AE" w:rsidRDefault="001D7C90">
      <w:pPr>
        <w:ind w:firstLine="567"/>
        <w:jc w:val="both"/>
      </w:pPr>
      <w:r>
        <w:t>В  целях  обеспечения устойчивости кредитных организаций ЦБ может устанавливать им обязательные нормативы:</w:t>
      </w:r>
    </w:p>
    <w:p w:rsidR="00A875AE" w:rsidRDefault="001D7C90" w:rsidP="001D7C90">
      <w:pPr>
        <w:numPr>
          <w:ilvl w:val="0"/>
          <w:numId w:val="9"/>
        </w:numPr>
        <w:jc w:val="both"/>
      </w:pPr>
      <w:r>
        <w:t>минимальный  размер уставного капитала для вновь создаваемых кредитных организаций, минимальный размер собственных средств (капитала) для действующих кредитных организаций;</w:t>
      </w:r>
    </w:p>
    <w:p w:rsidR="00A875AE" w:rsidRDefault="001D7C90" w:rsidP="001D7C90">
      <w:pPr>
        <w:numPr>
          <w:ilvl w:val="0"/>
          <w:numId w:val="9"/>
        </w:numPr>
        <w:jc w:val="both"/>
      </w:pPr>
      <w:r>
        <w:t>предельный размер неденежной части уставного капитала;</w:t>
      </w:r>
    </w:p>
    <w:p w:rsidR="00A875AE" w:rsidRDefault="001D7C90" w:rsidP="001D7C90">
      <w:pPr>
        <w:numPr>
          <w:ilvl w:val="0"/>
          <w:numId w:val="9"/>
        </w:numPr>
        <w:jc w:val="both"/>
      </w:pPr>
      <w:r>
        <w:t>максимальный размер риска на одного заемщика или группу связанных заемщиков;</w:t>
      </w:r>
    </w:p>
    <w:p w:rsidR="00A875AE" w:rsidRDefault="001D7C90" w:rsidP="001D7C90">
      <w:pPr>
        <w:numPr>
          <w:ilvl w:val="0"/>
          <w:numId w:val="9"/>
        </w:numPr>
        <w:jc w:val="both"/>
      </w:pPr>
      <w:r>
        <w:t>максимальный размер крупных кредитных рисков (не может превышать 25% собственных средств кредитной организации);</w:t>
      </w:r>
    </w:p>
    <w:p w:rsidR="00A875AE" w:rsidRDefault="001D7C90" w:rsidP="001D7C90">
      <w:pPr>
        <w:numPr>
          <w:ilvl w:val="0"/>
          <w:numId w:val="9"/>
        </w:numPr>
        <w:jc w:val="both"/>
      </w:pPr>
      <w:r>
        <w:t>максимальный размер риска на одного кредитора (вкладчика);</w:t>
      </w:r>
    </w:p>
    <w:p w:rsidR="00A875AE" w:rsidRDefault="001D7C90" w:rsidP="001D7C90">
      <w:pPr>
        <w:numPr>
          <w:ilvl w:val="0"/>
          <w:numId w:val="9"/>
        </w:numPr>
        <w:jc w:val="both"/>
      </w:pPr>
      <w:r>
        <w:t>нормативы ликвидности кредитной организации;</w:t>
      </w:r>
    </w:p>
    <w:p w:rsidR="00A875AE" w:rsidRDefault="001D7C90" w:rsidP="001D7C90">
      <w:pPr>
        <w:numPr>
          <w:ilvl w:val="0"/>
          <w:numId w:val="9"/>
        </w:numPr>
        <w:jc w:val="both"/>
      </w:pPr>
      <w:r>
        <w:t>нормативы достаточности капитала (предельное соотношение общей суммы собственных средств кредитной организации и суммы ее активов, взвешенных по уровню риска);</w:t>
      </w:r>
    </w:p>
    <w:p w:rsidR="00A875AE" w:rsidRDefault="001D7C90" w:rsidP="001D7C90">
      <w:pPr>
        <w:numPr>
          <w:ilvl w:val="0"/>
          <w:numId w:val="9"/>
        </w:numPr>
        <w:jc w:val="both"/>
      </w:pPr>
      <w:r>
        <w:t>максимальный размер привлеченных денежных вкладов (депозитов) населения;</w:t>
      </w:r>
    </w:p>
    <w:p w:rsidR="00A875AE" w:rsidRDefault="001D7C90" w:rsidP="001D7C90">
      <w:pPr>
        <w:numPr>
          <w:ilvl w:val="0"/>
          <w:numId w:val="9"/>
        </w:numPr>
        <w:jc w:val="both"/>
      </w:pPr>
      <w:r>
        <w:t>размеры валютного, процентного и иных рисков;</w:t>
      </w:r>
    </w:p>
    <w:p w:rsidR="00A875AE" w:rsidRDefault="001D7C90" w:rsidP="001D7C90">
      <w:pPr>
        <w:numPr>
          <w:ilvl w:val="0"/>
          <w:numId w:val="9"/>
        </w:numPr>
        <w:jc w:val="both"/>
      </w:pPr>
      <w:r>
        <w:t>минимальный размер резервов,  создаваемых под высокорисковые активы;</w:t>
      </w:r>
    </w:p>
    <w:p w:rsidR="00A875AE" w:rsidRDefault="001D7C90" w:rsidP="001D7C90">
      <w:pPr>
        <w:numPr>
          <w:ilvl w:val="0"/>
          <w:numId w:val="9"/>
        </w:numPr>
        <w:jc w:val="both"/>
      </w:pPr>
      <w:r>
        <w:t>нормативы использования собственных средств банков для  приобретения долей (акций) других юридических лиц;</w:t>
      </w:r>
    </w:p>
    <w:p w:rsidR="00A875AE" w:rsidRDefault="001D7C90" w:rsidP="001D7C90">
      <w:pPr>
        <w:numPr>
          <w:ilvl w:val="0"/>
          <w:numId w:val="9"/>
        </w:numPr>
        <w:jc w:val="both"/>
      </w:pPr>
      <w:r>
        <w:t>максимальный размер кредитов,  гарантий и поручительств, предоставленных банком своим участникам (акционерам). Не может превышать 20% собственных средств банка.</w:t>
      </w:r>
    </w:p>
    <w:p w:rsidR="00A875AE" w:rsidRDefault="001D7C90">
      <w:pPr>
        <w:ind w:firstLine="567"/>
        <w:jc w:val="both"/>
      </w:pPr>
      <w:r>
        <w:t>При этом Банк России устанавливает методики определения собственных средств, активов, пассивов и размеров риска по активам для каждого из нормативов с учетом международных стандартов и  консультаций  с  банками, банковскими ассоциациями и союзами.</w:t>
      </w:r>
    </w:p>
    <w:p w:rsidR="00A875AE" w:rsidRDefault="001D7C90">
      <w:pPr>
        <w:ind w:firstLine="567"/>
        <w:jc w:val="both"/>
      </w:pPr>
      <w:r>
        <w:t>Кроме того, для поддержания стабильности банковской системы Банк России проводит проверки кредитных организаций и их филиалов,  направляет им обязательные для исполнения предписания об устранении выявленных в их деятельности нарушений и применяет при необходимости санкции</w:t>
      </w:r>
      <w:r>
        <w:rPr>
          <w:rStyle w:val="a4"/>
        </w:rPr>
        <w:footnoteReference w:id="3"/>
      </w:r>
      <w:r>
        <w:t xml:space="preserve"> по отношению к нарушителям.</w:t>
      </w:r>
    </w:p>
    <w:p w:rsidR="00A875AE" w:rsidRDefault="001D7C90">
      <w:pPr>
        <w:ind w:firstLine="567"/>
        <w:jc w:val="both"/>
      </w:pPr>
      <w:r>
        <w:t xml:space="preserve">Проверки могут  осуществляться  уполномоченными  Советом  директоров представителями Банка России или по его поручению </w:t>
      </w:r>
      <w:r>
        <w:sym w:font="Symbol" w:char="F0BE"/>
      </w:r>
      <w:r>
        <w:t xml:space="preserve"> аудиторскими фирмами.</w:t>
      </w:r>
    </w:p>
    <w:p w:rsidR="00A875AE" w:rsidRDefault="001D7C90">
      <w:pPr>
        <w:ind w:firstLine="567"/>
        <w:jc w:val="both"/>
      </w:pPr>
      <w:r>
        <w:t>Таким образом, Банк России имеет аналогичный, а во некоторых случаях даже более широкий, чем в ряде развитых стран, набор инструментов для контролирования банковской сферы. Данный контроль он имеет право осуществлять самостоятельно или через специально созданный орган. Выделим, что ЦБ РФ уполномочен применять весь спектр санкций вплоть до отзыва лицензии в отличие от ЦБ Испании, который осуществляет санкции лишь за незначительные правонарушения, а применение санкций за более серьезные нарушения относится к компетенции Министерства экономики и финансов Испании. Но одних санкций недостаточно, важна своевременная организация контроля за деятельностью кредитного учреждения. В этой связи возникает проблема привлечения профессиональных аудиторских фирм, так как не все отечественные аудиторские компании достигли должного уровня, в то время как известные западные аудиторские фирмы не полностью знакомы с особенностями российского банковского законодательства.</w:t>
      </w:r>
    </w:p>
    <w:p w:rsidR="00A875AE" w:rsidRDefault="00A875AE">
      <w:pPr>
        <w:ind w:firstLine="567"/>
        <w:jc w:val="both"/>
      </w:pPr>
    </w:p>
    <w:p w:rsidR="00A875AE" w:rsidRDefault="00A875AE">
      <w:pPr>
        <w:ind w:firstLine="567"/>
        <w:jc w:val="both"/>
      </w:pPr>
    </w:p>
    <w:p w:rsidR="00A875AE" w:rsidRDefault="001D7C90">
      <w:pPr>
        <w:ind w:firstLine="567"/>
        <w:jc w:val="center"/>
        <w:rPr>
          <w:b/>
          <w:sz w:val="32"/>
        </w:rPr>
      </w:pPr>
      <w:r>
        <w:rPr>
          <w:b/>
          <w:sz w:val="32"/>
        </w:rPr>
        <w:t>IV. Основные функции Центрального банка</w:t>
      </w:r>
    </w:p>
    <w:p w:rsidR="00A875AE" w:rsidRDefault="00A875AE">
      <w:pPr>
        <w:ind w:firstLine="567"/>
        <w:jc w:val="both"/>
        <w:rPr>
          <w:b/>
        </w:rPr>
      </w:pPr>
    </w:p>
    <w:p w:rsidR="00A875AE" w:rsidRDefault="001D7C90">
      <w:pPr>
        <w:ind w:firstLine="567"/>
        <w:jc w:val="both"/>
      </w:pPr>
      <w:r>
        <w:t>В экономической литературе в течение многих лет функции центрального банка формулируются почти неизменно:</w:t>
      </w:r>
    </w:p>
    <w:p w:rsidR="00A875AE" w:rsidRDefault="001D7C90" w:rsidP="001D7C90">
      <w:pPr>
        <w:numPr>
          <w:ilvl w:val="0"/>
          <w:numId w:val="10"/>
        </w:numPr>
        <w:jc w:val="both"/>
      </w:pPr>
      <w:r>
        <w:t>монополия денежной эмиссии;</w:t>
      </w:r>
    </w:p>
    <w:p w:rsidR="00A875AE" w:rsidRDefault="001D7C90" w:rsidP="001D7C90">
      <w:pPr>
        <w:numPr>
          <w:ilvl w:val="0"/>
          <w:numId w:val="10"/>
        </w:numPr>
        <w:jc w:val="both"/>
      </w:pPr>
      <w:r>
        <w:t>функции банка правительства (в частности, исполнение бюджета и управление государственным долгом);</w:t>
      </w:r>
    </w:p>
    <w:p w:rsidR="00A875AE" w:rsidRDefault="001D7C90" w:rsidP="001D7C90">
      <w:pPr>
        <w:numPr>
          <w:ilvl w:val="0"/>
          <w:numId w:val="10"/>
        </w:numPr>
        <w:jc w:val="both"/>
      </w:pPr>
      <w:r>
        <w:t>банка банков (расчетный центр, кредитор последней инстанции);</w:t>
      </w:r>
    </w:p>
    <w:p w:rsidR="00A875AE" w:rsidRDefault="001D7C90" w:rsidP="001D7C90">
      <w:pPr>
        <w:numPr>
          <w:ilvl w:val="0"/>
          <w:numId w:val="10"/>
        </w:numPr>
        <w:jc w:val="both"/>
      </w:pPr>
      <w:r>
        <w:t>проводник официальной денежно-кредитной и валютной политики;</w:t>
      </w:r>
    </w:p>
    <w:p w:rsidR="00A875AE" w:rsidRDefault="001D7C90" w:rsidP="001D7C90">
      <w:pPr>
        <w:numPr>
          <w:ilvl w:val="0"/>
          <w:numId w:val="10"/>
        </w:numPr>
        <w:jc w:val="both"/>
      </w:pPr>
      <w:r>
        <w:t>орган надзора за банками и финансовыми рынками.</w:t>
      </w:r>
    </w:p>
    <w:p w:rsidR="00A875AE" w:rsidRDefault="001D7C90">
      <w:pPr>
        <w:ind w:firstLine="567"/>
        <w:jc w:val="both"/>
      </w:pPr>
      <w:r>
        <w:t>Однако отмечается снижение значения функций эмиссионной монополии и расчетного центра в связи с модификацией денежного обращения и внедрения электронных расчетных систем.</w:t>
      </w:r>
    </w:p>
    <w:p w:rsidR="00A875AE" w:rsidRDefault="001D7C90">
      <w:pPr>
        <w:ind w:firstLine="567"/>
        <w:jc w:val="both"/>
      </w:pPr>
      <w:r>
        <w:t>Монополия эмиссии денежных знаков принадлежит центральным банкам часто только в отношении банкнот. Чеканка монет и эмиссия казначейских билетов осуществляются казначейством. Какого-либо строгого планирования эмиссии банкнот в странах Запада не существует. Банк Англии, например, при эмиссии преследует цель сокращения расходов на изготовление банкнот путем выпуска в обращение подержанных денег.</w:t>
      </w:r>
    </w:p>
    <w:p w:rsidR="00A875AE" w:rsidRDefault="00A875AE">
      <w:pPr>
        <w:ind w:firstLine="567"/>
        <w:jc w:val="both"/>
      </w:pPr>
    </w:p>
    <w:p w:rsidR="00A875AE" w:rsidRDefault="001D7C90">
      <w:pPr>
        <w:ind w:firstLine="567"/>
        <w:jc w:val="both"/>
      </w:pPr>
      <w:r>
        <w:rPr>
          <w:b/>
        </w:rPr>
        <w:t>Банк Англии</w:t>
      </w:r>
      <w:r>
        <w:t xml:space="preserve"> обладает монопольным правом на выпуск банкнот на территории Англии и Уэльса (они могут быть введены в обращение также на территории Шотландии и Северной Ирландии). Наряду с ним банкноты разрешено выпускать также трем крупнейшим коммерческим банкам Шотландии, а также Северной Ирландии. Однако принадлежащее последним право эмиссии в значительной степени ограничено, поскольку банкноты могут ими выпускаться только под стопроцентное обеспечение вкладами в Банке Англии или его банкнотами.</w:t>
      </w:r>
    </w:p>
    <w:p w:rsidR="00A875AE" w:rsidRDefault="001D7C90">
      <w:pPr>
        <w:ind w:firstLine="567"/>
        <w:jc w:val="both"/>
      </w:pPr>
      <w:r>
        <w:t>Банк Англии выпускает банкноты такого достоинства, как это утверждено казначейством. Эти банкноты освобождаются от гербового сбора.</w:t>
      </w:r>
    </w:p>
    <w:p w:rsidR="00A875AE" w:rsidRDefault="001D7C90">
      <w:pPr>
        <w:ind w:firstLine="567"/>
        <w:jc w:val="both"/>
      </w:pPr>
      <w:r>
        <w:t>Выпуск банкнот, не обеспеченных золотом, разрешен Банку Англии в определенных пределах</w:t>
      </w:r>
      <w:r>
        <w:rPr>
          <w:rStyle w:val="a4"/>
        </w:rPr>
        <w:footnoteReference w:id="4"/>
      </w:r>
      <w:r>
        <w:t>.</w:t>
      </w:r>
    </w:p>
    <w:p w:rsidR="00A875AE" w:rsidRDefault="001D7C90">
      <w:pPr>
        <w:ind w:firstLine="567"/>
        <w:jc w:val="both"/>
      </w:pPr>
      <w:r>
        <w:t>Банк Англии периодически публикует сообщения об объеме эмитированных банкнот, а также о количестве золотых и серебряных слитков и иного обеспечения, хранящегося в Эмиссионном департаменте. Эти активы не реже одного раза в год оцениваются казначейством совместно с Банком Англии по рыночным ценам. В том случае, когда оценочная стоимость не покрывает объема выпуска, казначейство должно потребовать от Эмиссионного департамента выплатить разницу.</w:t>
      </w:r>
    </w:p>
    <w:p w:rsidR="00A875AE" w:rsidRDefault="001D7C90">
      <w:pPr>
        <w:ind w:firstLine="567"/>
        <w:jc w:val="both"/>
      </w:pPr>
      <w:r>
        <w:t>Выпущенные Эмиссионным департаментом банкноты поступают в Банковский департамент, откуда и передаются клиентам по мере надобности.</w:t>
      </w:r>
    </w:p>
    <w:p w:rsidR="00A875AE" w:rsidRDefault="001D7C90">
      <w:pPr>
        <w:ind w:firstLine="567"/>
        <w:jc w:val="both"/>
      </w:pPr>
      <w:r>
        <w:t>Золотой запас Банка Англии находится в распоряжении Уравнительного валютного фонда, который был создан в 1932 г. при казначействе для регулирования  курса  фунта стерлингов.  От имени казначейства Банк Англии осуществляет управление официальными золотовалютными запасами страны. Банк Англии является уполномоченным маклером по операциям с золотом.</w:t>
      </w:r>
    </w:p>
    <w:p w:rsidR="00A875AE" w:rsidRDefault="001D7C90">
      <w:pPr>
        <w:ind w:firstLine="567"/>
        <w:jc w:val="both"/>
      </w:pPr>
      <w:r>
        <w:t>Банк Англии также продает и покупает иностранную валюту для осуществления внешних коммерческих операций, а также в целях поддержания курса фунта стерлингов по отношению к другим валютам.</w:t>
      </w:r>
    </w:p>
    <w:p w:rsidR="00A875AE" w:rsidRDefault="001D7C90">
      <w:pPr>
        <w:ind w:firstLine="567"/>
        <w:jc w:val="both"/>
      </w:pPr>
      <w:r>
        <w:t>Формы воздействия Банка Англии на кредитную систему страны весьма разнообразны и включают в себя как прямое, так и косвенное воздействие на нее.</w:t>
      </w:r>
    </w:p>
    <w:p w:rsidR="00A875AE" w:rsidRDefault="001D7C90">
      <w:pPr>
        <w:ind w:firstLine="567"/>
        <w:jc w:val="both"/>
      </w:pPr>
      <w:r>
        <w:t>Банк Англии устанавливает пропорции между отдельными статьями и общей суммой баланса коммерческих банков; он может потребовать от любого банка соблюдения определенных пропорций между собственными средствами и привлеченными депозитами.</w:t>
      </w:r>
    </w:p>
    <w:p w:rsidR="00A875AE" w:rsidRDefault="001D7C90">
      <w:pPr>
        <w:ind w:firstLine="567"/>
        <w:jc w:val="both"/>
      </w:pPr>
      <w:r>
        <w:t>В учетной сфере (установление минимальных обязательных резервов) Банк Англии дает только рекомендательные указания.</w:t>
      </w:r>
    </w:p>
    <w:p w:rsidR="00A875AE" w:rsidRDefault="001D7C90">
      <w:pPr>
        <w:ind w:firstLine="567"/>
        <w:jc w:val="both"/>
      </w:pPr>
      <w:r>
        <w:t>Банк Англии участвует в операциях на открытом рынке, продавая и покупая краткосрочные правительственные бумаги с целью воздействия в ту или иную сторону на ликвидность денежного рынка, процентные ставки и денежную массу.</w:t>
      </w:r>
    </w:p>
    <w:p w:rsidR="00A875AE" w:rsidRDefault="001D7C90">
      <w:pPr>
        <w:ind w:firstLine="567"/>
        <w:jc w:val="both"/>
      </w:pPr>
      <w:r>
        <w:t>Банк Англии устанавливает количественные ограничения объема предоставляемых кредитов, вводя ограничения отдельных категорий ссуд.</w:t>
      </w:r>
    </w:p>
    <w:p w:rsidR="00A875AE" w:rsidRDefault="001D7C90">
      <w:pPr>
        <w:ind w:firstLine="567"/>
        <w:jc w:val="both"/>
      </w:pPr>
      <w:r>
        <w:t>Банк Англии требует от коммерческих банков депонировать в нем часть привлеченных средств, что также является регулятором ликвидности денежного рынка и объема предоставляемых кредитов.</w:t>
      </w:r>
    </w:p>
    <w:p w:rsidR="00A875AE" w:rsidRDefault="001D7C90">
      <w:pPr>
        <w:ind w:firstLine="567"/>
        <w:jc w:val="both"/>
      </w:pPr>
      <w:r>
        <w:t>Также Банк Англии имеет два способа кредитования государства:</w:t>
      </w:r>
    </w:p>
    <w:p w:rsidR="00A875AE" w:rsidRDefault="001D7C90" w:rsidP="001D7C90">
      <w:pPr>
        <w:numPr>
          <w:ilvl w:val="0"/>
          <w:numId w:val="11"/>
        </w:numPr>
        <w:jc w:val="both"/>
      </w:pPr>
      <w:r>
        <w:t>выпуск государственных займов (долгосрочных обязательств) и казначейских векселей (краткосрочных государственных обязательств);</w:t>
      </w:r>
    </w:p>
    <w:p w:rsidR="00A875AE" w:rsidRDefault="001D7C90" w:rsidP="001D7C90">
      <w:pPr>
        <w:numPr>
          <w:ilvl w:val="0"/>
          <w:numId w:val="11"/>
        </w:numPr>
        <w:jc w:val="both"/>
      </w:pPr>
      <w:r>
        <w:t>эмиссия банкнот.</w:t>
      </w:r>
    </w:p>
    <w:p w:rsidR="00A875AE" w:rsidRDefault="001D7C90">
      <w:pPr>
        <w:ind w:firstLine="567"/>
        <w:jc w:val="both"/>
      </w:pPr>
      <w:r>
        <w:t>Мероприятия кредитной политики в Великобритании включают как общие меры по регулированию объема и доступности кредита, так и специальные меры, направленные на конкретные виды кредита (селективный контроль).</w:t>
      </w:r>
    </w:p>
    <w:p w:rsidR="00A875AE" w:rsidRDefault="001D7C90">
      <w:pPr>
        <w:ind w:firstLine="567"/>
        <w:jc w:val="both"/>
      </w:pPr>
      <w:r>
        <w:t>В числе первой группы мер особо выделяются меры по косвенному регулированию Банком Англии банковских ссуд частным лицам. Это происходит за счет регулирования им рыночной нормы ссудного процента путем повышения или понижения ставки переучета векселей, продажи или покупки государственных обязательств и т.д. Интересно, что, Банк Англии никогда не прибегал к прямым ограничениям банковских кредитов, применяя косвенное ограничение в виде повышения процентной ставки, но не отказывая в предоставлении банкам кредитов.</w:t>
      </w:r>
    </w:p>
    <w:p w:rsidR="00A875AE" w:rsidRDefault="001D7C90">
      <w:pPr>
        <w:ind w:firstLine="567"/>
        <w:jc w:val="both"/>
      </w:pPr>
      <w:r>
        <w:t>Такой подход способствует укреплению монополий и вытеснению мелких предпринимателей.</w:t>
      </w:r>
    </w:p>
    <w:p w:rsidR="00A875AE" w:rsidRDefault="001D7C90">
      <w:pPr>
        <w:ind w:firstLine="567"/>
        <w:jc w:val="both"/>
      </w:pPr>
      <w:r>
        <w:t>Международные платежи осуществляются Банком Англии с использованием официальных резервов золота, иностранных валют, ЭКЮ и д.р. Эти средства хранятся в Уравнительном валютном фонде.</w:t>
      </w:r>
    </w:p>
    <w:p w:rsidR="00A875AE" w:rsidRDefault="001D7C90">
      <w:pPr>
        <w:ind w:firstLine="567"/>
        <w:jc w:val="both"/>
      </w:pPr>
      <w:r>
        <w:t>Банк Англии является членом Банка международных расчетов (Базель), объединяющего центральные банки различных государств.</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Исторически право эмиссии денежных банкнот и ценных бумаг принадлежало в </w:t>
      </w:r>
      <w:r>
        <w:rPr>
          <w:b/>
        </w:rPr>
        <w:t>Испании</w:t>
      </w:r>
      <w:r>
        <w:t xml:space="preserve"> нескольким банкам (Испанскому банку де Сен Фернандо, Банку Барселоны, Банку Кадиса и т. д.).</w:t>
      </w:r>
    </w:p>
    <w:p w:rsidR="00A875AE" w:rsidRDefault="001D7C90">
      <w:pPr>
        <w:ind w:firstLine="567"/>
        <w:jc w:val="both"/>
      </w:pPr>
      <w:r>
        <w:t>Декрет-законом от 19 марта 1874 года Банк Испании был провозглашен единственным эмиссионным банком, а все остальные банки лишались этой привилегии.</w:t>
      </w:r>
    </w:p>
    <w:p w:rsidR="00A875AE" w:rsidRDefault="001D7C90">
      <w:pPr>
        <w:ind w:firstLine="567"/>
        <w:jc w:val="both"/>
      </w:pPr>
      <w:r>
        <w:t>Порядок осуществления эмиссионной деятельности Банка Испании регулируется законами, а также распоряжениями Министерства экономики и финансов.</w:t>
      </w:r>
    </w:p>
    <w:p w:rsidR="00A875AE" w:rsidRDefault="001D7C90">
      <w:pPr>
        <w:ind w:firstLine="567"/>
        <w:jc w:val="both"/>
      </w:pPr>
      <w:r>
        <w:t>Так, законодательством предусмотрено, что выпуск облигаций Банком Испании должен быть обеспечен металлической наличностью в определенной пропорции золотых и серебряных запасов.</w:t>
      </w:r>
    </w:p>
    <w:p w:rsidR="00A875AE" w:rsidRDefault="001D7C90">
      <w:pPr>
        <w:ind w:firstLine="567"/>
        <w:jc w:val="both"/>
      </w:pPr>
      <w:r>
        <w:t>Определение суммы серебряных и золотых монет, гарантирующих выпуск облигаций, осуществляется по курсу, действующему в Испании на данный момент. Банк Испании не может без предварительного разрешения Совета Министров уменьшить запасы золота в слитках и монетах и может распоряжаться этими запасами только с согласия Совета Министров.</w:t>
      </w:r>
    </w:p>
    <w:p w:rsidR="00A875AE" w:rsidRDefault="001D7C90">
      <w:pPr>
        <w:ind w:firstLine="567"/>
        <w:jc w:val="both"/>
      </w:pPr>
      <w:r>
        <w:t>Предоставление Банку Испании привилегии в области осуществления эмиссионной функции обусловило значительное вмешательство государства в его деятельность. Государство реализует цели кредитно-денежной политики через правительство и Министерство экономики и финансов посредством издания обязательных для Банка Испании актов, кроме того, правительство участвует в формировании руководящих органов Банка Испании.</w:t>
      </w:r>
    </w:p>
    <w:p w:rsidR="00A875AE" w:rsidRDefault="001D7C90">
      <w:pPr>
        <w:ind w:firstLine="567"/>
        <w:jc w:val="both"/>
      </w:pPr>
      <w:r>
        <w:t>Взаимосвязь деятельности Банка Испании с денежно-кредитной политикой государства проявляется и в его взаимоотношениях с казначейством, в отношении которого Банк Испании выступает основным кредитором.</w:t>
      </w:r>
    </w:p>
    <w:p w:rsidR="00A875AE" w:rsidRDefault="001D7C90">
      <w:pPr>
        <w:ind w:firstLine="567"/>
        <w:jc w:val="both"/>
      </w:pPr>
      <w:r>
        <w:t>Законом 1962 года к основным функциям Банка Испании относятся:</w:t>
      </w:r>
    </w:p>
    <w:p w:rsidR="00A875AE" w:rsidRDefault="001D7C90" w:rsidP="001D7C90">
      <w:pPr>
        <w:numPr>
          <w:ilvl w:val="0"/>
          <w:numId w:val="10"/>
        </w:numPr>
        <w:ind w:left="0" w:firstLine="0"/>
        <w:jc w:val="both"/>
      </w:pPr>
      <w:r>
        <w:t>исключительное право эмиссии денежных знаков и облигаций;</w:t>
      </w:r>
    </w:p>
    <w:p w:rsidR="00A875AE" w:rsidRDefault="001D7C90" w:rsidP="001D7C90">
      <w:pPr>
        <w:numPr>
          <w:ilvl w:val="0"/>
          <w:numId w:val="10"/>
        </w:numPr>
        <w:ind w:left="0" w:firstLine="0"/>
        <w:jc w:val="both"/>
      </w:pPr>
      <w:r>
        <w:t>централизованное хранение золота и валюты;</w:t>
      </w:r>
    </w:p>
    <w:p w:rsidR="00A875AE" w:rsidRDefault="001D7C90" w:rsidP="001D7C90">
      <w:pPr>
        <w:numPr>
          <w:ilvl w:val="0"/>
          <w:numId w:val="10"/>
        </w:numPr>
        <w:ind w:left="0" w:firstLine="0"/>
        <w:jc w:val="both"/>
      </w:pPr>
      <w:r>
        <w:t>деятельность в качестве государственного казначейства;</w:t>
      </w:r>
    </w:p>
    <w:p w:rsidR="00A875AE" w:rsidRDefault="001D7C90" w:rsidP="001D7C90">
      <w:pPr>
        <w:numPr>
          <w:ilvl w:val="0"/>
          <w:numId w:val="10"/>
        </w:numPr>
        <w:ind w:left="0" w:firstLine="0"/>
        <w:jc w:val="both"/>
      </w:pPr>
      <w:r>
        <w:t>содействие правительству в проведении денежной политики;</w:t>
      </w:r>
    </w:p>
    <w:p w:rsidR="00A875AE" w:rsidRDefault="001D7C90" w:rsidP="001D7C90">
      <w:pPr>
        <w:numPr>
          <w:ilvl w:val="0"/>
          <w:numId w:val="10"/>
        </w:numPr>
        <w:ind w:left="0" w:firstLine="0"/>
        <w:jc w:val="both"/>
      </w:pPr>
      <w:r>
        <w:t>контроль за частными банками;</w:t>
      </w:r>
    </w:p>
    <w:p w:rsidR="00A875AE" w:rsidRDefault="001D7C90" w:rsidP="001D7C90">
      <w:pPr>
        <w:numPr>
          <w:ilvl w:val="0"/>
          <w:numId w:val="10"/>
        </w:numPr>
        <w:ind w:left="0" w:firstLine="0"/>
        <w:jc w:val="both"/>
      </w:pPr>
      <w:r>
        <w:t>дисконтная политика в отношении частных банков;</w:t>
      </w:r>
    </w:p>
    <w:p w:rsidR="00A875AE" w:rsidRDefault="001D7C90" w:rsidP="001D7C90">
      <w:pPr>
        <w:numPr>
          <w:ilvl w:val="0"/>
          <w:numId w:val="10"/>
        </w:numPr>
        <w:ind w:left="0" w:firstLine="0"/>
        <w:jc w:val="both"/>
      </w:pPr>
      <w:r>
        <w:t>регулирование и контроль денежного обращения.</w:t>
      </w:r>
    </w:p>
    <w:p w:rsidR="00A875AE" w:rsidRDefault="001D7C90">
      <w:pPr>
        <w:ind w:firstLine="567"/>
        <w:jc w:val="both"/>
      </w:pPr>
      <w:r>
        <w:t>Можно заметить, что Банк Испании не располагает возможностью совершать операции на открытом рынке, но в его распоряжение переданы такие действенные инструменты, как установление обязательных коэффициентов и квот переучета векселей.</w:t>
      </w:r>
    </w:p>
    <w:p w:rsidR="00A875AE" w:rsidRDefault="001D7C90">
      <w:pPr>
        <w:ind w:firstLine="567"/>
        <w:jc w:val="both"/>
      </w:pPr>
      <w:r>
        <w:t>Среди обязательных коэффициентов наиболее важным является норматив обязательных резервов. Этот норматив определяется как процент от суммы вкладов на предъявителя, сберегательных вкладов и срочных вкладов, который кредитное учреждение должно поддерживать в своей кассе или держать на беспроцентных вкладах в Банке Испании. Размер этого норматива влияет на объем пассивных средств кредитного учреждения: меньший пассив кредитного учреждения означает меньшие возможности предоставлять кредиты и в конечном счете сдерживает увеличение денежных средств на рынке.</w:t>
      </w:r>
    </w:p>
    <w:p w:rsidR="00A875AE" w:rsidRDefault="001D7C90">
      <w:pPr>
        <w:ind w:firstLine="567"/>
        <w:jc w:val="both"/>
      </w:pPr>
      <w:r>
        <w:t>Вторым важным инструментом является квота переучета векселей, устанавливаемая Банком Испании. Увеличение этих квот означает снижение заинтересованности частных банков в учете векселей и, соответственно, также ведет к снижению денежной массы на рынке.</w:t>
      </w:r>
    </w:p>
    <w:p w:rsidR="00A875AE" w:rsidRDefault="001D7C90">
      <w:pPr>
        <w:ind w:firstLine="567"/>
        <w:jc w:val="both"/>
      </w:pPr>
      <w:r>
        <w:t>Однако оба указанных инструмента могут эффективно применяться только непродолжительное время. В силу того что Банк Испании не может совершать операции на открытом рынке, в его распоряжении должны быть дополнительные, более гибкие инструменты контроля за финансовой деятельностью. Эту функцию призваны осуществлять кредиты «денежного регулирования», которые Банк Испании своевременно предоставляет кредитным учреждениям для поддержания их ликвидных средств. Помимо этих кредитов, Банк Испании регулирует количество денежных средств посредством операций с ликвидными активами банковских учреждений.</w:t>
      </w:r>
    </w:p>
    <w:p w:rsidR="00A875AE" w:rsidRDefault="00A875AE">
      <w:pPr>
        <w:ind w:firstLine="567"/>
        <w:jc w:val="both"/>
      </w:pPr>
    </w:p>
    <w:p w:rsidR="00A875AE" w:rsidRDefault="00A875AE">
      <w:pPr>
        <w:ind w:firstLine="567"/>
        <w:jc w:val="both"/>
      </w:pPr>
    </w:p>
    <w:p w:rsidR="00A875AE" w:rsidRDefault="001D7C90">
      <w:pPr>
        <w:ind w:firstLine="567"/>
        <w:jc w:val="both"/>
      </w:pPr>
      <w:r>
        <w:rPr>
          <w:b/>
        </w:rPr>
        <w:t>Центральный банк Италии</w:t>
      </w:r>
      <w:r>
        <w:t xml:space="preserve"> исполняет две основные функции: во-первых, он выступает в качестве финансового посредника; во-вторых, он осуществляет контроль за деятельностью кредитных учреждений.</w:t>
      </w:r>
    </w:p>
    <w:p w:rsidR="00A875AE" w:rsidRDefault="001D7C90">
      <w:pPr>
        <w:ind w:firstLine="567"/>
        <w:jc w:val="both"/>
      </w:pPr>
      <w:r>
        <w:t>Сделки, осуществляемые Центральным банком Италии, входят в качестве основных компонентов в финансовую систему Италии. Их целью является поддержание системы кредитования и сохранение общей ликвидности банковской системы. Можно выделить 4 основные категории функций Центрального банка Италии:</w:t>
      </w:r>
    </w:p>
    <w:p w:rsidR="00A875AE" w:rsidRDefault="001D7C90" w:rsidP="001D7C90">
      <w:pPr>
        <w:numPr>
          <w:ilvl w:val="0"/>
          <w:numId w:val="12"/>
        </w:numPr>
        <w:jc w:val="both"/>
      </w:pPr>
      <w:r>
        <w:t>эмиссия денег;</w:t>
      </w:r>
    </w:p>
    <w:p w:rsidR="00A875AE" w:rsidRDefault="001D7C90" w:rsidP="001D7C90">
      <w:pPr>
        <w:numPr>
          <w:ilvl w:val="0"/>
          <w:numId w:val="12"/>
        </w:numPr>
        <w:jc w:val="both"/>
      </w:pPr>
      <w:r>
        <w:t>операции с казначейством;</w:t>
      </w:r>
    </w:p>
    <w:p w:rsidR="00A875AE" w:rsidRDefault="001D7C90" w:rsidP="001D7C90">
      <w:pPr>
        <w:numPr>
          <w:ilvl w:val="0"/>
          <w:numId w:val="12"/>
        </w:numPr>
        <w:jc w:val="both"/>
      </w:pPr>
      <w:r>
        <w:t>сделки внутри банковской и кредитной систем;</w:t>
      </w:r>
    </w:p>
    <w:p w:rsidR="00A875AE" w:rsidRDefault="001D7C90" w:rsidP="001D7C90">
      <w:pPr>
        <w:numPr>
          <w:ilvl w:val="0"/>
          <w:numId w:val="12"/>
        </w:numPr>
        <w:jc w:val="both"/>
      </w:pPr>
      <w:r>
        <w:t>управление валютными фондами и совершение сделок на международном валютном рынке.</w:t>
      </w:r>
    </w:p>
    <w:p w:rsidR="00A875AE" w:rsidRDefault="001D7C90">
      <w:pPr>
        <w:ind w:firstLine="567"/>
        <w:jc w:val="both"/>
      </w:pPr>
      <w:r>
        <w:t>Центральный банк Италии обладает монополией на эмиссию валюты (банковских билетов); банкноты и мелкую разменную монету выпускает казначейство.</w:t>
      </w:r>
    </w:p>
    <w:p w:rsidR="00A875AE" w:rsidRDefault="001D7C90">
      <w:pPr>
        <w:ind w:firstLine="567"/>
        <w:jc w:val="both"/>
      </w:pPr>
      <w:r>
        <w:t>Количество банковских билетов соответствует объему золотых запасов.</w:t>
      </w:r>
    </w:p>
    <w:p w:rsidR="00A875AE" w:rsidRDefault="001D7C90">
      <w:pPr>
        <w:ind w:firstLine="567"/>
        <w:jc w:val="both"/>
      </w:pPr>
      <w:r>
        <w:t>В качестве составной части эмиссионной функции также можно рассматривать функции центрального банка в системе расчетов (передача фондов и клиринговые услуги).</w:t>
      </w:r>
    </w:p>
    <w:p w:rsidR="00A875AE" w:rsidRDefault="001D7C90">
      <w:pPr>
        <w:ind w:firstLine="567"/>
        <w:jc w:val="both"/>
      </w:pPr>
      <w:r>
        <w:t>Операции, осуществляемые между Центральным банком и казначейством, связаны с предоставлением кредитов казначейству. Такие кредиты могут быть предоставлены при чрезвычайных обстоятельствах на основании специального закона.</w:t>
      </w:r>
    </w:p>
    <w:p w:rsidR="00A875AE" w:rsidRDefault="001D7C90">
      <w:pPr>
        <w:ind w:firstLine="567"/>
        <w:jc w:val="both"/>
      </w:pPr>
      <w:r>
        <w:t xml:space="preserve">Одним из инструментов финансирования казначейства является предоставление займов в иностранной валюте итальянским учреждением валютного обмена (Уффицио Итальяно дел Камби </w:t>
      </w:r>
      <w:r>
        <w:sym w:font="Symbol" w:char="F0BE"/>
      </w:r>
      <w:r>
        <w:t xml:space="preserve"> УИК).</w:t>
      </w:r>
    </w:p>
    <w:p w:rsidR="00A875AE" w:rsidRDefault="001D7C90">
      <w:pPr>
        <w:ind w:firstLine="567"/>
        <w:jc w:val="both"/>
      </w:pPr>
      <w:r>
        <w:t>Однако в настоящее время основным путем финансирования деятельности правительства является покупка государственных ценных бумаг центральным банком. Банк дает необходимые рекомендации по выпуску таких бумаг, определяя сумму, на которую можно выпустить ценные бумаги, определяя срок их оплаты, и т. п.</w:t>
      </w:r>
    </w:p>
    <w:p w:rsidR="00A875AE" w:rsidRDefault="001D7C90">
      <w:pPr>
        <w:ind w:firstLine="567"/>
        <w:jc w:val="both"/>
      </w:pPr>
      <w:r>
        <w:t>Центральный банк Италии совместно с Итальянским управлением по валютному обмену осуществляет управление валютными фондами Италии. Управление по валютному обмену (УИК) использует структурные подразделения Центрального банка, им разрешено осуществлять обмен валюты при осуществлении внешнеэкономической деятельности итальянскими предприятиями и компаниями. Эти подразделения банка выступают в качестве агентов данных предприятий и компаний. Центральный банк Италии обеспечивает Управление по валютному обмену необходимыми средствами; последние поступают на специальный текущий счет управления.</w:t>
      </w:r>
    </w:p>
    <w:p w:rsidR="00A875AE" w:rsidRDefault="00A875AE">
      <w:pPr>
        <w:ind w:firstLine="567"/>
        <w:jc w:val="both"/>
      </w:pPr>
    </w:p>
    <w:p w:rsidR="00A875AE" w:rsidRDefault="00A875AE">
      <w:pPr>
        <w:ind w:firstLine="567"/>
        <w:jc w:val="both"/>
      </w:pPr>
    </w:p>
    <w:p w:rsidR="00A875AE" w:rsidRDefault="001D7C90">
      <w:pPr>
        <w:ind w:firstLine="567"/>
        <w:jc w:val="both"/>
      </w:pPr>
      <w:r>
        <w:rPr>
          <w:b/>
        </w:rPr>
        <w:t>Центральный банк США</w:t>
      </w:r>
      <w:r>
        <w:t xml:space="preserve"> в лице СФР также  выполняет все функции, свойственные, как правило, любому Центральному банку. На первом месте </w:t>
      </w:r>
      <w:r>
        <w:sym w:font="Symbol" w:char="F0BE"/>
      </w:r>
      <w:r>
        <w:t xml:space="preserve"> эмиссия денег. Денежная масса, обеспечивающая денежное обращение в США, состоит из банковских билетов и разменной монеты.</w:t>
      </w:r>
    </w:p>
    <w:p w:rsidR="00A875AE" w:rsidRDefault="001D7C90">
      <w:pPr>
        <w:ind w:firstLine="567"/>
        <w:jc w:val="both"/>
      </w:pPr>
      <w:r>
        <w:t>Готовые банковские билеты хранятся в казначействе, или одном из его отделений, или монетном дворе Соединенных Штатов в зависимости от того, что находится ближе к тому или иному БФР.</w:t>
      </w:r>
    </w:p>
    <w:p w:rsidR="00A875AE" w:rsidRDefault="001D7C90">
      <w:pPr>
        <w:ind w:firstLine="567"/>
        <w:jc w:val="both"/>
      </w:pPr>
      <w:r>
        <w:t>Выпуск банковских билетов в обращение осуществляется по усмотрению Совета управляющих СФР. Совет управляющих определяет минимальную сумму, на которую должны быть выпущены банковские билеты (количество билетов каждого номинала от общей суммы определяется по специальной математической формуле) каждым БФР. Периодически эта сумма пересматривается.</w:t>
      </w:r>
    </w:p>
    <w:p w:rsidR="00A875AE" w:rsidRDefault="001D7C90">
      <w:pPr>
        <w:ind w:firstLine="567"/>
        <w:jc w:val="both"/>
      </w:pPr>
      <w:r>
        <w:t xml:space="preserve">Вместе с тем любой БФР может обратиться к представителю Федерального резерва в своем округе с просьбой о выпуске дополнительно банковских билетов на нужды обращения. Представитель Федерального резерва удовлетворяет полностью или в части или отклоняет такую просьбу в соответствии с решением Совета управляющих СФР. Банкноты, выпущенные каждым БФР, должны быть обеспечены на всю сумму ценными бумагами, </w:t>
      </w:r>
      <w:r>
        <w:sym w:font="Symbol" w:char="F0BE"/>
      </w:r>
      <w:r>
        <w:t xml:space="preserve"> простыми векселями, долговыми обязательствами, переводными векселями, банковскими акцептами, золотыми сертификатами или сертификатами СДР, гарантированными обязательствами США или активами, которые БФР может купить и хранить у себя.</w:t>
      </w:r>
    </w:p>
    <w:p w:rsidR="00A875AE" w:rsidRDefault="001D7C90">
      <w:pPr>
        <w:ind w:firstLine="567"/>
        <w:jc w:val="both"/>
      </w:pPr>
      <w:r>
        <w:t xml:space="preserve">Золотой запас США составляет более 8,2 тыс. тонн. Самое большое количество золота сосредоточено в г. Нью-Йорке. Основное хранилище золота </w:t>
      </w:r>
      <w:r>
        <w:sym w:font="Symbol" w:char="F0BE"/>
      </w:r>
      <w:r>
        <w:t xml:space="preserve"> в подвалах БФР г. Нью-Йорка; там хранится частично золотой запас страны и золото более чем семидесяти стран мира и Международного Валютного Фонда </w:t>
      </w:r>
      <w:r>
        <w:sym w:font="Symbol" w:char="F0BE"/>
      </w:r>
      <w:r>
        <w:t xml:space="preserve"> всего 12 тыс. тонн. Основная же часть золотого запаса США сосредоточена в хранилище в Форт-Ноксе, штат Кентукки. Небольшая часть запаса находится в Уэст-Пойнте, штат Нью-Йорк, на монетных дворах в</w:t>
      </w:r>
      <w:r>
        <w:rPr>
          <w:i/>
        </w:rPr>
        <w:t xml:space="preserve"> </w:t>
      </w:r>
      <w:r>
        <w:t>городах Денвер, Филадельфия, в пробирной палате города Сан-Франциско.</w:t>
      </w:r>
    </w:p>
    <w:p w:rsidR="00A875AE" w:rsidRDefault="001D7C90">
      <w:pPr>
        <w:ind w:firstLine="567"/>
        <w:jc w:val="both"/>
      </w:pPr>
      <w:r>
        <w:t xml:space="preserve">Запасы иностранной валюты в США в виде денег незначительны. В основном иностранная валюта </w:t>
      </w:r>
      <w:r>
        <w:sym w:font="Symbol" w:char="F0BE"/>
      </w:r>
      <w:r>
        <w:t xml:space="preserve"> валютные счета Банков Федерального резерва и коммерческих банков, имеющих право осуществлять операции за пределами страны, отделений иностранных банков. Операции с иностранной валютой совершаются банками Федерального резерва в соответствии с положениями устава без получения предварительного разрешения Совета управляющих Системы Федерального резерва в пределах определенных сумм.</w:t>
      </w:r>
    </w:p>
    <w:p w:rsidR="00A875AE" w:rsidRDefault="001D7C90">
      <w:pPr>
        <w:ind w:firstLine="567"/>
        <w:jc w:val="both"/>
      </w:pPr>
      <w:r>
        <w:t>Кредитные функции СФР осуществляются строго в соответствии с основными целями денежной политики и направлены на поддержание здоровой и упорядоченной финансовой системы. Эти основные цели достигаются путем влияния на общий объем и цену кредитов через воздействие на объем и стоимость резервов депозитных учреждений. Взятие кредитов отдельными депозитными учреждениями по учетным ставкам, изменяющимся время от времени в соответствии с господствующими условиями на экономическом рынке и денежном рынке, имеет прямое воздействие на положение резервов учреждений-заемщиков и, таким образом, на их способность удовлетворять потребности в кредите своих клиентов. Вместе с тем воздействие таких займов не остается локальным, но имеет важное влияние на все денежные и кредитные условия.</w:t>
      </w:r>
    </w:p>
    <w:p w:rsidR="00A875AE" w:rsidRDefault="001D7C90">
      <w:pPr>
        <w:ind w:firstLine="567"/>
        <w:jc w:val="both"/>
      </w:pPr>
      <w:r>
        <w:t>Каждый БФР имеет право, по правилам и инструкциям Федеральной комиссии по операциям на открытом рынке, покупать и продавать на открытом рынке любые прямые или полностью гарантируемые в основной своей части и процентах обязательства учреждений США.</w:t>
      </w:r>
    </w:p>
    <w:p w:rsidR="00A875AE" w:rsidRDefault="001D7C90">
      <w:pPr>
        <w:ind w:firstLine="567"/>
        <w:jc w:val="both"/>
      </w:pPr>
      <w:r>
        <w:t>Каждый БФР обязан открывать счета в других БФР для осуществления межбанковских операций. По указанию Совета управляющих СФР такие банки должны также открывать счета в иностранных государствах, определять банки-корреспонденты или создавать представительства за границей для упорядочивания системы международных расчетов США.</w:t>
      </w:r>
    </w:p>
    <w:p w:rsidR="00A875AE" w:rsidRDefault="001D7C90">
      <w:pPr>
        <w:ind w:firstLine="567"/>
        <w:jc w:val="both"/>
      </w:pPr>
      <w:r>
        <w:t>С 1981 г. Совет управляющих СФР издает правила о ежегодном увеличении норм обязательных резервов по срочным  вкладам.  Увеличение  представляет собой  произведение последних данных о резерве в долларах на 80% от процентного  увеличения  всех  сделок  по  счетам  всех  депозитных учреждений.  Само  увеличение  сделок  определяется  путем вычета суммы таких сделок на 30 июня предыдущего года из суммы таких счетов на 30 июня настоящего календарного года. В случае, когда имели место уменьшения сделок, Совет управляющих СФР уменьшает на будущий год норму обязательных резервов путем умножения последней суммы на 80% от уменьшения всех сделок по счетам. Само уменьшение вычисляется так  же.</w:t>
      </w:r>
    </w:p>
    <w:p w:rsidR="00A875AE" w:rsidRDefault="001D7C90">
      <w:pPr>
        <w:ind w:firstLine="567"/>
        <w:jc w:val="both"/>
      </w:pPr>
      <w:r>
        <w:t>Рассмотрим кредитные операции БФР. Любой БФР может предоставить кредит на период не более 15 дней своему банку-члену в обмен на простые векселя, обеспеченные вкладами или заложенными облигациями, другими простыми векселями, долговыми сертификатами или векселями казначейства США, а также вкладами или заложенными облигациями Федеральных банков среднесрочного кредита.  Кредит  на более длительный срок (но  не больше 90 дней) предоставляется банкам-членам  взамен  их  простых  векселей. Простые  векселя  банков-членов должны быть непременно обеспечены простыми и переводными векселями и долговыми обязательствами или акцептованными каким-либо банком векселями, годными по инструкциям к переучету или покупке Банком Федерального резерва.</w:t>
      </w:r>
    </w:p>
    <w:p w:rsidR="00A875AE" w:rsidRDefault="001D7C90">
      <w:pPr>
        <w:ind w:firstLine="567"/>
        <w:jc w:val="both"/>
      </w:pPr>
      <w:r>
        <w:t>Вышеназванные кредиты предоставляются по процентным ставкам, устанавливаемым этими БФР. Процентные ставки могут пересматриваться Советом управляющих СФР.</w:t>
      </w:r>
    </w:p>
    <w:p w:rsidR="00A875AE" w:rsidRDefault="001D7C90">
      <w:pPr>
        <w:ind w:firstLine="567"/>
        <w:jc w:val="both"/>
      </w:pPr>
      <w:r>
        <w:t>Если кредит, предоставленный банку-члену, используется не по назначению (то есть не для кредитования сельскохозяйственного или промышленного производства или торговли реальными промышленными или сельскохозяйственными товарами), то, после отказа подчиниться официальному предупреждению, такой банк обязан немедленно погасить выданный ему кредит. Кроме того, банк лишается права быть заемщиком у БФР своего округа на срок, определяемый Советом управляющих.</w:t>
      </w:r>
    </w:p>
    <w:p w:rsidR="00A875AE" w:rsidRDefault="001D7C90">
      <w:pPr>
        <w:ind w:firstLine="567"/>
        <w:jc w:val="both"/>
      </w:pPr>
      <w:r>
        <w:t>Законодательством США не предусмотрено прямое предоставление кредитов правительству. Все государственные расходы, как и доходы, регулируются бюджетом, составляемым министерством финансов. Министерство финансов само изыскивает недостающие средства и часто прибегает к выпуску облигаций и векселей через Казначейство. Банки Федерального резерва участвуют в распродаже таких бумаг.</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Первой задачей </w:t>
      </w:r>
      <w:r>
        <w:rPr>
          <w:b/>
        </w:rPr>
        <w:t>Немецкого федерального Банка</w:t>
      </w:r>
      <w:r>
        <w:t xml:space="preserve"> в соответствии с Законом о НФБ является регулирование денежного обращения и кредита в стране, обеспечение платежного оборота в стране и с заграницей. Вторая задача, выполнение которой ставится в зависимость от решения первой, </w:t>
      </w:r>
      <w:r>
        <w:sym w:font="Symbol" w:char="F0BE"/>
      </w:r>
      <w:r>
        <w:t xml:space="preserve"> поддержание общей экономической политики правительства ФРГ.</w:t>
      </w:r>
    </w:p>
    <w:p w:rsidR="00A875AE" w:rsidRDefault="001D7C90">
      <w:pPr>
        <w:ind w:firstLine="567"/>
        <w:jc w:val="both"/>
      </w:pPr>
      <w:r>
        <w:t>Согласно закону НФБ принадлежит исключительное право эмиссии банкнот, которые объявлены единственным неограниченным законным платежным средством. НФБ может принимать решения об изъятии банкнот из обращения в течение определенного срока, по окончании которого банкноты становятся недействительными. Закон указывает, что НФБ не обязан заменять уничтоженные, потерянные, фальшивые или поддельные банкноты. Замене подлежат лишь поврежденные при условии, что предъявляется более половины банкноты. Допускается и менее, но при условии представления доказательств, что остальная (большая) часть банкноты была уничтожена (пожар и д.р.).</w:t>
      </w:r>
    </w:p>
    <w:p w:rsidR="00A875AE" w:rsidRDefault="001D7C90">
      <w:pPr>
        <w:ind w:firstLine="567"/>
        <w:jc w:val="both"/>
      </w:pPr>
      <w:r>
        <w:t>Для осуществления воздействия на денежное обращение и состояние кредита НФБ использует как валютные полномочия, предоставленные ему законом, так и коммерческую политику, реализуемую через систему разнообразных банковских сделок.</w:t>
      </w:r>
    </w:p>
    <w:p w:rsidR="00A875AE" w:rsidRDefault="001D7C90">
      <w:pPr>
        <w:ind w:firstLine="567"/>
        <w:jc w:val="both"/>
      </w:pPr>
      <w:r>
        <w:t>НФБ вправе издавать обязательные для кредитных учреждений приказы и запрещения. В этом направлении особую роль играет политика минимальных резервов. Для оказания воздействия на денежное обращение и кредитование НФБ может требовать, чтобы кредитные учреждения обеспечивали определенный процент своих обязательств перед клиентурой помещением денежных средств на таро-счет в НФБ.</w:t>
      </w:r>
    </w:p>
    <w:p w:rsidR="00A875AE" w:rsidRDefault="001D7C90">
      <w:pPr>
        <w:ind w:firstLine="567"/>
        <w:jc w:val="both"/>
      </w:pPr>
      <w:r>
        <w:t>Коммерческая политика Центрального банка ФРГ многопланова и имеет различные конкретные проявления. Это политика открытого рынка, валютная политика, политика рефинансирования, дисконтная и ломбардная политика.</w:t>
      </w:r>
    </w:p>
    <w:p w:rsidR="00A875AE" w:rsidRDefault="001D7C90">
      <w:pPr>
        <w:ind w:firstLine="567"/>
        <w:jc w:val="both"/>
      </w:pPr>
      <w:r>
        <w:t>Политика открытого рынка осуществляется НФБ на рынке ценных бумаг. Немецкий федеральный банк может для регулирования денежного рынка покупать и продавать:</w:t>
      </w:r>
    </w:p>
    <w:p w:rsidR="00A875AE" w:rsidRDefault="001D7C90" w:rsidP="001D7C90">
      <w:pPr>
        <w:numPr>
          <w:ilvl w:val="0"/>
          <w:numId w:val="13"/>
        </w:numPr>
        <w:jc w:val="both"/>
      </w:pPr>
      <w:r>
        <w:t>векселя;</w:t>
      </w:r>
    </w:p>
    <w:p w:rsidR="00A875AE" w:rsidRDefault="001D7C90" w:rsidP="001D7C90">
      <w:pPr>
        <w:numPr>
          <w:ilvl w:val="0"/>
          <w:numId w:val="13"/>
        </w:numPr>
        <w:jc w:val="both"/>
      </w:pPr>
      <w:r>
        <w:t>казначейские векселя и казначейские чеки, которые являются имуществом федерации или земли;</w:t>
      </w:r>
    </w:p>
    <w:p w:rsidR="00A875AE" w:rsidRDefault="001D7C90" w:rsidP="001D7C90">
      <w:pPr>
        <w:numPr>
          <w:ilvl w:val="0"/>
          <w:numId w:val="13"/>
        </w:numPr>
        <w:jc w:val="both"/>
      </w:pPr>
      <w:r>
        <w:t>облигации, должниками по которым являются федерация, учреждения федерации и земель;</w:t>
      </w:r>
    </w:p>
    <w:p w:rsidR="00A875AE" w:rsidRDefault="001D7C90" w:rsidP="001D7C90">
      <w:pPr>
        <w:numPr>
          <w:ilvl w:val="0"/>
          <w:numId w:val="13"/>
        </w:numPr>
        <w:jc w:val="both"/>
      </w:pPr>
      <w:r>
        <w:t>прочие облигации, допущенные к официальной биржевой торговле.</w:t>
      </w:r>
    </w:p>
    <w:p w:rsidR="00A875AE" w:rsidRDefault="001D7C90">
      <w:pPr>
        <w:ind w:firstLine="567"/>
        <w:jc w:val="both"/>
      </w:pPr>
      <w:r>
        <w:t>Продавая или покупая ценные бумаги на финансовом рынке, НФБ влияет на наличие денег в обращении, а также на степень платежеспособности кредитных учреждений. Если на денежном рынке наблюдается повышенный спрос. НФБ скупает ценные бумаги и тем самым в оборот поступают дополнительные денежные ресурсы. Продажу ценных бумаг НФБ производит при наличии повышенного предложения на денежном рынке. Этим достигается высокий уровень платежеспособности в коммерческой банковской деятельности.</w:t>
      </w:r>
    </w:p>
    <w:p w:rsidR="00A875AE" w:rsidRDefault="001D7C90">
      <w:pPr>
        <w:ind w:firstLine="567"/>
        <w:jc w:val="both"/>
      </w:pPr>
      <w:r>
        <w:t>Существенное значение в работе НФБ имеет дисконтная (учетная) политика. Гибкое применение учетной ставки дает возможность привлечения нового количества денег в оборот из банковской системы. Действует механизм рефинансирования. При неблагоприятных экономических процессах в период накопления денег и массового денежного спроса НФБ снижает учетную ставку и таким образом создает более выгодные условия для рефинансирования коммерческих банков. Одновременно снижаются процентные ставки по кредитам, делая их более дешевыми и доступными для развития экономики. В дальнейшем это приводит к росту спроса на кредиты, увеличению инвестиций в экономику.</w:t>
      </w:r>
    </w:p>
    <w:p w:rsidR="00A875AE" w:rsidRDefault="001D7C90">
      <w:pPr>
        <w:ind w:firstLine="567"/>
        <w:jc w:val="both"/>
      </w:pPr>
      <w:r>
        <w:t>Весьма эффективным средством поддержания платежеспособности и регулирования рентабельности банковской системы ФРГ является ломбардная политика НФБ. Ломбардная политика заключается в готовности НФБ предоставить коммерческим банкам кредиты под залог различных ценностей. Под залог векселей предоставляется заем в сумме не более девяти десятых номинала векселя. В таком же размере предоставляется заем под залог казначейских векселей. Заем может быть предоставлен под залог обязательств, которые выпущены федерацией или некоторыми центральными учреждениями (федеральными железными дорогами, федеральной почтой и др.) или одной из земель. В этих случаях размер займа не может превышать трех четвертей от курсовой стоимости закладываемых облигаций. Существуют и другие объекты залога в виде ценных бумаг, имеющих публично-правовой характер.</w:t>
      </w:r>
    </w:p>
    <w:p w:rsidR="00A875AE" w:rsidRDefault="001D7C90">
      <w:pPr>
        <w:ind w:firstLine="567"/>
        <w:jc w:val="both"/>
      </w:pPr>
      <w:r>
        <w:t xml:space="preserve">Ломбардная политика НФБ проводится через регулирование ломбардной ставки и установление ломбардных контингентов. Ломбардные контингенты </w:t>
      </w:r>
      <w:r>
        <w:sym w:font="Symbol" w:char="F0BE"/>
      </w:r>
      <w:r>
        <w:t xml:space="preserve"> возможный объем займов, предоставляемых кредитным учреждениям (в том числе главным образом коммерческим банкам).</w:t>
      </w:r>
    </w:p>
    <w:p w:rsidR="00A875AE" w:rsidRDefault="00A875AE">
      <w:pPr>
        <w:ind w:firstLine="567"/>
        <w:jc w:val="both"/>
      </w:pPr>
    </w:p>
    <w:p w:rsidR="00A875AE" w:rsidRDefault="00A875AE">
      <w:pPr>
        <w:ind w:firstLine="567"/>
        <w:jc w:val="both"/>
      </w:pPr>
    </w:p>
    <w:p w:rsidR="00A875AE" w:rsidRDefault="001D7C90">
      <w:pPr>
        <w:ind w:firstLine="567"/>
        <w:jc w:val="both"/>
      </w:pPr>
      <w:r>
        <w:rPr>
          <w:b/>
        </w:rPr>
        <w:t>Банк де Франс</w:t>
      </w:r>
      <w:r>
        <w:t xml:space="preserve"> получил право на эмиссию денежных знаков в 1838 году. Сначала устанавливались сроки эмиссионного права, а с 1945 года это право стало бессрочным. Банк де Франс </w:t>
      </w:r>
      <w:r>
        <w:sym w:font="Symbol" w:char="F0BE"/>
      </w:r>
      <w:r>
        <w:t xml:space="preserve"> единственный банк страны, уполномоченный выпускать денежные знаки, являющиеся законными на территории метрополии. Банковские билеты, выпущенные Банк де Франс, имеют законный курс на территории Сен-Пьер и Микелон с 1 января 1973 года и в заморских департаментах с 1 января 1975 года.</w:t>
      </w:r>
    </w:p>
    <w:p w:rsidR="00A875AE" w:rsidRDefault="001D7C90">
      <w:pPr>
        <w:ind w:firstLine="567"/>
        <w:jc w:val="both"/>
      </w:pPr>
      <w:r>
        <w:t>Банк де Франс выпускает деньги в обращение через Казначейство и кредитные учреждения, преобразуя в наличные созданные этими учреждениями «записанные на счета центрального банка деньги» в форме вкладов.</w:t>
      </w:r>
    </w:p>
    <w:p w:rsidR="00A875AE" w:rsidRDefault="001D7C90">
      <w:pPr>
        <w:ind w:firstLine="567"/>
        <w:jc w:val="both"/>
      </w:pPr>
      <w:r>
        <w:t xml:space="preserve">Для заморских территорий и департаментов денежные знаки вводятся их эмиссионными институтами, которые действуют как банки </w:t>
      </w:r>
      <w:r>
        <w:sym w:font="Symbol" w:char="F0BE"/>
      </w:r>
      <w:r>
        <w:t xml:space="preserve"> корреспонденты Банк де Франс.</w:t>
      </w:r>
    </w:p>
    <w:p w:rsidR="00A875AE" w:rsidRDefault="001D7C90">
      <w:pPr>
        <w:ind w:firstLine="567"/>
        <w:jc w:val="both"/>
      </w:pPr>
      <w:r>
        <w:t>В отличие от ряда других стран, где печатание денег отдано в частный сектор, Банк де Франс печатает денежные купюры на подчиненных ему предприятиях: в экспериментальной лаборатории в Путо, на бумажной фабрике в Викле Конте и в издательстве Шамальер.</w:t>
      </w:r>
    </w:p>
    <w:p w:rsidR="00A875AE" w:rsidRDefault="001D7C90">
      <w:pPr>
        <w:ind w:firstLine="567"/>
        <w:jc w:val="both"/>
      </w:pPr>
      <w:r>
        <w:t>Ежегодно Банк де Франс эмитирует свыше 600 млн. купюр и приблизительно такое же количество он изымает из обращения.</w:t>
      </w:r>
    </w:p>
    <w:p w:rsidR="00A875AE" w:rsidRDefault="001D7C90">
      <w:pPr>
        <w:ind w:firstLine="567"/>
        <w:jc w:val="both"/>
      </w:pPr>
      <w:r>
        <w:t>Центральный банк по традиции является хранителем золото-валютных резервов. В настоящее время официальный золотой запас выполняет роль резервного актива и своего рода гаранта в международных расчетах.</w:t>
      </w:r>
    </w:p>
    <w:p w:rsidR="00A875AE" w:rsidRDefault="001D7C90">
      <w:pPr>
        <w:ind w:firstLine="567"/>
        <w:jc w:val="both"/>
      </w:pPr>
      <w:r>
        <w:t>На фонд стабилизации валют возложена задача наблюдения за курсом франка и поддержания, с помощью различных операций, на валютном рынке определенного соотношения иностранной и национальной валюты.</w:t>
      </w:r>
    </w:p>
    <w:p w:rsidR="00A875AE" w:rsidRDefault="001D7C90">
      <w:pPr>
        <w:ind w:firstLine="567"/>
        <w:jc w:val="both"/>
      </w:pPr>
      <w:r>
        <w:t>Основными методами денежно-кредитного регулирования экономики Франции со стороны ЦБ являются:</w:t>
      </w:r>
    </w:p>
    <w:p w:rsidR="00A875AE" w:rsidRDefault="001D7C90" w:rsidP="001D7C90">
      <w:pPr>
        <w:numPr>
          <w:ilvl w:val="0"/>
          <w:numId w:val="14"/>
        </w:numPr>
        <w:jc w:val="both"/>
      </w:pPr>
      <w:r>
        <w:t>учетные операции;</w:t>
      </w:r>
    </w:p>
    <w:p w:rsidR="00A875AE" w:rsidRDefault="001D7C90" w:rsidP="001D7C90">
      <w:pPr>
        <w:numPr>
          <w:ilvl w:val="0"/>
          <w:numId w:val="14"/>
        </w:numPr>
        <w:jc w:val="both"/>
      </w:pPr>
      <w:r>
        <w:t>операции на открытом рынке;</w:t>
      </w:r>
    </w:p>
    <w:p w:rsidR="00A875AE" w:rsidRDefault="001D7C90" w:rsidP="001D7C90">
      <w:pPr>
        <w:numPr>
          <w:ilvl w:val="0"/>
          <w:numId w:val="14"/>
        </w:numPr>
        <w:jc w:val="both"/>
      </w:pPr>
      <w:r>
        <w:t>изменение норм обязательных резервов кредитных учреждений в центральном банке;</w:t>
      </w:r>
    </w:p>
    <w:p w:rsidR="00A875AE" w:rsidRDefault="001D7C90" w:rsidP="001D7C90">
      <w:pPr>
        <w:numPr>
          <w:ilvl w:val="0"/>
          <w:numId w:val="14"/>
        </w:numPr>
        <w:jc w:val="both"/>
      </w:pPr>
      <w:r>
        <w:t>контроль за кредитами.</w:t>
      </w:r>
    </w:p>
    <w:p w:rsidR="00A875AE" w:rsidRDefault="001D7C90">
      <w:pPr>
        <w:ind w:firstLine="567"/>
        <w:jc w:val="both"/>
      </w:pPr>
      <w:r>
        <w:t xml:space="preserve">Учетные операции (переучет) </w:t>
      </w:r>
      <w:r>
        <w:sym w:font="Symbol" w:char="F0BE"/>
      </w:r>
      <w:r>
        <w:t xml:space="preserve"> старейший метод регулирования. Суть этих операций сводится к тому, что центральный банк скупает выставленные кредитными учреждениями ценные бумаги (в основном векселя), срок платежа по которым еще не наступил, за сумму несколько меньшую, чем подлежащая оплате по ценным бумагам. Разница в денежных суммах составляет прибыль Банк де Франс и называется переучетной ставкой. Банки же получают кредиты под свои собственные обязательства.</w:t>
      </w:r>
    </w:p>
    <w:p w:rsidR="00A875AE" w:rsidRDefault="001D7C90">
      <w:pPr>
        <w:ind w:firstLine="567"/>
        <w:jc w:val="both"/>
      </w:pPr>
      <w:r>
        <w:t>Операции на открытом рынке состоят в</w:t>
      </w:r>
      <w:r>
        <w:rPr>
          <w:i/>
        </w:rPr>
        <w:t xml:space="preserve"> </w:t>
      </w:r>
      <w:r>
        <w:t>покупке или продаже центральным банком ценных бумаг, что приводит к необходимому регулированию сальдо счета банков в Банк де Франс.</w:t>
      </w:r>
    </w:p>
    <w:p w:rsidR="00A875AE" w:rsidRDefault="001D7C90">
      <w:pPr>
        <w:ind w:firstLine="567"/>
        <w:jc w:val="both"/>
      </w:pPr>
      <w:r>
        <w:t>Метод изменения норм обязательных резервов, которые кредитные учреждения хранят на беспроцентном счете в центральном банке, введен в 1967 году во Франции по примеру США. За нарушение норм обязательных резервов кредитные учреждения обязаны выплачивать штраф Банк де Франс. Изложенные выше традиционные методы регулирования в свое время были достаточно эффективны и играли значительную роль в механизме банковской деятельности. Однако в настоящее время они несколько отошли на второй план.</w:t>
      </w:r>
    </w:p>
    <w:p w:rsidR="00A875AE" w:rsidRDefault="001D7C90">
      <w:pPr>
        <w:ind w:firstLine="567"/>
        <w:jc w:val="both"/>
      </w:pPr>
      <w:r>
        <w:t>В 1985 году был установлен новый подход к системе кредитования, заключающийся в контроле за кредитом и пришедший на смену прямого ограничения размеров банковских кредитов. Это свидетельствует о преобладании рыночных методов регулирования экономики.</w:t>
      </w:r>
    </w:p>
    <w:p w:rsidR="00A875AE" w:rsidRDefault="001D7C90">
      <w:pPr>
        <w:ind w:firstLine="567"/>
        <w:jc w:val="both"/>
      </w:pPr>
      <w:r>
        <w:t>Кредитные учреждения сами решают вопрос об увеличении или снижении размеров кредитования. Банк де Франс осуществляет лишь контрольную функцию.</w:t>
      </w:r>
    </w:p>
    <w:p w:rsidR="00A875AE" w:rsidRDefault="001D7C90">
      <w:pPr>
        <w:ind w:firstLine="567"/>
        <w:jc w:val="both"/>
      </w:pPr>
      <w:r>
        <w:t xml:space="preserve">Центральный банк принимает участие в эмиссии казначейских бон, облигаций и иных ценных бумаг. Боны </w:t>
      </w:r>
      <w:r>
        <w:sym w:font="Symbol" w:char="F0BE"/>
      </w:r>
      <w:r>
        <w:t xml:space="preserve"> краткосрочные долговые обязательства казначейства. Они выпускаются на срок не более 5 лет. Боны могут быть двух видов: в купюрах и по текущему счету. Боны в купюрах размещаются среди населения. Боны по текущему счету распространяются среди кредитных учреждений. Эти боны не материализованы в определенные купюры, а представляют собой соответствующие суммы, записываемые на счета кредитных учреждений.</w:t>
      </w:r>
    </w:p>
    <w:p w:rsidR="00A875AE" w:rsidRDefault="001D7C90">
      <w:pPr>
        <w:ind w:firstLine="567"/>
        <w:jc w:val="both"/>
      </w:pPr>
      <w:r>
        <w:t>С 1985 года эмитируются также облигации казначейства. Они выпускаются на срок от 7 до 25 лет и вместе с бонами являются основными формами займов, предпринимаемых государством для покрытия своих расходов.</w:t>
      </w:r>
    </w:p>
    <w:p w:rsidR="00A875AE" w:rsidRDefault="001D7C90">
      <w:pPr>
        <w:ind w:firstLine="567"/>
        <w:jc w:val="both"/>
      </w:pPr>
      <w:r>
        <w:t>Однако, если распространения бон и облигаций оказывается недостаточным для получения необходимых денежных средств, казначейство может прибегнуть к прямым кредитам центрального банка. Кредиты бывают следующих двух видов:</w:t>
      </w:r>
    </w:p>
    <w:p w:rsidR="00A875AE" w:rsidRDefault="001D7C90" w:rsidP="001D7C90">
      <w:pPr>
        <w:numPr>
          <w:ilvl w:val="0"/>
          <w:numId w:val="15"/>
        </w:numPr>
        <w:ind w:left="0" w:firstLine="0"/>
        <w:jc w:val="both"/>
      </w:pPr>
      <w:r>
        <w:t>Постоянный беспроцентный заем государству, являющийся как бы возмещением за предоставление Банк де Франс монопольного права эмиссии денежных знаков.</w:t>
      </w:r>
    </w:p>
    <w:p w:rsidR="00A875AE" w:rsidRDefault="001D7C90">
      <w:pPr>
        <w:ind w:firstLine="567"/>
        <w:jc w:val="both"/>
      </w:pPr>
      <w:r>
        <w:t>Временные ссуды, которые выдаются в пределах строго установленной суммы, на основе соответствующего соглашения между управляющим Банк де Франс и Министром экономики, финансов и бюджета. Зти ссуды не могут превышать лимит, установленный в законодательном порядке в размере 26,35 млрд. фр., из которых 16,35 млрд. фр. предоставляются беспроцентно, а 10 млрд. фр. по ставке денежного рынка.</w:t>
      </w:r>
    </w:p>
    <w:p w:rsidR="00A875AE" w:rsidRDefault="00A875AE">
      <w:pPr>
        <w:ind w:firstLine="567"/>
        <w:jc w:val="both"/>
      </w:pPr>
    </w:p>
    <w:p w:rsidR="00A875AE" w:rsidRDefault="00A875AE">
      <w:pPr>
        <w:ind w:firstLine="567"/>
        <w:jc w:val="both"/>
      </w:pPr>
    </w:p>
    <w:p w:rsidR="00A875AE" w:rsidRDefault="001D7C90">
      <w:pPr>
        <w:ind w:firstLine="567"/>
        <w:jc w:val="both"/>
      </w:pPr>
      <w:r>
        <w:t xml:space="preserve">Остановимся более подробно на целях и функциях </w:t>
      </w:r>
      <w:r>
        <w:rPr>
          <w:b/>
        </w:rPr>
        <w:t>Банка России</w:t>
      </w:r>
      <w:r>
        <w:t xml:space="preserve">, операциях которые он выполняет для упорядочивания денежного обращения, проведения денежно-кредитной политики. </w:t>
      </w:r>
    </w:p>
    <w:p w:rsidR="00A875AE" w:rsidRDefault="001D7C90">
      <w:pPr>
        <w:ind w:firstLine="567"/>
        <w:jc w:val="both"/>
      </w:pPr>
      <w:r>
        <w:t xml:space="preserve">Так, основными </w:t>
      </w:r>
      <w:r>
        <w:rPr>
          <w:b/>
        </w:rPr>
        <w:t xml:space="preserve">целями </w:t>
      </w:r>
      <w:r>
        <w:t>деятельности Банка России являются:</w:t>
      </w:r>
    </w:p>
    <w:p w:rsidR="00A875AE" w:rsidRDefault="001D7C90" w:rsidP="001D7C90">
      <w:pPr>
        <w:numPr>
          <w:ilvl w:val="0"/>
          <w:numId w:val="14"/>
        </w:numPr>
        <w:jc w:val="both"/>
      </w:pPr>
      <w:r>
        <w:t>защита и обеспечение устойчивости рубля, в том числе его покупательной способности и курса по отношению к иностранным валютам;</w:t>
      </w:r>
    </w:p>
    <w:p w:rsidR="00A875AE" w:rsidRDefault="001D7C90" w:rsidP="001D7C90">
      <w:pPr>
        <w:numPr>
          <w:ilvl w:val="0"/>
          <w:numId w:val="14"/>
        </w:numPr>
        <w:jc w:val="both"/>
      </w:pPr>
      <w:r>
        <w:t>развитие и укрепление банковской системы Российской Федерации;</w:t>
      </w:r>
    </w:p>
    <w:p w:rsidR="00A875AE" w:rsidRDefault="001D7C90" w:rsidP="001D7C90">
      <w:pPr>
        <w:numPr>
          <w:ilvl w:val="0"/>
          <w:numId w:val="14"/>
        </w:numPr>
        <w:jc w:val="both"/>
      </w:pPr>
      <w:r>
        <w:t>обеспечение эффективного и бесперебойного  функционирования  системы расчетов.</w:t>
      </w:r>
    </w:p>
    <w:p w:rsidR="00A875AE" w:rsidRDefault="001D7C90">
      <w:pPr>
        <w:ind w:firstLine="567"/>
        <w:jc w:val="both"/>
      </w:pPr>
      <w:r>
        <w:t xml:space="preserve">Получение прибыли </w:t>
      </w:r>
      <w:r>
        <w:rPr>
          <w:u w:val="single"/>
        </w:rPr>
        <w:t>не является</w:t>
      </w:r>
      <w:r>
        <w:t xml:space="preserve"> целью деятельности Банка России.</w:t>
      </w:r>
    </w:p>
    <w:p w:rsidR="00A875AE" w:rsidRDefault="001D7C90">
      <w:pPr>
        <w:ind w:firstLine="567"/>
        <w:jc w:val="both"/>
      </w:pPr>
      <w:r>
        <w:t xml:space="preserve">К </w:t>
      </w:r>
      <w:r>
        <w:rPr>
          <w:b/>
        </w:rPr>
        <w:t xml:space="preserve">функциям </w:t>
      </w:r>
      <w:r>
        <w:t>же центрального банка РФ относятся следующие:</w:t>
      </w:r>
    </w:p>
    <w:p w:rsidR="00A875AE" w:rsidRDefault="001D7C90" w:rsidP="001D7C90">
      <w:pPr>
        <w:numPr>
          <w:ilvl w:val="0"/>
          <w:numId w:val="16"/>
        </w:numPr>
        <w:jc w:val="both"/>
      </w:pPr>
      <w:r>
        <w:t>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p>
    <w:p w:rsidR="00A875AE" w:rsidRDefault="001D7C90" w:rsidP="001D7C90">
      <w:pPr>
        <w:numPr>
          <w:ilvl w:val="0"/>
          <w:numId w:val="16"/>
        </w:numPr>
        <w:jc w:val="both"/>
      </w:pPr>
      <w:r>
        <w:t>монопольно осуществляет эмиссию наличных денег  и  организует  их обращение;</w:t>
      </w:r>
    </w:p>
    <w:p w:rsidR="00A875AE" w:rsidRDefault="001D7C90" w:rsidP="001D7C90">
      <w:pPr>
        <w:numPr>
          <w:ilvl w:val="0"/>
          <w:numId w:val="16"/>
        </w:numPr>
        <w:jc w:val="both"/>
      </w:pPr>
      <w:r>
        <w:t>является кредитором последней инстанции для  кредитных  организаций, организует систему рефинансирования;</w:t>
      </w:r>
    </w:p>
    <w:p w:rsidR="00A875AE" w:rsidRDefault="001D7C90" w:rsidP="001D7C90">
      <w:pPr>
        <w:numPr>
          <w:ilvl w:val="0"/>
          <w:numId w:val="16"/>
        </w:numPr>
        <w:jc w:val="both"/>
      </w:pPr>
      <w:r>
        <w:t>устанавливает правила осуществления расчетов в Российской Федерации;</w:t>
      </w:r>
    </w:p>
    <w:p w:rsidR="00A875AE" w:rsidRDefault="001D7C90" w:rsidP="001D7C90">
      <w:pPr>
        <w:numPr>
          <w:ilvl w:val="0"/>
          <w:numId w:val="16"/>
        </w:numPr>
        <w:jc w:val="both"/>
      </w:pPr>
      <w:r>
        <w:t>устанавливает правила проведения банковских операций, бухгалтерского учета и отчетности для банковской системы;</w:t>
      </w:r>
    </w:p>
    <w:p w:rsidR="00A875AE" w:rsidRDefault="001D7C90" w:rsidP="001D7C90">
      <w:pPr>
        <w:numPr>
          <w:ilvl w:val="0"/>
          <w:numId w:val="16"/>
        </w:numPr>
        <w:jc w:val="both"/>
      </w:pPr>
      <w:r>
        <w:t>осуществляет государственную регистрацию  кредитных  организаций;</w:t>
      </w:r>
    </w:p>
    <w:p w:rsidR="00A875AE" w:rsidRDefault="001D7C90" w:rsidP="001D7C90">
      <w:pPr>
        <w:numPr>
          <w:ilvl w:val="0"/>
          <w:numId w:val="16"/>
        </w:numPr>
        <w:jc w:val="both"/>
      </w:pPr>
      <w:r>
        <w:t>выдает и отзывает лицензии кредитных организаций и организаций,  занимающихся их аудитом;</w:t>
      </w:r>
    </w:p>
    <w:p w:rsidR="00A875AE" w:rsidRDefault="001D7C90" w:rsidP="001D7C90">
      <w:pPr>
        <w:numPr>
          <w:ilvl w:val="0"/>
          <w:numId w:val="16"/>
        </w:numPr>
        <w:jc w:val="both"/>
      </w:pPr>
      <w:r>
        <w:t>осуществляет надзор за деятельностью кредитных организаций;</w:t>
      </w:r>
    </w:p>
    <w:p w:rsidR="00A875AE" w:rsidRDefault="001D7C90" w:rsidP="001D7C90">
      <w:pPr>
        <w:numPr>
          <w:ilvl w:val="0"/>
          <w:numId w:val="16"/>
        </w:numPr>
        <w:jc w:val="both"/>
      </w:pPr>
      <w:r>
        <w:t>регистрирует эмиссию ценных бумаг кредитными организациями в  соответствии с федеральными законами;</w:t>
      </w:r>
    </w:p>
    <w:p w:rsidR="00A875AE" w:rsidRDefault="001D7C90" w:rsidP="001D7C90">
      <w:pPr>
        <w:numPr>
          <w:ilvl w:val="0"/>
          <w:numId w:val="16"/>
        </w:numPr>
        <w:jc w:val="both"/>
      </w:pPr>
      <w:r>
        <w:t>осуществляет самостоятельно или по поручению  Правительства  Российской Федерации все виды банковских операций,  необходимых для выполнения основных задач Банка России;</w:t>
      </w:r>
    </w:p>
    <w:p w:rsidR="00A875AE" w:rsidRDefault="001D7C90" w:rsidP="001D7C90">
      <w:pPr>
        <w:numPr>
          <w:ilvl w:val="0"/>
          <w:numId w:val="16"/>
        </w:numPr>
        <w:jc w:val="both"/>
      </w:pPr>
      <w:r>
        <w:t>осуществляет валютное регулирование, включая операции по покупке и продаже иностранной валюты;</w:t>
      </w:r>
    </w:p>
    <w:p w:rsidR="00A875AE" w:rsidRDefault="001D7C90" w:rsidP="001D7C90">
      <w:pPr>
        <w:numPr>
          <w:ilvl w:val="0"/>
          <w:numId w:val="16"/>
        </w:numPr>
        <w:jc w:val="both"/>
      </w:pPr>
      <w:r>
        <w:t>определяет порядок осуществления расчетов с иностранными государствами;</w:t>
      </w:r>
    </w:p>
    <w:p w:rsidR="00A875AE" w:rsidRDefault="001D7C90" w:rsidP="001D7C90">
      <w:pPr>
        <w:numPr>
          <w:ilvl w:val="0"/>
          <w:numId w:val="16"/>
        </w:numPr>
        <w:jc w:val="both"/>
      </w:pPr>
      <w:r>
        <w:t>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p>
    <w:p w:rsidR="00A875AE" w:rsidRDefault="001D7C90" w:rsidP="001D7C90">
      <w:pPr>
        <w:numPr>
          <w:ilvl w:val="0"/>
          <w:numId w:val="16"/>
        </w:numPr>
        <w:jc w:val="both"/>
      </w:pPr>
      <w:r>
        <w:t>принимает  участие в разработке прогноза платежного баланса Российской Федерации и организует составление платежного баланса  РФ;</w:t>
      </w:r>
    </w:p>
    <w:p w:rsidR="00A875AE" w:rsidRDefault="001D7C90" w:rsidP="001D7C90">
      <w:pPr>
        <w:numPr>
          <w:ilvl w:val="0"/>
          <w:numId w:val="16"/>
        </w:numPr>
        <w:jc w:val="both"/>
      </w:pPr>
      <w:r>
        <w:t>в целях осуществления указанных функций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w:t>
      </w:r>
    </w:p>
    <w:p w:rsidR="00A875AE" w:rsidRDefault="001D7C90" w:rsidP="001D7C90">
      <w:pPr>
        <w:numPr>
          <w:ilvl w:val="0"/>
          <w:numId w:val="16"/>
        </w:numPr>
        <w:jc w:val="both"/>
      </w:pPr>
      <w:r>
        <w:t>публикует соответствующие материалы и статистические данные.</w:t>
      </w:r>
    </w:p>
    <w:p w:rsidR="00A875AE" w:rsidRDefault="001D7C90">
      <w:pPr>
        <w:ind w:firstLine="567"/>
        <w:jc w:val="both"/>
      </w:pPr>
      <w:bookmarkStart w:id="3" w:name="IV"/>
      <w:bookmarkEnd w:id="3"/>
      <w:r>
        <w:t>Для достижения установленных ему целей Банк России имеет право осуществлять с российскими и иностранными кредитными организациями следующие операции:</w:t>
      </w:r>
    </w:p>
    <w:p w:rsidR="00A875AE" w:rsidRDefault="001D7C90" w:rsidP="001D7C90">
      <w:pPr>
        <w:numPr>
          <w:ilvl w:val="0"/>
          <w:numId w:val="17"/>
        </w:numPr>
        <w:jc w:val="both"/>
      </w:pPr>
      <w:r>
        <w:t>предоставлять кредиты на срок не более одного года под  обеспечение  ценными бумагами и другими активами,  если иное не установлено федеральным законом о федеральном бюджете;</w:t>
      </w:r>
    </w:p>
    <w:p w:rsidR="00A875AE" w:rsidRDefault="001D7C90" w:rsidP="001D7C90">
      <w:pPr>
        <w:numPr>
          <w:ilvl w:val="0"/>
          <w:numId w:val="17"/>
        </w:numPr>
        <w:jc w:val="both"/>
      </w:pPr>
      <w:r>
        <w:t>покупать и продавать чеки, простые и переводные векселя, имеющие, как правило,  товарное происхождение, со сроками погашения не более шести месяцев;</w:t>
      </w:r>
    </w:p>
    <w:p w:rsidR="00A875AE" w:rsidRDefault="001D7C90" w:rsidP="001D7C90">
      <w:pPr>
        <w:numPr>
          <w:ilvl w:val="0"/>
          <w:numId w:val="17"/>
        </w:numPr>
        <w:jc w:val="both"/>
      </w:pPr>
      <w:r>
        <w:t>покупать и продавать государственные ценные  бумаги  на  открытом рынке;</w:t>
      </w:r>
    </w:p>
    <w:p w:rsidR="00A875AE" w:rsidRDefault="001D7C90" w:rsidP="001D7C90">
      <w:pPr>
        <w:numPr>
          <w:ilvl w:val="0"/>
          <w:numId w:val="17"/>
        </w:numPr>
        <w:jc w:val="both"/>
      </w:pPr>
      <w:r>
        <w:t>покупать и продавать облигации,  депозитные  сертификаты  и  иные ценные бумаги со сроками погашения не более одного года;</w:t>
      </w:r>
    </w:p>
    <w:p w:rsidR="00A875AE" w:rsidRDefault="001D7C90" w:rsidP="001D7C90">
      <w:pPr>
        <w:numPr>
          <w:ilvl w:val="0"/>
          <w:numId w:val="17"/>
        </w:numPr>
        <w:jc w:val="both"/>
      </w:pPr>
      <w:r>
        <w:t>покупать и продавать иностранную валюту,  а также платежные документы  и  обязательства в иностранной валюте,  выставленные российскими и иностранными кредитными организациями;</w:t>
      </w:r>
    </w:p>
    <w:p w:rsidR="00A875AE" w:rsidRDefault="001D7C90" w:rsidP="001D7C90">
      <w:pPr>
        <w:numPr>
          <w:ilvl w:val="0"/>
          <w:numId w:val="17"/>
        </w:numPr>
        <w:jc w:val="both"/>
      </w:pPr>
      <w:r>
        <w:t>покупать,  хранить, продавать драгоценные металлы и иные виды валютных ценностей;</w:t>
      </w:r>
    </w:p>
    <w:p w:rsidR="00A875AE" w:rsidRDefault="001D7C90" w:rsidP="001D7C90">
      <w:pPr>
        <w:numPr>
          <w:ilvl w:val="0"/>
          <w:numId w:val="17"/>
        </w:numPr>
        <w:jc w:val="both"/>
      </w:pPr>
      <w:r>
        <w:t>проводить расчетные, кассовые и депозитные операции, принимать на хранение и в управление ценные бумаги и иные ценности;</w:t>
      </w:r>
    </w:p>
    <w:p w:rsidR="00A875AE" w:rsidRDefault="001D7C90" w:rsidP="001D7C90">
      <w:pPr>
        <w:numPr>
          <w:ilvl w:val="0"/>
          <w:numId w:val="17"/>
        </w:numPr>
        <w:jc w:val="both"/>
      </w:pPr>
      <w:r>
        <w:t>выдавать гарантии и поручительства;</w:t>
      </w:r>
    </w:p>
    <w:p w:rsidR="00A875AE" w:rsidRDefault="001D7C90" w:rsidP="001D7C90">
      <w:pPr>
        <w:numPr>
          <w:ilvl w:val="0"/>
          <w:numId w:val="17"/>
        </w:numPr>
        <w:jc w:val="both"/>
      </w:pPr>
      <w:r>
        <w:t>осуществлять операции с финансовыми инструментами,  используемыми для управления финансовыми рисками;</w:t>
      </w:r>
    </w:p>
    <w:p w:rsidR="00A875AE" w:rsidRDefault="001D7C90" w:rsidP="001D7C90">
      <w:pPr>
        <w:numPr>
          <w:ilvl w:val="0"/>
          <w:numId w:val="17"/>
        </w:numPr>
        <w:jc w:val="both"/>
      </w:pPr>
      <w:r>
        <w:t>открывать счета в российских и иностранных кредитных организациях на территории Российской Федерации и иностранных государств;</w:t>
      </w:r>
    </w:p>
    <w:p w:rsidR="00A875AE" w:rsidRDefault="001D7C90" w:rsidP="001D7C90">
      <w:pPr>
        <w:numPr>
          <w:ilvl w:val="0"/>
          <w:numId w:val="17"/>
        </w:numPr>
        <w:jc w:val="both"/>
      </w:pPr>
      <w:r>
        <w:t>выставлять чеки и векселя в любой валюте и д.р.</w:t>
      </w:r>
    </w:p>
    <w:p w:rsidR="00A875AE" w:rsidRDefault="001D7C90">
      <w:pPr>
        <w:ind w:firstLine="567"/>
        <w:jc w:val="both"/>
      </w:pPr>
      <w:r>
        <w:t>При этом обеспечением для кредитов Банка России могут выступать только:</w:t>
      </w:r>
    </w:p>
    <w:p w:rsidR="00A875AE" w:rsidRDefault="001D7C90" w:rsidP="001D7C90">
      <w:pPr>
        <w:numPr>
          <w:ilvl w:val="0"/>
          <w:numId w:val="14"/>
        </w:numPr>
        <w:jc w:val="both"/>
      </w:pPr>
      <w:r>
        <w:t>золото и другие драгоценные металлы в различной форме;</w:t>
      </w:r>
    </w:p>
    <w:p w:rsidR="00A875AE" w:rsidRDefault="001D7C90" w:rsidP="001D7C90">
      <w:pPr>
        <w:numPr>
          <w:ilvl w:val="0"/>
          <w:numId w:val="14"/>
        </w:numPr>
        <w:jc w:val="both"/>
      </w:pPr>
      <w:r>
        <w:t>иностранная валюта;</w:t>
      </w:r>
    </w:p>
    <w:p w:rsidR="00A875AE" w:rsidRDefault="001D7C90" w:rsidP="001D7C90">
      <w:pPr>
        <w:numPr>
          <w:ilvl w:val="0"/>
          <w:numId w:val="14"/>
        </w:numPr>
        <w:jc w:val="both"/>
      </w:pPr>
      <w:r>
        <w:t>векселя в российской и иностранной валюте со  сроками  погашения  до шести месяцев;</w:t>
      </w:r>
    </w:p>
    <w:p w:rsidR="00A875AE" w:rsidRDefault="001D7C90" w:rsidP="001D7C90">
      <w:pPr>
        <w:numPr>
          <w:ilvl w:val="0"/>
          <w:numId w:val="14"/>
        </w:numPr>
        <w:jc w:val="both"/>
      </w:pPr>
      <w:r>
        <w:t>государственные ценные бумаги.</w:t>
      </w:r>
    </w:p>
    <w:p w:rsidR="00A875AE" w:rsidRDefault="001D7C90">
      <w:pPr>
        <w:ind w:firstLine="567"/>
        <w:jc w:val="both"/>
      </w:pPr>
      <w:r>
        <w:t>Банкноты и монета Банка России являются единственным законным средством платежа на территории Российской Федерации, обязательны к приему по нарицательной стоимости при всех видах расчетов и обеспечиваются всеми активами ЦБ.</w:t>
      </w:r>
    </w:p>
    <w:p w:rsidR="00A875AE" w:rsidRDefault="001D7C90">
      <w:pPr>
        <w:ind w:firstLine="567"/>
        <w:jc w:val="both"/>
      </w:pPr>
      <w:r>
        <w:t xml:space="preserve">В целях </w:t>
      </w:r>
      <w:r>
        <w:rPr>
          <w:b/>
        </w:rPr>
        <w:t xml:space="preserve">организации денежного обращения </w:t>
      </w:r>
      <w:r>
        <w:t>эмиссия наличных денег,  организация их обращения и изъятия  из обращения на территории Российской Федерации осуществляются исключительно Банком России и является одной из его основных функций. Совет директоров принимает решение о выпуске в обращение новых банкнот и монеты и об изъятии старых, утверждает номиналы и образцы новых денежных знаков.  Описание  новых  денежных  знаков  публикуется  в средствах массовой информации.</w:t>
      </w:r>
    </w:p>
    <w:p w:rsidR="00A875AE" w:rsidRDefault="001D7C90">
      <w:pPr>
        <w:ind w:firstLine="567"/>
        <w:jc w:val="both"/>
      </w:pPr>
      <w:r>
        <w:t>Заметим, что при обмене банкнот и монеты Банка России на  денежные  знаки  нового образца  срок  изъятия  банкнот и монеты из обращения не может быть менее одного года, но не превышает пяти лет, что иногда нарушалось (например, при обмене 50.000 купюр).</w:t>
      </w:r>
    </w:p>
    <w:p w:rsidR="00A875AE" w:rsidRDefault="001D7C90">
      <w:pPr>
        <w:ind w:firstLine="567"/>
        <w:jc w:val="both"/>
      </w:pPr>
      <w:r>
        <w:t>Кроме  того, для упорядочивания наличного денежного обращения в стране на Банк России возлагаются  также следующие  функции:</w:t>
      </w:r>
    </w:p>
    <w:p w:rsidR="00A875AE" w:rsidRDefault="001D7C90" w:rsidP="001D7C90">
      <w:pPr>
        <w:numPr>
          <w:ilvl w:val="0"/>
          <w:numId w:val="6"/>
        </w:numPr>
        <w:ind w:left="340"/>
        <w:jc w:val="both"/>
      </w:pPr>
      <w:r>
        <w:t>прогнозирование и организация  производства,  перевозка  и  хранение банкнот и монеты, создание их резервных фондов;</w:t>
      </w:r>
    </w:p>
    <w:p w:rsidR="00A875AE" w:rsidRDefault="001D7C90" w:rsidP="001D7C90">
      <w:pPr>
        <w:numPr>
          <w:ilvl w:val="0"/>
          <w:numId w:val="6"/>
        </w:numPr>
        <w:ind w:left="340"/>
        <w:jc w:val="both"/>
      </w:pPr>
      <w:r>
        <w:t>установление правил хранения,  перевозки и инкассации наличных денег для кредитных организаций;</w:t>
      </w:r>
    </w:p>
    <w:p w:rsidR="00A875AE" w:rsidRDefault="001D7C90" w:rsidP="001D7C90">
      <w:pPr>
        <w:numPr>
          <w:ilvl w:val="0"/>
          <w:numId w:val="6"/>
        </w:numPr>
        <w:ind w:left="340"/>
        <w:jc w:val="both"/>
      </w:pPr>
      <w:r>
        <w:t>установление признаков платежеспособности денежных знаков и  порядка замены поврежденных банкнот и монеты, а также их уничтожения;</w:t>
      </w:r>
    </w:p>
    <w:p w:rsidR="00A875AE" w:rsidRDefault="001D7C90" w:rsidP="001D7C90">
      <w:pPr>
        <w:numPr>
          <w:ilvl w:val="0"/>
          <w:numId w:val="6"/>
        </w:numPr>
        <w:ind w:left="340"/>
        <w:jc w:val="both"/>
      </w:pPr>
      <w:r>
        <w:t>определение порядка ведения кассовых операций для кредитных  организаций.</w:t>
      </w:r>
    </w:p>
    <w:p w:rsidR="00A875AE" w:rsidRDefault="001D7C90">
      <w:pPr>
        <w:ind w:firstLine="567"/>
        <w:jc w:val="both"/>
      </w:pPr>
      <w:r>
        <w:t xml:space="preserve">Основными инструментами и методами </w:t>
      </w:r>
      <w:r>
        <w:rPr>
          <w:b/>
        </w:rPr>
        <w:t xml:space="preserve">денежно-кредитной политики </w:t>
      </w:r>
      <w:r>
        <w:t>ЦБ РФ являются:</w:t>
      </w:r>
    </w:p>
    <w:p w:rsidR="00A875AE" w:rsidRDefault="001D7C90" w:rsidP="001D7C90">
      <w:pPr>
        <w:numPr>
          <w:ilvl w:val="0"/>
          <w:numId w:val="18"/>
        </w:numPr>
        <w:jc w:val="both"/>
      </w:pPr>
      <w:r>
        <w:t>процентные ставки по операциям Банка России;</w:t>
      </w:r>
    </w:p>
    <w:p w:rsidR="00A875AE" w:rsidRDefault="001D7C90" w:rsidP="001D7C90">
      <w:pPr>
        <w:numPr>
          <w:ilvl w:val="0"/>
          <w:numId w:val="18"/>
        </w:numPr>
        <w:jc w:val="both"/>
      </w:pPr>
      <w:r>
        <w:t>нормативы обязательных резервов, депонируемых в Банке России (резервные требования). Нормативы обязательных резервов не могут превышать 20 процентов обязательств кредитной организации и могут быть дифференцированными для различных кредитных организаций. Нормативы обязательных резервов не могут быть единовременно изменены более чем на пять пунктов;</w:t>
      </w:r>
    </w:p>
    <w:p w:rsidR="00A875AE" w:rsidRDefault="001D7C90" w:rsidP="001D7C90">
      <w:pPr>
        <w:numPr>
          <w:ilvl w:val="0"/>
          <w:numId w:val="18"/>
        </w:numPr>
        <w:jc w:val="both"/>
      </w:pPr>
      <w:r>
        <w:t>операции на открытом рынке (купля-продажа Банком  России казначейских векселей,  государственных облигаций и прочих государственных ценных бумаг, краткосрочные операции с ценными бумагами с совершением позднее обратной сделки);</w:t>
      </w:r>
    </w:p>
    <w:p w:rsidR="00A875AE" w:rsidRDefault="001D7C90" w:rsidP="001D7C90">
      <w:pPr>
        <w:numPr>
          <w:ilvl w:val="0"/>
          <w:numId w:val="18"/>
        </w:numPr>
        <w:jc w:val="both"/>
      </w:pPr>
      <w:r>
        <w:t>рефинансирование банков (кредитование Банком России банков, в том числе учет и переучет векселей);</w:t>
      </w:r>
    </w:p>
    <w:p w:rsidR="00A875AE" w:rsidRDefault="001D7C90" w:rsidP="001D7C90">
      <w:pPr>
        <w:numPr>
          <w:ilvl w:val="0"/>
          <w:numId w:val="18"/>
        </w:numPr>
        <w:jc w:val="both"/>
      </w:pPr>
      <w:r>
        <w:t>валютное регулирование (купля-продажа Банком России иностранной валюты на валютном  рынке  для  воздействия на курс рубля и на суммарный спрос и предложение денег);</w:t>
      </w:r>
    </w:p>
    <w:p w:rsidR="00A875AE" w:rsidRDefault="001D7C90" w:rsidP="001D7C90">
      <w:pPr>
        <w:numPr>
          <w:ilvl w:val="0"/>
          <w:numId w:val="18"/>
        </w:numPr>
        <w:jc w:val="both"/>
      </w:pPr>
      <w:r>
        <w:t>установление ориентиров роста денежной массы;</w:t>
      </w:r>
    </w:p>
    <w:p w:rsidR="00A875AE" w:rsidRDefault="001D7C90" w:rsidP="001D7C90">
      <w:pPr>
        <w:numPr>
          <w:ilvl w:val="0"/>
          <w:numId w:val="18"/>
        </w:numPr>
        <w:jc w:val="both"/>
      </w:pPr>
      <w:r>
        <w:t>прямые количественные ограничения (установление лимитов на  рефинансирование  банков и проведение кредитными организациями отдельных банковских операций).</w:t>
      </w:r>
    </w:p>
    <w:p w:rsidR="00A875AE" w:rsidRDefault="001D7C90">
      <w:pPr>
        <w:ind w:firstLine="567"/>
        <w:jc w:val="both"/>
      </w:pPr>
      <w:r>
        <w:t>При этом, Банк России регулирует общий объем выдаваемых им кредитов в  соответствии  с  принятыми  ориентирами  единой государственной денежно-кредитной политики. Он может устанавливать одну или несколько  процентных ставок по различным видам операций или проводить процентную политику без фиксации процентной ставки. Последняя представляют собой минимальную ставку, по которой Банк России осуществляет свои операции.</w:t>
      </w:r>
    </w:p>
    <w:p w:rsidR="00A875AE" w:rsidRDefault="001D7C90">
      <w:pPr>
        <w:ind w:firstLine="567"/>
        <w:jc w:val="both"/>
      </w:pPr>
      <w:r>
        <w:t>Банк России использует процентную политику для воздействия на рыночные процентные ставки в целях укрепления рубля.</w:t>
      </w:r>
    </w:p>
    <w:p w:rsidR="00A875AE" w:rsidRDefault="001D7C90">
      <w:pPr>
        <w:ind w:firstLine="567"/>
        <w:jc w:val="both"/>
      </w:pPr>
      <w:r>
        <w:t xml:space="preserve">Прогнозируя кредитно-денежную политику на следующий год, Банк России ежегодно не позднее 1 октября представляет  в Государственную Думу проект основных направлений  единой  государственной денежно-кредитной политики на предстоящий год и не позднее 1 декабря </w:t>
      </w:r>
      <w:r>
        <w:sym w:font="Symbol" w:char="F0BE"/>
      </w:r>
      <w:r>
        <w:t xml:space="preserve"> основные направления единой государственной денежно-кредитной  политики  на предстоящий год.</w:t>
      </w:r>
    </w:p>
    <w:p w:rsidR="00A875AE" w:rsidRDefault="001D7C90">
      <w:pPr>
        <w:ind w:firstLine="567"/>
        <w:jc w:val="both"/>
      </w:pPr>
      <w:r>
        <w:t>В связи с принципом разделения властей предварительно проект основных  направлений  единой  государственной денежно-кредитной политики представляется Президенту Российской Федерации и Правительству Российской Федерации.</w:t>
      </w:r>
    </w:p>
    <w:p w:rsidR="00A875AE" w:rsidRDefault="001D7C90">
      <w:pPr>
        <w:ind w:firstLine="567"/>
        <w:jc w:val="both"/>
      </w:pPr>
      <w:r>
        <w:t>Основные направления  единой государственной денежно-кредитной политики на предстоящий год включают следующие положения:</w:t>
      </w:r>
    </w:p>
    <w:p w:rsidR="00A875AE" w:rsidRDefault="001D7C90" w:rsidP="001D7C90">
      <w:pPr>
        <w:numPr>
          <w:ilvl w:val="0"/>
          <w:numId w:val="10"/>
        </w:numPr>
        <w:jc w:val="both"/>
      </w:pPr>
      <w:r>
        <w:t>анализ состояния и прогноз развития экономики Российской Федерации;</w:t>
      </w:r>
    </w:p>
    <w:p w:rsidR="00A875AE" w:rsidRDefault="001D7C90" w:rsidP="001D7C90">
      <w:pPr>
        <w:numPr>
          <w:ilvl w:val="0"/>
          <w:numId w:val="10"/>
        </w:numPr>
        <w:jc w:val="both"/>
      </w:pPr>
      <w:r>
        <w:t>основные ориентиры,  параметры и инструменты единой  государственной денежно-кредитной политики.</w:t>
      </w:r>
    </w:p>
    <w:p w:rsidR="00A875AE" w:rsidRDefault="001D7C90">
      <w:pPr>
        <w:ind w:firstLine="567"/>
        <w:jc w:val="both"/>
      </w:pPr>
      <w:r>
        <w:t xml:space="preserve">Регулируя </w:t>
      </w:r>
      <w:r>
        <w:rPr>
          <w:b/>
        </w:rPr>
        <w:t>международную и внешнеэкономическую деятельность</w:t>
      </w:r>
      <w:r>
        <w:t>, Банк России представляет интересы Российской Федерации во взаимоотношениях с центральными банками иностранных государств, а также в международных  банках и иных международных валютно-финансовых организациях.</w:t>
      </w:r>
    </w:p>
    <w:p w:rsidR="00A875AE" w:rsidRDefault="001D7C90">
      <w:pPr>
        <w:ind w:firstLine="567"/>
        <w:jc w:val="both"/>
      </w:pPr>
      <w:r>
        <w:t>Он также выдает разрешения на создание банков с участием иностранного капитала и филиалов иностранных банков, осуществляет аккредитацию представительств кредитных организаций иностранных государств на территории Российской Федерации.</w:t>
      </w:r>
    </w:p>
    <w:p w:rsidR="00A875AE" w:rsidRDefault="001D7C90">
      <w:pPr>
        <w:ind w:firstLine="567"/>
        <w:jc w:val="both"/>
      </w:pPr>
      <w:r>
        <w:t>Как и другие ЦБ развитых стран, для осуществления своей внешнеэкономической деятельности Банк России может открывать представительства в иностранных государствах.</w:t>
      </w:r>
    </w:p>
    <w:p w:rsidR="00A875AE" w:rsidRDefault="001D7C90">
      <w:pPr>
        <w:ind w:firstLine="567"/>
        <w:jc w:val="both"/>
      </w:pPr>
      <w:r>
        <w:t>Подводя итог, отметим, что основные функции центральных банков ведущих мировых держав в целом идентичны, однако в силу особой специфики реформационного периода в России функции и полномочия центрального банка нашего государства в области регулирования денежного обращения, проведения денежно-кредитной политики и упорядочивания денежно-кредитной системы более законодательно детализированы, создан специальный аппарат для их осуществления.</w:t>
      </w:r>
    </w:p>
    <w:p w:rsidR="00A875AE" w:rsidRDefault="001D7C90">
      <w:pPr>
        <w:ind w:firstLine="567"/>
        <w:jc w:val="both"/>
      </w:pPr>
      <w:r>
        <w:t>Так, в целях совершенствования денежно-кредитной системы Российской  Федерации при Банке России организуется Национальный банковский совет,  состоящий из представителей палат Федерального Собрания  Российской Федерации,  Президента Российской Федерации, Правительства Российской Федерации, Банка России, кредитных организаций, а также экспертов. Заседания Национального банковского совета проходят не реже чем один раз в три месяца.</w:t>
      </w:r>
    </w:p>
    <w:p w:rsidR="00A875AE" w:rsidRDefault="001D7C90">
      <w:pPr>
        <w:ind w:firstLine="567"/>
        <w:jc w:val="both"/>
      </w:pPr>
      <w:r>
        <w:t>Национальный  банковский совет выполняет следующие функции:</w:t>
      </w:r>
    </w:p>
    <w:p w:rsidR="00A875AE" w:rsidRDefault="001D7C90" w:rsidP="001D7C90">
      <w:pPr>
        <w:numPr>
          <w:ilvl w:val="0"/>
          <w:numId w:val="10"/>
        </w:numPr>
        <w:jc w:val="both"/>
      </w:pPr>
      <w:r>
        <w:t>рассматривает концепцию  совершенствования  банковской  системы Российской Федерации;</w:t>
      </w:r>
    </w:p>
    <w:p w:rsidR="00A875AE" w:rsidRDefault="001D7C90" w:rsidP="001D7C90">
      <w:pPr>
        <w:numPr>
          <w:ilvl w:val="0"/>
          <w:numId w:val="10"/>
        </w:numPr>
        <w:jc w:val="both"/>
      </w:pPr>
      <w:r>
        <w:t>рассматривает проекты  основных  направлений  единой государственной денежно-кредитной политики, политики валютного регулирования и  валютного контроля, дает по ним заключения и анализирует итоги их выполнения;</w:t>
      </w:r>
    </w:p>
    <w:p w:rsidR="00A875AE" w:rsidRDefault="001D7C90" w:rsidP="001D7C90">
      <w:pPr>
        <w:numPr>
          <w:ilvl w:val="0"/>
          <w:numId w:val="10"/>
        </w:numPr>
        <w:jc w:val="both"/>
      </w:pPr>
      <w:r>
        <w:t>осуществляет экспертизу проектов законодательных и иных  нормативных актов в области банковского дела;</w:t>
      </w:r>
    </w:p>
    <w:p w:rsidR="00A875AE" w:rsidRDefault="001D7C90" w:rsidP="001D7C90">
      <w:pPr>
        <w:numPr>
          <w:ilvl w:val="0"/>
          <w:numId w:val="10"/>
        </w:numPr>
        <w:jc w:val="both"/>
      </w:pPr>
      <w:r>
        <w:t>рассматривает  наиболее  важные  вопросы  регулирования деятельности кредитных организаций;</w:t>
      </w:r>
    </w:p>
    <w:p w:rsidR="00A875AE" w:rsidRDefault="001D7C90" w:rsidP="001D7C90">
      <w:pPr>
        <w:numPr>
          <w:ilvl w:val="0"/>
          <w:numId w:val="10"/>
        </w:numPr>
        <w:jc w:val="both"/>
      </w:pPr>
      <w:r>
        <w:t>участвует в разработке основных принципов организации системы расчетов в Российской Федерации.</w:t>
      </w:r>
    </w:p>
    <w:p w:rsidR="00A875AE" w:rsidRDefault="001D7C90">
      <w:pPr>
        <w:ind w:firstLine="567"/>
        <w:jc w:val="both"/>
      </w:pPr>
      <w:r>
        <w:t>Особо отметим, что в отличие от ЦБ Англии Банк России не вправе предоставлять кредиты Правительству Российской Федерации для финансирования бюджетного дефицита, покупать государственные  ценные бумаги при их первичном размещении,  за исключением тех случаев,  когда это предусматривается федеральным законом о федеральном бюджете.</w:t>
      </w:r>
    </w:p>
    <w:p w:rsidR="00A875AE" w:rsidRDefault="001D7C90">
      <w:pPr>
        <w:ind w:firstLine="567"/>
        <w:jc w:val="both"/>
      </w:pPr>
      <w:r>
        <w:t>Банк России не вправе предоставлять кредиты на финансирование  дефицитов бюджетов субъектов Российской Федерации,  местных бюджетов и бюджетов государственных внебюджетных фондов.</w:t>
      </w:r>
    </w:p>
    <w:p w:rsidR="00A875AE" w:rsidRDefault="001D7C90">
      <w:pPr>
        <w:ind w:firstLine="567"/>
        <w:jc w:val="both"/>
      </w:pPr>
      <w:r>
        <w:t>Данные положения теперь полностью законодательно урегулированы, дабы исключить возможность инфляционного покрытия расходов государственного бюджета, которая имела место в прошлом.</w:t>
      </w:r>
    </w:p>
    <w:p w:rsidR="00A875AE" w:rsidRDefault="00A875AE">
      <w:pPr>
        <w:ind w:firstLine="567"/>
        <w:jc w:val="both"/>
      </w:pPr>
    </w:p>
    <w:p w:rsidR="00A875AE" w:rsidRDefault="00A875AE">
      <w:pPr>
        <w:ind w:firstLine="567"/>
        <w:jc w:val="both"/>
      </w:pPr>
    </w:p>
    <w:p w:rsidR="00A875AE" w:rsidRDefault="001D7C90">
      <w:pPr>
        <w:ind w:firstLine="567"/>
        <w:jc w:val="center"/>
        <w:rPr>
          <w:b/>
          <w:sz w:val="32"/>
        </w:rPr>
      </w:pPr>
      <w:r>
        <w:rPr>
          <w:b/>
          <w:sz w:val="32"/>
        </w:rPr>
        <w:t>V. Проблемы контроля  за деятельностью ЦБ</w:t>
      </w:r>
    </w:p>
    <w:p w:rsidR="00A875AE" w:rsidRDefault="00A875AE">
      <w:pPr>
        <w:ind w:firstLine="567"/>
        <w:jc w:val="both"/>
      </w:pPr>
    </w:p>
    <w:p w:rsidR="00A875AE" w:rsidRDefault="001D7C90">
      <w:pPr>
        <w:ind w:firstLine="567"/>
        <w:jc w:val="both"/>
      </w:pPr>
      <w:r>
        <w:t>Надзор за деятельностью центрального банка в той или иной его форме осуществляется во всех ведущих капиталистических странах и имеет важное значение для экономики государства в целом.</w:t>
      </w:r>
    </w:p>
    <w:p w:rsidR="00A875AE" w:rsidRDefault="001D7C90">
      <w:pPr>
        <w:ind w:firstLine="567"/>
        <w:jc w:val="both"/>
      </w:pPr>
      <w:r>
        <w:t xml:space="preserve">Так, деятельность государственного </w:t>
      </w:r>
      <w:r>
        <w:rPr>
          <w:b/>
        </w:rPr>
        <w:t>банка Испании</w:t>
      </w:r>
      <w:r>
        <w:t xml:space="preserve"> контролирует специальная комиссия при министре казначейства (в его распоряжении находится  ревизионная  служба).</w:t>
      </w:r>
    </w:p>
    <w:p w:rsidR="00A875AE" w:rsidRDefault="001D7C90">
      <w:pPr>
        <w:ind w:firstLine="567"/>
        <w:jc w:val="both"/>
      </w:pPr>
      <w:r>
        <w:t xml:space="preserve">На Банк Англии же возложена обязанность </w:t>
      </w:r>
      <w:r>
        <w:rPr>
          <w:u w:val="single"/>
        </w:rPr>
        <w:t>еженедельно</w:t>
      </w:r>
      <w:r>
        <w:t xml:space="preserve"> публиковать свой баланс (см. приложение 1). А по истечении финансового года Банк Англии должен публиковать полный отчет о своей деятельности за истекший год. Отчет представляется канцлеру казначейства. Реквизиты отчета таковы:</w:t>
      </w:r>
    </w:p>
    <w:p w:rsidR="00A875AE" w:rsidRDefault="001D7C90" w:rsidP="001D7C90">
      <w:pPr>
        <w:numPr>
          <w:ilvl w:val="0"/>
          <w:numId w:val="14"/>
        </w:numPr>
        <w:jc w:val="both"/>
      </w:pPr>
      <w:r>
        <w:t>перечень банковских учреждений, которым разрешен прием вкладов  на  конец  финансового  года;</w:t>
      </w:r>
    </w:p>
    <w:p w:rsidR="00A875AE" w:rsidRDefault="001D7C90" w:rsidP="001D7C90">
      <w:pPr>
        <w:numPr>
          <w:ilvl w:val="0"/>
          <w:numId w:val="14"/>
        </w:numPr>
        <w:jc w:val="both"/>
      </w:pPr>
      <w:r>
        <w:t>отчет  Совета  по  надзору за банковскими учреждениями;</w:t>
      </w:r>
    </w:p>
    <w:p w:rsidR="00A875AE" w:rsidRDefault="001D7C90" w:rsidP="001D7C90">
      <w:pPr>
        <w:numPr>
          <w:ilvl w:val="0"/>
          <w:numId w:val="14"/>
        </w:numPr>
        <w:jc w:val="both"/>
      </w:pPr>
      <w:r>
        <w:t>произошедшие изменения в публикуемых положениях о банковской деятельности.</w:t>
      </w:r>
    </w:p>
    <w:p w:rsidR="00A875AE" w:rsidRDefault="001D7C90">
      <w:pPr>
        <w:ind w:firstLine="567"/>
        <w:jc w:val="both"/>
      </w:pPr>
      <w:r>
        <w:t xml:space="preserve">Примечательно, что входящий в отчет Банка Англии перечень должен быть доведен до сведения любого частного лица, обратившегося с просьбой об этом, в течение месяца и за </w:t>
      </w:r>
      <w:r>
        <w:sym w:font="Times New Roman" w:char="00AB"/>
      </w:r>
      <w:r>
        <w:t>разумную</w:t>
      </w:r>
      <w:r>
        <w:sym w:font="Times New Roman" w:char="00BB"/>
      </w:r>
      <w:r>
        <w:t xml:space="preserve"> плату.</w:t>
      </w:r>
    </w:p>
    <w:p w:rsidR="00A875AE" w:rsidRDefault="001D7C90">
      <w:pPr>
        <w:ind w:firstLine="567"/>
        <w:jc w:val="both"/>
      </w:pPr>
      <w:bookmarkStart w:id="4" w:name="V"/>
      <w:bookmarkEnd w:id="4"/>
      <w:r>
        <w:t>В это время Банк  России подотчетен Государственной Думе Федерального Собрания Российской Федерации. Подотчетность Банка России ГД означает:</w:t>
      </w:r>
    </w:p>
    <w:p w:rsidR="00A875AE" w:rsidRDefault="001D7C90" w:rsidP="001D7C90">
      <w:pPr>
        <w:numPr>
          <w:ilvl w:val="0"/>
          <w:numId w:val="19"/>
        </w:numPr>
        <w:jc w:val="both"/>
      </w:pPr>
      <w:r>
        <w:t>назначение на должность и освобождение от должности  Государственной Думой по представлению Президента Российской Федерации Председателя Банка</w:t>
      </w:r>
    </w:p>
    <w:p w:rsidR="00A875AE" w:rsidRDefault="001D7C90" w:rsidP="001D7C90">
      <w:pPr>
        <w:numPr>
          <w:ilvl w:val="0"/>
          <w:numId w:val="19"/>
        </w:numPr>
        <w:jc w:val="both"/>
      </w:pPr>
      <w:r>
        <w:t>России;</w:t>
      </w:r>
    </w:p>
    <w:p w:rsidR="00A875AE" w:rsidRDefault="001D7C90" w:rsidP="001D7C90">
      <w:pPr>
        <w:numPr>
          <w:ilvl w:val="0"/>
          <w:numId w:val="19"/>
        </w:numPr>
        <w:jc w:val="both"/>
      </w:pPr>
      <w:r>
        <w:t>назначение на  должность и освобождение от должности Государственной Думой членов Совета директоров Банка России;</w:t>
      </w:r>
    </w:p>
    <w:p w:rsidR="00A875AE" w:rsidRDefault="001D7C90" w:rsidP="001D7C90">
      <w:pPr>
        <w:numPr>
          <w:ilvl w:val="0"/>
          <w:numId w:val="19"/>
        </w:numPr>
        <w:jc w:val="both"/>
      </w:pPr>
      <w:r>
        <w:t>представление Банком России Государственной Думе на рассмотрение годового отчета, а также аудиторского заключения;</w:t>
      </w:r>
    </w:p>
    <w:p w:rsidR="00A875AE" w:rsidRDefault="001D7C90" w:rsidP="001D7C90">
      <w:pPr>
        <w:numPr>
          <w:ilvl w:val="0"/>
          <w:numId w:val="19"/>
        </w:numPr>
        <w:jc w:val="both"/>
      </w:pPr>
      <w:r>
        <w:t>определение Государственной  Думой  аудиторской фирмы для проведения аудиторской проверки Банка России;</w:t>
      </w:r>
    </w:p>
    <w:p w:rsidR="00A875AE" w:rsidRDefault="001D7C90" w:rsidP="001D7C90">
      <w:pPr>
        <w:numPr>
          <w:ilvl w:val="0"/>
          <w:numId w:val="19"/>
        </w:numPr>
        <w:jc w:val="both"/>
      </w:pPr>
      <w:r>
        <w:t>проведение парламентских  слушаний  о  деятельности  Банка  России с участием его представителей;</w:t>
      </w:r>
    </w:p>
    <w:p w:rsidR="00A875AE" w:rsidRDefault="001D7C90" w:rsidP="001D7C90">
      <w:pPr>
        <w:numPr>
          <w:ilvl w:val="0"/>
          <w:numId w:val="19"/>
        </w:numPr>
        <w:jc w:val="both"/>
      </w:pPr>
      <w:r>
        <w:t xml:space="preserve">доклады Председателя Банка России Государственной Думе о деятельности Банка России (два раза в год </w:t>
      </w:r>
      <w:r>
        <w:sym w:font="Symbol" w:char="F0BE"/>
      </w:r>
      <w:r>
        <w:t xml:space="preserve"> при представлении годового отчета и основных направлений единой государственной денежно-кредитной политики).</w:t>
      </w:r>
    </w:p>
    <w:p w:rsidR="00A875AE" w:rsidRDefault="001D7C90">
      <w:pPr>
        <w:ind w:firstLine="567"/>
        <w:jc w:val="both"/>
      </w:pPr>
      <w:r>
        <w:t>Существуют также строгие требования по бухгалтерской отчетности Банка России. Отчетный  период Банка России устанавливается с 1 января по 31 декабря включительно. Структура баланса Банка России устанавливается Советом директоров. Годовой отчет Банка России включает:</w:t>
      </w:r>
    </w:p>
    <w:p w:rsidR="00A875AE" w:rsidRDefault="001D7C90" w:rsidP="001D7C90">
      <w:pPr>
        <w:numPr>
          <w:ilvl w:val="0"/>
          <w:numId w:val="20"/>
        </w:numPr>
        <w:jc w:val="both"/>
      </w:pPr>
      <w:r>
        <w:t>отчет  о  деятельности  Банка России,  анализ состояния экономики Российской Федерации,  в том числе анализ денежного обращения и  кредита, банковской  системы,  валютного положения и платежного баланса Российской Федерации,  а также перечень мероприятий по единой государственной денежно-кредитной политике, проведенных Банком России;</w:t>
      </w:r>
    </w:p>
    <w:p w:rsidR="00A875AE" w:rsidRDefault="001D7C90" w:rsidP="001D7C90">
      <w:pPr>
        <w:numPr>
          <w:ilvl w:val="0"/>
          <w:numId w:val="20"/>
        </w:numPr>
        <w:jc w:val="both"/>
      </w:pPr>
      <w:r>
        <w:t>годовой баланс, счет прибылей и убытков, распределение прибыли;</w:t>
      </w:r>
    </w:p>
    <w:p w:rsidR="00A875AE" w:rsidRDefault="001D7C90" w:rsidP="001D7C90">
      <w:pPr>
        <w:numPr>
          <w:ilvl w:val="0"/>
          <w:numId w:val="20"/>
        </w:numPr>
        <w:jc w:val="both"/>
      </w:pPr>
      <w:r>
        <w:t>порядок  формирования и направления использования резервов и фондов Банка России;</w:t>
      </w:r>
    </w:p>
    <w:p w:rsidR="00A875AE" w:rsidRDefault="001D7C90" w:rsidP="001D7C90">
      <w:pPr>
        <w:numPr>
          <w:ilvl w:val="0"/>
          <w:numId w:val="20"/>
        </w:numPr>
        <w:jc w:val="both"/>
      </w:pPr>
      <w:r>
        <w:t>аудиторское заключение по годовому отчету Банка России.</w:t>
      </w:r>
    </w:p>
    <w:p w:rsidR="00A875AE" w:rsidRDefault="001D7C90">
      <w:pPr>
        <w:ind w:firstLine="567"/>
        <w:jc w:val="both"/>
      </w:pPr>
      <w:r>
        <w:t xml:space="preserve">     Государственная Дума направляет годовой отчет Банка России Президенту Российской Федерации,  а также для заключения в Правительство Российской Федерации.</w:t>
      </w:r>
    </w:p>
    <w:p w:rsidR="00A875AE" w:rsidRDefault="001D7C90">
      <w:pPr>
        <w:ind w:firstLine="567"/>
        <w:jc w:val="both"/>
      </w:pPr>
      <w:r>
        <w:t>Кроме этого, Банк России ежемесячно публикует свой баланс,  данные о денежном обращении, включая динамику и структуру денежной массы, обобщенные данные о своих операциях.</w:t>
      </w:r>
    </w:p>
    <w:p w:rsidR="00A875AE" w:rsidRDefault="001D7C90">
      <w:pPr>
        <w:ind w:firstLine="567"/>
        <w:jc w:val="both"/>
      </w:pPr>
      <w:r>
        <w:t>Аудит Банка России осуществляется следующим образом: Государственная Дума до завершения отчетного года принимает решение об аудите Банка России и определяет аудиторскую фирму, имеющую лицензию на осуществление банковского аудита на территории Российской Федерации. Банк России обязан в соответствии с заключенным с  аудиторской фирмой договором представлять отчетность и информацию,  необходимые для проведения аудиторской проверки. Договор об  аудите  должен  обязательно предусматривать объем передаваемой аудиторской фирме информации, а также ее ответственность за передачу полученной информации третьим лицам.</w:t>
      </w:r>
    </w:p>
    <w:p w:rsidR="00A875AE" w:rsidRDefault="001D7C90">
      <w:pPr>
        <w:ind w:firstLine="567"/>
        <w:jc w:val="both"/>
      </w:pPr>
      <w:r>
        <w:t>Существует также внутренний аудит  Банка  России, осуществляемый службой главного аудита,  непосредственно подчиненной Председателю  Банка  России.</w:t>
      </w:r>
    </w:p>
    <w:p w:rsidR="00A875AE" w:rsidRDefault="001D7C90">
      <w:pPr>
        <w:ind w:firstLine="567"/>
        <w:jc w:val="both"/>
      </w:pPr>
      <w:r>
        <w:t>Таким образом, для проверки деятельности ЦБ в нашем государстве создана сложная многоуровневая система, включающая контроль центрального банка со стороны Государственной Думы, ежемесячную отчетность, внешний и внутренний аудит. За несколько лет своего существования данная система уже оправдала свою эффективность. Новым важным звеном в ней стало привлечение независимых международных аудиторов для осуществления проверки отчетности Банка России, положительные результаты которой несомненно повышают привлекательность страны для иностранных инвесторов. Однако существует также необходимость ее постоянного совершенствования: например, сокращение периодов между публикациями отчетности, так как отчетность месячной давности может уже не отражать настоящего состояния в динамичной российской экономике.</w:t>
      </w:r>
    </w:p>
    <w:p w:rsidR="00A875AE" w:rsidRDefault="00A875AE">
      <w:pPr>
        <w:ind w:firstLine="567"/>
        <w:jc w:val="both"/>
      </w:pPr>
    </w:p>
    <w:p w:rsidR="00A875AE" w:rsidRDefault="001D7C90">
      <w:pPr>
        <w:ind w:firstLine="567"/>
        <w:jc w:val="center"/>
        <w:rPr>
          <w:b/>
          <w:sz w:val="32"/>
        </w:rPr>
      </w:pPr>
      <w:r>
        <w:br w:type="page"/>
      </w:r>
      <w:r>
        <w:rPr>
          <w:b/>
          <w:sz w:val="32"/>
        </w:rPr>
        <w:t>Заключение</w:t>
      </w:r>
    </w:p>
    <w:p w:rsidR="00A875AE" w:rsidRDefault="00A875AE">
      <w:pPr>
        <w:ind w:firstLine="567"/>
        <w:jc w:val="both"/>
      </w:pPr>
    </w:p>
    <w:p w:rsidR="00A875AE" w:rsidRDefault="001D7C90">
      <w:pPr>
        <w:ind w:right="-7" w:firstLine="709"/>
        <w:jc w:val="both"/>
      </w:pPr>
      <w:r>
        <w:t>Таким образом, Банк России имеет двойственную правовую природу. Он одновременно и орган государственного управления специальной компетенции и юридическое лицо, осуществляющее хозяйственную деятельность.</w:t>
      </w:r>
    </w:p>
    <w:p w:rsidR="00A875AE" w:rsidRDefault="001D7C90">
      <w:pPr>
        <w:ind w:right="-7" w:firstLine="709"/>
        <w:jc w:val="both"/>
      </w:pPr>
      <w:r>
        <w:t xml:space="preserve">Главной особенностью правового положения Банка России в настоящее время является то, что осуществление его административных прав и хозяйственной деятельности подчинены решению одной и той же задачи </w:t>
      </w:r>
      <w:r>
        <w:sym w:font="Symbol" w:char="F0BE"/>
      </w:r>
      <w:r>
        <w:t xml:space="preserve"> управлению кредитной системой.</w:t>
      </w:r>
    </w:p>
    <w:p w:rsidR="00A875AE" w:rsidRDefault="001D7C90">
      <w:pPr>
        <w:ind w:right="-7" w:firstLine="709"/>
        <w:jc w:val="both"/>
      </w:pPr>
      <w:r>
        <w:t>Административные функции можно условно разделить на организаторскую (организация и управление денежным обращением) и функцию защиты гражданского оборота, интересов вкладчиков и других кредиторов коммерческих банков.</w:t>
      </w:r>
    </w:p>
    <w:p w:rsidR="00A875AE" w:rsidRDefault="001D7C90">
      <w:pPr>
        <w:ind w:right="-7" w:firstLine="709"/>
        <w:jc w:val="both"/>
      </w:pPr>
      <w:r>
        <w:t>В рамках этих двух полномочий Банк России вправе издавать нормативные акты, т.е. нормотворческая функция непосредственно связана с этими полномочиями.</w:t>
      </w:r>
    </w:p>
    <w:p w:rsidR="00A875AE" w:rsidRDefault="001D7C90">
      <w:pPr>
        <w:ind w:right="-7" w:firstLine="709"/>
        <w:jc w:val="both"/>
      </w:pPr>
      <w:r>
        <w:t>Функция защиты гражданского оборота и укрепления доверия к кредитной системе составляют основу деятельности Банка России. В соответствии с принятым у нас Законом Банк России решает указанную задачу следующим образом: во-первых, проверяет законность и целесообразность создания кредитных учреждений при рассмотрении вопроса о регистрации коммерческих банков и выдаче лицензий на право осуществления банковских операций как в рублях, так и в иностранной валюте; во-вторых, устанавливает кредитным учреждениям экономические нормативы, издает нормативные акты, регулирующие их деятельность; в-третьих, осуществляет непосредственный контроль за законностью их операций. Банк России вправе также применить к банку, допустившему нарушение действующего законодательства, ряд санкций.</w:t>
      </w:r>
    </w:p>
    <w:p w:rsidR="00A875AE" w:rsidRDefault="001D7C90">
      <w:pPr>
        <w:ind w:right="-7" w:firstLine="709"/>
        <w:jc w:val="both"/>
      </w:pPr>
      <w:r>
        <w:t>Таким образом, выполнение абсолютно всех административных полномочий по управлению кредитной системой российское законодательство возложило только на Центральный банк Российской Федерации, в то время как в международной практике зачастую данные функции разделены между различными институтами. Это объясняется тем, что централизация всей полноты власти у одного института неминуемо приведет к субъективности его действий по отношению к регулированию банковской сферы. В результате данного построения кредитной системы России коммерческие банки и Банк России оказались как бы в вынужденном противостоянии, что, несомненно, не повышает доверия ко всей структуре. Хотя при назначении на должности в ЦБ и используются демократические принципы, но общее положение его в банковской сфере при этом не изменяется, сохраняя монопольный характер.</w:t>
      </w:r>
    </w:p>
    <w:p w:rsidR="00A875AE" w:rsidRDefault="001D7C90">
      <w:pPr>
        <w:ind w:right="-7" w:firstLine="709"/>
        <w:jc w:val="both"/>
      </w:pPr>
      <w:r>
        <w:t>Поэтому представляются следующие пути совершенствования и дальнейшего повышения эффективности банковской системы России:</w:t>
      </w:r>
    </w:p>
    <w:p w:rsidR="00A875AE" w:rsidRDefault="001D7C90" w:rsidP="001D7C90">
      <w:pPr>
        <w:numPr>
          <w:ilvl w:val="0"/>
          <w:numId w:val="21"/>
        </w:numPr>
        <w:ind w:right="-7"/>
        <w:jc w:val="both"/>
      </w:pPr>
      <w:r>
        <w:t>Не подлежит сомнению, что двухуровневая структура банковской системы Российской Федерации должна быть сохранена. Однако осуществить реформирование ее верхнего уровеня.</w:t>
      </w:r>
    </w:p>
    <w:p w:rsidR="00A875AE" w:rsidRDefault="001D7C90" w:rsidP="001D7C90">
      <w:pPr>
        <w:numPr>
          <w:ilvl w:val="0"/>
          <w:numId w:val="21"/>
        </w:numPr>
        <w:ind w:right="-7"/>
        <w:jc w:val="both"/>
      </w:pPr>
      <w:r>
        <w:t>Следует ликвидировать монополизм Центрального банка Российской Федерации по управлению банковской системой России, реорганизовав его путем разделения на три связанных, но самостоятельных органа управления, распределив функции центрального банка между ними так, чтобы их согласованная деятельность исключала вариант диктата одного из органов. То есть при формировании этих органов должен обеспечиваться принцип разделения властей, что позволит исключить субъективизм при принятии решений.</w:t>
      </w:r>
    </w:p>
    <w:p w:rsidR="00A875AE" w:rsidRDefault="001D7C90" w:rsidP="001D7C90">
      <w:pPr>
        <w:numPr>
          <w:ilvl w:val="0"/>
          <w:numId w:val="21"/>
        </w:numPr>
        <w:ind w:right="-7"/>
        <w:jc w:val="both"/>
      </w:pPr>
      <w:r>
        <w:t>Необходимо обеспечение большей согласованности действий органов управления банковской системой и Правительства Российской Федерации (Министерства финансов Российской Федерации). В результате будет гарантировано проведение единой денежно-кредитной политики государства.</w:t>
      </w:r>
    </w:p>
    <w:p w:rsidR="00A875AE" w:rsidRDefault="001D7C90" w:rsidP="001D7C90">
      <w:pPr>
        <w:numPr>
          <w:ilvl w:val="0"/>
          <w:numId w:val="21"/>
        </w:numPr>
        <w:ind w:right="-7"/>
        <w:jc w:val="both"/>
      </w:pPr>
      <w:r>
        <w:t>Требуется создать самоуправляющуюся, саморегулирующуюся банковскую систему: органы управления банковской системой должны сами обеспечивать принятие компетентных решений и сами проводить их в жизнь, однако оставаясь в рамках, установленных законодательством.</w:t>
      </w:r>
    </w:p>
    <w:p w:rsidR="00A875AE" w:rsidRDefault="001D7C90" w:rsidP="001D7C90">
      <w:pPr>
        <w:numPr>
          <w:ilvl w:val="0"/>
          <w:numId w:val="21"/>
        </w:numPr>
        <w:ind w:right="-7"/>
        <w:jc w:val="both"/>
      </w:pPr>
      <w:r>
        <w:t>Вероятно, нецелесообразно переподчинять банковскую систему какому-либо органу исполнительной власти Российской Федерации, как это сделано в ряде европейских стран. Вместе с тем и высший законодательный орган государства не в состоянии в силу своей природы выполнять функции управления банковской системой. Однако общий контроль за ее деятельностью (в форме отчетов парламенту, назначения Председателя Банка России и др.) необходимо оставить в его компетенции.</w:t>
      </w:r>
    </w:p>
    <w:p w:rsidR="00A875AE" w:rsidRDefault="001D7C90">
      <w:pPr>
        <w:ind w:right="-7" w:firstLine="709"/>
        <w:jc w:val="both"/>
      </w:pPr>
      <w:r>
        <w:t>Другими словами, законодательство Российской Федерации в настоящее время достаточно полно отражает те правомочия и функции, которые должен иметь Банк России, однако в свете анализа структуры построения и правомочий ЦБ развитых иностранных государств можно выделить дополнительные мероприятия для продолжения усовершенствования банковской системы.</w:t>
      </w:r>
    </w:p>
    <w:p w:rsidR="00A875AE" w:rsidRDefault="001D7C90">
      <w:pPr>
        <w:ind w:firstLine="567"/>
        <w:jc w:val="both"/>
      </w:pPr>
      <w:r>
        <w:br w:type="page"/>
      </w:r>
    </w:p>
    <w:p w:rsidR="00A875AE" w:rsidRDefault="001D7C90">
      <w:pPr>
        <w:jc w:val="center"/>
        <w:rPr>
          <w:b/>
          <w:sz w:val="32"/>
        </w:rPr>
      </w:pPr>
      <w:r>
        <w:rPr>
          <w:b/>
          <w:sz w:val="32"/>
        </w:rPr>
        <w:t>Список использованной литературы</w:t>
      </w:r>
    </w:p>
    <w:p w:rsidR="00A875AE" w:rsidRDefault="00A875AE">
      <w:pPr>
        <w:ind w:firstLine="567"/>
        <w:jc w:val="both"/>
      </w:pPr>
    </w:p>
    <w:p w:rsidR="00A875AE" w:rsidRDefault="00A875AE">
      <w:pPr>
        <w:ind w:firstLine="567"/>
        <w:jc w:val="both"/>
      </w:pPr>
    </w:p>
    <w:p w:rsidR="00A875AE" w:rsidRDefault="001D7C90" w:rsidP="001D7C90">
      <w:pPr>
        <w:numPr>
          <w:ilvl w:val="0"/>
          <w:numId w:val="22"/>
        </w:numPr>
        <w:jc w:val="both"/>
      </w:pPr>
      <w:r>
        <w:t xml:space="preserve">Федеральный закон от 2 декабря 1990 г. </w:t>
      </w:r>
      <w:r>
        <w:sym w:font="Times New Roman" w:char="00AB"/>
      </w:r>
      <w:r>
        <w:t>О Центральном банке Российской Федерации (Банке России)</w:t>
      </w:r>
      <w:r>
        <w:sym w:font="Times New Roman" w:char="00BB"/>
      </w:r>
      <w:r>
        <w:t xml:space="preserve"> (с изменениями и дополнениями от 27 декабря 1995г.)</w:t>
      </w:r>
    </w:p>
    <w:p w:rsidR="00A875AE" w:rsidRDefault="001D7C90" w:rsidP="001D7C90">
      <w:pPr>
        <w:numPr>
          <w:ilvl w:val="0"/>
          <w:numId w:val="22"/>
        </w:numPr>
        <w:jc w:val="both"/>
      </w:pPr>
      <w:r>
        <w:t xml:space="preserve">Федеральный закон от 3 февраля 1996 г. </w:t>
      </w:r>
      <w:r>
        <w:sym w:font="Times New Roman" w:char="00AB"/>
      </w:r>
      <w:r>
        <w:t xml:space="preserve">О внесении изменений и дополнений в Закон РСФСР </w:t>
      </w:r>
      <w:r>
        <w:sym w:font="Times New Roman" w:char="00AB"/>
      </w:r>
      <w:r>
        <w:t>О банках и банковской деятельности в РСФСР</w:t>
      </w:r>
      <w:r>
        <w:sym w:font="Times New Roman" w:char="00BB"/>
      </w:r>
      <w:r>
        <w:t xml:space="preserve"> (изложен в новой редакции) и д.р.</w:t>
      </w:r>
    </w:p>
    <w:p w:rsidR="00A875AE" w:rsidRDefault="001D7C90" w:rsidP="001D7C90">
      <w:pPr>
        <w:numPr>
          <w:ilvl w:val="0"/>
          <w:numId w:val="22"/>
        </w:numPr>
        <w:jc w:val="both"/>
      </w:pPr>
      <w:r>
        <w:t>Основные направления единой государственной денежной политики на 1996 г., доработанные в соответствии с рекомендацией Комитета Государственной Думы по бюджету, банкам и финансам от 4 июня 1996 г. Москва. Центральный банк Российской Федерации.</w:t>
      </w:r>
    </w:p>
    <w:p w:rsidR="00A875AE" w:rsidRDefault="001D7C90" w:rsidP="001D7C90">
      <w:pPr>
        <w:numPr>
          <w:ilvl w:val="0"/>
          <w:numId w:val="22"/>
        </w:numPr>
        <w:jc w:val="both"/>
      </w:pPr>
      <w:r>
        <w:t>Banking Act 1987 // Public general acts. London. 1987. Ch. 22.</w:t>
      </w:r>
    </w:p>
    <w:p w:rsidR="00A875AE" w:rsidRDefault="001D7C90" w:rsidP="001D7C90">
      <w:pPr>
        <w:numPr>
          <w:ilvl w:val="0"/>
          <w:numId w:val="22"/>
        </w:numPr>
        <w:jc w:val="both"/>
      </w:pPr>
      <w:r>
        <w:t>Financial Services Act 1986 // Public general acts. London. 1986. Ch. 60.</w:t>
      </w:r>
    </w:p>
    <w:p w:rsidR="00A875AE" w:rsidRDefault="001D7C90" w:rsidP="001D7C90">
      <w:pPr>
        <w:numPr>
          <w:ilvl w:val="0"/>
          <w:numId w:val="22"/>
        </w:numPr>
        <w:jc w:val="both"/>
      </w:pPr>
      <w:r>
        <w:t>Trustee Savings Banks Act 1985 // Public general acts. London. 1985. Ch. 58.</w:t>
      </w:r>
    </w:p>
    <w:p w:rsidR="00A875AE" w:rsidRDefault="001D7C90" w:rsidP="001D7C90">
      <w:pPr>
        <w:numPr>
          <w:ilvl w:val="0"/>
          <w:numId w:val="22"/>
        </w:numPr>
        <w:jc w:val="both"/>
      </w:pPr>
      <w:r>
        <w:t>Bank d`Italia. Report of the year 1990.</w:t>
      </w:r>
    </w:p>
    <w:p w:rsidR="00A875AE" w:rsidRDefault="001D7C90" w:rsidP="001D7C90">
      <w:pPr>
        <w:numPr>
          <w:ilvl w:val="0"/>
          <w:numId w:val="22"/>
        </w:numPr>
        <w:jc w:val="both"/>
      </w:pPr>
      <w:r>
        <w:t>US Code of federal regulations. Title 12 Banks &amp; banking. Washington. 1988.</w:t>
      </w:r>
    </w:p>
    <w:p w:rsidR="00A875AE" w:rsidRDefault="001D7C90">
      <w:pPr>
        <w:jc w:val="center"/>
      </w:pPr>
      <w:r>
        <w:rPr>
          <w:sz w:val="32"/>
        </w:rPr>
        <w:sym w:font="Symbol" w:char="F0A8"/>
      </w:r>
      <w:r>
        <w:rPr>
          <w:sz w:val="32"/>
        </w:rPr>
        <w:t xml:space="preserve">  </w:t>
      </w:r>
      <w:r>
        <w:rPr>
          <w:sz w:val="32"/>
        </w:rPr>
        <w:sym w:font="Symbol" w:char="F0A8"/>
      </w:r>
      <w:r>
        <w:rPr>
          <w:sz w:val="32"/>
        </w:rPr>
        <w:t xml:space="preserve">  </w:t>
      </w:r>
      <w:r>
        <w:rPr>
          <w:sz w:val="32"/>
        </w:rPr>
        <w:sym w:font="Symbol" w:char="F0A8"/>
      </w:r>
    </w:p>
    <w:p w:rsidR="00A875AE" w:rsidRDefault="001D7C90" w:rsidP="001D7C90">
      <w:pPr>
        <w:numPr>
          <w:ilvl w:val="0"/>
          <w:numId w:val="23"/>
        </w:numPr>
        <w:jc w:val="both"/>
      </w:pPr>
      <w:r>
        <w:t xml:space="preserve">Волкова Г.М., Наумова Л.П. Мировая валютная система. С.-П.: Литера плюс. 1995. </w:t>
      </w:r>
    </w:p>
    <w:p w:rsidR="00A875AE" w:rsidRDefault="001D7C90" w:rsidP="001D7C90">
      <w:pPr>
        <w:numPr>
          <w:ilvl w:val="0"/>
          <w:numId w:val="23"/>
        </w:numPr>
        <w:jc w:val="both"/>
      </w:pPr>
      <w:r>
        <w:t>Денежное обращение и кредит при капитализме / Под ред. Красавиной Л.Н. М.: Финансы и статистика. 1989.</w:t>
      </w:r>
    </w:p>
    <w:p w:rsidR="00A875AE" w:rsidRDefault="001D7C90" w:rsidP="001D7C90">
      <w:pPr>
        <w:numPr>
          <w:ilvl w:val="0"/>
          <w:numId w:val="23"/>
        </w:numPr>
        <w:jc w:val="both"/>
      </w:pPr>
      <w:r>
        <w:t>Джольер Дж. Банковская система Франции. С.-П.: Санкт-Петербург оркестр. 1994.</w:t>
      </w:r>
    </w:p>
    <w:p w:rsidR="00A875AE" w:rsidRDefault="001D7C90" w:rsidP="001D7C90">
      <w:pPr>
        <w:numPr>
          <w:ilvl w:val="0"/>
          <w:numId w:val="23"/>
        </w:numPr>
        <w:jc w:val="both"/>
      </w:pPr>
      <w:r>
        <w:t>Илларионов А.Н. Подводя итоги минувшего года (о политике правительства и ЦБ РФ в 1995 году) // Бизнес и банки. 1996. № 1.</w:t>
      </w:r>
    </w:p>
    <w:p w:rsidR="00A875AE" w:rsidRDefault="001D7C90" w:rsidP="001D7C90">
      <w:pPr>
        <w:numPr>
          <w:ilvl w:val="0"/>
          <w:numId w:val="23"/>
        </w:numPr>
        <w:jc w:val="both"/>
      </w:pPr>
      <w:r>
        <w:t>Котлов Г.Н. Банки в системе финансового капитала современной Англии. М.: МГИМО. 1987.</w:t>
      </w:r>
    </w:p>
    <w:p w:rsidR="00A875AE" w:rsidRDefault="001D7C90" w:rsidP="001D7C90">
      <w:pPr>
        <w:numPr>
          <w:ilvl w:val="0"/>
          <w:numId w:val="23"/>
        </w:numPr>
        <w:jc w:val="both"/>
      </w:pPr>
      <w:r>
        <w:t>Красавина Л.Н. Финансовая и денежно-кредитная система Франции. М.: Финансы и статистика. 1981.</w:t>
      </w:r>
    </w:p>
    <w:p w:rsidR="00A875AE" w:rsidRDefault="001D7C90" w:rsidP="001D7C90">
      <w:pPr>
        <w:numPr>
          <w:ilvl w:val="0"/>
          <w:numId w:val="23"/>
        </w:numPr>
        <w:jc w:val="both"/>
      </w:pPr>
      <w:r>
        <w:t>Купер Дж. Управление и регулирование банков. М.: Финансы и статистика. 1993 г.</w:t>
      </w:r>
    </w:p>
    <w:p w:rsidR="00A875AE" w:rsidRDefault="001D7C90" w:rsidP="001D7C90">
      <w:pPr>
        <w:numPr>
          <w:ilvl w:val="0"/>
          <w:numId w:val="23"/>
        </w:numPr>
        <w:jc w:val="both"/>
      </w:pPr>
      <w:r>
        <w:t>Международные валютные и кредитные отношения капиталистических стран / Под ред. Красавиной Л.Н. М.: Финансы и статистика. 1986 г.</w:t>
      </w:r>
    </w:p>
    <w:p w:rsidR="00A875AE" w:rsidRDefault="001D7C90" w:rsidP="001D7C90">
      <w:pPr>
        <w:numPr>
          <w:ilvl w:val="0"/>
          <w:numId w:val="23"/>
        </w:numPr>
        <w:jc w:val="both"/>
      </w:pPr>
      <w:r>
        <w:t>Мюллер Х. О банковском надзоре в странах с рыночной ориентацией // Деньги и кредит. 1990. № 3.</w:t>
      </w:r>
    </w:p>
    <w:p w:rsidR="00A875AE" w:rsidRDefault="001D7C90" w:rsidP="001D7C90">
      <w:pPr>
        <w:numPr>
          <w:ilvl w:val="0"/>
          <w:numId w:val="23"/>
        </w:numPr>
        <w:jc w:val="both"/>
      </w:pPr>
      <w:r>
        <w:t>Основы законодательства капиталистических стран о банковской системе / Под ред. Залесского В.В. М.: Известия. 1992 г.</w:t>
      </w:r>
    </w:p>
    <w:p w:rsidR="00A875AE" w:rsidRDefault="001D7C90" w:rsidP="001D7C90">
      <w:pPr>
        <w:numPr>
          <w:ilvl w:val="0"/>
          <w:numId w:val="23"/>
        </w:numPr>
        <w:jc w:val="both"/>
      </w:pPr>
      <w:r>
        <w:t>Отчет об итальянской кредитно-финансовой системе. Доклад комиссии при Министре финансов Италии. М.: МИД СССР. 1989 г.</w:t>
      </w:r>
    </w:p>
    <w:p w:rsidR="00A875AE" w:rsidRDefault="001D7C90" w:rsidP="001D7C90">
      <w:pPr>
        <w:numPr>
          <w:ilvl w:val="0"/>
          <w:numId w:val="23"/>
        </w:numPr>
        <w:jc w:val="both"/>
      </w:pPr>
      <w:r>
        <w:t>Печникова А.В. Денежно-кредитное регулирование экономики Великобритании. М.: Финансы и статистика. 1986 г.</w:t>
      </w:r>
    </w:p>
    <w:p w:rsidR="00A875AE" w:rsidRDefault="001D7C90" w:rsidP="001D7C90">
      <w:pPr>
        <w:numPr>
          <w:ilvl w:val="0"/>
          <w:numId w:val="23"/>
        </w:numPr>
        <w:jc w:val="both"/>
      </w:pPr>
      <w:r>
        <w:t>Роде Э. Банки, биржи, валюты современного капитализма. М.: Финансы и статистика. 1987 г.</w:t>
      </w:r>
    </w:p>
    <w:p w:rsidR="00A875AE" w:rsidRDefault="001D7C90" w:rsidP="001D7C90">
      <w:pPr>
        <w:numPr>
          <w:ilvl w:val="0"/>
          <w:numId w:val="23"/>
        </w:numPr>
        <w:jc w:val="both"/>
      </w:pPr>
      <w:r>
        <w:t>Родин Ю.А. Основные тенденции в развитии кредитной системы Франции. М. 1996 г.</w:t>
      </w:r>
    </w:p>
    <w:p w:rsidR="00A875AE" w:rsidRDefault="001D7C90" w:rsidP="001D7C90">
      <w:pPr>
        <w:numPr>
          <w:ilvl w:val="0"/>
          <w:numId w:val="23"/>
        </w:numPr>
        <w:jc w:val="both"/>
      </w:pPr>
      <w:r>
        <w:t>Сантиго Джавиер, Фернондо Валбена. Центральный банк Испании и его функции в денежной политике. М.: Инвест Фонд. 1991 г.</w:t>
      </w:r>
    </w:p>
    <w:p w:rsidR="00A875AE" w:rsidRDefault="001D7C90" w:rsidP="001D7C90">
      <w:pPr>
        <w:numPr>
          <w:ilvl w:val="0"/>
          <w:numId w:val="23"/>
        </w:numPr>
        <w:jc w:val="both"/>
      </w:pPr>
      <w:r>
        <w:t>Тосунян Г.А., Ефимова Л.Г. Опыт правового регулирования деятельности органов управления кредитной системой Франции и проблема совершенствования банковской системы России // Государство и право. 1994. № 7.</w:t>
      </w:r>
    </w:p>
    <w:p w:rsidR="00A875AE" w:rsidRDefault="001D7C90" w:rsidP="001D7C90">
      <w:pPr>
        <w:numPr>
          <w:ilvl w:val="0"/>
          <w:numId w:val="23"/>
        </w:numPr>
        <w:jc w:val="both"/>
      </w:pPr>
      <w:r>
        <w:t>Федоров Б.Г. Центральные банки и денежно-кредитное регулирование в развитых капиталистических государствах // Деньги и кредит. 1990. № 4.</w:t>
      </w:r>
    </w:p>
    <w:p w:rsidR="00A875AE" w:rsidRDefault="001D7C90" w:rsidP="001D7C90">
      <w:pPr>
        <w:numPr>
          <w:ilvl w:val="0"/>
          <w:numId w:val="23"/>
        </w:numPr>
        <w:jc w:val="both"/>
      </w:pPr>
      <w:r>
        <w:t>Фишер Дж. Д. Американская банковская система. М.: Банки и биржи, ЮНИТИ. 1994 г.</w:t>
      </w:r>
    </w:p>
    <w:p w:rsidR="00A875AE" w:rsidRDefault="001D7C90">
      <w:pPr>
        <w:ind w:firstLine="567"/>
        <w:jc w:val="both"/>
      </w:pPr>
      <w:r>
        <w:br w:type="page"/>
      </w:r>
    </w:p>
    <w:p w:rsidR="00A875AE" w:rsidRDefault="001D7C90">
      <w:pPr>
        <w:ind w:firstLine="567"/>
        <w:jc w:val="center"/>
        <w:rPr>
          <w:b/>
          <w:sz w:val="32"/>
        </w:rPr>
      </w:pPr>
      <w:r>
        <w:rPr>
          <w:b/>
          <w:sz w:val="32"/>
        </w:rPr>
        <w:t>Приложения</w:t>
      </w:r>
    </w:p>
    <w:p w:rsidR="00A875AE" w:rsidRDefault="00A875AE">
      <w:pPr>
        <w:ind w:firstLine="567"/>
        <w:jc w:val="both"/>
      </w:pPr>
    </w:p>
    <w:p w:rsidR="00A875AE" w:rsidRDefault="001D7C90">
      <w:pPr>
        <w:ind w:firstLine="567"/>
        <w:jc w:val="right"/>
        <w:rPr>
          <w:b/>
        </w:rPr>
      </w:pPr>
      <w:r>
        <w:rPr>
          <w:b/>
        </w:rPr>
        <w:t>Приложение 1</w:t>
      </w:r>
    </w:p>
    <w:p w:rsidR="00A875AE" w:rsidRDefault="001D7C90">
      <w:pPr>
        <w:ind w:firstLine="567"/>
        <w:jc w:val="center"/>
        <w:rPr>
          <w:b/>
        </w:rPr>
      </w:pPr>
      <w:r>
        <w:rPr>
          <w:b/>
        </w:rPr>
        <w:t>Основные статьи баланса Банка Англии</w:t>
      </w:r>
    </w:p>
    <w:p w:rsidR="00A875AE" w:rsidRDefault="001D7C90">
      <w:pPr>
        <w:ind w:firstLine="567"/>
        <w:jc w:val="center"/>
        <w:rPr>
          <w:b/>
        </w:rPr>
      </w:pPr>
      <w:r>
        <w:rPr>
          <w:b/>
        </w:rPr>
        <w:t xml:space="preserve"> на 27 сентября 1989 г., млн. ф.ст.</w:t>
      </w:r>
      <w:r>
        <w:rPr>
          <w:rStyle w:val="a4"/>
          <w:b/>
        </w:rPr>
        <w:footnoteReference w:id="5"/>
      </w:r>
    </w:p>
    <w:p w:rsidR="00A875AE" w:rsidRDefault="00A875AE">
      <w:pPr>
        <w:ind w:firstLine="567"/>
        <w:jc w:val="both"/>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773"/>
        <w:gridCol w:w="4773"/>
      </w:tblGrid>
      <w:tr w:rsidR="00A875AE">
        <w:tc>
          <w:tcPr>
            <w:tcW w:w="4773" w:type="dxa"/>
          </w:tcPr>
          <w:p w:rsidR="00A875AE" w:rsidRDefault="001D7C90">
            <w:pPr>
              <w:jc w:val="center"/>
            </w:pPr>
            <w:r>
              <w:t>Пассив баланса</w:t>
            </w:r>
          </w:p>
        </w:tc>
        <w:tc>
          <w:tcPr>
            <w:tcW w:w="4773" w:type="dxa"/>
          </w:tcPr>
          <w:p w:rsidR="00A875AE" w:rsidRDefault="001D7C90">
            <w:pPr>
              <w:jc w:val="center"/>
            </w:pPr>
            <w:r>
              <w:t>Актив баланса</w:t>
            </w:r>
          </w:p>
        </w:tc>
      </w:tr>
    </w:tbl>
    <w:p w:rsidR="00A875AE" w:rsidRDefault="00A875AE">
      <w:pPr>
        <w:jc w:val="center"/>
        <w:rPr>
          <w:b/>
        </w:rPr>
      </w:pPr>
    </w:p>
    <w:p w:rsidR="00A875AE" w:rsidRDefault="001D7C90">
      <w:pPr>
        <w:jc w:val="center"/>
        <w:rPr>
          <w:b/>
        </w:rPr>
      </w:pPr>
      <w:r>
        <w:rPr>
          <w:b/>
        </w:rPr>
        <w:t>Эмиссионный департамент</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850"/>
        <w:gridCol w:w="3965"/>
        <w:gridCol w:w="831"/>
      </w:tblGrid>
      <w:tr w:rsidR="00A875AE">
        <w:tc>
          <w:tcPr>
            <w:tcW w:w="3898" w:type="dxa"/>
          </w:tcPr>
          <w:p w:rsidR="00A875AE" w:rsidRDefault="001D7C90">
            <w:pPr>
              <w:jc w:val="both"/>
            </w:pPr>
            <w:r>
              <w:t>Банкноты в обращении</w:t>
            </w:r>
          </w:p>
        </w:tc>
        <w:tc>
          <w:tcPr>
            <w:tcW w:w="850" w:type="dxa"/>
          </w:tcPr>
          <w:p w:rsidR="00A875AE" w:rsidRDefault="001D7C90">
            <w:pPr>
              <w:jc w:val="right"/>
            </w:pPr>
            <w:r>
              <w:t>15 021</w:t>
            </w:r>
          </w:p>
        </w:tc>
        <w:tc>
          <w:tcPr>
            <w:tcW w:w="3965" w:type="dxa"/>
          </w:tcPr>
          <w:p w:rsidR="00A875AE" w:rsidRDefault="001D7C90">
            <w:pPr>
              <w:jc w:val="both"/>
            </w:pPr>
            <w:r>
              <w:t>Государственные обязательства</w:t>
            </w:r>
          </w:p>
        </w:tc>
        <w:tc>
          <w:tcPr>
            <w:tcW w:w="831" w:type="dxa"/>
          </w:tcPr>
          <w:p w:rsidR="00A875AE" w:rsidRDefault="001D7C90">
            <w:pPr>
              <w:jc w:val="right"/>
            </w:pPr>
            <w:r>
              <w:t>14 302</w:t>
            </w:r>
          </w:p>
        </w:tc>
      </w:tr>
      <w:tr w:rsidR="00A875AE">
        <w:tc>
          <w:tcPr>
            <w:tcW w:w="3898" w:type="dxa"/>
          </w:tcPr>
          <w:p w:rsidR="00A875AE" w:rsidRDefault="001D7C90">
            <w:r>
              <w:t>Банкноты в банковском департаменте</w:t>
            </w:r>
          </w:p>
        </w:tc>
        <w:tc>
          <w:tcPr>
            <w:tcW w:w="850" w:type="dxa"/>
          </w:tcPr>
          <w:p w:rsidR="00A875AE" w:rsidRDefault="001D7C90">
            <w:pPr>
              <w:jc w:val="right"/>
            </w:pPr>
            <w:r>
              <w:t>9</w:t>
            </w:r>
          </w:p>
        </w:tc>
        <w:tc>
          <w:tcPr>
            <w:tcW w:w="3965" w:type="dxa"/>
          </w:tcPr>
          <w:p w:rsidR="00A875AE" w:rsidRDefault="001D7C90">
            <w:pPr>
              <w:jc w:val="both"/>
            </w:pPr>
            <w:r>
              <w:t>Другие обязательства</w:t>
            </w:r>
          </w:p>
        </w:tc>
        <w:tc>
          <w:tcPr>
            <w:tcW w:w="831" w:type="dxa"/>
          </w:tcPr>
          <w:p w:rsidR="00A875AE" w:rsidRDefault="001D7C90">
            <w:pPr>
              <w:jc w:val="right"/>
            </w:pPr>
            <w:r>
              <w:t>728</w:t>
            </w:r>
          </w:p>
        </w:tc>
      </w:tr>
    </w:tbl>
    <w:p w:rsidR="00A875AE" w:rsidRDefault="00A875AE">
      <w:pPr>
        <w:jc w:val="center"/>
        <w:rPr>
          <w:b/>
        </w:rPr>
      </w:pPr>
    </w:p>
    <w:p w:rsidR="00A875AE" w:rsidRDefault="001D7C90">
      <w:pPr>
        <w:jc w:val="center"/>
        <w:rPr>
          <w:b/>
        </w:rPr>
      </w:pPr>
      <w:r>
        <w:rPr>
          <w:b/>
        </w:rPr>
        <w:t>Банковский департамент</w:t>
      </w: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850"/>
        <w:gridCol w:w="3965"/>
        <w:gridCol w:w="831"/>
      </w:tblGrid>
      <w:tr w:rsidR="00A875AE">
        <w:tc>
          <w:tcPr>
            <w:tcW w:w="3898" w:type="dxa"/>
            <w:tcBorders>
              <w:bottom w:val="nil"/>
            </w:tcBorders>
          </w:tcPr>
          <w:p w:rsidR="00A875AE" w:rsidRDefault="001D7C90">
            <w:pPr>
              <w:jc w:val="both"/>
            </w:pPr>
            <w:r>
              <w:t>Всего</w:t>
            </w:r>
          </w:p>
        </w:tc>
        <w:tc>
          <w:tcPr>
            <w:tcW w:w="850" w:type="dxa"/>
            <w:tcBorders>
              <w:bottom w:val="nil"/>
            </w:tcBorders>
          </w:tcPr>
          <w:p w:rsidR="00A875AE" w:rsidRDefault="001D7C90">
            <w:pPr>
              <w:jc w:val="right"/>
            </w:pPr>
            <w:r>
              <w:t>3 808</w:t>
            </w:r>
          </w:p>
        </w:tc>
        <w:tc>
          <w:tcPr>
            <w:tcW w:w="3965" w:type="dxa"/>
            <w:tcBorders>
              <w:top w:val="nil"/>
              <w:bottom w:val="nil"/>
              <w:right w:val="nil"/>
            </w:tcBorders>
          </w:tcPr>
          <w:p w:rsidR="00A875AE" w:rsidRDefault="00A875AE">
            <w:pPr>
              <w:jc w:val="both"/>
            </w:pPr>
          </w:p>
        </w:tc>
        <w:tc>
          <w:tcPr>
            <w:tcW w:w="831" w:type="dxa"/>
            <w:tcBorders>
              <w:top w:val="nil"/>
              <w:left w:val="nil"/>
              <w:bottom w:val="nil"/>
              <w:right w:val="nil"/>
            </w:tcBorders>
          </w:tcPr>
          <w:p w:rsidR="00A875AE" w:rsidRDefault="00A875AE">
            <w:pPr>
              <w:jc w:val="right"/>
            </w:pPr>
          </w:p>
        </w:tc>
      </w:tr>
      <w:tr w:rsidR="00A875AE">
        <w:tc>
          <w:tcPr>
            <w:tcW w:w="3898" w:type="dxa"/>
            <w:tcBorders>
              <w:left w:val="nil"/>
              <w:right w:val="nil"/>
            </w:tcBorders>
          </w:tcPr>
          <w:p w:rsidR="00A875AE" w:rsidRDefault="001D7C90">
            <w:pPr>
              <w:jc w:val="both"/>
            </w:pPr>
            <w:r>
              <w:t>в том числе:</w:t>
            </w:r>
          </w:p>
        </w:tc>
        <w:tc>
          <w:tcPr>
            <w:tcW w:w="850" w:type="dxa"/>
            <w:tcBorders>
              <w:left w:val="nil"/>
              <w:right w:val="nil"/>
            </w:tcBorders>
          </w:tcPr>
          <w:p w:rsidR="00A875AE" w:rsidRDefault="00A875AE">
            <w:pPr>
              <w:jc w:val="right"/>
            </w:pPr>
          </w:p>
        </w:tc>
        <w:tc>
          <w:tcPr>
            <w:tcW w:w="3965" w:type="dxa"/>
            <w:tcBorders>
              <w:top w:val="nil"/>
              <w:left w:val="nil"/>
              <w:right w:val="nil"/>
            </w:tcBorders>
          </w:tcPr>
          <w:p w:rsidR="00A875AE" w:rsidRDefault="00A875AE">
            <w:pPr>
              <w:jc w:val="both"/>
            </w:pPr>
          </w:p>
        </w:tc>
        <w:tc>
          <w:tcPr>
            <w:tcW w:w="831" w:type="dxa"/>
            <w:tcBorders>
              <w:top w:val="nil"/>
              <w:left w:val="nil"/>
              <w:right w:val="nil"/>
            </w:tcBorders>
          </w:tcPr>
          <w:p w:rsidR="00A875AE" w:rsidRDefault="00A875AE">
            <w:pPr>
              <w:jc w:val="right"/>
            </w:pPr>
          </w:p>
        </w:tc>
      </w:tr>
      <w:tr w:rsidR="00A875AE">
        <w:tc>
          <w:tcPr>
            <w:tcW w:w="3898" w:type="dxa"/>
          </w:tcPr>
          <w:p w:rsidR="00A875AE" w:rsidRDefault="001D7C90">
            <w:pPr>
              <w:jc w:val="both"/>
            </w:pPr>
            <w:r>
              <w:t>Правительственные депозиты</w:t>
            </w:r>
          </w:p>
        </w:tc>
        <w:tc>
          <w:tcPr>
            <w:tcW w:w="850" w:type="dxa"/>
          </w:tcPr>
          <w:p w:rsidR="00A875AE" w:rsidRDefault="001D7C90">
            <w:pPr>
              <w:jc w:val="right"/>
            </w:pPr>
            <w:r>
              <w:t>70</w:t>
            </w:r>
          </w:p>
        </w:tc>
        <w:tc>
          <w:tcPr>
            <w:tcW w:w="3965" w:type="dxa"/>
          </w:tcPr>
          <w:p w:rsidR="00A875AE" w:rsidRDefault="001D7C90">
            <w:pPr>
              <w:jc w:val="both"/>
            </w:pPr>
            <w:r>
              <w:t>Государственные обязательства</w:t>
            </w:r>
          </w:p>
        </w:tc>
        <w:tc>
          <w:tcPr>
            <w:tcW w:w="831" w:type="dxa"/>
          </w:tcPr>
          <w:p w:rsidR="00A875AE" w:rsidRDefault="001D7C90">
            <w:pPr>
              <w:jc w:val="right"/>
            </w:pPr>
            <w:r>
              <w:t>1 492</w:t>
            </w:r>
          </w:p>
        </w:tc>
      </w:tr>
      <w:tr w:rsidR="00A875AE">
        <w:tc>
          <w:tcPr>
            <w:tcW w:w="3898" w:type="dxa"/>
          </w:tcPr>
          <w:p w:rsidR="00A875AE" w:rsidRDefault="001D7C90">
            <w:pPr>
              <w:jc w:val="both"/>
            </w:pPr>
            <w:r>
              <w:t>Специальные депозиты</w:t>
            </w:r>
          </w:p>
        </w:tc>
        <w:tc>
          <w:tcPr>
            <w:tcW w:w="850" w:type="dxa"/>
          </w:tcPr>
          <w:p w:rsidR="00A875AE" w:rsidRDefault="001D7C90">
            <w:pPr>
              <w:jc w:val="right"/>
            </w:pPr>
            <w:r>
              <w:t>...</w:t>
            </w:r>
            <w:r>
              <w:rPr>
                <w:rStyle w:val="a4"/>
              </w:rPr>
              <w:footnoteReference w:id="6"/>
            </w:r>
          </w:p>
        </w:tc>
        <w:tc>
          <w:tcPr>
            <w:tcW w:w="3965" w:type="dxa"/>
          </w:tcPr>
          <w:p w:rsidR="00A875AE" w:rsidRDefault="001D7C90">
            <w:pPr>
              <w:jc w:val="both"/>
            </w:pPr>
            <w:r>
              <w:t>Ссуды и другие счета</w:t>
            </w:r>
          </w:p>
        </w:tc>
        <w:tc>
          <w:tcPr>
            <w:tcW w:w="831" w:type="dxa"/>
          </w:tcPr>
          <w:p w:rsidR="00A875AE" w:rsidRDefault="001D7C90">
            <w:pPr>
              <w:jc w:val="right"/>
            </w:pPr>
            <w:r>
              <w:t>865</w:t>
            </w:r>
          </w:p>
        </w:tc>
      </w:tr>
      <w:tr w:rsidR="00A875AE">
        <w:tc>
          <w:tcPr>
            <w:tcW w:w="3898" w:type="dxa"/>
          </w:tcPr>
          <w:p w:rsidR="00A875AE" w:rsidRDefault="001D7C90">
            <w:pPr>
              <w:jc w:val="both"/>
            </w:pPr>
            <w:r>
              <w:t>Депозиты банков</w:t>
            </w:r>
          </w:p>
        </w:tc>
        <w:tc>
          <w:tcPr>
            <w:tcW w:w="850" w:type="dxa"/>
          </w:tcPr>
          <w:p w:rsidR="00A875AE" w:rsidRDefault="001D7C90">
            <w:pPr>
              <w:jc w:val="right"/>
            </w:pPr>
            <w:r>
              <w:t>1 481</w:t>
            </w:r>
          </w:p>
        </w:tc>
        <w:tc>
          <w:tcPr>
            <w:tcW w:w="3965" w:type="dxa"/>
          </w:tcPr>
          <w:p w:rsidR="00A875AE" w:rsidRDefault="001D7C90">
            <w:pPr>
              <w:jc w:val="both"/>
            </w:pPr>
            <w:r>
              <w:t>Помещения, оборудование и др.</w:t>
            </w:r>
          </w:p>
        </w:tc>
        <w:tc>
          <w:tcPr>
            <w:tcW w:w="831" w:type="dxa"/>
          </w:tcPr>
          <w:p w:rsidR="00A875AE" w:rsidRDefault="001D7C90">
            <w:pPr>
              <w:jc w:val="right"/>
            </w:pPr>
            <w:r>
              <w:t>1 442</w:t>
            </w:r>
          </w:p>
        </w:tc>
      </w:tr>
    </w:tbl>
    <w:p w:rsidR="00A875AE" w:rsidRDefault="00A875AE"/>
    <w:tbl>
      <w:tblPr>
        <w:tblW w:w="0" w:type="auto"/>
        <w:tblInd w:w="-7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98"/>
        <w:gridCol w:w="850"/>
        <w:gridCol w:w="3965"/>
        <w:gridCol w:w="831"/>
      </w:tblGrid>
      <w:tr w:rsidR="00A875AE">
        <w:tc>
          <w:tcPr>
            <w:tcW w:w="3898" w:type="dxa"/>
          </w:tcPr>
          <w:p w:rsidR="00A875AE" w:rsidRDefault="001D7C90">
            <w:pPr>
              <w:jc w:val="both"/>
            </w:pPr>
            <w:r>
              <w:t>Резервы и другие счета</w:t>
            </w:r>
          </w:p>
        </w:tc>
        <w:tc>
          <w:tcPr>
            <w:tcW w:w="850" w:type="dxa"/>
          </w:tcPr>
          <w:p w:rsidR="00A875AE" w:rsidRDefault="001D7C90">
            <w:pPr>
              <w:jc w:val="right"/>
            </w:pPr>
            <w:r>
              <w:t>2 243</w:t>
            </w:r>
          </w:p>
        </w:tc>
        <w:tc>
          <w:tcPr>
            <w:tcW w:w="3965" w:type="dxa"/>
          </w:tcPr>
          <w:p w:rsidR="00A875AE" w:rsidRDefault="001D7C90">
            <w:pPr>
              <w:jc w:val="both"/>
            </w:pPr>
            <w:r>
              <w:t>Банкноты и монеты</w:t>
            </w:r>
          </w:p>
        </w:tc>
        <w:tc>
          <w:tcPr>
            <w:tcW w:w="831" w:type="dxa"/>
          </w:tcPr>
          <w:p w:rsidR="00A875AE" w:rsidRDefault="001D7C90">
            <w:pPr>
              <w:jc w:val="right"/>
            </w:pPr>
            <w:r>
              <w:t>10</w:t>
            </w:r>
          </w:p>
        </w:tc>
      </w:tr>
    </w:tbl>
    <w:p w:rsidR="00A875AE" w:rsidRDefault="00A875AE">
      <w:pPr>
        <w:ind w:firstLine="567"/>
        <w:jc w:val="both"/>
      </w:pPr>
    </w:p>
    <w:p w:rsidR="00A875AE" w:rsidRDefault="00A875AE">
      <w:pPr>
        <w:ind w:firstLine="567"/>
        <w:jc w:val="both"/>
      </w:pPr>
    </w:p>
    <w:p w:rsidR="00A875AE" w:rsidRDefault="001D7C90">
      <w:pPr>
        <w:ind w:firstLine="567"/>
        <w:jc w:val="right"/>
        <w:rPr>
          <w:b/>
        </w:rPr>
      </w:pPr>
      <w:r>
        <w:br w:type="page"/>
      </w:r>
      <w:r>
        <w:rPr>
          <w:b/>
        </w:rPr>
        <w:t>Приложение 2</w:t>
      </w:r>
    </w:p>
    <w:p w:rsidR="00A875AE" w:rsidRDefault="00A875AE">
      <w:pPr>
        <w:ind w:firstLine="567"/>
        <w:jc w:val="both"/>
      </w:pPr>
    </w:p>
    <w:p w:rsidR="00A875AE" w:rsidRDefault="001D7C90">
      <w:pPr>
        <w:ind w:firstLine="567"/>
        <w:jc w:val="both"/>
      </w:pPr>
      <w:r>
        <w:t>Округа Федерального резерва (каждый имеет фиксированный номер) следующие:</w:t>
      </w:r>
    </w:p>
    <w:p w:rsidR="00A875AE" w:rsidRDefault="00A875AE">
      <w:pPr>
        <w:ind w:firstLine="567"/>
        <w:jc w:val="both"/>
      </w:pPr>
    </w:p>
    <w:p w:rsidR="00A875AE" w:rsidRDefault="001D7C90" w:rsidP="001D7C90">
      <w:pPr>
        <w:numPr>
          <w:ilvl w:val="0"/>
          <w:numId w:val="24"/>
        </w:numPr>
        <w:jc w:val="both"/>
      </w:pPr>
      <w:r>
        <w:t xml:space="preserve">БФР г. Бостона, конторы в Виндзорлоке и Льюистоне; </w:t>
      </w:r>
    </w:p>
    <w:p w:rsidR="00A875AE" w:rsidRDefault="001D7C90" w:rsidP="001D7C90">
      <w:pPr>
        <w:numPr>
          <w:ilvl w:val="0"/>
          <w:numId w:val="24"/>
        </w:numPr>
        <w:jc w:val="both"/>
      </w:pPr>
      <w:r>
        <w:t>БФР г. Нью-Йорка, отделение в Буффало, конторы в Кранфорде, Джерико, Ютике;</w:t>
      </w:r>
    </w:p>
    <w:p w:rsidR="00A875AE" w:rsidRDefault="001D7C90" w:rsidP="001D7C90">
      <w:pPr>
        <w:numPr>
          <w:ilvl w:val="0"/>
          <w:numId w:val="24"/>
        </w:numPr>
        <w:jc w:val="both"/>
      </w:pPr>
      <w:r>
        <w:t>БФР г.Филадельфии;</w:t>
      </w:r>
    </w:p>
    <w:p w:rsidR="00A875AE" w:rsidRDefault="001D7C90" w:rsidP="001D7C90">
      <w:pPr>
        <w:numPr>
          <w:ilvl w:val="0"/>
          <w:numId w:val="24"/>
        </w:numPr>
        <w:jc w:val="both"/>
      </w:pPr>
      <w:r>
        <w:t>БФР г.Кливленда, отделение в Цинциннати, Питсбурге, контора в Каламбасе;</w:t>
      </w:r>
    </w:p>
    <w:p w:rsidR="00A875AE" w:rsidRDefault="001D7C90" w:rsidP="001D7C90">
      <w:pPr>
        <w:numPr>
          <w:ilvl w:val="0"/>
          <w:numId w:val="24"/>
        </w:numPr>
        <w:jc w:val="both"/>
      </w:pPr>
      <w:r>
        <w:t xml:space="preserve">БФР г. Ричмонда, отделения в Балтиморе, Шарлотте, конторы в Колумбии и Чарльзтоне; </w:t>
      </w:r>
    </w:p>
    <w:p w:rsidR="00A875AE" w:rsidRDefault="001D7C90" w:rsidP="001D7C90">
      <w:pPr>
        <w:numPr>
          <w:ilvl w:val="0"/>
          <w:numId w:val="24"/>
        </w:numPr>
        <w:jc w:val="both"/>
      </w:pPr>
      <w:r>
        <w:t>БФР г. Атланты, отделения в Бирмингеме, Джексонвиле, Нэшвиле, Нью-Орлеане и Майами;</w:t>
      </w:r>
    </w:p>
    <w:p w:rsidR="00A875AE" w:rsidRDefault="001D7C90" w:rsidP="001D7C90">
      <w:pPr>
        <w:numPr>
          <w:ilvl w:val="0"/>
          <w:numId w:val="24"/>
        </w:numPr>
        <w:jc w:val="both"/>
      </w:pPr>
      <w:r>
        <w:t>БФР г.Чикаго, отделенне в Детройте, конторы в Де Муане, Индианаполисе, Милуоки;</w:t>
      </w:r>
    </w:p>
    <w:p w:rsidR="00A875AE" w:rsidRDefault="001D7C90" w:rsidP="001D7C90">
      <w:pPr>
        <w:numPr>
          <w:ilvl w:val="0"/>
          <w:numId w:val="24"/>
        </w:numPr>
        <w:jc w:val="both"/>
      </w:pPr>
      <w:r>
        <w:t>БФР г. Сент-Льюиса, отделения в Литл Роке, Луисвилле, Мемфисе;</w:t>
      </w:r>
    </w:p>
    <w:p w:rsidR="00A875AE" w:rsidRDefault="001D7C90" w:rsidP="001D7C90">
      <w:pPr>
        <w:numPr>
          <w:ilvl w:val="0"/>
          <w:numId w:val="24"/>
        </w:numPr>
        <w:jc w:val="both"/>
      </w:pPr>
      <w:r>
        <w:t>БФР г. Миннеаполиса, отделение в Хелене;</w:t>
      </w:r>
    </w:p>
    <w:p w:rsidR="00A875AE" w:rsidRDefault="001D7C90" w:rsidP="001D7C90">
      <w:pPr>
        <w:numPr>
          <w:ilvl w:val="0"/>
          <w:numId w:val="24"/>
        </w:numPr>
        <w:jc w:val="both"/>
      </w:pPr>
      <w:r>
        <w:t>БФР г. Канзас-сити. отделения в Дэнвере, Оклахома-сити. Омахе;</w:t>
      </w:r>
    </w:p>
    <w:p w:rsidR="00A875AE" w:rsidRDefault="001D7C90" w:rsidP="001D7C90">
      <w:pPr>
        <w:numPr>
          <w:ilvl w:val="0"/>
          <w:numId w:val="24"/>
        </w:numPr>
        <w:jc w:val="both"/>
      </w:pPr>
      <w:r>
        <w:t>БФР г. Далласа, отделения в Эль-Пасо, Хьюстоне, Сан-Антонио;</w:t>
      </w:r>
    </w:p>
    <w:p w:rsidR="00A875AE" w:rsidRDefault="001D7C90" w:rsidP="001D7C90">
      <w:pPr>
        <w:numPr>
          <w:ilvl w:val="0"/>
          <w:numId w:val="24"/>
        </w:numPr>
        <w:jc w:val="both"/>
      </w:pPr>
      <w:r>
        <w:t>БФР г. Сан-Франциско, отделения в Лос-Анджелесе, Портланде, Солт-Лейк-сити, Сиэтле.</w:t>
      </w:r>
    </w:p>
    <w:p w:rsidR="00A875AE" w:rsidRDefault="00A875AE">
      <w:pPr>
        <w:ind w:firstLine="567"/>
        <w:jc w:val="both"/>
      </w:pPr>
    </w:p>
    <w:p w:rsidR="00A875AE" w:rsidRDefault="00A875AE">
      <w:pPr>
        <w:ind w:firstLine="567"/>
        <w:jc w:val="both"/>
      </w:pPr>
    </w:p>
    <w:p w:rsidR="00A875AE" w:rsidRDefault="001D7C90">
      <w:pPr>
        <w:ind w:firstLine="567"/>
        <w:jc w:val="right"/>
      </w:pPr>
      <w:r>
        <w:rPr>
          <w:b/>
        </w:rPr>
        <w:br w:type="page"/>
        <w:t>Приложение 3</w:t>
      </w:r>
    </w:p>
    <w:p w:rsidR="00A875AE" w:rsidRDefault="00A875AE">
      <w:pPr>
        <w:ind w:firstLine="567"/>
        <w:jc w:val="both"/>
      </w:pPr>
    </w:p>
    <w:p w:rsidR="00A875AE" w:rsidRDefault="0010626E">
      <w:pPr>
        <w:ind w:firstLine="567"/>
        <w:jc w:val="both"/>
      </w:pPr>
      <w:r>
        <w:rPr>
          <w:noProof/>
        </w:rPr>
        <w:pict>
          <v:rect id="_x0000_s1026" style="position:absolute;left:0;text-align:left;margin-left:184.7pt;margin-top:1.6pt;width:113.65pt;height:21.35pt;z-index:251628032;mso-position-horizontal-relative:text;mso-position-vertical-relative:text" o:allowincell="f" fillcolor="#f2f2f2" strokeweight="1pt">
            <v:textbox inset="1pt,1pt,1pt,1pt">
              <w:txbxContent>
                <w:p w:rsidR="00A875AE" w:rsidRDefault="001D7C90">
                  <w:pPr>
                    <w:rPr>
                      <w:sz w:val="20"/>
                    </w:rPr>
                  </w:pPr>
                  <w:r>
                    <w:rPr>
                      <w:sz w:val="20"/>
                    </w:rPr>
                    <w:t xml:space="preserve">    Председатель ЦБ</w:t>
                  </w:r>
                </w:p>
              </w:txbxContent>
            </v:textbox>
          </v:rect>
        </w:pict>
      </w:r>
    </w:p>
    <w:p w:rsidR="00A875AE" w:rsidRDefault="0010626E">
      <w:pPr>
        <w:ind w:firstLine="567"/>
        <w:jc w:val="both"/>
      </w:pPr>
      <w:r>
        <w:rPr>
          <w:noProof/>
        </w:rPr>
        <w:pict>
          <v:line id="_x0000_s1054" style="position:absolute;left:0;text-align:left;z-index:251656704;mso-position-horizontal-relative:text;mso-position-vertical-relative:text" from="497.1pt,.25pt" to="497.15pt,405pt" o:allowincell="f" strokeweight="1pt">
            <v:stroke startarrowlength="short" endarrowlength="short"/>
          </v:line>
        </w:pict>
      </w:r>
      <w:r>
        <w:rPr>
          <w:noProof/>
        </w:rPr>
        <w:pict>
          <v:line id="_x0000_s1053" style="position:absolute;left:0;text-align:left;z-index:251655680;mso-position-horizontal-relative:text;mso-position-vertical-relative:text" from="298.3pt,.25pt" to="497.15pt,.3pt" o:allowincell="f" strokeweight="1pt">
            <v:stroke startarrowlength="short" endarrowlength="short"/>
          </v:line>
        </w:pict>
      </w:r>
    </w:p>
    <w:p w:rsidR="00A875AE" w:rsidRDefault="0010626E">
      <w:pPr>
        <w:ind w:firstLine="567"/>
        <w:jc w:val="both"/>
      </w:pPr>
      <w:r>
        <w:rPr>
          <w:noProof/>
        </w:rPr>
        <w:pict>
          <v:line id="_x0000_s1080" style="position:absolute;left:0;text-align:left;z-index:251683328;mso-position-horizontal-relative:text;mso-position-vertical-relative:text" from="241.5pt,8.1pt" to="241.55pt,57.85pt" o:allowincell="f" strokeweight="1pt">
            <v:stroke startarrowlength="short" endarrowlength="short"/>
          </v:line>
        </w:pict>
      </w:r>
      <w:r>
        <w:rPr>
          <w:noProof/>
        </w:rPr>
        <w:pict>
          <v:line id="_x0000_s1069" style="position:absolute;left:0;text-align:left;z-index:251672064;mso-position-horizontal-relative:text;mso-position-vertical-relative:text" from="106.6pt,8.1pt" to="106.65pt,57.85pt" o:allowincell="f" strokeweight="1pt">
            <v:stroke startarrowlength="short" endarrowlength="short"/>
          </v:line>
        </w:pict>
      </w:r>
      <w:r>
        <w:rPr>
          <w:noProof/>
        </w:rPr>
        <w:pict>
          <v:line id="_x0000_s1064" style="position:absolute;left:0;text-align:left;z-index:251666944;mso-position-horizontal-relative:text;mso-position-vertical-relative:text" from="35.6pt,8.1pt" to="35.65pt,15.25pt" o:allowincell="f" strokeweight="1pt">
            <v:stroke startarrowlength="short" endarrowlength="short"/>
          </v:line>
        </w:pict>
      </w:r>
      <w:r>
        <w:rPr>
          <w:noProof/>
        </w:rPr>
        <w:pict>
          <v:line id="_x0000_s1063" style="position:absolute;left:0;text-align:left;z-index:251665920;mso-position-horizontal-relative:text;mso-position-vertical-relative:text" from="170.5pt,8.1pt" to="170.55pt,15.25pt" o:allowincell="f" strokeweight="1pt">
            <v:stroke startarrowlength="short" endarrowlength="short"/>
          </v:line>
        </w:pict>
      </w:r>
      <w:r>
        <w:rPr>
          <w:noProof/>
        </w:rPr>
        <w:pict>
          <v:line id="_x0000_s1062" style="position:absolute;left:0;text-align:left;z-index:251664896;mso-position-horizontal-relative:text;mso-position-vertical-relative:text" from="305.4pt,8.1pt" to="305.45pt,15.25pt" o:allowincell="f" strokeweight="1pt">
            <v:stroke startarrowlength="short" endarrowlength="short"/>
          </v:line>
        </w:pict>
      </w:r>
      <w:r>
        <w:rPr>
          <w:noProof/>
        </w:rPr>
        <w:pict>
          <v:line id="_x0000_s1061" style="position:absolute;left:0;text-align:left;z-index:251663872;mso-position-horizontal-relative:text;mso-position-vertical-relative:text" from="447.4pt,8.1pt" to="447.45pt,15.25pt" o:allowincell="f" strokeweight="1pt">
            <v:stroke startarrowlength="short" endarrowlength="short"/>
          </v:line>
        </w:pict>
      </w:r>
      <w:r>
        <w:rPr>
          <w:noProof/>
        </w:rPr>
        <w:pict>
          <v:line id="_x0000_s1060" style="position:absolute;left:0;text-align:left;z-index:251662848;mso-position-horizontal-relative:text;mso-position-vertical-relative:text" from="35.6pt,8.1pt" to="447.45pt,8.15pt" o:allowincell="f" strokeweight="1pt">
            <v:stroke startarrowlength="short" endarrowlength="short"/>
          </v:line>
        </w:pict>
      </w:r>
    </w:p>
    <w:p w:rsidR="00A875AE" w:rsidRDefault="0010626E">
      <w:pPr>
        <w:ind w:firstLine="567"/>
        <w:jc w:val="both"/>
      </w:pPr>
      <w:r>
        <w:rPr>
          <w:noProof/>
        </w:rPr>
        <w:pict>
          <v:rect id="_x0000_s1032" style="position:absolute;left:0;text-align:left;margin-left:397.7pt;margin-top:1.75pt;width:92.35pt;height:37.2pt;z-index:251634176;mso-position-horizontal-relative:text;mso-position-vertical-relative:text" o:allowincell="f" fillcolor="#f2f2f2" strokeweight="1pt">
            <v:textbox inset="1pt,1pt,1pt,1pt">
              <w:txbxContent>
                <w:p w:rsidR="00A875AE" w:rsidRDefault="001D7C90">
                  <w:pPr>
                    <w:rPr>
                      <w:sz w:val="20"/>
                    </w:rPr>
                  </w:pPr>
                  <w:r>
                    <w:rPr>
                      <w:sz w:val="20"/>
                    </w:rPr>
                    <w:t xml:space="preserve"> Зам. председателя ЦБ</w:t>
                  </w:r>
                </w:p>
              </w:txbxContent>
            </v:textbox>
          </v:rect>
        </w:pict>
      </w:r>
      <w:r>
        <w:rPr>
          <w:noProof/>
        </w:rPr>
        <w:pict>
          <v:rect id="_x0000_s1031" style="position:absolute;left:0;text-align:left;margin-left:262.8pt;margin-top:1.75pt;width:92.35pt;height:35.6pt;z-index:251633152;mso-position-horizontal-relative:text;mso-position-vertical-relative:text" o:allowincell="f" fillcolor="#f2f2f2" strokeweight="1pt">
            <v:textbox inset="1pt,1pt,1pt,1pt">
              <w:txbxContent>
                <w:p w:rsidR="00A875AE" w:rsidRDefault="001D7C90">
                  <w:pPr>
                    <w:rPr>
                      <w:sz w:val="20"/>
                    </w:rPr>
                  </w:pPr>
                  <w:r>
                    <w:rPr>
                      <w:sz w:val="20"/>
                    </w:rPr>
                    <w:t>Зам. председателя ЦБ</w:t>
                  </w:r>
                </w:p>
              </w:txbxContent>
            </v:textbox>
          </v:rect>
        </w:pict>
      </w:r>
      <w:r>
        <w:rPr>
          <w:noProof/>
        </w:rPr>
        <w:pict>
          <v:rect id="_x0000_s1030" style="position:absolute;left:0;text-align:left;margin-left:127.9pt;margin-top:1.75pt;width:92.35pt;height:35.6pt;z-index:251632128;mso-position-horizontal-relative:text;mso-position-vertical-relative:text" o:allowincell="f" fillcolor="#f2f2f2" strokeweight="1pt">
            <v:textbox inset="1pt,1pt,1pt,1pt">
              <w:txbxContent>
                <w:p w:rsidR="00A875AE" w:rsidRDefault="001D7C90">
                  <w:pPr>
                    <w:rPr>
                      <w:sz w:val="20"/>
                    </w:rPr>
                  </w:pPr>
                  <w:r>
                    <w:rPr>
                      <w:sz w:val="20"/>
                    </w:rPr>
                    <w:t>Зам. председателя ЦБ</w:t>
                  </w:r>
                </w:p>
              </w:txbxContent>
            </v:textbox>
          </v:rect>
        </w:pict>
      </w:r>
      <w:r>
        <w:rPr>
          <w:noProof/>
        </w:rPr>
        <w:pict>
          <v:rect id="_x0000_s1029" style="position:absolute;left:0;text-align:left;margin-left:-7pt;margin-top:1.75pt;width:92.35pt;height:37.2pt;z-index:251631104;mso-position-horizontal-relative:text;mso-position-vertical-relative:text" o:allowincell="f" fillcolor="#f2f2f2" strokeweight="1pt">
            <v:textbox inset="1pt,1pt,1pt,1pt">
              <w:txbxContent>
                <w:p w:rsidR="00A875AE" w:rsidRDefault="001D7C90">
                  <w:pPr>
                    <w:rPr>
                      <w:sz w:val="20"/>
                    </w:rPr>
                  </w:pPr>
                  <w:r>
                    <w:rPr>
                      <w:sz w:val="20"/>
                    </w:rPr>
                    <w:t>Первый заместитель председателя</w:t>
                  </w:r>
                  <w:r>
                    <w:t xml:space="preserve"> </w:t>
                  </w:r>
                  <w:r>
                    <w:rPr>
                      <w:sz w:val="20"/>
                    </w:rPr>
                    <w:t>ЦБ</w:t>
                  </w:r>
                </w:p>
              </w:txbxContent>
            </v:textbox>
          </v:rect>
        </w:pict>
      </w:r>
    </w:p>
    <w:p w:rsidR="00A875AE" w:rsidRDefault="0010626E">
      <w:pPr>
        <w:ind w:firstLine="567"/>
        <w:jc w:val="both"/>
      </w:pPr>
      <w:r>
        <w:rPr>
          <w:noProof/>
        </w:rPr>
        <w:pict>
          <v:line id="_x0000_s1066" style="position:absolute;left:0;text-align:left;z-index:251668992;mso-position-horizontal-relative:text;mso-position-vertical-relative:text" from="-14.1pt,9.6pt" to="-6.95pt,9.65pt" o:allowincell="f" strokeweight="1pt">
            <v:stroke startarrowlength="short" endarrowlength="short"/>
          </v:line>
        </w:pict>
      </w:r>
      <w:r>
        <w:rPr>
          <w:noProof/>
        </w:rPr>
        <w:pict>
          <v:line id="_x0000_s1065" style="position:absolute;left:0;text-align:left;z-index:251667968;mso-position-horizontal-relative:text;mso-position-vertical-relative:text" from="-14.1pt,9.6pt" to="-14.05pt,109.05pt" o:allowincell="f" strokeweight="1pt">
            <v:stroke startarrowlength="short" endarrowlength="short"/>
          </v:line>
        </w:pict>
      </w:r>
    </w:p>
    <w:p w:rsidR="00A875AE" w:rsidRDefault="0010626E">
      <w:pPr>
        <w:ind w:firstLine="567"/>
        <w:jc w:val="both"/>
      </w:pPr>
      <w:r>
        <w:rPr>
          <w:noProof/>
        </w:rPr>
        <w:pict>
          <v:line id="_x0000_s1084" style="position:absolute;left:0;text-align:left;z-index:251687424;mso-position-horizontal-relative:text;mso-position-vertical-relative:text" from="333.8pt,10.35pt" to="333.85pt,38.8pt" o:allowincell="f" strokeweight="1pt">
            <v:stroke startarrowlength="short" endarrowlength="short"/>
          </v:line>
        </w:pict>
      </w:r>
      <w:r>
        <w:rPr>
          <w:noProof/>
        </w:rPr>
        <w:pict>
          <v:line id="_x0000_s1079" style="position:absolute;left:0;text-align:left;z-index:251682304;mso-position-horizontal-relative:text;mso-position-vertical-relative:text" from="198.9pt,10.35pt" to="198.95pt,60.1pt" o:allowincell="f" strokeweight="1pt">
            <v:stroke startarrowlength="short" endarrowlength="short"/>
          </v:line>
        </w:pict>
      </w:r>
    </w:p>
    <w:p w:rsidR="00A875AE" w:rsidRDefault="0010626E">
      <w:pPr>
        <w:ind w:firstLine="567"/>
        <w:jc w:val="both"/>
      </w:pPr>
      <w:r>
        <w:rPr>
          <w:noProof/>
        </w:rPr>
        <w:pict>
          <v:rect id="_x0000_s1039" style="position:absolute;left:0;text-align:left;margin-left:213.1pt;margin-top:4pt;width:92.35pt;height:35.55pt;z-index:251641344;mso-position-horizontal-relative:text;mso-position-vertical-relative:text" o:allowincell="f" fillcolor="#f2f2f2" strokeweight="1pt">
            <v:textbox inset="1pt,1pt,1pt,1pt">
              <w:txbxContent>
                <w:p w:rsidR="00A875AE" w:rsidRDefault="001D7C90">
                  <w:pPr>
                    <w:rPr>
                      <w:sz w:val="20"/>
                    </w:rPr>
                  </w:pPr>
                  <w:r>
                    <w:rPr>
                      <w:sz w:val="20"/>
                    </w:rPr>
                    <w:t>Зам. председателя ЦБ</w:t>
                  </w:r>
                </w:p>
              </w:txbxContent>
            </v:textbox>
          </v:rect>
        </w:pict>
      </w:r>
      <w:r>
        <w:rPr>
          <w:noProof/>
        </w:rPr>
        <w:pict>
          <v:rect id="_x0000_s1027" style="position:absolute;left:0;text-align:left;margin-left:92.4pt;margin-top:4pt;width:92.35pt;height:35.55pt;z-index:251629056;mso-position-horizontal-relative:text;mso-position-vertical-relative:text" o:allowincell="f" fillcolor="#f2f2f2" strokeweight="1pt">
            <v:textbox inset="1pt,1pt,1pt,1pt">
              <w:txbxContent>
                <w:p w:rsidR="00A875AE" w:rsidRDefault="001D7C90">
                  <w:pPr>
                    <w:rPr>
                      <w:sz w:val="20"/>
                    </w:rPr>
                  </w:pPr>
                  <w:r>
                    <w:rPr>
                      <w:sz w:val="20"/>
                    </w:rPr>
                    <w:t>Первый заместитель председателя ЦБ</w:t>
                  </w:r>
                </w:p>
              </w:txbxContent>
            </v:textbox>
          </v:rect>
        </w:pict>
      </w:r>
      <w:r>
        <w:rPr>
          <w:noProof/>
        </w:rPr>
        <w:pict>
          <v:rect id="_x0000_s1033" style="position:absolute;left:0;text-align:left;margin-left:-7pt;margin-top:6.15pt;width:92.35pt;height:49.75pt;z-index:251635200;mso-position-horizontal-relative:text;mso-position-vertical-relative:text" o:allowincell="f" fillcolor="#f2f2f2" strokeweight="1pt">
            <v:textbox inset="1pt,1pt,1pt,1pt">
              <w:txbxContent>
                <w:p w:rsidR="00A875AE" w:rsidRDefault="001D7C90">
                  <w:pPr>
                    <w:rPr>
                      <w:sz w:val="20"/>
                    </w:rPr>
                  </w:pPr>
                  <w:r>
                    <w:rPr>
                      <w:sz w:val="20"/>
                    </w:rPr>
                    <w:t>Департамент регулирования дененжного обращения</w:t>
                  </w:r>
                </w:p>
              </w:txbxContent>
            </v:textbox>
          </v:rect>
        </w:pict>
      </w:r>
    </w:p>
    <w:p w:rsidR="00A875AE" w:rsidRDefault="0010626E">
      <w:pPr>
        <w:ind w:firstLine="567"/>
        <w:jc w:val="both"/>
      </w:pPr>
      <w:r>
        <w:rPr>
          <w:noProof/>
        </w:rPr>
        <w:pict>
          <v:rect id="_x0000_s1040" style="position:absolute;left:0;text-align:left;margin-left:312.5pt;margin-top:11.85pt;width:71.05pt;height:35.55pt;z-index:251642368;mso-position-horizontal-relative:text;mso-position-vertical-relative:text" o:allowincell="f" fillcolor="#f2f2f2" strokeweight="1pt">
            <v:textbox inset="1pt,1pt,1pt,1pt">
              <w:txbxContent>
                <w:p w:rsidR="00A875AE" w:rsidRDefault="001D7C90">
                  <w:pPr>
                    <w:rPr>
                      <w:sz w:val="20"/>
                    </w:rPr>
                  </w:pPr>
                  <w:r>
                    <w:rPr>
                      <w:sz w:val="20"/>
                    </w:rPr>
                    <w:t>Управление Ценных бумаг</w:t>
                  </w:r>
                </w:p>
              </w:txbxContent>
            </v:textbox>
          </v:rect>
        </w:pict>
      </w:r>
    </w:p>
    <w:p w:rsidR="00A875AE" w:rsidRDefault="0010626E">
      <w:pPr>
        <w:ind w:firstLine="567"/>
        <w:jc w:val="both"/>
      </w:pPr>
      <w:r>
        <w:rPr>
          <w:noProof/>
        </w:rPr>
        <w:pict>
          <v:line id="_x0000_s1081" style="position:absolute;left:0;text-align:left;z-index:251684352;mso-position-horizontal-relative:text;mso-position-vertical-relative:text" from="298.3pt,12.65pt" to="298.35pt,168.9pt" o:allowincell="f" strokeweight="1pt">
            <v:stroke startarrowlength="short" endarrowlength="short"/>
          </v:line>
        </w:pict>
      </w:r>
      <w:r>
        <w:rPr>
          <w:noProof/>
        </w:rPr>
        <w:pict>
          <v:line id="_x0000_s1070" style="position:absolute;left:0;text-align:left;z-index:251673088;mso-position-horizontal-relative:text;mso-position-vertical-relative:text" from="106.6pt,12.65pt" to="106.65pt,360.6pt" o:allowincell="f" strokeweight="1pt">
            <v:stroke startarrowlength="short" endarrowlength="short"/>
          </v:line>
        </w:pict>
      </w:r>
      <w:r>
        <w:rPr>
          <w:noProof/>
        </w:rPr>
        <w:pict>
          <v:line id="_x0000_s1067" style="position:absolute;left:0;text-align:left;z-index:251670016;mso-position-horizontal-relative:text;mso-position-vertical-relative:text" from="-14.1pt,5.55pt" to="-6.95pt,5.6pt" o:allowincell="f" strokeweight="1pt">
            <v:stroke startarrowlength="short" endarrowlength="short"/>
          </v:line>
        </w:pict>
      </w:r>
    </w:p>
    <w:p w:rsidR="00A875AE" w:rsidRDefault="0010626E">
      <w:pPr>
        <w:ind w:firstLine="567"/>
        <w:jc w:val="both"/>
      </w:pPr>
      <w:r>
        <w:rPr>
          <w:noProof/>
        </w:rPr>
        <w:pict>
          <v:rect id="_x0000_s1041" style="position:absolute;left:0;text-align:left;margin-left:135pt;margin-top:6.3pt;width:134.95pt;height:42.65pt;z-index:251643392;mso-position-horizontal-relative:text;mso-position-vertical-relative:text" o:allowincell="f" fillcolor="#f2f2f2" strokeweight="1pt">
            <v:textbox inset="1pt,1pt,1pt,1pt">
              <w:txbxContent>
                <w:p w:rsidR="00A875AE" w:rsidRDefault="001D7C90">
                  <w:pPr>
                    <w:rPr>
                      <w:sz w:val="20"/>
                    </w:rPr>
                  </w:pPr>
                  <w:r>
                    <w:rPr>
                      <w:sz w:val="20"/>
                    </w:rPr>
                    <w:t>Управление строительства и материаально-технического обеспечени</w:t>
                  </w:r>
                </w:p>
              </w:txbxContent>
            </v:textbox>
          </v:rect>
        </w:pict>
      </w:r>
    </w:p>
    <w:p w:rsidR="00A875AE" w:rsidRDefault="0010626E">
      <w:pPr>
        <w:ind w:firstLine="567"/>
        <w:jc w:val="both"/>
      </w:pPr>
      <w:r>
        <w:rPr>
          <w:noProof/>
        </w:rPr>
        <w:pict>
          <v:rect id="_x0000_s1034" style="position:absolute;left:0;text-align:left;margin-left:-7pt;margin-top:9.2pt;width:92.35pt;height:35.55pt;z-index:251636224;mso-position-horizontal-relative:text;mso-position-vertical-relative:text" o:allowincell="f" fillcolor="#f2f2f2" strokeweight="1pt">
            <v:textbox inset="1pt,1pt,1pt,1pt">
              <w:txbxContent>
                <w:p w:rsidR="00A875AE" w:rsidRDefault="001D7C90">
                  <w:pPr>
                    <w:rPr>
                      <w:sz w:val="20"/>
                    </w:rPr>
                  </w:pPr>
                  <w:r>
                    <w:rPr>
                      <w:sz w:val="20"/>
                    </w:rPr>
                    <w:t>Департамент эмиссионно-кассовых операций</w:t>
                  </w:r>
                </w:p>
              </w:txbxContent>
            </v:textbox>
          </v:rect>
        </w:pict>
      </w:r>
    </w:p>
    <w:p w:rsidR="00A875AE" w:rsidRDefault="00A875AE">
      <w:pPr>
        <w:ind w:firstLine="567"/>
        <w:jc w:val="both"/>
      </w:pPr>
    </w:p>
    <w:p w:rsidR="00A875AE" w:rsidRDefault="0010626E">
      <w:pPr>
        <w:ind w:firstLine="567"/>
        <w:jc w:val="both"/>
      </w:pPr>
      <w:r>
        <w:rPr>
          <w:noProof/>
        </w:rPr>
        <w:pict>
          <v:line id="_x0000_s1068" style="position:absolute;left:0;text-align:left;z-index:251671040;mso-position-horizontal-relative:text;mso-position-vertical-relative:text" from="-14.1pt,1.5pt" to="-6.95pt,1.55pt" o:allowincell="f" strokeweight="1pt">
            <v:stroke startarrowlength="short" endarrowlength="short"/>
          </v:line>
        </w:pict>
      </w:r>
      <w:r>
        <w:rPr>
          <w:noProof/>
        </w:rPr>
        <w:pict>
          <v:rect id="_x0000_s1047" style="position:absolute;left:0;text-align:left;margin-left:355.1pt;margin-top:1.5pt;width:134.95pt;height:28.4pt;z-index:251649536;mso-position-horizontal-relative:text;mso-position-vertical-relative:text" o:allowincell="f" fillcolor="#f2f2f2" strokeweight="1pt">
            <v:textbox inset="1pt,1pt,1pt,1pt">
              <w:txbxContent>
                <w:p w:rsidR="00A875AE" w:rsidRDefault="001D7C90">
                  <w:pPr>
                    <w:rPr>
                      <w:sz w:val="20"/>
                    </w:rPr>
                  </w:pPr>
                  <w:r>
                    <w:rPr>
                      <w:sz w:val="20"/>
                    </w:rPr>
                    <w:t>Департамент методологии и организации расчетов</w:t>
                  </w:r>
                </w:p>
              </w:txbxContent>
            </v:textbox>
          </v:rect>
        </w:pict>
      </w:r>
    </w:p>
    <w:p w:rsidR="00A875AE" w:rsidRDefault="0010626E">
      <w:pPr>
        <w:ind w:firstLine="567"/>
        <w:jc w:val="both"/>
      </w:pPr>
      <w:r>
        <w:rPr>
          <w:noProof/>
        </w:rPr>
        <w:pict>
          <v:line id="_x0000_s1059" style="position:absolute;left:0;text-align:left;flip:x;z-index:251661824;mso-position-horizontal-relative:text;mso-position-vertical-relative:text" from="490pt,2.25pt" to="497.15pt,2.3pt" o:allowincell="f" strokeweight="1pt">
            <v:stroke startarrowlength="short" endarrowlength="short"/>
          </v:line>
        </w:pict>
      </w:r>
      <w:r>
        <w:rPr>
          <w:noProof/>
        </w:rPr>
        <w:pict>
          <v:rect id="_x0000_s1035" style="position:absolute;left:0;text-align:left;margin-left:-7pt;margin-top:11.5pt;width:92.35pt;height:49.75pt;z-index:251637248;mso-position-horizontal-relative:text;mso-position-vertical-relative:text" o:allowincell="f" fillcolor="#f2f2f2" strokeweight="1pt">
            <v:textbox inset="1pt,1pt,1pt,1pt">
              <w:txbxContent>
                <w:p w:rsidR="00A875AE" w:rsidRDefault="001D7C90">
                  <w:pPr>
                    <w:rPr>
                      <w:sz w:val="20"/>
                    </w:rPr>
                  </w:pPr>
                  <w:r>
                    <w:rPr>
                      <w:sz w:val="20"/>
                    </w:rPr>
                    <w:t>Департамент исследований, информации и статистики</w:t>
                  </w:r>
                </w:p>
              </w:txbxContent>
            </v:textbox>
          </v:rect>
        </w:pict>
      </w:r>
    </w:p>
    <w:p w:rsidR="00A875AE" w:rsidRDefault="0010626E">
      <w:pPr>
        <w:ind w:firstLine="567"/>
        <w:jc w:val="both"/>
      </w:pPr>
      <w:r>
        <w:rPr>
          <w:noProof/>
        </w:rPr>
        <w:pict>
          <v:rect id="_x0000_s1048" style="position:absolute;left:0;text-align:left;margin-left:355.1pt;margin-top:10.1pt;width:134.95pt;height:26.3pt;z-index:251650560;mso-position-horizontal-relative:text;mso-position-vertical-relative:text" o:allowincell="f" fillcolor="#f2f2f2" strokeweight="1pt">
            <v:textbox inset="1pt,1pt,1pt,1pt">
              <w:txbxContent>
                <w:p w:rsidR="00A875AE" w:rsidRDefault="001D7C90">
                  <w:pPr>
                    <w:rPr>
                      <w:sz w:val="20"/>
                    </w:rPr>
                  </w:pPr>
                  <w:r>
                    <w:rPr>
                      <w:sz w:val="20"/>
                    </w:rPr>
                    <w:t>Свободный экономический департамент</w:t>
                  </w:r>
                </w:p>
              </w:txbxContent>
            </v:textbox>
          </v:rect>
        </w:pict>
      </w:r>
    </w:p>
    <w:p w:rsidR="00A875AE" w:rsidRDefault="0010626E">
      <w:pPr>
        <w:ind w:firstLine="567"/>
        <w:jc w:val="both"/>
      </w:pPr>
      <w:r>
        <w:rPr>
          <w:noProof/>
        </w:rPr>
        <w:pict>
          <v:line id="_x0000_s1078" style="position:absolute;left:0;text-align:left;z-index:251681280;mso-position-horizontal-relative:text;mso-position-vertical-relative:text" from="85.3pt,10.85pt" to="106.65pt,10.9pt" o:allowincell="f" strokeweight="1pt">
            <v:stroke startarrowlength="short" endarrowlength="short"/>
          </v:line>
        </w:pict>
      </w:r>
      <w:r>
        <w:rPr>
          <w:noProof/>
        </w:rPr>
        <w:pict>
          <v:line id="_x0000_s1058" style="position:absolute;left:0;text-align:left;flip:x;z-index:251660800;mso-position-horizontal-relative:text;mso-position-vertical-relative:text" from="490pt,10.85pt" to="497.15pt,10.9pt" o:allowincell="f" strokeweight="1pt">
            <v:stroke startarrowlength="short" endarrowlength="short"/>
          </v:line>
        </w:pict>
      </w:r>
      <w:r>
        <w:rPr>
          <w:noProof/>
        </w:rPr>
        <w:pict>
          <v:rect id="_x0000_s1043" style="position:absolute;left:0;text-align:left;margin-left:135pt;margin-top:3.75pt;width:134.95pt;height:49.75pt;z-index:251645440;mso-position-horizontal-relative:text;mso-position-vertical-relative:text" o:allowincell="f" fillcolor="#f2f2f2" strokeweight="1pt">
            <v:textbox inset="1pt,1pt,1pt,1pt">
              <w:txbxContent>
                <w:p w:rsidR="00A875AE" w:rsidRDefault="001D7C90">
                  <w:pPr>
                    <w:rPr>
                      <w:sz w:val="20"/>
                    </w:rPr>
                  </w:pPr>
                  <w:r>
                    <w:rPr>
                      <w:sz w:val="20"/>
                    </w:rPr>
                    <w:t>Управление методологии и организации межгосударственных расчетов</w:t>
                  </w:r>
                </w:p>
              </w:txbxContent>
            </v:textbox>
          </v:rect>
        </w:pict>
      </w:r>
    </w:p>
    <w:p w:rsidR="00A875AE" w:rsidRDefault="00A875AE">
      <w:pPr>
        <w:ind w:firstLine="567"/>
        <w:jc w:val="both"/>
      </w:pPr>
    </w:p>
    <w:p w:rsidR="00A875AE" w:rsidRDefault="0010626E">
      <w:pPr>
        <w:ind w:firstLine="567"/>
        <w:jc w:val="both"/>
      </w:pPr>
      <w:r>
        <w:rPr>
          <w:noProof/>
        </w:rPr>
        <w:pict>
          <v:line id="_x0000_s1083" style="position:absolute;left:0;text-align:left;z-index:251686400;mso-position-horizontal-relative:text;mso-position-vertical-relative:text" from="269.9pt,5.3pt" to="298.35pt,5.35pt" o:allowincell="f" strokeweight="1pt">
            <v:stroke startarrowlength="short" endarrowlength="short"/>
          </v:line>
        </w:pict>
      </w:r>
      <w:r>
        <w:rPr>
          <w:noProof/>
        </w:rPr>
        <w:pict>
          <v:rect id="_x0000_s1049" style="position:absolute;left:0;text-align:left;margin-left:355.1pt;margin-top:5.3pt;width:134.95pt;height:28.4pt;z-index:251651584;mso-position-horizontal-relative:text;mso-position-vertical-relative:text" o:allowincell="f" fillcolor="#f2f2f2" strokeweight="1pt">
            <v:textbox inset="1pt,1pt,1pt,1pt">
              <w:txbxContent>
                <w:p w:rsidR="00A875AE" w:rsidRDefault="001D7C90">
                  <w:pPr>
                    <w:rPr>
                      <w:sz w:val="20"/>
                    </w:rPr>
                  </w:pPr>
                  <w:r>
                    <w:rPr>
                      <w:sz w:val="20"/>
                    </w:rPr>
                    <w:t>Департамент бухгалтерского учета и отчетности</w:t>
                  </w:r>
                </w:p>
              </w:txbxContent>
            </v:textbox>
          </v:rect>
        </w:pict>
      </w:r>
    </w:p>
    <w:p w:rsidR="00A875AE" w:rsidRDefault="0010626E">
      <w:pPr>
        <w:ind w:firstLine="567"/>
        <w:jc w:val="both"/>
      </w:pPr>
      <w:r>
        <w:rPr>
          <w:noProof/>
        </w:rPr>
        <w:pict>
          <v:line id="_x0000_s1057" style="position:absolute;left:0;text-align:left;flip:x;z-index:251659776;mso-position-horizontal-relative:text;mso-position-vertical-relative:text" from="490pt,6.05pt" to="497.15pt,6.1pt" o:allowincell="f" strokeweight="1pt">
            <v:stroke startarrowlength="short" endarrowlength="short"/>
          </v:line>
        </w:pict>
      </w:r>
      <w:r>
        <w:rPr>
          <w:noProof/>
        </w:rPr>
        <w:pict>
          <v:rect id="_x0000_s1037" style="position:absolute;left:0;text-align:left;margin-left:-7pt;margin-top:1.1pt;width:92.35pt;height:35.55pt;z-index:251639296;mso-position-horizontal-relative:text;mso-position-vertical-relative:text" o:allowincell="f" fillcolor="#a6a6a6" strokeweight="1pt">
            <v:textbox inset="1pt,1pt,1pt,1pt">
              <w:txbxContent>
                <w:p w:rsidR="00A875AE" w:rsidRDefault="001D7C90">
                  <w:pPr>
                    <w:rPr>
                      <w:sz w:val="20"/>
                    </w:rPr>
                  </w:pPr>
                  <w:r>
                    <w:rPr>
                      <w:sz w:val="20"/>
                    </w:rPr>
                    <w:t>Департамент банковского надзора</w:t>
                  </w:r>
                </w:p>
              </w:txbxContent>
            </v:textbox>
          </v:rect>
        </w:pict>
      </w:r>
    </w:p>
    <w:p w:rsidR="00A875AE" w:rsidRDefault="0010626E">
      <w:pPr>
        <w:ind w:firstLine="567"/>
        <w:jc w:val="both"/>
      </w:pPr>
      <w:r>
        <w:rPr>
          <w:noProof/>
        </w:rPr>
        <w:pict>
          <v:line id="_x0000_s1077" style="position:absolute;left:0;text-align:left;flip:x;z-index:251680256;mso-position-horizontal-relative:text;mso-position-vertical-relative:text" from="85.3pt,6.8pt" to="106.65pt,6.85pt" o:allowincell="f" strokeweight="1pt">
            <v:stroke startarrowlength="short" endarrowlength="short"/>
          </v:line>
        </w:pict>
      </w:r>
      <w:r>
        <w:rPr>
          <w:noProof/>
        </w:rPr>
        <w:pict>
          <v:rect id="_x0000_s1044" style="position:absolute;left:0;text-align:left;margin-left:135pt;margin-top:6.8pt;width:134.95pt;height:26.3pt;z-index:251646464;mso-position-horizontal-relative:text;mso-position-vertical-relative:text" o:allowincell="f" fillcolor="#f2f2f2" strokeweight="1pt">
            <v:textbox inset="1pt,1pt,1pt,1pt">
              <w:txbxContent>
                <w:p w:rsidR="00A875AE" w:rsidRDefault="001D7C90">
                  <w:pPr>
                    <w:rPr>
                      <w:sz w:val="20"/>
                    </w:rPr>
                  </w:pPr>
                  <w:r>
                    <w:rPr>
                      <w:sz w:val="20"/>
                    </w:rPr>
                    <w:t>Оргкомитет межгосударственного банка</w:t>
                  </w:r>
                </w:p>
              </w:txbxContent>
            </v:textbox>
          </v:rect>
        </w:pict>
      </w:r>
    </w:p>
    <w:p w:rsidR="00A875AE" w:rsidRDefault="0010626E">
      <w:pPr>
        <w:ind w:firstLine="567"/>
        <w:jc w:val="both"/>
      </w:pPr>
      <w:r>
        <w:rPr>
          <w:noProof/>
        </w:rPr>
        <w:pict>
          <v:line id="_x0000_s1082" style="position:absolute;left:0;text-align:left;flip:x;z-index:251685376;mso-position-horizontal-relative:text;mso-position-vertical-relative:text" from="269.9pt,7.55pt" to="298.35pt,7.6pt" o:allowincell="f" strokeweight="1pt">
            <v:stroke startarrowlength="short" endarrowlength="short"/>
          </v:line>
        </w:pict>
      </w:r>
    </w:p>
    <w:p w:rsidR="00A875AE" w:rsidRDefault="0010626E">
      <w:pPr>
        <w:ind w:firstLine="567"/>
        <w:jc w:val="both"/>
      </w:pPr>
      <w:r>
        <w:rPr>
          <w:noProof/>
        </w:rPr>
        <w:pict>
          <v:rect id="_x0000_s1038" style="position:absolute;left:0;text-align:left;margin-left:-7pt;margin-top:3.35pt;width:92.35pt;height:35.55pt;z-index:251640320;mso-position-horizontal-relative:text;mso-position-vertical-relative:text" o:allowincell="f" fillcolor="#a6a6a6" strokeweight="1pt">
            <v:textbox inset="1pt,1pt,1pt,1pt">
              <w:txbxContent>
                <w:p w:rsidR="00A875AE" w:rsidRDefault="001D7C90">
                  <w:pPr>
                    <w:rPr>
                      <w:sz w:val="20"/>
                    </w:rPr>
                  </w:pPr>
                  <w:r>
                    <w:rPr>
                      <w:sz w:val="20"/>
                    </w:rPr>
                    <w:t>Департамент иностранных операций</w:t>
                  </w:r>
                </w:p>
              </w:txbxContent>
            </v:textbox>
          </v:rect>
        </w:pict>
      </w:r>
    </w:p>
    <w:p w:rsidR="00A875AE" w:rsidRDefault="0010626E">
      <w:pPr>
        <w:ind w:firstLine="567"/>
        <w:jc w:val="both"/>
      </w:pPr>
      <w:r>
        <w:rPr>
          <w:noProof/>
        </w:rPr>
        <w:pict>
          <v:line id="_x0000_s1076" style="position:absolute;left:0;text-align:left;flip:x;z-index:251679232;mso-position-horizontal-relative:text;mso-position-vertical-relative:text" from="85.3pt,9.1pt" to="106.65pt,9.15pt" o:allowincell="f" strokeweight="1pt">
            <v:stroke startarrowlength="short" endarrowlength="short"/>
          </v:line>
        </w:pict>
      </w:r>
      <w:r>
        <w:rPr>
          <w:noProof/>
        </w:rPr>
        <w:pict>
          <v:rect id="_x0000_s1050" style="position:absolute;left:0;text-align:left;margin-left:397.7pt;margin-top:9.1pt;width:92.35pt;height:68.85pt;z-index:251652608;mso-position-horizontal-relative:text;mso-position-vertical-relative:text" o:allowincell="f" fillcolor="#f2f2f2" strokeweight="1pt">
            <v:textbox inset="1pt,1pt,1pt,1pt">
              <w:txbxContent>
                <w:p w:rsidR="00A875AE" w:rsidRDefault="001D7C90">
                  <w:pPr>
                    <w:rPr>
                      <w:sz w:val="20"/>
                    </w:rPr>
                  </w:pPr>
                  <w:r>
                    <w:rPr>
                      <w:sz w:val="20"/>
                    </w:rPr>
                    <w:t>Департамент организации и исполнения госбюджета и внебюджетных фондов</w:t>
                  </w:r>
                </w:p>
              </w:txbxContent>
            </v:textbox>
          </v:rect>
        </w:pict>
      </w:r>
    </w:p>
    <w:p w:rsidR="00A875AE" w:rsidRDefault="0010626E">
      <w:pPr>
        <w:ind w:firstLine="567"/>
        <w:jc w:val="both"/>
      </w:pPr>
      <w:r>
        <w:rPr>
          <w:noProof/>
        </w:rPr>
        <w:pict>
          <v:rect id="_x0000_s1045" style="position:absolute;left:0;text-align:left;margin-left:156.3pt;margin-top:4.9pt;width:92.35pt;height:35.55pt;z-index:251647488;mso-position-horizontal-relative:text;mso-position-vertical-relative:text" o:allowincell="f" fillcolor="#f2f2f2" strokeweight="1pt">
            <v:textbox inset="1pt,1pt,1pt,1pt">
              <w:txbxContent>
                <w:p w:rsidR="00A875AE" w:rsidRDefault="001D7C90">
                  <w:pPr>
                    <w:rPr>
                      <w:sz w:val="20"/>
                    </w:rPr>
                  </w:pPr>
                  <w:r>
                    <w:rPr>
                      <w:sz w:val="20"/>
                    </w:rPr>
                    <w:t>Административный департамент</w:t>
                  </w:r>
                </w:p>
              </w:txbxContent>
            </v:textbox>
          </v:rect>
        </w:pict>
      </w:r>
    </w:p>
    <w:p w:rsidR="00A875AE" w:rsidRDefault="0010626E">
      <w:pPr>
        <w:ind w:firstLine="567"/>
        <w:jc w:val="both"/>
      </w:pPr>
      <w:r>
        <w:rPr>
          <w:noProof/>
        </w:rPr>
        <w:pict>
          <v:line id="_x0000_s1075" style="position:absolute;left:0;text-align:left;flip:x;z-index:251678208;mso-position-horizontal-relative:text;mso-position-vertical-relative:text" from="106.6pt,10.6pt" to="156.35pt,10.65pt" o:allowincell="f" strokeweight="1pt">
            <v:stroke startarrowlength="short" endarrowlength="short"/>
          </v:line>
        </w:pict>
      </w:r>
      <w:r>
        <w:rPr>
          <w:noProof/>
        </w:rPr>
        <w:pict>
          <v:rect id="_x0000_s1036" style="position:absolute;left:0;text-align:left;margin-left:-7pt;margin-top:5.65pt;width:92.35pt;height:71.05pt;z-index:251638272;mso-position-horizontal-relative:text;mso-position-vertical-relative:text" o:allowincell="f" fillcolor="#a6a6a6" strokeweight="1pt">
            <v:textbox inset="1pt,1pt,1pt,1pt">
              <w:txbxContent>
                <w:p w:rsidR="00A875AE" w:rsidRDefault="001D7C90">
                  <w:pPr>
                    <w:rPr>
                      <w:sz w:val="20"/>
                    </w:rPr>
                  </w:pPr>
                  <w:r>
                    <w:rPr>
                      <w:sz w:val="20"/>
                    </w:rPr>
                    <w:t>Главное управление валютного регулирования  и валютного контроля</w:t>
                  </w:r>
                </w:p>
              </w:txbxContent>
            </v:textbox>
          </v:rect>
        </w:pict>
      </w:r>
    </w:p>
    <w:p w:rsidR="00A875AE" w:rsidRDefault="0010626E">
      <w:pPr>
        <w:ind w:firstLine="567"/>
        <w:jc w:val="both"/>
      </w:pPr>
      <w:r>
        <w:rPr>
          <w:noProof/>
        </w:rPr>
        <w:pict>
          <v:line id="_x0000_s1056" style="position:absolute;left:0;text-align:left;flip:x;z-index:251658752;mso-position-horizontal-relative:text;mso-position-vertical-relative:text" from="490pt,4.25pt" to="497.15pt,4.3pt" o:allowincell="f" strokeweight="1pt">
            <v:stroke startarrowlength="short" endarrowlength="short"/>
          </v:line>
        </w:pict>
      </w:r>
    </w:p>
    <w:p w:rsidR="00A875AE" w:rsidRDefault="0010626E">
      <w:pPr>
        <w:ind w:firstLine="567"/>
        <w:jc w:val="both"/>
      </w:pPr>
      <w:r>
        <w:rPr>
          <w:noProof/>
        </w:rPr>
        <w:pict>
          <v:rect id="_x0000_s1046" style="position:absolute;left:0;text-align:left;margin-left:156.3pt;margin-top:7.15pt;width:92.35pt;height:35.55pt;z-index:251648512;mso-position-horizontal-relative:text;mso-position-vertical-relative:text" o:allowincell="f" fillcolor="#f2f2f2" strokeweight="1pt">
            <v:textbox inset="1pt,1pt,1pt,1pt">
              <w:txbxContent>
                <w:p w:rsidR="00A875AE" w:rsidRDefault="001D7C90">
                  <w:pPr>
                    <w:rPr>
                      <w:sz w:val="20"/>
                    </w:rPr>
                  </w:pPr>
                  <w:r>
                    <w:rPr>
                      <w:sz w:val="20"/>
                    </w:rPr>
                    <w:t>Департамент подготовки персонала</w:t>
                  </w:r>
                </w:p>
              </w:txbxContent>
            </v:textbox>
          </v:rect>
        </w:pict>
      </w:r>
    </w:p>
    <w:p w:rsidR="00A875AE" w:rsidRDefault="0010626E">
      <w:pPr>
        <w:ind w:firstLine="567"/>
        <w:jc w:val="both"/>
      </w:pPr>
      <w:r>
        <w:rPr>
          <w:noProof/>
        </w:rPr>
        <w:pict>
          <v:line id="_x0000_s1074" style="position:absolute;left:0;text-align:left;flip:x;z-index:251677184;mso-position-horizontal-relative:text;mso-position-vertical-relative:text" from="85.3pt,12.9pt" to="156.35pt,12.95pt" o:allowincell="f" strokeweight="1pt">
            <v:stroke startarrowlength="short" endarrowlength="short"/>
          </v:line>
        </w:pict>
      </w:r>
    </w:p>
    <w:p w:rsidR="00A875AE" w:rsidRDefault="00A875AE">
      <w:pPr>
        <w:ind w:firstLine="567"/>
        <w:jc w:val="both"/>
      </w:pPr>
    </w:p>
    <w:p w:rsidR="00A875AE" w:rsidRDefault="0010626E">
      <w:pPr>
        <w:ind w:firstLine="567"/>
        <w:jc w:val="both"/>
      </w:pPr>
      <w:r>
        <w:rPr>
          <w:noProof/>
        </w:rPr>
        <w:pict>
          <v:rect id="_x0000_s1051" style="position:absolute;left:0;text-align:left;margin-left:397.7pt;margin-top:.2pt;width:92.35pt;height:49.75pt;z-index:251653632;mso-position-horizontal-relative:text;mso-position-vertical-relative:text" o:allowincell="f" fillcolor="#f2f2f2" strokeweight="1pt">
            <v:textbox inset="1pt,1pt,1pt,1pt">
              <w:txbxContent>
                <w:p w:rsidR="00A875AE" w:rsidRDefault="001D7C90">
                  <w:pPr>
                    <w:rPr>
                      <w:sz w:val="20"/>
                    </w:rPr>
                  </w:pPr>
                  <w:r>
                    <w:rPr>
                      <w:sz w:val="20"/>
                    </w:rPr>
                    <w:t>Департамент методолоогии и организации расчетов</w:t>
                  </w:r>
                </w:p>
              </w:txbxContent>
            </v:textbox>
          </v:rect>
        </w:pict>
      </w:r>
      <w:r>
        <w:rPr>
          <w:noProof/>
        </w:rPr>
        <w:pict>
          <v:rect id="_x0000_s1042" style="position:absolute;left:0;text-align:left;margin-left:156.3pt;margin-top:7.3pt;width:92.35pt;height:63.95pt;z-index:251644416;mso-position-horizontal-relative:text;mso-position-vertical-relative:text" o:allowincell="f" fillcolor="#a6a6a6" strokeweight="1pt">
            <v:textbox inset="1pt,1pt,1pt,1pt">
              <w:txbxContent>
                <w:p w:rsidR="00A875AE" w:rsidRDefault="001D7C90">
                  <w:pPr>
                    <w:rPr>
                      <w:sz w:val="20"/>
                    </w:rPr>
                  </w:pPr>
                  <w:r>
                    <w:rPr>
                      <w:sz w:val="20"/>
                    </w:rPr>
                    <w:t>Главное управление инспектирования коммерческих банков</w:t>
                  </w:r>
                </w:p>
              </w:txbxContent>
            </v:textbox>
          </v:rect>
        </w:pict>
      </w:r>
    </w:p>
    <w:p w:rsidR="00A875AE" w:rsidRDefault="0010626E">
      <w:pPr>
        <w:ind w:firstLine="567"/>
        <w:jc w:val="both"/>
      </w:pPr>
      <w:r>
        <w:rPr>
          <w:noProof/>
        </w:rPr>
        <w:pict>
          <v:rect id="_x0000_s1028" style="position:absolute;left:0;text-align:left;margin-left:-7pt;margin-top:3.1pt;width:92.35pt;height:35.55pt;z-index:251630080;mso-position-horizontal-relative:text;mso-position-vertical-relative:text" o:allowincell="f" fillcolor="#f2f2f2" strokeweight="1pt">
            <v:textbox inset="1pt,1pt,1pt,1pt">
              <w:txbxContent>
                <w:p w:rsidR="00A875AE" w:rsidRDefault="001D7C90">
                  <w:pPr>
                    <w:rPr>
                      <w:sz w:val="20"/>
                    </w:rPr>
                  </w:pPr>
                  <w:r>
                    <w:rPr>
                      <w:sz w:val="20"/>
                    </w:rPr>
                    <w:t>Департамент информатизации</w:t>
                  </w:r>
                </w:p>
              </w:txbxContent>
            </v:textbox>
          </v:rect>
        </w:pict>
      </w:r>
    </w:p>
    <w:p w:rsidR="00A875AE" w:rsidRDefault="0010626E">
      <w:pPr>
        <w:ind w:firstLine="567"/>
        <w:jc w:val="both"/>
      </w:pPr>
      <w:r>
        <w:rPr>
          <w:noProof/>
        </w:rPr>
        <w:pict>
          <v:line id="_x0000_s1073" style="position:absolute;left:0;text-align:left;flip:x;z-index:251676160;mso-position-horizontal-relative:text;mso-position-vertical-relative:text" from="106.6pt,8.85pt" to="156.35pt,8.9pt" o:allowincell="f" strokeweight="1pt">
            <v:stroke startarrowlength="short" endarrowlength="short"/>
          </v:line>
        </w:pict>
      </w:r>
      <w:r>
        <w:rPr>
          <w:noProof/>
        </w:rPr>
        <w:pict>
          <v:line id="_x0000_s1072" style="position:absolute;left:0;text-align:left;z-index:251675136;mso-position-horizontal-relative:text;mso-position-vertical-relative:text" from="85.3pt,8.85pt" to="106.65pt,8.9pt" o:allowincell="f" strokeweight="1pt">
            <v:stroke startarrowlength="short" endarrowlength="short"/>
          </v:line>
        </w:pict>
      </w:r>
      <w:r>
        <w:rPr>
          <w:noProof/>
        </w:rPr>
        <w:pict>
          <v:line id="_x0000_s1055" style="position:absolute;left:0;text-align:left;flip:x;z-index:251657728;mso-position-horizontal-relative:text;mso-position-vertical-relative:text" from="490pt,1.75pt" to="497.15pt,1.8pt" o:allowincell="f" strokeweight="1pt">
            <v:stroke startarrowlength="short" endarrowlength="short"/>
          </v:line>
        </w:pict>
      </w:r>
    </w:p>
    <w:p w:rsidR="00A875AE" w:rsidRDefault="00A875AE">
      <w:pPr>
        <w:ind w:firstLine="567"/>
        <w:jc w:val="both"/>
      </w:pPr>
    </w:p>
    <w:p w:rsidR="00A875AE" w:rsidRDefault="0010626E">
      <w:pPr>
        <w:ind w:firstLine="567"/>
        <w:jc w:val="both"/>
      </w:pPr>
      <w:r>
        <w:rPr>
          <w:noProof/>
        </w:rPr>
        <w:pict>
          <v:rect id="_x0000_s1052" style="position:absolute;left:0;text-align:left;margin-left:-7pt;margin-top:3.25pt;width:92.35pt;height:35.55pt;z-index:251654656;mso-position-horizontal-relative:text;mso-position-vertical-relative:text" o:allowincell="f" fillcolor="#f2f2f2" strokeweight="1pt">
            <v:textbox inset="1pt,1pt,1pt,1pt">
              <w:txbxContent>
                <w:p w:rsidR="00A875AE" w:rsidRDefault="001D7C90">
                  <w:pPr>
                    <w:rPr>
                      <w:sz w:val="20"/>
                    </w:rPr>
                  </w:pPr>
                  <w:r>
                    <w:rPr>
                      <w:sz w:val="20"/>
                    </w:rPr>
                    <w:t>Юридический департамент</w:t>
                  </w:r>
                </w:p>
              </w:txbxContent>
            </v:textbox>
          </v:rect>
        </w:pict>
      </w:r>
    </w:p>
    <w:p w:rsidR="00A875AE" w:rsidRDefault="0010626E">
      <w:pPr>
        <w:ind w:firstLine="567"/>
        <w:jc w:val="both"/>
      </w:pPr>
      <w:r>
        <w:rPr>
          <w:noProof/>
        </w:rPr>
        <w:pict>
          <v:line id="_x0000_s1071" style="position:absolute;left:0;text-align:left;flip:x;z-index:251674112;mso-position-horizontal-relative:text;mso-position-vertical-relative:text" from="85.3pt,11.1pt" to="106.65pt,11.15pt" o:allowincell="f" strokeweight="1pt">
            <v:stroke startarrowlength="short" endarrowlength="short"/>
          </v:line>
        </w:pict>
      </w:r>
    </w:p>
    <w:p w:rsidR="00A875AE" w:rsidRDefault="00A875AE">
      <w:pPr>
        <w:ind w:firstLine="567"/>
        <w:jc w:val="both"/>
      </w:pPr>
    </w:p>
    <w:p w:rsidR="00A875AE" w:rsidRDefault="00A875AE">
      <w:pPr>
        <w:ind w:firstLine="567"/>
        <w:jc w:val="both"/>
      </w:pPr>
    </w:p>
    <w:p w:rsidR="00A875AE" w:rsidRDefault="001D7C90">
      <w:pPr>
        <w:ind w:firstLine="567"/>
        <w:jc w:val="both"/>
      </w:pPr>
      <w:r>
        <w:t>Оттенены наиболее важные с точки зрения экспертов Ъ-Daily подразделения ЦБ.</w:t>
      </w:r>
      <w:bookmarkStart w:id="5" w:name="_GoBack"/>
      <w:bookmarkEnd w:id="5"/>
    </w:p>
    <w:sectPr w:rsidR="00A875AE">
      <w:footnotePr>
        <w:numRestart w:val="eachPage"/>
      </w:footnotePr>
      <w:pgSz w:w="12242" w:h="15842"/>
      <w:pgMar w:top="567" w:right="567" w:bottom="567"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5AE" w:rsidRDefault="001D7C90">
      <w:r>
        <w:separator/>
      </w:r>
    </w:p>
  </w:endnote>
  <w:endnote w:type="continuationSeparator" w:id="0">
    <w:p w:rsidR="00A875AE" w:rsidRDefault="001D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ronet">
    <w:charset w:val="CC"/>
    <w:family w:val="script"/>
    <w:pitch w:val="variable"/>
    <w:sig w:usb0="00000201" w:usb1="00000000" w:usb2="00000000" w:usb3="00000000" w:csb0="00000004" w:csb1="00000000"/>
  </w:font>
  <w:font w:name="Univers Condensed Cyr">
    <w:charset w:val="CC"/>
    <w:family w:val="swiss"/>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AE" w:rsidRDefault="001D7C9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875AE" w:rsidRDefault="00A875A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5AE" w:rsidRDefault="001D7C90">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rPr>
      <w:t>37</w:t>
    </w:r>
    <w:r>
      <w:rPr>
        <w:rStyle w:val="a6"/>
      </w:rPr>
      <w:fldChar w:fldCharType="end"/>
    </w:r>
  </w:p>
  <w:p w:rsidR="00A875AE" w:rsidRDefault="00A875AE">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5AE" w:rsidRDefault="001D7C90">
      <w:r>
        <w:separator/>
      </w:r>
    </w:p>
  </w:footnote>
  <w:footnote w:type="continuationSeparator" w:id="0">
    <w:p w:rsidR="00A875AE" w:rsidRDefault="001D7C90">
      <w:r>
        <w:continuationSeparator/>
      </w:r>
    </w:p>
  </w:footnote>
  <w:footnote w:id="1">
    <w:p w:rsidR="00A875AE" w:rsidRDefault="001D7C90">
      <w:pPr>
        <w:pStyle w:val="a3"/>
      </w:pPr>
      <w:r>
        <w:rPr>
          <w:rStyle w:val="a4"/>
        </w:rPr>
        <w:footnoteRef/>
      </w:r>
      <w:r>
        <w:t xml:space="preserve"> Федеральный закон от 2 декабря 1990 г. </w:t>
      </w:r>
      <w:r>
        <w:sym w:font="Times New Roman" w:char="00AB"/>
      </w:r>
      <w:r>
        <w:t>О Центральном банке Российской Федерации (Банке России)</w:t>
      </w:r>
      <w:r>
        <w:sym w:font="Times New Roman" w:char="00BB"/>
      </w:r>
      <w:r>
        <w:t xml:space="preserve"> (с изменениями и дополнениями от 27 декабря 1995г.)</w:t>
      </w:r>
    </w:p>
    <w:p w:rsidR="00A875AE" w:rsidRDefault="001D7C90">
      <w:pPr>
        <w:pStyle w:val="a3"/>
      </w:pPr>
      <w:r>
        <w:t xml:space="preserve">Федеральный закон от 3 февраля 1996 г. </w:t>
      </w:r>
      <w:r>
        <w:sym w:font="Times New Roman" w:char="00AB"/>
      </w:r>
      <w:r>
        <w:t xml:space="preserve">О внесении изменений и дополнений в Закон РСФСР </w:t>
      </w:r>
      <w:r>
        <w:sym w:font="Times New Roman" w:char="00AB"/>
      </w:r>
      <w:r>
        <w:t>О банках и банковской деятельности в РСФСР</w:t>
      </w:r>
      <w:r>
        <w:sym w:font="Times New Roman" w:char="00BB"/>
      </w:r>
      <w:r>
        <w:t xml:space="preserve"> (изложен в новой редакции) и д.р.</w:t>
      </w:r>
    </w:p>
  </w:footnote>
  <w:footnote w:id="2">
    <w:p w:rsidR="00A875AE" w:rsidRDefault="001D7C90">
      <w:pPr>
        <w:pStyle w:val="a3"/>
      </w:pPr>
      <w:r>
        <w:rPr>
          <w:rStyle w:val="a4"/>
        </w:rPr>
        <w:footnoteRef/>
      </w:r>
      <w:r>
        <w:t xml:space="preserve"> Т.е. такое обстоятельство, когда банкротство одного банка может привести к банкротству нескольких банков и утрате доверия ко всей кредитной системе.</w:t>
      </w:r>
    </w:p>
  </w:footnote>
  <w:footnote w:id="3">
    <w:p w:rsidR="00A875AE" w:rsidRDefault="001D7C90">
      <w:pPr>
        <w:pStyle w:val="a3"/>
      </w:pPr>
      <w:r>
        <w:rPr>
          <w:rStyle w:val="a4"/>
        </w:rPr>
        <w:footnoteRef/>
      </w:r>
      <w:r>
        <w:t xml:space="preserve"> См. статью 75 закона о банке Российской Федерации.</w:t>
      </w:r>
    </w:p>
  </w:footnote>
  <w:footnote w:id="4">
    <w:p w:rsidR="00A875AE" w:rsidRDefault="001D7C90">
      <w:pPr>
        <w:pStyle w:val="a3"/>
      </w:pPr>
      <w:r>
        <w:rPr>
          <w:rStyle w:val="a4"/>
        </w:rPr>
        <w:footnoteRef/>
      </w:r>
      <w:r>
        <w:t xml:space="preserve"> В соответствии с Законом о денежном обращении 1983 г. этот предел установлен равным 1б 500 млн. ф. ст.</w:t>
      </w:r>
    </w:p>
  </w:footnote>
  <w:footnote w:id="5">
    <w:p w:rsidR="00A875AE" w:rsidRDefault="001D7C90">
      <w:pPr>
        <w:pStyle w:val="a3"/>
      </w:pPr>
      <w:r>
        <w:rPr>
          <w:rStyle w:val="a4"/>
        </w:rPr>
        <w:footnoteRef/>
      </w:r>
      <w:r>
        <w:t xml:space="preserve"> Bank of England // Quaterly Bulletin. 1990. Vol.29. No 4. P.419.</w:t>
      </w:r>
    </w:p>
  </w:footnote>
  <w:footnote w:id="6">
    <w:p w:rsidR="00A875AE" w:rsidRDefault="001D7C90">
      <w:pPr>
        <w:pStyle w:val="a3"/>
      </w:pPr>
      <w:r>
        <w:rPr>
          <w:rStyle w:val="a4"/>
        </w:rPr>
        <w:footnoteRef/>
      </w:r>
      <w:r>
        <w:t xml:space="preserve"> Нет данных.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6F48362"/>
    <w:lvl w:ilvl="0">
      <w:numFmt w:val="bullet"/>
      <w:lvlText w:val="*"/>
      <w:lvlJc w:val="left"/>
    </w:lvl>
  </w:abstractNum>
  <w:abstractNum w:abstractNumId="1">
    <w:nsid w:val="019E344C"/>
    <w:multiLevelType w:val="singleLevel"/>
    <w:tmpl w:val="1278E25C"/>
    <w:lvl w:ilvl="0">
      <w:start w:val="1"/>
      <w:numFmt w:val="decimal"/>
      <w:lvlText w:val="%1)"/>
      <w:legacy w:legacy="1" w:legacySpace="0" w:legacyIndent="283"/>
      <w:lvlJc w:val="left"/>
      <w:pPr>
        <w:ind w:left="283" w:hanging="283"/>
      </w:pPr>
    </w:lvl>
  </w:abstractNum>
  <w:abstractNum w:abstractNumId="2">
    <w:nsid w:val="0A953060"/>
    <w:multiLevelType w:val="singleLevel"/>
    <w:tmpl w:val="3E4A29A8"/>
    <w:lvl w:ilvl="0">
      <w:start w:val="1"/>
      <w:numFmt w:val="decimal"/>
      <w:lvlText w:val="%1."/>
      <w:legacy w:legacy="1" w:legacySpace="0" w:legacyIndent="340"/>
      <w:lvlJc w:val="left"/>
      <w:pPr>
        <w:ind w:left="340" w:hanging="340"/>
      </w:pPr>
    </w:lvl>
  </w:abstractNum>
  <w:abstractNum w:abstractNumId="3">
    <w:nsid w:val="0A9A71CE"/>
    <w:multiLevelType w:val="singleLevel"/>
    <w:tmpl w:val="FDB48ACE"/>
    <w:lvl w:ilvl="0">
      <w:start w:val="1"/>
      <w:numFmt w:val="decimal"/>
      <w:lvlText w:val="%1)"/>
      <w:legacy w:legacy="1" w:legacySpace="0" w:legacyIndent="340"/>
      <w:lvlJc w:val="left"/>
      <w:pPr>
        <w:ind w:left="340" w:hanging="340"/>
      </w:pPr>
    </w:lvl>
  </w:abstractNum>
  <w:abstractNum w:abstractNumId="4">
    <w:nsid w:val="0D7D226C"/>
    <w:multiLevelType w:val="singleLevel"/>
    <w:tmpl w:val="FDB48ACE"/>
    <w:lvl w:ilvl="0">
      <w:start w:val="1"/>
      <w:numFmt w:val="decimal"/>
      <w:lvlText w:val="%1)"/>
      <w:legacy w:legacy="1" w:legacySpace="0" w:legacyIndent="340"/>
      <w:lvlJc w:val="left"/>
      <w:pPr>
        <w:ind w:left="340" w:hanging="340"/>
      </w:pPr>
    </w:lvl>
  </w:abstractNum>
  <w:abstractNum w:abstractNumId="5">
    <w:nsid w:val="11410D6F"/>
    <w:multiLevelType w:val="singleLevel"/>
    <w:tmpl w:val="FDB48ACE"/>
    <w:lvl w:ilvl="0">
      <w:start w:val="1"/>
      <w:numFmt w:val="decimal"/>
      <w:lvlText w:val="%1)"/>
      <w:legacy w:legacy="1" w:legacySpace="0" w:legacyIndent="340"/>
      <w:lvlJc w:val="left"/>
      <w:pPr>
        <w:ind w:left="340" w:hanging="340"/>
      </w:pPr>
    </w:lvl>
  </w:abstractNum>
  <w:abstractNum w:abstractNumId="6">
    <w:nsid w:val="162D7E3F"/>
    <w:multiLevelType w:val="singleLevel"/>
    <w:tmpl w:val="EDBCF1C2"/>
    <w:lvl w:ilvl="0">
      <w:start w:val="1"/>
      <w:numFmt w:val="decimal"/>
      <w:lvlText w:val="%1."/>
      <w:legacy w:legacy="1" w:legacySpace="0" w:legacyIndent="283"/>
      <w:lvlJc w:val="left"/>
      <w:pPr>
        <w:ind w:left="283" w:hanging="283"/>
      </w:pPr>
    </w:lvl>
  </w:abstractNum>
  <w:abstractNum w:abstractNumId="7">
    <w:nsid w:val="16F97F80"/>
    <w:multiLevelType w:val="singleLevel"/>
    <w:tmpl w:val="FDB48ACE"/>
    <w:lvl w:ilvl="0">
      <w:start w:val="1"/>
      <w:numFmt w:val="decimal"/>
      <w:lvlText w:val="%1)"/>
      <w:legacy w:legacy="1" w:legacySpace="0" w:legacyIndent="340"/>
      <w:lvlJc w:val="left"/>
      <w:pPr>
        <w:ind w:left="340" w:hanging="340"/>
      </w:pPr>
    </w:lvl>
  </w:abstractNum>
  <w:abstractNum w:abstractNumId="8">
    <w:nsid w:val="19921DF6"/>
    <w:multiLevelType w:val="singleLevel"/>
    <w:tmpl w:val="FDB48ACE"/>
    <w:lvl w:ilvl="0">
      <w:start w:val="1"/>
      <w:numFmt w:val="decimal"/>
      <w:lvlText w:val="%1)"/>
      <w:legacy w:legacy="1" w:legacySpace="0" w:legacyIndent="340"/>
      <w:lvlJc w:val="left"/>
      <w:pPr>
        <w:ind w:left="340" w:hanging="340"/>
      </w:pPr>
    </w:lvl>
  </w:abstractNum>
  <w:abstractNum w:abstractNumId="9">
    <w:nsid w:val="32907D05"/>
    <w:multiLevelType w:val="singleLevel"/>
    <w:tmpl w:val="FDB48ACE"/>
    <w:lvl w:ilvl="0">
      <w:start w:val="1"/>
      <w:numFmt w:val="decimal"/>
      <w:lvlText w:val="%1)"/>
      <w:legacy w:legacy="1" w:legacySpace="0" w:legacyIndent="340"/>
      <w:lvlJc w:val="left"/>
      <w:pPr>
        <w:ind w:left="340" w:hanging="340"/>
      </w:pPr>
    </w:lvl>
  </w:abstractNum>
  <w:abstractNum w:abstractNumId="10">
    <w:nsid w:val="359D077D"/>
    <w:multiLevelType w:val="singleLevel"/>
    <w:tmpl w:val="FDB48ACE"/>
    <w:lvl w:ilvl="0">
      <w:start w:val="1"/>
      <w:numFmt w:val="decimal"/>
      <w:lvlText w:val="%1)"/>
      <w:legacy w:legacy="1" w:legacySpace="0" w:legacyIndent="340"/>
      <w:lvlJc w:val="left"/>
      <w:pPr>
        <w:ind w:left="340" w:hanging="340"/>
      </w:pPr>
    </w:lvl>
  </w:abstractNum>
  <w:abstractNum w:abstractNumId="11">
    <w:nsid w:val="3FFB476C"/>
    <w:multiLevelType w:val="singleLevel"/>
    <w:tmpl w:val="FDB48ACE"/>
    <w:lvl w:ilvl="0">
      <w:start w:val="1"/>
      <w:numFmt w:val="decimal"/>
      <w:lvlText w:val="%1)"/>
      <w:legacy w:legacy="1" w:legacySpace="0" w:legacyIndent="340"/>
      <w:lvlJc w:val="left"/>
      <w:pPr>
        <w:ind w:left="340" w:hanging="340"/>
      </w:pPr>
    </w:lvl>
  </w:abstractNum>
  <w:abstractNum w:abstractNumId="12">
    <w:nsid w:val="41150EB3"/>
    <w:multiLevelType w:val="singleLevel"/>
    <w:tmpl w:val="3E4A29A8"/>
    <w:lvl w:ilvl="0">
      <w:start w:val="1"/>
      <w:numFmt w:val="decimal"/>
      <w:lvlText w:val="%1."/>
      <w:legacy w:legacy="1" w:legacySpace="0" w:legacyIndent="340"/>
      <w:lvlJc w:val="left"/>
      <w:pPr>
        <w:ind w:left="340" w:hanging="340"/>
      </w:pPr>
    </w:lvl>
  </w:abstractNum>
  <w:abstractNum w:abstractNumId="13">
    <w:nsid w:val="42E20943"/>
    <w:multiLevelType w:val="singleLevel"/>
    <w:tmpl w:val="EDBCF1C2"/>
    <w:lvl w:ilvl="0">
      <w:start w:val="1"/>
      <w:numFmt w:val="decimal"/>
      <w:lvlText w:val="%1."/>
      <w:legacy w:legacy="1" w:legacySpace="0" w:legacyIndent="283"/>
      <w:lvlJc w:val="left"/>
      <w:pPr>
        <w:ind w:left="283" w:hanging="283"/>
      </w:pPr>
    </w:lvl>
  </w:abstractNum>
  <w:abstractNum w:abstractNumId="14">
    <w:nsid w:val="491B436C"/>
    <w:multiLevelType w:val="singleLevel"/>
    <w:tmpl w:val="FDB48ACE"/>
    <w:lvl w:ilvl="0">
      <w:start w:val="1"/>
      <w:numFmt w:val="decimal"/>
      <w:lvlText w:val="%1)"/>
      <w:legacy w:legacy="1" w:legacySpace="0" w:legacyIndent="340"/>
      <w:lvlJc w:val="left"/>
      <w:pPr>
        <w:ind w:left="340" w:hanging="340"/>
      </w:pPr>
    </w:lvl>
  </w:abstractNum>
  <w:abstractNum w:abstractNumId="15">
    <w:nsid w:val="4E722B8E"/>
    <w:multiLevelType w:val="singleLevel"/>
    <w:tmpl w:val="FDB48ACE"/>
    <w:lvl w:ilvl="0">
      <w:start w:val="1"/>
      <w:numFmt w:val="decimal"/>
      <w:lvlText w:val="%1)"/>
      <w:legacy w:legacy="1" w:legacySpace="0" w:legacyIndent="340"/>
      <w:lvlJc w:val="left"/>
      <w:pPr>
        <w:ind w:left="340" w:hanging="340"/>
      </w:pPr>
    </w:lvl>
  </w:abstractNum>
  <w:abstractNum w:abstractNumId="16">
    <w:nsid w:val="4EE4552F"/>
    <w:multiLevelType w:val="singleLevel"/>
    <w:tmpl w:val="3E4A29A8"/>
    <w:lvl w:ilvl="0">
      <w:start w:val="1"/>
      <w:numFmt w:val="decimal"/>
      <w:lvlText w:val="%1."/>
      <w:legacy w:legacy="1" w:legacySpace="0" w:legacyIndent="340"/>
      <w:lvlJc w:val="left"/>
      <w:pPr>
        <w:ind w:left="340" w:hanging="340"/>
      </w:pPr>
    </w:lvl>
  </w:abstractNum>
  <w:abstractNum w:abstractNumId="17">
    <w:nsid w:val="5DE5552D"/>
    <w:multiLevelType w:val="singleLevel"/>
    <w:tmpl w:val="1278E25C"/>
    <w:lvl w:ilvl="0">
      <w:start w:val="1"/>
      <w:numFmt w:val="decimal"/>
      <w:lvlText w:val="%1)"/>
      <w:legacy w:legacy="1" w:legacySpace="0" w:legacyIndent="283"/>
      <w:lvlJc w:val="left"/>
      <w:pPr>
        <w:ind w:left="283" w:hanging="283"/>
      </w:pPr>
    </w:lvl>
  </w:abstractNum>
  <w:abstractNum w:abstractNumId="18">
    <w:nsid w:val="63E4777B"/>
    <w:multiLevelType w:val="singleLevel"/>
    <w:tmpl w:val="FDB48ACE"/>
    <w:lvl w:ilvl="0">
      <w:start w:val="1"/>
      <w:numFmt w:val="decimal"/>
      <w:lvlText w:val="%1)"/>
      <w:legacy w:legacy="1" w:legacySpace="0" w:legacyIndent="340"/>
      <w:lvlJc w:val="left"/>
      <w:pPr>
        <w:ind w:left="340" w:hanging="340"/>
      </w:pPr>
    </w:lvl>
  </w:abstractNum>
  <w:abstractNum w:abstractNumId="19">
    <w:nsid w:val="695D676A"/>
    <w:multiLevelType w:val="singleLevel"/>
    <w:tmpl w:val="1278E25C"/>
    <w:lvl w:ilvl="0">
      <w:start w:val="1"/>
      <w:numFmt w:val="decimal"/>
      <w:lvlText w:val="%1)"/>
      <w:legacy w:legacy="1" w:legacySpace="0" w:legacyIndent="283"/>
      <w:lvlJc w:val="left"/>
      <w:pPr>
        <w:ind w:left="283" w:hanging="283"/>
      </w:pPr>
    </w:lvl>
  </w:abstractNum>
  <w:abstractNum w:abstractNumId="20">
    <w:nsid w:val="7213058D"/>
    <w:multiLevelType w:val="singleLevel"/>
    <w:tmpl w:val="3E4A29A8"/>
    <w:lvl w:ilvl="0">
      <w:start w:val="1"/>
      <w:numFmt w:val="decimal"/>
      <w:lvlText w:val="%1."/>
      <w:legacy w:legacy="1" w:legacySpace="0" w:legacyIndent="340"/>
      <w:lvlJc w:val="left"/>
      <w:pPr>
        <w:ind w:left="907" w:hanging="340"/>
      </w:pPr>
    </w:lvl>
  </w:abstractNum>
  <w:abstractNum w:abstractNumId="21">
    <w:nsid w:val="789074F2"/>
    <w:multiLevelType w:val="singleLevel"/>
    <w:tmpl w:val="FDB48ACE"/>
    <w:lvl w:ilvl="0">
      <w:start w:val="1"/>
      <w:numFmt w:val="decimal"/>
      <w:lvlText w:val="%1)"/>
      <w:legacy w:legacy="1" w:legacySpace="0" w:legacyIndent="340"/>
      <w:lvlJc w:val="left"/>
      <w:pPr>
        <w:ind w:left="340" w:hanging="340"/>
      </w:pPr>
    </w:lvl>
  </w:abstractNum>
  <w:num w:numId="1">
    <w:abstractNumId w:val="17"/>
  </w:num>
  <w:num w:numId="2">
    <w:abstractNumId w:val="10"/>
  </w:num>
  <w:num w:numId="3">
    <w:abstractNumId w:val="13"/>
  </w:num>
  <w:num w:numId="4">
    <w:abstractNumId w:val="9"/>
  </w:num>
  <w:num w:numId="5">
    <w:abstractNumId w:val="11"/>
  </w:num>
  <w:num w:numId="6">
    <w:abstractNumId w:val="0"/>
    <w:lvlOverride w:ilvl="0">
      <w:lvl w:ilvl="0">
        <w:start w:val="1"/>
        <w:numFmt w:val="bullet"/>
        <w:lvlText w:val=""/>
        <w:legacy w:legacy="1" w:legacySpace="0" w:legacyIndent="340"/>
        <w:lvlJc w:val="left"/>
        <w:pPr>
          <w:ind w:left="709" w:hanging="340"/>
        </w:pPr>
        <w:rPr>
          <w:rFonts w:ascii="Symbol" w:hAnsi="Symbol" w:hint="default"/>
          <w:sz w:val="22"/>
        </w:rPr>
      </w:lvl>
    </w:lvlOverride>
  </w:num>
  <w:num w:numId="7">
    <w:abstractNumId w:val="19"/>
  </w:num>
  <w:num w:numId="8">
    <w:abstractNumId w:val="4"/>
  </w:num>
  <w:num w:numId="9">
    <w:abstractNumId w:val="8"/>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
  </w:num>
  <w:num w:numId="12">
    <w:abstractNumId w:val="15"/>
  </w:num>
  <w:num w:numId="13">
    <w:abstractNumId w:val="7"/>
  </w:num>
  <w:num w:numId="14">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15">
    <w:abstractNumId w:val="6"/>
  </w:num>
  <w:num w:numId="16">
    <w:abstractNumId w:val="3"/>
  </w:num>
  <w:num w:numId="17">
    <w:abstractNumId w:val="21"/>
  </w:num>
  <w:num w:numId="18">
    <w:abstractNumId w:val="14"/>
  </w:num>
  <w:num w:numId="19">
    <w:abstractNumId w:val="5"/>
  </w:num>
  <w:num w:numId="20">
    <w:abstractNumId w:val="18"/>
  </w:num>
  <w:num w:numId="21">
    <w:abstractNumId w:val="12"/>
  </w:num>
  <w:num w:numId="22">
    <w:abstractNumId w:val="1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numRestart w:val="eachPage"/>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C90"/>
    <w:rsid w:val="0010626E"/>
    <w:rsid w:val="001D7C90"/>
    <w:rsid w:val="00A875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5:chartTrackingRefBased/>
  <w15:docId w15:val="{B8E126CF-7B9B-49DE-BB53-905E5D92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footer"/>
    <w:basedOn w:val="a"/>
    <w:semiHidden/>
    <w:pPr>
      <w:tabs>
        <w:tab w:val="center" w:pos="4536"/>
        <w:tab w:val="right" w:pos="9072"/>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16412</Words>
  <Characters>93550</Characters>
  <Application>Microsoft Office Word</Application>
  <DocSecurity>0</DocSecurity>
  <Lines>779</Lines>
  <Paragraphs>219</Paragraphs>
  <ScaleCrop>false</ScaleCrop>
  <Company>diakov.net</Company>
  <LinksUpToDate>false</LinksUpToDate>
  <CharactersWithSpaces>109743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yyyyyyyyyyyyyyyyyyyyyyyyyyyyyyyyyyyyyyyyyyyyyyyyyyyyyyyyyyyyyyyyyyyyyyyyyyyyyyyyyyyyyyyyyyyyyyyyyyyyy</dc:title>
  <dc:subject/>
  <dc:creator>Danilov Eugene</dc:creator>
  <cp:keywords/>
  <cp:lastModifiedBy>Irina</cp:lastModifiedBy>
  <cp:revision>2</cp:revision>
  <cp:lastPrinted>1996-10-20T16:49:00Z</cp:lastPrinted>
  <dcterms:created xsi:type="dcterms:W3CDTF">2014-08-03T15:50:00Z</dcterms:created>
  <dcterms:modified xsi:type="dcterms:W3CDTF">2014-08-03T15:50:00Z</dcterms:modified>
</cp:coreProperties>
</file>