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FF" w:rsidRPr="00D72A05" w:rsidRDefault="00960803" w:rsidP="00D72A05">
      <w:pPr>
        <w:spacing w:line="360" w:lineRule="auto"/>
        <w:ind w:firstLine="709"/>
        <w:jc w:val="both"/>
        <w:rPr>
          <w:b/>
          <w:bCs/>
          <w:color w:val="000000"/>
          <w:sz w:val="28"/>
          <w:szCs w:val="28"/>
        </w:rPr>
      </w:pPr>
      <w:r w:rsidRPr="00D72A05">
        <w:rPr>
          <w:b/>
          <w:bCs/>
          <w:color w:val="000000"/>
          <w:sz w:val="28"/>
          <w:szCs w:val="28"/>
          <w:lang w:val="en-US"/>
        </w:rPr>
        <w:t>1</w:t>
      </w:r>
      <w:r w:rsidR="00132B81">
        <w:rPr>
          <w:b/>
          <w:bCs/>
          <w:color w:val="000000"/>
          <w:sz w:val="28"/>
          <w:szCs w:val="28"/>
        </w:rPr>
        <w:t>. Международная</w:t>
      </w:r>
      <w:r w:rsidR="00E76BFF" w:rsidRPr="00D72A05">
        <w:rPr>
          <w:b/>
          <w:bCs/>
          <w:color w:val="000000"/>
          <w:sz w:val="28"/>
          <w:szCs w:val="28"/>
        </w:rPr>
        <w:t xml:space="preserve"> </w:t>
      </w:r>
      <w:r w:rsidR="00132B81">
        <w:rPr>
          <w:b/>
          <w:bCs/>
          <w:color w:val="000000"/>
          <w:sz w:val="28"/>
          <w:szCs w:val="28"/>
        </w:rPr>
        <w:t>координация МЭО</w:t>
      </w:r>
    </w:p>
    <w:p w:rsidR="00E76BFF" w:rsidRPr="00D72A05" w:rsidRDefault="00E76BFF" w:rsidP="00D72A05">
      <w:pPr>
        <w:spacing w:line="360" w:lineRule="auto"/>
        <w:ind w:firstLine="709"/>
        <w:jc w:val="both"/>
        <w:rPr>
          <w:color w:val="000000"/>
          <w:sz w:val="28"/>
          <w:szCs w:val="28"/>
        </w:rPr>
      </w:pPr>
    </w:p>
    <w:p w:rsidR="00E76BFF" w:rsidRPr="00D72A05" w:rsidRDefault="00E76BFF" w:rsidP="00D72A05">
      <w:pPr>
        <w:spacing w:line="360" w:lineRule="auto"/>
        <w:ind w:firstLine="709"/>
        <w:jc w:val="both"/>
        <w:rPr>
          <w:color w:val="000000"/>
          <w:sz w:val="28"/>
          <w:szCs w:val="28"/>
        </w:rPr>
      </w:pPr>
      <w:r w:rsidRPr="00D72A05">
        <w:rPr>
          <w:color w:val="000000"/>
          <w:sz w:val="28"/>
          <w:szCs w:val="28"/>
        </w:rPr>
        <w:t>Одной из отличительных особенностей мирового хозяйства второй половины XX века является интенсивное развитие международных экономических отношений (МЭО). Происходит расширение и углубление экономических отношений между странами, группами стран, экономическими группировками, отдельными фирмами и организациями. Совершенствуется и перестраивается механизм реализации МЭО. Эти процессы проявляются в углублении международного разделения труда, интернационализации финансово-экономических связей, глобализации мирового хозяйства, увеличении открытости национальных экономик, их взаимодополнении и сближении, развитии и укреплении региональных международных структур.</w:t>
      </w:r>
    </w:p>
    <w:p w:rsidR="00E76BFF" w:rsidRPr="00D72A05" w:rsidRDefault="00E76BFF" w:rsidP="00D72A05">
      <w:pPr>
        <w:spacing w:line="360" w:lineRule="auto"/>
        <w:ind w:firstLine="709"/>
        <w:jc w:val="both"/>
        <w:rPr>
          <w:color w:val="000000"/>
          <w:sz w:val="28"/>
          <w:szCs w:val="28"/>
        </w:rPr>
      </w:pPr>
      <w:r w:rsidRPr="00D72A05">
        <w:rPr>
          <w:rStyle w:val="a3"/>
          <w:i w:val="0"/>
          <w:iCs w:val="0"/>
          <w:color w:val="000000"/>
          <w:sz w:val="28"/>
          <w:szCs w:val="28"/>
        </w:rPr>
        <w:t>Субъектами мирового хозяйства являются хозяйствующие единицы, обладающие необходимым капиталом, способными организовать производственную деятельность на международном хозяйственном пространстве и обладающие определенными международными правами и обязанностями</w:t>
      </w:r>
      <w:r w:rsidRPr="00D72A05">
        <w:rPr>
          <w:rStyle w:val="a3"/>
          <w:color w:val="000000"/>
          <w:sz w:val="28"/>
          <w:szCs w:val="28"/>
        </w:rPr>
        <w:t>.</w:t>
      </w:r>
      <w:r w:rsidRPr="00D72A05">
        <w:rPr>
          <w:color w:val="000000"/>
          <w:sz w:val="28"/>
          <w:szCs w:val="28"/>
        </w:rPr>
        <w:t xml:space="preserve"> В число таких основных хозяйствующих субъектов входят национальные государства, ТНК, региональные интеграционные хозяйственные объединения, международные экономические организации.</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Под международными правительственными экономическими организациями здесь понимаются международные организации, членами которых являются государства и которые учреждены на основе соответствующих договоров для выполнения определенных целей. Эти организации имеют систему постоянно действующих органов и обладают международной правосубъектностью (способностью иметь права</w:t>
      </w:r>
      <w:r w:rsidR="00D72A05">
        <w:rPr>
          <w:color w:val="000000"/>
          <w:sz w:val="28"/>
          <w:szCs w:val="28"/>
        </w:rPr>
        <w:t xml:space="preserve"> / </w:t>
      </w:r>
      <w:r w:rsidR="00D72A05" w:rsidRPr="00D72A05">
        <w:rPr>
          <w:color w:val="000000"/>
          <w:sz w:val="28"/>
          <w:szCs w:val="28"/>
        </w:rPr>
        <w:t>обязанности</w:t>
      </w:r>
      <w:r w:rsidRPr="00D72A05">
        <w:rPr>
          <w:color w:val="000000"/>
          <w:sz w:val="28"/>
          <w:szCs w:val="28"/>
        </w:rPr>
        <w:t xml:space="preserve"> или приобретать их посредством своих действий, например, право на заключение договоров, право на привилегии и иммунитеты </w:t>
      </w:r>
      <w:r w:rsidR="00D72A05">
        <w:rPr>
          <w:color w:val="000000"/>
          <w:sz w:val="28"/>
          <w:szCs w:val="28"/>
        </w:rPr>
        <w:t>и т.д.</w:t>
      </w:r>
      <w:r w:rsidRPr="00D72A05">
        <w:rPr>
          <w:color w:val="000000"/>
          <w:sz w:val="28"/>
          <w:szCs w:val="28"/>
        </w:rPr>
        <w:t>).</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В международных экономических организациях выделяют:</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1. Межгосударственные универсальные организации, цель и предмет деятельности которых представляют интерес для всех государств мира. Это прежде всего система Организации Объединенных Наций, включающая ООН (Генеральная Ассамблея, Совет Безопасности, Экономический и Социальный Совет, Совет по опеке, Международный суд и Секретариат) и специализированные учреждения ООН, являющиеся самостоятельными международными экономическими организациями. Среди них можно выделить Международный Валютный фонд (МВФ), Международный банк реконструкции и развития (МБРР) и его дочерние организации – Международную финансовую корпорацию (МФК) и Международную ассоциацию развития (МАР), а также Всемирную торговую организацию (ВТО) и Конференцию ООН по торговле и развитию (ЮНКТАД).</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2. Межгосударственные организации регионального и межрегионального характера, которые создаются государствами для решения различных вопросов, в том числе экономических и финансовых. Примером организаций первого типа служит Европейский банк реконструкции и развития (ЕБРР). Данные организации также могут создаваться на основе критериев экономического развития входящих в них государств. Типичным примером здесь является Организация экономического сотрудничества и развития (ОЭСР), объединяющая промышленно развитые страны различных регионов мира (второй тип организаций).</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3. Международные экономические организации, функционирующие в отдельных сегментах мирового рынка. В этом случае они чаще всего выступают в форме товарных организаций (соглашений), объединяющих широкий или узкий круг стран.</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4. Международные экономические организации, представленные полуформальными объединениями типа «Семерки». От состояния экономики этих лидеров мирового хозяйства во многом зависит экономическая «погода» на всей планете. Поэтому в ходе ежегодных конференций они наряду с другими вопросами рассматривают наиболее актуальные проблемы мировой экономики и вырабатывают общую линию поведения. Эти решения часто определяют политику МВФ, МБРР и других международных экономических организаций. Как известно, Россия приняла участие в 24</w:t>
      </w:r>
      <w:r w:rsidR="00D72A05">
        <w:rPr>
          <w:color w:val="000000"/>
          <w:sz w:val="28"/>
          <w:szCs w:val="28"/>
        </w:rPr>
        <w:t>-</w:t>
      </w:r>
      <w:r w:rsidR="00D72A05" w:rsidRPr="00D72A05">
        <w:rPr>
          <w:color w:val="000000"/>
          <w:sz w:val="28"/>
          <w:szCs w:val="28"/>
        </w:rPr>
        <w:t>м</w:t>
      </w:r>
      <w:r w:rsidRPr="00D72A05">
        <w:rPr>
          <w:color w:val="000000"/>
          <w:sz w:val="28"/>
          <w:szCs w:val="28"/>
        </w:rPr>
        <w:t xml:space="preserve"> саммите (Бирмингем, май 1998</w:t>
      </w:r>
      <w:r w:rsidR="00D72A05">
        <w:rPr>
          <w:color w:val="000000"/>
          <w:sz w:val="28"/>
          <w:szCs w:val="28"/>
        </w:rPr>
        <w:t> </w:t>
      </w:r>
      <w:r w:rsidR="00D72A05" w:rsidRPr="00D72A05">
        <w:rPr>
          <w:color w:val="000000"/>
          <w:sz w:val="28"/>
          <w:szCs w:val="28"/>
        </w:rPr>
        <w:t>г</w:t>
      </w:r>
      <w:r w:rsidRPr="00D72A05">
        <w:rPr>
          <w:color w:val="000000"/>
          <w:sz w:val="28"/>
          <w:szCs w:val="28"/>
        </w:rPr>
        <w:t>.) как член «большой восьмерки». К этому виду организаций также следует отнести Парижский клуб стран-кредиторов (действующий на межгосударственном уровне) и Лондонский клуб (действующий на межбанковском уровне).</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5. Различные торгово-экономические, валютно-финансовые и кредитные, отраслевые или специализированные экономические и научно-технические организации.</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 xml:space="preserve">В качестве носителей международной экономической деятельности наибольшее значение имеют </w:t>
      </w:r>
      <w:r w:rsidRPr="00D72A05">
        <w:rPr>
          <w:rStyle w:val="a3"/>
          <w:color w:val="000000"/>
          <w:sz w:val="28"/>
          <w:szCs w:val="28"/>
        </w:rPr>
        <w:t>Международный валютный фонд и Международный банк реконструкции и развития.</w:t>
      </w:r>
      <w:r w:rsidRPr="00D72A05">
        <w:rPr>
          <w:color w:val="000000"/>
          <w:sz w:val="28"/>
          <w:szCs w:val="28"/>
        </w:rPr>
        <w:t xml:space="preserve"> Последний вместе с созданными им дочерними организациями (Международная финансовая корпорация (МФК), Международная ассоциация развития (MAP) и др.) образует группу Мирового банка (МБ), или Всемирного банка.</w:t>
      </w:r>
    </w:p>
    <w:p w:rsidR="00E76BFF" w:rsidRPr="00132B81" w:rsidRDefault="00E76BFF" w:rsidP="00D72A05">
      <w:pPr>
        <w:spacing w:line="360" w:lineRule="auto"/>
        <w:ind w:firstLine="709"/>
        <w:jc w:val="both"/>
        <w:rPr>
          <w:color w:val="000000"/>
          <w:sz w:val="28"/>
          <w:szCs w:val="28"/>
        </w:rPr>
      </w:pPr>
      <w:r w:rsidRPr="00D72A05">
        <w:rPr>
          <w:color w:val="000000"/>
          <w:sz w:val="28"/>
          <w:szCs w:val="28"/>
        </w:rPr>
        <w:t>МВФ и МБРР были созданы в 1944</w:t>
      </w:r>
      <w:r w:rsidR="00D72A05">
        <w:rPr>
          <w:color w:val="000000"/>
          <w:sz w:val="28"/>
          <w:szCs w:val="28"/>
        </w:rPr>
        <w:t> </w:t>
      </w:r>
      <w:r w:rsidR="00D72A05" w:rsidRPr="00D72A05">
        <w:rPr>
          <w:color w:val="000000"/>
          <w:sz w:val="28"/>
          <w:szCs w:val="28"/>
        </w:rPr>
        <w:t>г</w:t>
      </w:r>
      <w:r w:rsidRPr="00D72A05">
        <w:rPr>
          <w:color w:val="000000"/>
          <w:sz w:val="28"/>
          <w:szCs w:val="28"/>
        </w:rPr>
        <w:t>. как специализированные координационные валютные органы. Их деятельность в определенной мере взаимосвязана. Членство в МБ невозможно без участия в МВФ.</w:t>
      </w:r>
    </w:p>
    <w:p w:rsidR="007B5C47" w:rsidRPr="00132B81" w:rsidRDefault="007B5C47" w:rsidP="00D72A05">
      <w:pPr>
        <w:spacing w:line="360" w:lineRule="auto"/>
        <w:ind w:firstLine="709"/>
        <w:jc w:val="both"/>
        <w:rPr>
          <w:color w:val="000000"/>
          <w:sz w:val="28"/>
          <w:szCs w:val="28"/>
        </w:rPr>
      </w:pPr>
      <w:r w:rsidRPr="00D72A05">
        <w:rPr>
          <w:b/>
          <w:bCs/>
          <w:color w:val="000000"/>
          <w:sz w:val="28"/>
          <w:szCs w:val="28"/>
        </w:rPr>
        <w:t>ООН</w:t>
      </w:r>
      <w:r w:rsidRPr="00D72A05">
        <w:rPr>
          <w:color w:val="000000"/>
          <w:sz w:val="28"/>
          <w:szCs w:val="28"/>
        </w:rPr>
        <w:t xml:space="preserve"> </w:t>
      </w:r>
      <w:r w:rsidR="00D72A05">
        <w:rPr>
          <w:color w:val="000000"/>
          <w:sz w:val="28"/>
          <w:szCs w:val="28"/>
        </w:rPr>
        <w:t>–</w:t>
      </w:r>
      <w:r w:rsidR="00D72A05" w:rsidRPr="00D72A05">
        <w:rPr>
          <w:color w:val="000000"/>
          <w:sz w:val="28"/>
          <w:szCs w:val="28"/>
        </w:rPr>
        <w:t xml:space="preserve"> </w:t>
      </w:r>
      <w:r w:rsidRPr="00D72A05">
        <w:rPr>
          <w:color w:val="000000"/>
          <w:sz w:val="28"/>
          <w:szCs w:val="28"/>
        </w:rPr>
        <w:t>Система Организации Объединенных Наций включает саму ООН с ее главными и вспомогательными органами, 18 специализированных учреждений, Международное агентство по атомной энергии (МАГАТЭ) и ряд программ, советов и комиссий. Главный экономический орган – ЭКОСОС состоит из 54 членов (1/3 их ежегодно переизбирается на трехлетний срок) и обычно проводит дважды в год свои сессии. Он является основным органом по координации экономической и социальной деятельности ООН и соответствующих специализированных учреждений и институтов (путем проведения исследований, подготовки докладов и рекомендаций). Основной задачей этих комиссий является содействие проведению согласованных мероприятий по экономическому сотрудничеству в рамках соответствующего региона</w:t>
      </w:r>
      <w:r w:rsidRPr="00132B81">
        <w:rPr>
          <w:color w:val="000000"/>
          <w:sz w:val="28"/>
          <w:szCs w:val="28"/>
        </w:rPr>
        <w:t>.</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 xml:space="preserve">Деятельность </w:t>
      </w:r>
      <w:r w:rsidRPr="00D72A05">
        <w:rPr>
          <w:b/>
          <w:color w:val="000000"/>
          <w:sz w:val="28"/>
          <w:szCs w:val="28"/>
        </w:rPr>
        <w:t>ВТО</w:t>
      </w:r>
      <w:r w:rsidRPr="00D72A05">
        <w:rPr>
          <w:color w:val="000000"/>
          <w:sz w:val="28"/>
          <w:szCs w:val="28"/>
        </w:rPr>
        <w:t xml:space="preserve"> связана, осуществляется представителями правительств государств-членов организации, но своими корнями она восходит к повседневно хозяйственной и коммерческой активности.</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Основным направлением деятельности ВТО является либерализация международной торговли. Она выражается в заключении соглашений, направленных на снижение ставок таможенных тарифов и постепенному устранение нетарифных барьеров. С этой целью ВТО регламентирует установление таможенных процедур, внедрение национальных стандартов и санитарных норм.</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 xml:space="preserve">Наблюдение за торговой политикой, проводимой странами, </w:t>
      </w:r>
      <w:r w:rsidR="00D72A05">
        <w:rPr>
          <w:color w:val="000000"/>
          <w:sz w:val="28"/>
          <w:szCs w:val="28"/>
        </w:rPr>
        <w:t>–</w:t>
      </w:r>
      <w:r w:rsidR="00D72A05" w:rsidRPr="00D72A05">
        <w:rPr>
          <w:color w:val="000000"/>
          <w:sz w:val="28"/>
          <w:szCs w:val="28"/>
        </w:rPr>
        <w:t xml:space="preserve"> </w:t>
      </w:r>
      <w:r w:rsidRPr="00D72A05">
        <w:rPr>
          <w:color w:val="000000"/>
          <w:sz w:val="28"/>
          <w:szCs w:val="28"/>
        </w:rPr>
        <w:t>также одно из основных направлений всей деятельности ВТО. Центральным элементом этой работы является механизм по обзору за торговой политикой (МОТП).</w:t>
      </w:r>
    </w:p>
    <w:p w:rsidR="00C84D7A" w:rsidRPr="00132B81" w:rsidRDefault="00C84D7A" w:rsidP="00D72A05">
      <w:pPr>
        <w:spacing w:line="360" w:lineRule="auto"/>
        <w:ind w:firstLine="709"/>
        <w:jc w:val="both"/>
        <w:rPr>
          <w:color w:val="000000"/>
          <w:sz w:val="28"/>
          <w:szCs w:val="28"/>
        </w:rPr>
      </w:pPr>
      <w:r w:rsidRPr="00D72A05">
        <w:rPr>
          <w:color w:val="000000"/>
          <w:sz w:val="28"/>
          <w:szCs w:val="28"/>
        </w:rPr>
        <w:t>Цели, которые стоят перед организацией на этом направлении, заключаются в том, чтобы, используя механизм регулярного мониторинга, способствовать прозрачности и пониманию торговой политики и мер, принимаемым в этой области, содействовать повышению качества общественных и межправительственных дискуссий по вопросам торговли и обеспечивать проведение международной оценки того воздействия, которое эта политика оказывает на систему мировой торговли. Таким образом, правительства государств-членов получают стимул строже подходить к выполнению правил ВТО и соблюдать взятые на себя обязательства.</w:t>
      </w:r>
    </w:p>
    <w:p w:rsidR="00C84D7A" w:rsidRPr="00D72A05" w:rsidRDefault="00C84D7A" w:rsidP="00D72A05">
      <w:pPr>
        <w:pStyle w:val="9"/>
        <w:spacing w:before="0" w:after="0" w:line="360" w:lineRule="auto"/>
        <w:ind w:firstLine="709"/>
        <w:jc w:val="both"/>
        <w:rPr>
          <w:rFonts w:ascii="Times New Roman" w:hAnsi="Times New Roman" w:cs="Times New Roman"/>
          <w:color w:val="000000"/>
          <w:sz w:val="28"/>
          <w:szCs w:val="28"/>
        </w:rPr>
      </w:pPr>
      <w:bookmarkStart w:id="0" w:name="_Toc532184218"/>
      <w:r w:rsidRPr="00D72A05">
        <w:rPr>
          <w:rFonts w:ascii="Times New Roman" w:hAnsi="Times New Roman" w:cs="Times New Roman"/>
          <w:b/>
          <w:color w:val="000000"/>
          <w:sz w:val="28"/>
          <w:szCs w:val="28"/>
        </w:rPr>
        <w:t>МАГ</w:t>
      </w:r>
      <w:bookmarkEnd w:id="0"/>
      <w:r w:rsidRPr="00D72A05">
        <w:rPr>
          <w:rFonts w:ascii="Times New Roman" w:hAnsi="Times New Roman" w:cs="Times New Roman"/>
          <w:b/>
          <w:color w:val="000000"/>
          <w:sz w:val="28"/>
          <w:szCs w:val="28"/>
        </w:rPr>
        <w:t>И</w:t>
      </w:r>
      <w:r w:rsidRPr="00D72A05">
        <w:rPr>
          <w:rFonts w:ascii="Times New Roman" w:hAnsi="Times New Roman" w:cs="Times New Roman"/>
          <w:color w:val="000000"/>
          <w:sz w:val="28"/>
          <w:szCs w:val="28"/>
        </w:rPr>
        <w:t xml:space="preserve"> </w:t>
      </w:r>
      <w:r w:rsidR="00D72A05">
        <w:rPr>
          <w:rFonts w:ascii="Times New Roman" w:hAnsi="Times New Roman" w:cs="Times New Roman"/>
          <w:color w:val="000000"/>
          <w:sz w:val="28"/>
          <w:szCs w:val="28"/>
        </w:rPr>
        <w:t>–</w:t>
      </w:r>
      <w:r w:rsidR="00D72A05" w:rsidRPr="00D72A05">
        <w:rPr>
          <w:rFonts w:ascii="Times New Roman" w:hAnsi="Times New Roman" w:cs="Times New Roman"/>
          <w:color w:val="000000"/>
          <w:sz w:val="28"/>
          <w:szCs w:val="28"/>
        </w:rPr>
        <w:t xml:space="preserve"> </w:t>
      </w:r>
      <w:r w:rsidRPr="00D72A05">
        <w:rPr>
          <w:rFonts w:ascii="Times New Roman" w:hAnsi="Times New Roman" w:cs="Times New Roman"/>
          <w:color w:val="000000"/>
          <w:sz w:val="28"/>
          <w:szCs w:val="28"/>
        </w:rPr>
        <w:t>Многостороннее агентство по инвестиционным гарантиям было создано в 1988</w:t>
      </w:r>
      <w:r w:rsidR="00D72A05">
        <w:rPr>
          <w:rFonts w:ascii="Times New Roman" w:hAnsi="Times New Roman" w:cs="Times New Roman"/>
          <w:color w:val="000000"/>
          <w:sz w:val="28"/>
          <w:szCs w:val="28"/>
        </w:rPr>
        <w:t> </w:t>
      </w:r>
      <w:r w:rsidR="00D72A05" w:rsidRPr="00D72A05">
        <w:rPr>
          <w:rFonts w:ascii="Times New Roman" w:hAnsi="Times New Roman" w:cs="Times New Roman"/>
          <w:color w:val="000000"/>
          <w:sz w:val="28"/>
          <w:szCs w:val="28"/>
        </w:rPr>
        <w:t>г</w:t>
      </w:r>
      <w:r w:rsidRPr="00D72A05">
        <w:rPr>
          <w:rFonts w:ascii="Times New Roman" w:hAnsi="Times New Roman" w:cs="Times New Roman"/>
          <w:color w:val="000000"/>
          <w:sz w:val="28"/>
          <w:szCs w:val="28"/>
        </w:rPr>
        <w:t>. как филиал Всемирного банка, но в финансовом отношении оно является независимым. Как специализированное учреждение, Агентство входит в систему ООН. В состав МАГИ входят более 130 государств. Членство открыто для всех членов МБРР.</w:t>
      </w:r>
    </w:p>
    <w:p w:rsidR="00C84D7A" w:rsidRPr="00D72A05" w:rsidRDefault="00C84D7A" w:rsidP="00D72A05">
      <w:pPr>
        <w:pStyle w:val="a4"/>
        <w:spacing w:line="360" w:lineRule="auto"/>
        <w:ind w:firstLine="709"/>
        <w:rPr>
          <w:b/>
          <w:color w:val="000000"/>
          <w:szCs w:val="28"/>
        </w:rPr>
      </w:pPr>
      <w:r w:rsidRPr="00D72A05">
        <w:rPr>
          <w:b/>
          <w:color w:val="000000"/>
          <w:szCs w:val="28"/>
          <w:u w:val="single"/>
        </w:rPr>
        <w:t>Цель:</w:t>
      </w:r>
    </w:p>
    <w:p w:rsidR="00C84D7A" w:rsidRPr="00D72A05" w:rsidRDefault="00C84D7A" w:rsidP="00D72A05">
      <w:pPr>
        <w:pStyle w:val="a4"/>
        <w:spacing w:line="360" w:lineRule="auto"/>
        <w:ind w:firstLine="709"/>
        <w:rPr>
          <w:color w:val="000000"/>
          <w:szCs w:val="28"/>
        </w:rPr>
      </w:pPr>
      <w:r w:rsidRPr="00D72A05">
        <w:rPr>
          <w:color w:val="000000"/>
          <w:szCs w:val="28"/>
        </w:rPr>
        <w:t>В 1994 году в центре внимания МАИГ стали находится вопросы создания потенциала поощрения инвестиций; началась разработка электронных средств в целях ускорения распространения информации о инвестиционных возможностях в развивающихся странах и странах с переходной экономикой. Отказ от консультационных услуг по разработке политики с целью сбережения ресурсов, необходимых для содействия расширению деятельности по предоставлению гарантий, привел к прекращению финансовой поддержки, которую МАИГ оказывало Консультативной службе по иностранным инвестициям. Функции МАИГ по консультативной деятельности, касающейся разработке стратегической политики, за исключением поощрения капиталовложений и распространение информации, были переданы Консультативной службе по иностранным инвестициям, а структурное подразделение МАИГ по разработке политики и консультационным услугам было переименовано в Службу инвестиционного маркетинга.</w:t>
      </w:r>
    </w:p>
    <w:p w:rsidR="00C84D7A" w:rsidRPr="00D72A05" w:rsidRDefault="00C84D7A" w:rsidP="00D72A05">
      <w:pPr>
        <w:pStyle w:val="a4"/>
        <w:spacing w:line="360" w:lineRule="auto"/>
        <w:ind w:firstLine="709"/>
        <w:rPr>
          <w:color w:val="000000"/>
          <w:szCs w:val="28"/>
        </w:rPr>
      </w:pPr>
      <w:r w:rsidRPr="00D72A05">
        <w:rPr>
          <w:color w:val="000000"/>
          <w:szCs w:val="28"/>
        </w:rPr>
        <w:t>Поощрение инвестиций на производственные цели в государствах-членах, в особенности в развивающихся странах, путем:</w:t>
      </w:r>
    </w:p>
    <w:p w:rsidR="00C84D7A" w:rsidRPr="00D72A05" w:rsidRDefault="00C84D7A" w:rsidP="00D72A05">
      <w:pPr>
        <w:pStyle w:val="a4"/>
        <w:numPr>
          <w:ilvl w:val="0"/>
          <w:numId w:val="1"/>
        </w:numPr>
        <w:tabs>
          <w:tab w:val="clear" w:pos="2160"/>
          <w:tab w:val="num" w:pos="1440"/>
        </w:tabs>
        <w:spacing w:line="360" w:lineRule="auto"/>
        <w:ind w:left="0" w:firstLine="709"/>
        <w:rPr>
          <w:color w:val="000000"/>
          <w:szCs w:val="28"/>
        </w:rPr>
      </w:pPr>
      <w:r w:rsidRPr="00D72A05">
        <w:rPr>
          <w:color w:val="000000"/>
          <w:szCs w:val="28"/>
        </w:rPr>
        <w:t>предоставления гарантий, включающих совместное перестрахование от некоммерческих рисков в форме размещения капитала в одних странах-членах, который привлекается в других;</w:t>
      </w:r>
    </w:p>
    <w:p w:rsidR="00C84D7A" w:rsidRPr="00D72A05" w:rsidRDefault="00C84D7A" w:rsidP="00D72A05">
      <w:pPr>
        <w:pStyle w:val="a4"/>
        <w:numPr>
          <w:ilvl w:val="0"/>
          <w:numId w:val="1"/>
        </w:numPr>
        <w:tabs>
          <w:tab w:val="clear" w:pos="2160"/>
          <w:tab w:val="num" w:pos="1440"/>
        </w:tabs>
        <w:spacing w:line="360" w:lineRule="auto"/>
        <w:ind w:left="0" w:firstLine="709"/>
        <w:rPr>
          <w:color w:val="000000"/>
          <w:szCs w:val="28"/>
        </w:rPr>
      </w:pPr>
      <w:r w:rsidRPr="00D72A05">
        <w:rPr>
          <w:color w:val="000000"/>
          <w:szCs w:val="28"/>
        </w:rPr>
        <w:t>осуществление надлежащих вспомогательных мероприятий для содействия потоку инвестиций в развивающиеся страны и между ними.</w:t>
      </w:r>
    </w:p>
    <w:p w:rsidR="00C84D7A" w:rsidRPr="00D72A05" w:rsidRDefault="00C84D7A" w:rsidP="00D72A05">
      <w:pPr>
        <w:pStyle w:val="a4"/>
        <w:spacing w:line="360" w:lineRule="auto"/>
        <w:ind w:firstLine="709"/>
        <w:rPr>
          <w:b/>
          <w:color w:val="000000"/>
          <w:szCs w:val="28"/>
        </w:rPr>
      </w:pPr>
      <w:r w:rsidRPr="00D72A05">
        <w:rPr>
          <w:b/>
          <w:color w:val="000000"/>
          <w:szCs w:val="28"/>
          <w:u w:val="single"/>
        </w:rPr>
        <w:t>Функции:</w:t>
      </w:r>
    </w:p>
    <w:p w:rsidR="00C84D7A" w:rsidRPr="00D72A05" w:rsidRDefault="00C84D7A" w:rsidP="00D72A05">
      <w:pPr>
        <w:pStyle w:val="a4"/>
        <w:numPr>
          <w:ilvl w:val="1"/>
          <w:numId w:val="1"/>
        </w:numPr>
        <w:tabs>
          <w:tab w:val="clear" w:pos="2160"/>
          <w:tab w:val="num" w:pos="1440"/>
        </w:tabs>
        <w:spacing w:line="360" w:lineRule="auto"/>
        <w:ind w:left="0" w:firstLine="709"/>
        <w:rPr>
          <w:color w:val="000000"/>
          <w:szCs w:val="28"/>
        </w:rPr>
      </w:pPr>
      <w:r w:rsidRPr="00D72A05">
        <w:rPr>
          <w:color w:val="000000"/>
          <w:szCs w:val="28"/>
        </w:rPr>
        <w:t>увеличение возможностей других страховщиков путем совместного страхования или перестрахования;</w:t>
      </w:r>
    </w:p>
    <w:p w:rsidR="00C84D7A" w:rsidRPr="00D72A05" w:rsidRDefault="00C84D7A" w:rsidP="00D72A05">
      <w:pPr>
        <w:pStyle w:val="a4"/>
        <w:numPr>
          <w:ilvl w:val="1"/>
          <w:numId w:val="1"/>
        </w:numPr>
        <w:tabs>
          <w:tab w:val="clear" w:pos="2160"/>
          <w:tab w:val="num" w:pos="1440"/>
        </w:tabs>
        <w:spacing w:line="360" w:lineRule="auto"/>
        <w:ind w:left="0" w:firstLine="709"/>
        <w:rPr>
          <w:color w:val="000000"/>
          <w:szCs w:val="28"/>
        </w:rPr>
      </w:pPr>
      <w:r w:rsidRPr="00D72A05">
        <w:rPr>
          <w:color w:val="000000"/>
          <w:szCs w:val="28"/>
        </w:rPr>
        <w:t>страхование инвестиций в страны, не подлежащих такому страхованию другими страховщиками в силу политики последних;</w:t>
      </w:r>
    </w:p>
    <w:p w:rsidR="00C84D7A" w:rsidRPr="00D72A05" w:rsidRDefault="00C84D7A" w:rsidP="00D72A05">
      <w:pPr>
        <w:pStyle w:val="a4"/>
        <w:numPr>
          <w:ilvl w:val="1"/>
          <w:numId w:val="1"/>
        </w:numPr>
        <w:tabs>
          <w:tab w:val="clear" w:pos="2160"/>
          <w:tab w:val="num" w:pos="1440"/>
        </w:tabs>
        <w:spacing w:line="360" w:lineRule="auto"/>
        <w:ind w:left="0" w:firstLine="709"/>
        <w:rPr>
          <w:color w:val="000000"/>
          <w:szCs w:val="28"/>
        </w:rPr>
      </w:pPr>
      <w:r w:rsidRPr="00D72A05">
        <w:rPr>
          <w:color w:val="000000"/>
          <w:szCs w:val="28"/>
        </w:rPr>
        <w:t>обслуживание инвесторов, не имеющих доступа к другим официально признанным страховщикам;</w:t>
      </w:r>
    </w:p>
    <w:p w:rsidR="00C84D7A" w:rsidRPr="00D72A05" w:rsidRDefault="00C84D7A" w:rsidP="00D72A05">
      <w:pPr>
        <w:pStyle w:val="a4"/>
        <w:numPr>
          <w:ilvl w:val="1"/>
          <w:numId w:val="1"/>
        </w:numPr>
        <w:tabs>
          <w:tab w:val="clear" w:pos="2160"/>
          <w:tab w:val="num" w:pos="1440"/>
        </w:tabs>
        <w:spacing w:line="360" w:lineRule="auto"/>
        <w:ind w:left="0" w:firstLine="709"/>
        <w:rPr>
          <w:color w:val="000000"/>
          <w:szCs w:val="28"/>
        </w:rPr>
      </w:pPr>
      <w:r w:rsidRPr="00D72A05">
        <w:rPr>
          <w:color w:val="000000"/>
          <w:szCs w:val="28"/>
        </w:rPr>
        <w:t>предоставление гарантий инвесторам различных национальностей, входящим в какой-либо многонациональный синдикат, что создает благоприятные условия для заключения страховых контрактов и урегулирования претензий.</w:t>
      </w:r>
    </w:p>
    <w:p w:rsidR="00C84D7A" w:rsidRPr="00D72A05" w:rsidRDefault="00C84D7A" w:rsidP="00D72A05">
      <w:pPr>
        <w:pStyle w:val="a4"/>
        <w:spacing w:line="360" w:lineRule="auto"/>
        <w:ind w:firstLine="709"/>
        <w:rPr>
          <w:b/>
          <w:color w:val="000000"/>
          <w:szCs w:val="28"/>
          <w:u w:val="single"/>
        </w:rPr>
      </w:pPr>
      <w:r w:rsidRPr="00D72A05">
        <w:rPr>
          <w:b/>
          <w:color w:val="000000"/>
          <w:szCs w:val="28"/>
          <w:u w:val="single"/>
        </w:rPr>
        <w:t>Деятельность</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МАГИ дополняет деятельность существующих страховщиков инвестиций посредством соцстрахования и перестрахования. Агентство предоставляет выбираемым им инвесторам гарантии (покрывающие до 9</w:t>
      </w:r>
      <w:r w:rsidR="00D72A05" w:rsidRPr="00D72A05">
        <w:rPr>
          <w:color w:val="000000"/>
          <w:sz w:val="28"/>
          <w:szCs w:val="28"/>
        </w:rPr>
        <w:t>0</w:t>
      </w:r>
      <w:r w:rsidR="00D72A05">
        <w:rPr>
          <w:color w:val="000000"/>
          <w:sz w:val="28"/>
          <w:szCs w:val="28"/>
        </w:rPr>
        <w:t>%</w:t>
      </w:r>
      <w:r w:rsidRPr="00D72A05">
        <w:rPr>
          <w:color w:val="000000"/>
          <w:sz w:val="28"/>
          <w:szCs w:val="28"/>
        </w:rPr>
        <w:t xml:space="preserve"> объема инвестиций) сроком на 15</w:t>
      </w:r>
      <w:r w:rsidR="00D72A05">
        <w:rPr>
          <w:color w:val="000000"/>
          <w:sz w:val="28"/>
          <w:szCs w:val="28"/>
        </w:rPr>
        <w:t>–</w:t>
      </w:r>
      <w:r w:rsidR="00D72A05" w:rsidRPr="00D72A05">
        <w:rPr>
          <w:color w:val="000000"/>
          <w:sz w:val="28"/>
          <w:szCs w:val="28"/>
        </w:rPr>
        <w:t>2</w:t>
      </w:r>
      <w:r w:rsidRPr="00D72A05">
        <w:rPr>
          <w:color w:val="000000"/>
          <w:sz w:val="28"/>
          <w:szCs w:val="28"/>
        </w:rPr>
        <w:t xml:space="preserve">0 лет на инвестиции в государствах-членах (развивающиеся страны) от некоммерческих рисков, </w:t>
      </w:r>
      <w:r w:rsidR="00D72A05">
        <w:rPr>
          <w:color w:val="000000"/>
          <w:sz w:val="28"/>
          <w:szCs w:val="28"/>
        </w:rPr>
        <w:t>т.е.</w:t>
      </w:r>
      <w:r w:rsidRPr="00D72A05">
        <w:rPr>
          <w:color w:val="000000"/>
          <w:sz w:val="28"/>
          <w:szCs w:val="28"/>
        </w:rPr>
        <w:t xml:space="preserve"> обеспечивает своего рода страхование от политических, экономических и иных видов рисков.</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Высшим органом агентства является Совет управляющих. Он может делегировать свои полномочия Директорату, за исключением специально закрепленных за Советом (прием новых членов, приостановка членства, увеличение или сокращение капитала). Совет состоит из управляющих и их заместителей (по одному от каждой страны-члена). Председатель совета избирается из числа управляющих.</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МАИГ изучает проекты в ходе процесса подачи заявок в целях обеспечения их финансовой, экономической и экологической обоснованности и их полезного вклада в удовлетворение потребностей развития страны пребывания.</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Содействие инвестициям включает проведение встреч, конференций, учебных программ и семинаров, а также ознакомительные поездки отраслевого и межгосударственного характера. Информационная политика Агентства предусматривает использование новейших средств коммуникации с целью установления и поддержания контактов с потенциальными инвесторами.</w:t>
      </w:r>
    </w:p>
    <w:p w:rsidR="00C84D7A" w:rsidRPr="00D72A05" w:rsidRDefault="00C84D7A" w:rsidP="00D72A05">
      <w:pPr>
        <w:spacing w:line="360" w:lineRule="auto"/>
        <w:ind w:firstLine="709"/>
        <w:jc w:val="both"/>
        <w:rPr>
          <w:color w:val="000000"/>
          <w:sz w:val="28"/>
          <w:szCs w:val="28"/>
        </w:rPr>
      </w:pPr>
      <w:r w:rsidRPr="00D72A05">
        <w:rPr>
          <w:color w:val="000000"/>
          <w:sz w:val="28"/>
          <w:szCs w:val="28"/>
        </w:rPr>
        <w:t>Важнейшим источником финансирования МАИГ является основной капитал. Конвенция МАИГ предусматривает, что промышленно развитые страны должны вносить 1</w:t>
      </w:r>
      <w:r w:rsidR="00D72A05" w:rsidRPr="00D72A05">
        <w:rPr>
          <w:color w:val="000000"/>
          <w:sz w:val="28"/>
          <w:szCs w:val="28"/>
        </w:rPr>
        <w:t>0</w:t>
      </w:r>
      <w:r w:rsidR="00D72A05">
        <w:rPr>
          <w:color w:val="000000"/>
          <w:sz w:val="28"/>
          <w:szCs w:val="28"/>
        </w:rPr>
        <w:t>%</w:t>
      </w:r>
      <w:r w:rsidRPr="00D72A05">
        <w:rPr>
          <w:color w:val="000000"/>
          <w:sz w:val="28"/>
          <w:szCs w:val="28"/>
        </w:rPr>
        <w:t xml:space="preserve"> своей доли в конвертируемой валюте. Еще 1</w:t>
      </w:r>
      <w:r w:rsidR="00D72A05" w:rsidRPr="00D72A05">
        <w:rPr>
          <w:color w:val="000000"/>
          <w:sz w:val="28"/>
          <w:szCs w:val="28"/>
        </w:rPr>
        <w:t>0</w:t>
      </w:r>
      <w:r w:rsidR="00D72A05">
        <w:rPr>
          <w:color w:val="000000"/>
          <w:sz w:val="28"/>
          <w:szCs w:val="28"/>
        </w:rPr>
        <w:t>%</w:t>
      </w:r>
      <w:r w:rsidRPr="00D72A05">
        <w:rPr>
          <w:color w:val="000000"/>
          <w:sz w:val="28"/>
          <w:szCs w:val="28"/>
        </w:rPr>
        <w:t xml:space="preserve"> каждая страна вносит в форме не обращающихся на открытом рынке беспроцентных долговых обязательств. Остаток представляет собой резервный капитал. До 2</w:t>
      </w:r>
      <w:r w:rsidR="00D72A05" w:rsidRPr="00D72A05">
        <w:rPr>
          <w:color w:val="000000"/>
          <w:sz w:val="28"/>
          <w:szCs w:val="28"/>
        </w:rPr>
        <w:t>5</w:t>
      </w:r>
      <w:r w:rsidR="00D72A05">
        <w:rPr>
          <w:color w:val="000000"/>
          <w:sz w:val="28"/>
          <w:szCs w:val="28"/>
        </w:rPr>
        <w:t>%</w:t>
      </w:r>
      <w:r w:rsidRPr="00D72A05">
        <w:rPr>
          <w:color w:val="000000"/>
          <w:sz w:val="28"/>
          <w:szCs w:val="28"/>
        </w:rPr>
        <w:t xml:space="preserve"> взносов развивающихся стран может вносится в их собственной валюте.</w:t>
      </w:r>
    </w:p>
    <w:p w:rsidR="009B1171" w:rsidRPr="00D72A05" w:rsidRDefault="009B1171" w:rsidP="00D72A05">
      <w:pPr>
        <w:spacing w:line="360" w:lineRule="auto"/>
        <w:ind w:firstLine="709"/>
        <w:jc w:val="both"/>
        <w:rPr>
          <w:color w:val="000000"/>
          <w:sz w:val="28"/>
          <w:szCs w:val="28"/>
        </w:rPr>
      </w:pPr>
      <w:r w:rsidRPr="00D72A05">
        <w:rPr>
          <w:color w:val="000000"/>
          <w:sz w:val="28"/>
          <w:szCs w:val="28"/>
        </w:rPr>
        <w:t xml:space="preserve">Международный центр по урегулированию инвестиционных споров </w:t>
      </w:r>
      <w:r w:rsidRPr="00D72A05">
        <w:rPr>
          <w:b/>
          <w:color w:val="000000"/>
          <w:sz w:val="28"/>
          <w:szCs w:val="28"/>
        </w:rPr>
        <w:t>(МЦУИС)</w:t>
      </w:r>
      <w:r w:rsidRPr="00D72A05">
        <w:rPr>
          <w:color w:val="000000"/>
          <w:sz w:val="28"/>
          <w:szCs w:val="28"/>
        </w:rPr>
        <w:t>. Основан в 1966 году. Осуществляет содействие потокам международных инвестиций путём предоставления услуг по арбитражному разбирательству и урегулированию споров между правительствами и иностранными инвесторами, проводит консультирование, научные исследования, располагает информацией об инвестиционном законодательстве</w:t>
      </w:r>
      <w:r w:rsidR="00D72A05">
        <w:rPr>
          <w:color w:val="000000"/>
          <w:sz w:val="28"/>
          <w:szCs w:val="28"/>
        </w:rPr>
        <w:t xml:space="preserve"> </w:t>
      </w:r>
      <w:r w:rsidRPr="00D72A05">
        <w:rPr>
          <w:color w:val="000000"/>
          <w:sz w:val="28"/>
          <w:szCs w:val="28"/>
        </w:rPr>
        <w:t>различных стран.</w:t>
      </w:r>
    </w:p>
    <w:p w:rsidR="009B1171" w:rsidRPr="00D72A05" w:rsidRDefault="009B1171" w:rsidP="00D72A05">
      <w:pPr>
        <w:spacing w:line="360" w:lineRule="auto"/>
        <w:ind w:firstLine="709"/>
        <w:jc w:val="both"/>
        <w:rPr>
          <w:color w:val="000000"/>
          <w:sz w:val="28"/>
          <w:szCs w:val="28"/>
        </w:rPr>
      </w:pPr>
      <w:r w:rsidRPr="00D72A05">
        <w:rPr>
          <w:i/>
          <w:iCs/>
          <w:color w:val="000000"/>
          <w:sz w:val="28"/>
          <w:szCs w:val="28"/>
        </w:rPr>
        <w:t>Его целями является консультирование, научные исследования, предоставление информации об инвестиционном законодательстве.</w:t>
      </w:r>
    </w:p>
    <w:p w:rsidR="009B1171" w:rsidRPr="00D72A05" w:rsidRDefault="009B1171" w:rsidP="00D72A05">
      <w:pPr>
        <w:spacing w:line="360" w:lineRule="auto"/>
        <w:ind w:firstLine="709"/>
        <w:jc w:val="both"/>
        <w:rPr>
          <w:color w:val="000000"/>
          <w:sz w:val="28"/>
          <w:szCs w:val="28"/>
        </w:rPr>
      </w:pPr>
      <w:r w:rsidRPr="00D72A05">
        <w:rPr>
          <w:color w:val="000000"/>
          <w:sz w:val="28"/>
          <w:szCs w:val="28"/>
        </w:rPr>
        <w:t>МЦУИС является самостоятельной организацией, тесно связанной с Всемирным банком, все его члены также являются членами Банка. В Административный совет под председательством Президента Всемирного банка входит по одному представителю от каждого государства, ратифицировавшего Конвенцию.</w:t>
      </w:r>
    </w:p>
    <w:p w:rsidR="009B1171" w:rsidRPr="00D72A05" w:rsidRDefault="009B1171" w:rsidP="00D72A05">
      <w:pPr>
        <w:spacing w:line="360" w:lineRule="auto"/>
        <w:ind w:firstLine="709"/>
        <w:jc w:val="both"/>
        <w:rPr>
          <w:color w:val="000000"/>
          <w:sz w:val="28"/>
          <w:szCs w:val="28"/>
        </w:rPr>
      </w:pPr>
      <w:r w:rsidRPr="00D72A05">
        <w:rPr>
          <w:color w:val="000000"/>
          <w:sz w:val="28"/>
          <w:szCs w:val="28"/>
        </w:rPr>
        <w:t>МЦУИС содействует увеличению потоков международных инвестиций путем предоставления услуг по арбитражному разбирательству и урегулированию споров между правительствами и иностранными инвесторами. То есть, МЦУИС обеспечивает урегулирование инвестиционных споров между правительствами и иностранными частными инвесторами, либо улаживая разногласия, либо через арбитражное разбирательство.</w:t>
      </w:r>
    </w:p>
    <w:p w:rsidR="009B1171" w:rsidRPr="00D72A05" w:rsidRDefault="009B1171" w:rsidP="00D72A05">
      <w:pPr>
        <w:spacing w:line="360" w:lineRule="auto"/>
        <w:ind w:firstLine="709"/>
        <w:jc w:val="both"/>
        <w:rPr>
          <w:color w:val="000000"/>
          <w:sz w:val="28"/>
          <w:szCs w:val="28"/>
        </w:rPr>
      </w:pPr>
      <w:r w:rsidRPr="00D72A05">
        <w:rPr>
          <w:color w:val="000000"/>
          <w:sz w:val="28"/>
          <w:szCs w:val="28"/>
        </w:rPr>
        <w:t>Обращение в МЦУИС делается на добровольной основе, но, согласившись на арбитражное разбирательство, ни одна из сторон не может отказаться от него в одностороннем порядке.</w:t>
      </w:r>
    </w:p>
    <w:p w:rsidR="009B1171" w:rsidRPr="00132B81" w:rsidRDefault="009B1171" w:rsidP="00D72A05">
      <w:pPr>
        <w:spacing w:line="360" w:lineRule="auto"/>
        <w:ind w:firstLine="709"/>
        <w:jc w:val="both"/>
        <w:rPr>
          <w:color w:val="000000"/>
          <w:sz w:val="28"/>
          <w:szCs w:val="28"/>
        </w:rPr>
      </w:pPr>
      <w:r w:rsidRPr="00D72A05">
        <w:rPr>
          <w:color w:val="000000"/>
          <w:sz w:val="28"/>
          <w:szCs w:val="28"/>
        </w:rPr>
        <w:t>Таким образом, Всемирный банк представляет собой многостороннее кредитное учреждение, состоящее их пяти тесно связанных между собой институтов, общей целью которых является повышение уровня жизни в развивающихся странах за счет финансовой помощи развитых стран.</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b/>
          <w:color w:val="000000"/>
          <w:sz w:val="28"/>
          <w:szCs w:val="28"/>
        </w:rPr>
        <w:t>ВОИС</w:t>
      </w:r>
      <w:r w:rsidRPr="00D72A05">
        <w:rPr>
          <w:color w:val="000000"/>
          <w:sz w:val="28"/>
          <w:szCs w:val="28"/>
        </w:rPr>
        <w:t xml:space="preserve"> определяет интеллектуальную собственность как результат конкретной творческой деятельности человека. Она охватывает два основных раздела </w:t>
      </w:r>
      <w:r w:rsidR="00D72A05">
        <w:rPr>
          <w:color w:val="000000"/>
          <w:sz w:val="28"/>
          <w:szCs w:val="28"/>
        </w:rPr>
        <w:t>–</w:t>
      </w:r>
      <w:r w:rsidR="00D72A05" w:rsidRPr="00D72A05">
        <w:rPr>
          <w:color w:val="000000"/>
          <w:sz w:val="28"/>
          <w:szCs w:val="28"/>
        </w:rPr>
        <w:t xml:space="preserve"> </w:t>
      </w:r>
      <w:r w:rsidRPr="00D72A05">
        <w:rPr>
          <w:color w:val="000000"/>
          <w:sz w:val="28"/>
          <w:szCs w:val="28"/>
        </w:rPr>
        <w:t xml:space="preserve">промышленную собственность и авторское право. Промышленная собственность </w:t>
      </w:r>
      <w:r w:rsidR="00D72A05">
        <w:rPr>
          <w:color w:val="000000"/>
          <w:sz w:val="28"/>
          <w:szCs w:val="28"/>
        </w:rPr>
        <w:t>–</w:t>
      </w:r>
      <w:r w:rsidR="00D72A05" w:rsidRPr="00D72A05">
        <w:rPr>
          <w:color w:val="000000"/>
          <w:sz w:val="28"/>
          <w:szCs w:val="28"/>
        </w:rPr>
        <w:t xml:space="preserve"> </w:t>
      </w:r>
      <w:r w:rsidRPr="00D72A05">
        <w:rPr>
          <w:color w:val="000000"/>
          <w:sz w:val="28"/>
          <w:szCs w:val="28"/>
        </w:rPr>
        <w:t>это не станки и не оборудование. Это изобретения, полезные модели, промышленные образцы, товарные знаки, коллективные знаки, знаки обслуживания. По авторскому праву защищаются литературные, музыкальные, художественные, фотографические, кинематографические и другие произведения. Интеллектуальная собственность позволяет владельцу исключительного права получать дополнительную прибыль, которую можно направлять на развитие производства, вознаграждение участников создания и использования новых разработок.</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Промышленная собственность:</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Изобретения (патенты)</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Товарные знаки</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Промышленные образцы</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Географические указания</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Авторское право и смежные права:</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Авторское право</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Смежные права</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Коллективное управление авторским правом</w:t>
      </w:r>
    </w:p>
    <w:p w:rsidR="009B1171" w:rsidRPr="00D72A05" w:rsidRDefault="009B1171" w:rsidP="00D72A05">
      <w:pPr>
        <w:spacing w:line="360" w:lineRule="auto"/>
        <w:ind w:firstLine="709"/>
        <w:jc w:val="both"/>
        <w:rPr>
          <w:color w:val="000000"/>
          <w:sz w:val="28"/>
          <w:szCs w:val="28"/>
        </w:rPr>
      </w:pPr>
      <w:r w:rsidRPr="00D72A05">
        <w:rPr>
          <w:color w:val="000000"/>
          <w:sz w:val="28"/>
          <w:szCs w:val="28"/>
        </w:rPr>
        <w:t>Основными целями, которые преследует создание ВОИС, являются содействие охране интеллектуальной собственности во всем мире путем сотрудничества государств и, в соответствующих случаях, во взаимодействии с любой другой международной организацией, обеспечение административного сотрудничества Парижского союза, специальных союзов и специальных соглашений, заключенных в связи с этим союзом, Бернского союза, а также любых других международных соглашений, призванных содействовать охране интеллектуальной собственности, администрирование которых ВОИС приняла на себя согласно возложенным на нее функциям.</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Для достижения указанных целей ВОИС через свои соответствующие органы выполняет следующие функции:</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содействует разработке мероприятий, рассчитанных на улучшение охраны интеллектуальной собственности во всем мире и на гармонизацию национальных законодательств в этой области;</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выполняет административные функции Парижского союза, специальных союзов, образованных в связи с этим союзом, и Бернского союза;</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может согласиться принять на себя администрирование по осуществлению любого другого международного соглашения, призванного содействовать охране интеллектуальной собственности, или участвовать в таком администрировании;</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способствует заключению международных соглашений, призванных содействовать охране интеллектуальной собственности;</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предлагает свое сотрудничество государствам, запрашивающим юридико-техническую помощь в области интеллектуальной собственности;</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собирает и распространяет информацию, относящуюся к охране интеллектуальной собственности, осуществляет и поощряет исследования в этой области и публикует результаты таких исследований;</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обеспечивает деятельность служб, осуществляющих международную охрану интеллектуальной собственности, и, в соответствующих случаях, осуществляет регистрацию в этой области, а также публикует сведения, касающиеся данной регистрации;</w:t>
      </w:r>
    </w:p>
    <w:p w:rsidR="009B1171" w:rsidRPr="00D72A05" w:rsidRDefault="009B1171" w:rsidP="00D72A05">
      <w:pPr>
        <w:autoSpaceDE w:val="0"/>
        <w:autoSpaceDN w:val="0"/>
        <w:adjustRightInd w:val="0"/>
        <w:spacing w:line="360" w:lineRule="auto"/>
        <w:ind w:firstLine="709"/>
        <w:jc w:val="both"/>
        <w:rPr>
          <w:color w:val="000000"/>
          <w:sz w:val="28"/>
          <w:szCs w:val="28"/>
        </w:rPr>
      </w:pPr>
      <w:r w:rsidRPr="00D72A05">
        <w:rPr>
          <w:color w:val="000000"/>
          <w:sz w:val="28"/>
          <w:szCs w:val="28"/>
        </w:rPr>
        <w:t>предпринимает любые другие надлежащие действия.</w:t>
      </w:r>
    </w:p>
    <w:p w:rsidR="009B1171" w:rsidRPr="00132B81" w:rsidRDefault="009B1171" w:rsidP="00D72A05">
      <w:pPr>
        <w:spacing w:line="360" w:lineRule="auto"/>
        <w:ind w:firstLine="709"/>
        <w:jc w:val="both"/>
        <w:rPr>
          <w:color w:val="000000"/>
          <w:sz w:val="28"/>
          <w:szCs w:val="28"/>
        </w:rPr>
      </w:pPr>
      <w:r w:rsidRPr="00D72A05">
        <w:rPr>
          <w:color w:val="000000"/>
          <w:sz w:val="28"/>
          <w:szCs w:val="28"/>
        </w:rPr>
        <w:t xml:space="preserve">Как следует из приведенного перечня функций ВОИС, сформулированного в </w:t>
      </w:r>
      <w:r w:rsidR="00D72A05" w:rsidRPr="00D72A05">
        <w:rPr>
          <w:color w:val="000000"/>
          <w:sz w:val="28"/>
          <w:szCs w:val="28"/>
        </w:rPr>
        <w:t>ст.</w:t>
      </w:r>
      <w:r w:rsidR="00D72A05">
        <w:rPr>
          <w:color w:val="000000"/>
          <w:sz w:val="28"/>
          <w:szCs w:val="28"/>
        </w:rPr>
        <w:t> </w:t>
      </w:r>
      <w:r w:rsidR="00D72A05" w:rsidRPr="00D72A05">
        <w:rPr>
          <w:color w:val="000000"/>
          <w:sz w:val="28"/>
          <w:szCs w:val="28"/>
        </w:rPr>
        <w:t>4</w:t>
      </w:r>
      <w:r w:rsidRPr="00D72A05">
        <w:rPr>
          <w:color w:val="000000"/>
          <w:sz w:val="28"/>
          <w:szCs w:val="28"/>
        </w:rPr>
        <w:t xml:space="preserve"> Конвенции, учреждающей ВОИС, деятельность этой международной организации является многогранной. Важнейшим направлением деятельности ВОИС выступает административное управление входящими в нее союзами. Указанные союзы образуются на основе соответствующих международных соглашений, а государства-участники этих соглашений становятся членами того или иного союза. Наименование союза, как правило, совпадает с местом, где впервые был одобрен или подписан текст соглашения.</w:t>
      </w:r>
    </w:p>
    <w:p w:rsidR="00E76BFF" w:rsidRPr="00D72A05" w:rsidRDefault="00E76BFF" w:rsidP="00D72A05">
      <w:pPr>
        <w:spacing w:line="360" w:lineRule="auto"/>
        <w:ind w:firstLine="709"/>
        <w:jc w:val="both"/>
        <w:rPr>
          <w:color w:val="000000"/>
          <w:sz w:val="28"/>
          <w:szCs w:val="28"/>
        </w:rPr>
      </w:pPr>
      <w:r w:rsidRPr="00D72A05">
        <w:rPr>
          <w:color w:val="000000"/>
          <w:sz w:val="28"/>
          <w:szCs w:val="28"/>
        </w:rPr>
        <w:t xml:space="preserve">Международный валютный фонд </w:t>
      </w:r>
      <w:r w:rsidRPr="00D72A05">
        <w:rPr>
          <w:b/>
          <w:bCs/>
          <w:color w:val="000000"/>
          <w:sz w:val="28"/>
          <w:szCs w:val="28"/>
        </w:rPr>
        <w:t>(МВФ)</w:t>
      </w:r>
      <w:r w:rsidRPr="00D72A05">
        <w:rPr>
          <w:color w:val="000000"/>
          <w:sz w:val="28"/>
          <w:szCs w:val="28"/>
        </w:rPr>
        <w:t xml:space="preserve"> – одна из ведущих международных финансово-кредитных организаций. Фонд учрежден в </w:t>
      </w:r>
      <w:r w:rsidR="00D72A05" w:rsidRPr="00D72A05">
        <w:rPr>
          <w:color w:val="000000"/>
          <w:sz w:val="28"/>
          <w:szCs w:val="28"/>
        </w:rPr>
        <w:t>1946</w:t>
      </w:r>
      <w:r w:rsidR="00D72A05">
        <w:rPr>
          <w:color w:val="000000"/>
          <w:sz w:val="28"/>
          <w:szCs w:val="28"/>
        </w:rPr>
        <w:t> </w:t>
      </w:r>
      <w:r w:rsidR="00D72A05" w:rsidRPr="00D72A05">
        <w:rPr>
          <w:color w:val="000000"/>
          <w:sz w:val="28"/>
          <w:szCs w:val="28"/>
        </w:rPr>
        <w:t>г</w:t>
      </w:r>
      <w:r w:rsidRPr="00D72A05">
        <w:rPr>
          <w:color w:val="000000"/>
          <w:sz w:val="28"/>
          <w:szCs w:val="28"/>
        </w:rPr>
        <w:t xml:space="preserve">. Местопребывание – Вашингтон (США). В МВФ входят 182 страны, в том числе Россия (с 1 июля </w:t>
      </w:r>
      <w:r w:rsidR="00D72A05" w:rsidRPr="00D72A05">
        <w:rPr>
          <w:color w:val="000000"/>
          <w:sz w:val="28"/>
          <w:szCs w:val="28"/>
        </w:rPr>
        <w:t>1992</w:t>
      </w:r>
      <w:r w:rsidR="00D72A05">
        <w:rPr>
          <w:color w:val="000000"/>
          <w:sz w:val="28"/>
          <w:szCs w:val="28"/>
        </w:rPr>
        <w:t> </w:t>
      </w:r>
      <w:r w:rsidR="00D72A05" w:rsidRPr="00D72A05">
        <w:rPr>
          <w:color w:val="000000"/>
          <w:sz w:val="28"/>
          <w:szCs w:val="28"/>
        </w:rPr>
        <w:t>г.</w:t>
      </w:r>
      <w:r w:rsidRPr="00D72A05">
        <w:rPr>
          <w:color w:val="000000"/>
          <w:sz w:val="28"/>
          <w:szCs w:val="28"/>
        </w:rPr>
        <w:t xml:space="preserve">) В Бреттон-Вудсе (США, </w:t>
      </w:r>
      <w:r w:rsidR="00D72A05" w:rsidRPr="00D72A05">
        <w:rPr>
          <w:color w:val="000000"/>
          <w:sz w:val="28"/>
          <w:szCs w:val="28"/>
        </w:rPr>
        <w:t>1944</w:t>
      </w:r>
      <w:r w:rsidR="00D72A05">
        <w:rPr>
          <w:color w:val="000000"/>
          <w:sz w:val="28"/>
          <w:szCs w:val="28"/>
        </w:rPr>
        <w:t> </w:t>
      </w:r>
      <w:r w:rsidR="00D72A05" w:rsidRPr="00D72A05">
        <w:rPr>
          <w:color w:val="000000"/>
          <w:sz w:val="28"/>
          <w:szCs w:val="28"/>
        </w:rPr>
        <w:t>г.</w:t>
      </w:r>
      <w:r w:rsidRPr="00D72A05">
        <w:rPr>
          <w:color w:val="000000"/>
          <w:sz w:val="28"/>
          <w:szCs w:val="28"/>
        </w:rPr>
        <w:t>) СССР принимал участие в выработке Устава МВФ, но</w:t>
      </w:r>
      <w:r w:rsidR="00D72A05" w:rsidRPr="00D72A05">
        <w:rPr>
          <w:color w:val="000000"/>
          <w:sz w:val="28"/>
          <w:szCs w:val="28"/>
        </w:rPr>
        <w:t xml:space="preserve"> «</w:t>
      </w:r>
      <w:r w:rsidRPr="00D72A05">
        <w:rPr>
          <w:color w:val="000000"/>
          <w:sz w:val="28"/>
          <w:szCs w:val="28"/>
        </w:rPr>
        <w:t xml:space="preserve">холодная война» помешала ему подписать соглашение о создании Фонда. В </w:t>
      </w:r>
      <w:r w:rsidR="00D72A05" w:rsidRPr="00D72A05">
        <w:rPr>
          <w:color w:val="000000"/>
          <w:sz w:val="28"/>
          <w:szCs w:val="28"/>
        </w:rPr>
        <w:t>1997</w:t>
      </w:r>
      <w:r w:rsidR="00D72A05">
        <w:rPr>
          <w:color w:val="000000"/>
          <w:sz w:val="28"/>
          <w:szCs w:val="28"/>
        </w:rPr>
        <w:t> </w:t>
      </w:r>
      <w:r w:rsidR="00D72A05" w:rsidRPr="00D72A05">
        <w:rPr>
          <w:color w:val="000000"/>
          <w:sz w:val="28"/>
          <w:szCs w:val="28"/>
        </w:rPr>
        <w:t>г</w:t>
      </w:r>
      <w:r w:rsidRPr="00D72A05">
        <w:rPr>
          <w:color w:val="000000"/>
          <w:sz w:val="28"/>
          <w:szCs w:val="28"/>
        </w:rPr>
        <w:t>. Ресурсы МВФ были увеличены до 28,8 млрд.</w:t>
      </w:r>
      <w:r w:rsidR="00D72A05">
        <w:rPr>
          <w:color w:val="000000"/>
          <w:sz w:val="28"/>
          <w:szCs w:val="28"/>
        </w:rPr>
        <w:t> </w:t>
      </w:r>
      <w:r w:rsidR="00D72A05" w:rsidRPr="00D72A05">
        <w:rPr>
          <w:color w:val="000000"/>
          <w:sz w:val="28"/>
          <w:szCs w:val="28"/>
        </w:rPr>
        <w:t>долл</w:t>
      </w:r>
      <w:r w:rsidRPr="00D72A05">
        <w:rPr>
          <w:color w:val="000000"/>
          <w:sz w:val="28"/>
          <w:szCs w:val="28"/>
        </w:rPr>
        <w:t>. Они формируются за счет взносов стран-членов Фонда.</w:t>
      </w:r>
    </w:p>
    <w:p w:rsidR="00E76BFF" w:rsidRPr="00D72A05" w:rsidRDefault="00E76BFF" w:rsidP="00D72A05">
      <w:pPr>
        <w:spacing w:line="360" w:lineRule="auto"/>
        <w:ind w:firstLine="709"/>
        <w:jc w:val="both"/>
        <w:rPr>
          <w:color w:val="000000"/>
          <w:sz w:val="28"/>
          <w:szCs w:val="28"/>
        </w:rPr>
      </w:pPr>
      <w:r w:rsidRPr="00D72A05">
        <w:rPr>
          <w:rStyle w:val="a3"/>
          <w:b/>
          <w:bCs/>
          <w:color w:val="000000"/>
          <w:sz w:val="28"/>
          <w:szCs w:val="28"/>
        </w:rPr>
        <w:t xml:space="preserve">МВФ </w:t>
      </w:r>
      <w:r w:rsidRPr="00D72A05">
        <w:rPr>
          <w:color w:val="000000"/>
          <w:sz w:val="28"/>
          <w:szCs w:val="28"/>
        </w:rPr>
        <w:t>по своим целям изначально должен был содействовать развитию международной торговли путем устранения ограничений по международным текущим операциям и введения обратимости валют. В этой связи фонд оказывал финансовую помощь для устранения дефицитов платежных балансов и обеспечения устойчивости валютных курсов.</w:t>
      </w:r>
    </w:p>
    <w:p w:rsidR="00EB0FE2" w:rsidRPr="00D72A05" w:rsidRDefault="00EB0FE2" w:rsidP="00D72A05">
      <w:pPr>
        <w:autoSpaceDE w:val="0"/>
        <w:autoSpaceDN w:val="0"/>
        <w:adjustRightInd w:val="0"/>
        <w:spacing w:line="360" w:lineRule="auto"/>
        <w:ind w:firstLine="709"/>
        <w:jc w:val="both"/>
        <w:rPr>
          <w:color w:val="000000"/>
          <w:sz w:val="28"/>
          <w:szCs w:val="28"/>
        </w:rPr>
      </w:pPr>
      <w:r w:rsidRPr="00D72A05">
        <w:rPr>
          <w:color w:val="000000"/>
          <w:sz w:val="28"/>
          <w:szCs w:val="28"/>
        </w:rPr>
        <w:t>Основные направления деятельности МВФ включают:</w:t>
      </w:r>
    </w:p>
    <w:p w:rsidR="00EB0FE2" w:rsidRPr="00D72A05" w:rsidRDefault="00EB0FE2" w:rsidP="00D72A05">
      <w:pPr>
        <w:autoSpaceDE w:val="0"/>
        <w:autoSpaceDN w:val="0"/>
        <w:adjustRightInd w:val="0"/>
        <w:spacing w:line="360" w:lineRule="auto"/>
        <w:ind w:firstLine="709"/>
        <w:jc w:val="both"/>
        <w:rPr>
          <w:color w:val="000000"/>
          <w:sz w:val="28"/>
          <w:szCs w:val="28"/>
        </w:rPr>
      </w:pPr>
      <w:r w:rsidRPr="00D72A05">
        <w:rPr>
          <w:color w:val="000000"/>
          <w:sz w:val="28"/>
          <w:szCs w:val="28"/>
        </w:rPr>
        <w:t>• консультирование государств-членов относительно внедрения мер политики, которые могут помочь предотвратить или урегулировать финансовый кризис, добиться макроэкономической стабильности, ускорить экономический рост и снизить уровень бедности;</w:t>
      </w:r>
    </w:p>
    <w:p w:rsidR="00EB0FE2" w:rsidRPr="00D72A05" w:rsidRDefault="00EB0FE2" w:rsidP="00D72A05">
      <w:pPr>
        <w:autoSpaceDE w:val="0"/>
        <w:autoSpaceDN w:val="0"/>
        <w:adjustRightInd w:val="0"/>
        <w:spacing w:line="360" w:lineRule="auto"/>
        <w:ind w:firstLine="709"/>
        <w:jc w:val="both"/>
        <w:rPr>
          <w:color w:val="000000"/>
          <w:sz w:val="28"/>
          <w:szCs w:val="28"/>
        </w:rPr>
      </w:pPr>
      <w:r w:rsidRPr="00D72A05">
        <w:rPr>
          <w:color w:val="000000"/>
          <w:sz w:val="28"/>
          <w:szCs w:val="28"/>
        </w:rPr>
        <w:t>• временное предоставление финансирования государствам-членам с целью помощи в урегулировании проблем платежного баланса, когда имеется недостаток иностранной валюты вследствие того, что их платежи другим странам превышают их собственные валютные доходы;</w:t>
      </w:r>
    </w:p>
    <w:p w:rsidR="00EB0FE2" w:rsidRPr="00132B81" w:rsidRDefault="00EB0FE2" w:rsidP="00D72A05">
      <w:pPr>
        <w:spacing w:line="360" w:lineRule="auto"/>
        <w:ind w:firstLine="709"/>
        <w:jc w:val="both"/>
        <w:rPr>
          <w:color w:val="000000"/>
          <w:sz w:val="28"/>
          <w:szCs w:val="28"/>
        </w:rPr>
      </w:pPr>
      <w:r w:rsidRPr="00D72A05">
        <w:rPr>
          <w:color w:val="000000"/>
          <w:sz w:val="28"/>
          <w:szCs w:val="28"/>
        </w:rPr>
        <w:t>• оказание странам по их просьбе технической помощи и содействия в подготовке кадров, чтобы помочь им сформировать базу знаний и институты, необходимые для проведения обоснованной экономической политики.</w:t>
      </w:r>
    </w:p>
    <w:p w:rsidR="00E76BFF" w:rsidRPr="00D72A05" w:rsidRDefault="00E76BFF" w:rsidP="00D72A05">
      <w:pPr>
        <w:spacing w:line="360" w:lineRule="auto"/>
        <w:ind w:firstLine="709"/>
        <w:jc w:val="both"/>
        <w:rPr>
          <w:color w:val="000000"/>
          <w:sz w:val="28"/>
          <w:szCs w:val="28"/>
        </w:rPr>
      </w:pPr>
      <w:r w:rsidRPr="00D72A05">
        <w:rPr>
          <w:b/>
          <w:bCs/>
          <w:color w:val="000000"/>
          <w:sz w:val="28"/>
          <w:szCs w:val="28"/>
        </w:rPr>
        <w:t xml:space="preserve">МБРР </w:t>
      </w:r>
      <w:r w:rsidRPr="00D72A05">
        <w:rPr>
          <w:color w:val="000000"/>
          <w:sz w:val="28"/>
          <w:szCs w:val="28"/>
        </w:rPr>
        <w:t xml:space="preserve">– Всемирный банк Международный банк реконструкции и развития (МБРР), часто называют Всемирным банком. Его местопребывание – Вашингтон (США). В настоящее время он объединяет более 180 стран мира. Уставный капитал составляет 142 млрд долларов. </w:t>
      </w:r>
      <w:r w:rsidR="00960803" w:rsidRPr="00D72A05">
        <w:rPr>
          <w:rStyle w:val="a3"/>
          <w:b/>
          <w:bCs/>
          <w:color w:val="000000"/>
          <w:sz w:val="28"/>
          <w:szCs w:val="28"/>
        </w:rPr>
        <w:t>Всемирный</w:t>
      </w:r>
      <w:r w:rsidRPr="00D72A05">
        <w:rPr>
          <w:rStyle w:val="a3"/>
          <w:b/>
          <w:bCs/>
          <w:color w:val="000000"/>
          <w:sz w:val="28"/>
          <w:szCs w:val="28"/>
        </w:rPr>
        <w:t xml:space="preserve"> банк,</w:t>
      </w:r>
      <w:r w:rsidRPr="00D72A05">
        <w:rPr>
          <w:color w:val="000000"/>
          <w:sz w:val="28"/>
          <w:szCs w:val="28"/>
        </w:rPr>
        <w:t xml:space="preserve"> являясь признанным субъектом мирового хозяйства, выступает крупнейшим инвестиционным учреждением. В последние десятилетия он осуществляет кредитование конкретных проектов в развивающихся странах и странах с переходной экономикой. Кредиты Всемирного банка покрывают в основном около 3</w:t>
      </w:r>
      <w:r w:rsidR="00D72A05" w:rsidRPr="00D72A05">
        <w:rPr>
          <w:color w:val="000000"/>
          <w:sz w:val="28"/>
          <w:szCs w:val="28"/>
        </w:rPr>
        <w:t>0</w:t>
      </w:r>
      <w:r w:rsidR="00D72A05">
        <w:rPr>
          <w:color w:val="000000"/>
          <w:sz w:val="28"/>
          <w:szCs w:val="28"/>
        </w:rPr>
        <w:t>%</w:t>
      </w:r>
      <w:r w:rsidRPr="00D72A05">
        <w:rPr>
          <w:color w:val="000000"/>
          <w:sz w:val="28"/>
          <w:szCs w:val="28"/>
        </w:rPr>
        <w:t xml:space="preserve"> общей стоимости проектов. Основную часть расходов несет страна-заемщик. За более чем полувековую деятельность Банк выдал кредиты на сумму свыше 300 млрд долл. Его деятельность координировалась МВФ.</w:t>
      </w:r>
    </w:p>
    <w:p w:rsidR="004D4C2A" w:rsidRPr="00D72A05" w:rsidRDefault="004D4C2A" w:rsidP="00D72A05">
      <w:pPr>
        <w:pStyle w:val="a4"/>
        <w:spacing w:line="360" w:lineRule="auto"/>
        <w:ind w:firstLine="709"/>
        <w:rPr>
          <w:b/>
          <w:color w:val="000000"/>
          <w:lang w:val="uk-UA"/>
        </w:rPr>
      </w:pPr>
      <w:r w:rsidRPr="00D72A05">
        <w:rPr>
          <w:b/>
          <w:color w:val="000000"/>
          <w:u w:val="single"/>
        </w:rPr>
        <w:t>Деятельность</w:t>
      </w:r>
      <w:r w:rsidRPr="00132B81">
        <w:rPr>
          <w:b/>
          <w:color w:val="000000"/>
          <w:u w:val="single"/>
        </w:rPr>
        <w:t>:</w:t>
      </w:r>
    </w:p>
    <w:p w:rsidR="004D4C2A" w:rsidRPr="00D72A05" w:rsidRDefault="004D4C2A" w:rsidP="00D72A05">
      <w:pPr>
        <w:pStyle w:val="a4"/>
        <w:spacing w:line="360" w:lineRule="auto"/>
        <w:ind w:firstLine="709"/>
        <w:rPr>
          <w:color w:val="000000"/>
        </w:rPr>
      </w:pPr>
      <w:r w:rsidRPr="00D72A05">
        <w:rPr>
          <w:color w:val="000000"/>
        </w:rPr>
        <w:t>В отличие от МВФ, деятельность которого актуальна в периоды кратковременных макроэкономических кризисов, МБРР занимается проблемами долгосрочного экономического развития. Группа Всемирного банка осуществляет банковское кредитование в основном двух типов:</w:t>
      </w:r>
    </w:p>
    <w:p w:rsidR="004D4C2A" w:rsidRPr="00D72A05" w:rsidRDefault="004D4C2A" w:rsidP="00D72A05">
      <w:pPr>
        <w:pStyle w:val="a4"/>
        <w:numPr>
          <w:ilvl w:val="0"/>
          <w:numId w:val="3"/>
        </w:numPr>
        <w:tabs>
          <w:tab w:val="num" w:pos="1080"/>
        </w:tabs>
        <w:spacing w:line="360" w:lineRule="auto"/>
        <w:ind w:left="0" w:firstLine="709"/>
        <w:rPr>
          <w:color w:val="000000"/>
        </w:rPr>
      </w:pPr>
      <w:r w:rsidRPr="00D72A05">
        <w:rPr>
          <w:color w:val="000000"/>
        </w:rPr>
        <w:t>представление займов развивающимся странам, которые не в состоянии выплачивать процентные ставки, близкие к рыночным. Денежные средства для этих займов поступают от инвесторов, покупающих облигационные обязательства, выпускаемые МБРР.</w:t>
      </w:r>
    </w:p>
    <w:p w:rsidR="004D4C2A" w:rsidRPr="00D72A05" w:rsidRDefault="004D4C2A" w:rsidP="00D72A05">
      <w:pPr>
        <w:pStyle w:val="a4"/>
        <w:numPr>
          <w:ilvl w:val="0"/>
          <w:numId w:val="4"/>
        </w:numPr>
        <w:tabs>
          <w:tab w:val="num" w:pos="1080"/>
        </w:tabs>
        <w:spacing w:line="360" w:lineRule="auto"/>
        <w:ind w:left="0" w:firstLine="709"/>
        <w:rPr>
          <w:color w:val="000000"/>
        </w:rPr>
      </w:pPr>
      <w:r w:rsidRPr="00D72A05">
        <w:rPr>
          <w:color w:val="000000"/>
        </w:rPr>
        <w:t>кредиты предназначены только для беднейших стран, которые обычно некредитоспособны на международных финансовых ранках и не в состоянии платить процентные ставки, близкие к рыночным. Предоставление займов таким странам осуществляет Международная ассоциация развития (МАР).</w:t>
      </w:r>
    </w:p>
    <w:p w:rsidR="004D4C2A" w:rsidRPr="00D72A05" w:rsidRDefault="004D4C2A" w:rsidP="00D72A05">
      <w:pPr>
        <w:pStyle w:val="a4"/>
        <w:spacing w:line="360" w:lineRule="auto"/>
        <w:ind w:firstLine="709"/>
        <w:rPr>
          <w:color w:val="000000"/>
        </w:rPr>
      </w:pPr>
      <w:r w:rsidRPr="00D72A05">
        <w:rPr>
          <w:color w:val="000000"/>
        </w:rPr>
        <w:t>Приоритетные для МБРР – такие структурные преобразования, как либерализация внешней торговли, приватизация, реформы систем образования и здравоохранения, инвестиции в инфраструктуру. МБРР выдает долгосрочные займы, как правило, на коммерческих условиях, хотя бедным странам предоставляются кредиты по льготным, сильно заниженным процентным ставкам. Банк специализируется на двух видах кредитов. Целевые кредиты предназначены для финансирования конкретных инвестиционных проектов, например, строительство дорог, мостов или электростанций. Программные кредиты призваны помочь правительству осуществить структурные реформы в ключевых областях экономики, например, провести либерализацию внешнеэкономических связей. В этом случае кредит – не обеспечение определенного инвестиционного проекта, а средство общего финансирования государственного бюджета в соответствии с кардинальным изменением экономической политики.</w:t>
      </w:r>
    </w:p>
    <w:p w:rsidR="004D4C2A" w:rsidRPr="00D72A05" w:rsidRDefault="004D4C2A" w:rsidP="00D72A05">
      <w:pPr>
        <w:pStyle w:val="a4"/>
        <w:spacing w:line="360" w:lineRule="auto"/>
        <w:ind w:firstLine="709"/>
        <w:rPr>
          <w:color w:val="000000"/>
        </w:rPr>
      </w:pPr>
      <w:r w:rsidRPr="00D72A05">
        <w:rPr>
          <w:color w:val="000000"/>
        </w:rPr>
        <w:t>В 1995</w:t>
      </w:r>
      <w:r w:rsidR="00D72A05">
        <w:rPr>
          <w:color w:val="000000"/>
        </w:rPr>
        <w:t> </w:t>
      </w:r>
      <w:r w:rsidR="00D72A05" w:rsidRPr="00D72A05">
        <w:rPr>
          <w:color w:val="000000"/>
        </w:rPr>
        <w:t>г</w:t>
      </w:r>
      <w:r w:rsidRPr="00D72A05">
        <w:rPr>
          <w:color w:val="000000"/>
        </w:rPr>
        <w:t>. МБРР сформулировал 4 основных направления своей деятельности:</w:t>
      </w:r>
    </w:p>
    <w:p w:rsidR="004D4C2A" w:rsidRPr="00D72A05" w:rsidRDefault="004D4C2A" w:rsidP="00D72A05">
      <w:pPr>
        <w:pStyle w:val="a4"/>
        <w:numPr>
          <w:ilvl w:val="0"/>
          <w:numId w:val="5"/>
        </w:numPr>
        <w:tabs>
          <w:tab w:val="num" w:pos="1080"/>
        </w:tabs>
        <w:spacing w:line="360" w:lineRule="auto"/>
        <w:ind w:left="0" w:firstLine="709"/>
        <w:rPr>
          <w:color w:val="000000"/>
        </w:rPr>
      </w:pPr>
      <w:r w:rsidRPr="00D72A05">
        <w:rPr>
          <w:color w:val="000000"/>
        </w:rPr>
        <w:t>Стремление к заключению нового соглашения с целью привлечения достаточных ресурсов для удовлетворения потребностей развивающихся стран.</w:t>
      </w:r>
    </w:p>
    <w:p w:rsidR="004D4C2A" w:rsidRPr="00D72A05" w:rsidRDefault="004D4C2A" w:rsidP="00D72A05">
      <w:pPr>
        <w:pStyle w:val="a4"/>
        <w:numPr>
          <w:ilvl w:val="0"/>
          <w:numId w:val="5"/>
        </w:numPr>
        <w:tabs>
          <w:tab w:val="num" w:pos="1080"/>
        </w:tabs>
        <w:spacing w:line="360" w:lineRule="auto"/>
        <w:ind w:left="0" w:firstLine="709"/>
        <w:rPr>
          <w:color w:val="000000"/>
        </w:rPr>
      </w:pPr>
      <w:r w:rsidRPr="00D72A05">
        <w:rPr>
          <w:color w:val="000000"/>
        </w:rPr>
        <w:t>Единый подход к политике развития Банка для ее продолжения в неизменном виде.</w:t>
      </w:r>
    </w:p>
    <w:p w:rsidR="004D4C2A" w:rsidRPr="00D72A05" w:rsidRDefault="004D4C2A" w:rsidP="00D72A05">
      <w:pPr>
        <w:pStyle w:val="a4"/>
        <w:numPr>
          <w:ilvl w:val="0"/>
          <w:numId w:val="5"/>
        </w:numPr>
        <w:tabs>
          <w:tab w:val="num" w:pos="1080"/>
        </w:tabs>
        <w:spacing w:line="360" w:lineRule="auto"/>
        <w:ind w:left="0" w:firstLine="709"/>
        <w:rPr>
          <w:color w:val="000000"/>
        </w:rPr>
      </w:pPr>
      <w:r w:rsidRPr="00D72A05">
        <w:rPr>
          <w:color w:val="000000"/>
        </w:rPr>
        <w:t>Укрепление и расширение круга партнеров Всемирного банка, как на глобальном, так и на локальном уровне.</w:t>
      </w:r>
    </w:p>
    <w:p w:rsidR="004D4C2A" w:rsidRPr="00D72A05" w:rsidRDefault="004D4C2A" w:rsidP="00D72A05">
      <w:pPr>
        <w:pStyle w:val="a4"/>
        <w:numPr>
          <w:ilvl w:val="0"/>
          <w:numId w:val="5"/>
        </w:numPr>
        <w:tabs>
          <w:tab w:val="num" w:pos="1080"/>
        </w:tabs>
        <w:spacing w:line="360" w:lineRule="auto"/>
        <w:ind w:left="0" w:firstLine="709"/>
        <w:rPr>
          <w:color w:val="000000"/>
        </w:rPr>
      </w:pPr>
      <w:r w:rsidRPr="00D72A05">
        <w:rPr>
          <w:color w:val="000000"/>
        </w:rPr>
        <w:t>Совершенствование функций Банка.</w:t>
      </w:r>
    </w:p>
    <w:p w:rsidR="004D4C2A" w:rsidRPr="00132B81" w:rsidRDefault="004D4C2A" w:rsidP="00D72A05">
      <w:pPr>
        <w:pStyle w:val="a4"/>
        <w:spacing w:line="360" w:lineRule="auto"/>
        <w:ind w:firstLine="709"/>
        <w:rPr>
          <w:color w:val="000000"/>
          <w:szCs w:val="28"/>
        </w:rPr>
      </w:pPr>
      <w:r w:rsidRPr="00D72A05">
        <w:rPr>
          <w:color w:val="000000"/>
          <w:szCs w:val="28"/>
        </w:rPr>
        <w:t xml:space="preserve">Дочерние учреждения МБ специализируются на выполнении особых задач. МФК оказывает содействие росту частного сектора развивающихся стран, a MAP </w:t>
      </w:r>
      <w:r w:rsidR="00D72A05">
        <w:rPr>
          <w:color w:val="000000"/>
          <w:szCs w:val="28"/>
        </w:rPr>
        <w:t>–</w:t>
      </w:r>
      <w:r w:rsidR="00D72A05" w:rsidRPr="00D72A05">
        <w:rPr>
          <w:color w:val="000000"/>
          <w:szCs w:val="28"/>
        </w:rPr>
        <w:t xml:space="preserve"> </w:t>
      </w:r>
      <w:r w:rsidRPr="00D72A05">
        <w:rPr>
          <w:color w:val="000000"/>
          <w:szCs w:val="28"/>
        </w:rPr>
        <w:t>помощь беднейшим странам на льготных условиях.</w:t>
      </w:r>
    </w:p>
    <w:p w:rsidR="000F7F53" w:rsidRPr="00132B81" w:rsidRDefault="000F7F53" w:rsidP="00D72A05">
      <w:pPr>
        <w:pStyle w:val="a4"/>
        <w:spacing w:line="360" w:lineRule="auto"/>
        <w:ind w:firstLine="709"/>
        <w:rPr>
          <w:color w:val="000000"/>
          <w:szCs w:val="28"/>
        </w:rPr>
      </w:pPr>
    </w:p>
    <w:p w:rsidR="000F7F53" w:rsidRPr="00D72A05" w:rsidRDefault="00132B81" w:rsidP="00D72A05">
      <w:pPr>
        <w:pStyle w:val="a4"/>
        <w:spacing w:line="360" w:lineRule="auto"/>
        <w:ind w:firstLine="709"/>
        <w:rPr>
          <w:b/>
          <w:color w:val="000000"/>
          <w:szCs w:val="28"/>
        </w:rPr>
      </w:pPr>
      <w:r>
        <w:rPr>
          <w:b/>
          <w:color w:val="000000"/>
          <w:szCs w:val="28"/>
        </w:rPr>
        <w:br w:type="page"/>
      </w:r>
      <w:r w:rsidRPr="00132B81">
        <w:rPr>
          <w:b/>
          <w:color w:val="000000"/>
          <w:szCs w:val="28"/>
        </w:rPr>
        <w:t>2.</w:t>
      </w:r>
      <w:r>
        <w:rPr>
          <w:b/>
          <w:color w:val="000000"/>
          <w:szCs w:val="28"/>
        </w:rPr>
        <w:t xml:space="preserve"> </w:t>
      </w:r>
      <w:r w:rsidR="000F7F53" w:rsidRPr="00D72A05">
        <w:rPr>
          <w:b/>
          <w:color w:val="000000"/>
          <w:szCs w:val="28"/>
        </w:rPr>
        <w:t>Участие Украи</w:t>
      </w:r>
      <w:r>
        <w:rPr>
          <w:b/>
          <w:color w:val="000000"/>
          <w:szCs w:val="28"/>
        </w:rPr>
        <w:t>ны в международных организациях</w:t>
      </w:r>
    </w:p>
    <w:p w:rsidR="000F7F53" w:rsidRPr="00D72A05" w:rsidRDefault="000F7F53" w:rsidP="00D72A05">
      <w:pPr>
        <w:pStyle w:val="a4"/>
        <w:spacing w:line="360" w:lineRule="auto"/>
        <w:ind w:firstLine="709"/>
        <w:rPr>
          <w:color w:val="000000"/>
          <w:szCs w:val="28"/>
        </w:rPr>
      </w:pP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Украина активно участвует во всех направлениях деятельности ООН, важнейшей из которых есть поддержание международного мира и безопасности и укрепления верховенства права в международных отношениях, развитие сотрудничества в решении проблемы социально-экономического и гуманитарного характера, обеспечения прав человека.</w:t>
      </w:r>
      <w:r w:rsidR="00286C8B" w:rsidRPr="00D72A05">
        <w:rPr>
          <w:color w:val="000000"/>
          <w:sz w:val="28"/>
          <w:szCs w:val="28"/>
        </w:rPr>
        <w:t xml:space="preserve"> </w:t>
      </w:r>
      <w:r w:rsidRPr="00D72A05">
        <w:rPr>
          <w:color w:val="000000"/>
          <w:sz w:val="28"/>
          <w:szCs w:val="28"/>
        </w:rPr>
        <w:t>Одним из основных направлений взаимодействия Украины из ООН есть участие в роботе Организации из поддержания международного мира и безопасности (ОПМ). Начиная с июля в 1992</w:t>
      </w:r>
      <w:r w:rsidR="00D72A05">
        <w:rPr>
          <w:color w:val="000000"/>
          <w:sz w:val="28"/>
          <w:szCs w:val="28"/>
        </w:rPr>
        <w:t> </w:t>
      </w:r>
      <w:r w:rsidR="00D72A05" w:rsidRPr="00D72A05">
        <w:rPr>
          <w:color w:val="000000"/>
          <w:sz w:val="28"/>
          <w:szCs w:val="28"/>
        </w:rPr>
        <w:t>г</w:t>
      </w:r>
      <w:r w:rsidRPr="00D72A05">
        <w:rPr>
          <w:color w:val="000000"/>
          <w:sz w:val="28"/>
          <w:szCs w:val="28"/>
        </w:rPr>
        <w:t xml:space="preserve">., Украина выступает как </w:t>
      </w:r>
      <w:r w:rsidR="00286C8B" w:rsidRPr="00D72A05">
        <w:rPr>
          <w:color w:val="000000"/>
          <w:sz w:val="28"/>
          <w:szCs w:val="28"/>
        </w:rPr>
        <w:t>страна</w:t>
      </w:r>
      <w:r w:rsidRPr="00D72A05">
        <w:rPr>
          <w:color w:val="000000"/>
          <w:sz w:val="28"/>
          <w:szCs w:val="28"/>
        </w:rPr>
        <w:t>-контрибутор воинских подразделений и персонала к ОПМ. Состоянием на марта в 2009</w:t>
      </w:r>
      <w:r w:rsidR="00D72A05">
        <w:rPr>
          <w:color w:val="000000"/>
          <w:sz w:val="28"/>
          <w:szCs w:val="28"/>
        </w:rPr>
        <w:t> </w:t>
      </w:r>
      <w:r w:rsidR="00D72A05" w:rsidRPr="00D72A05">
        <w:rPr>
          <w:color w:val="000000"/>
          <w:sz w:val="28"/>
          <w:szCs w:val="28"/>
        </w:rPr>
        <w:t>г</w:t>
      </w:r>
      <w:r w:rsidRPr="00D72A05">
        <w:rPr>
          <w:color w:val="000000"/>
          <w:sz w:val="28"/>
          <w:szCs w:val="28"/>
        </w:rPr>
        <w:t>. почти 380 военнослужащих и работников органов внутренних дел представляло Украину в шести миротворческой операции ООН.</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Сотрудничество из ООН в отрасли разоружения сосредоточивается на укреплении международных инструментов и режимов в сфере контроля над вооружениями, нераспространения оружия массового уничтожения, соблюдении санкц</w:t>
      </w:r>
      <w:r w:rsidR="00AD7078" w:rsidRPr="00D72A05">
        <w:rPr>
          <w:color w:val="000000"/>
          <w:sz w:val="28"/>
          <w:szCs w:val="28"/>
        </w:rPr>
        <w:t>ионных</w:t>
      </w:r>
      <w:r w:rsidRPr="00D72A05">
        <w:rPr>
          <w:color w:val="000000"/>
          <w:sz w:val="28"/>
          <w:szCs w:val="28"/>
        </w:rPr>
        <w:t xml:space="preserve"> режимов Совета Безопасности ООН.</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Исходя из неотложной необходимости разработки мировым сообществом эффективных мероприятий борьбы с терроризмом, Украина присоединилась к глобальной антитеррористической коалиции, подтвердила свою готовность приложить максимальные усилия к общей борьбе с международным терроризмом, в первую очередь в рамках ООН.</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Украина активно привлекается к деятельности органов ООН в правозащитной сфере. Наше государство является стороной всех основных международно-правовых документов ООН по правам человека. Результаты рассмотрения</w:t>
      </w:r>
      <w:r w:rsidR="00D72A05">
        <w:rPr>
          <w:color w:val="000000"/>
          <w:sz w:val="28"/>
          <w:szCs w:val="28"/>
        </w:rPr>
        <w:t xml:space="preserve"> </w:t>
      </w:r>
      <w:r w:rsidRPr="00D72A05">
        <w:rPr>
          <w:color w:val="000000"/>
          <w:sz w:val="28"/>
          <w:szCs w:val="28"/>
        </w:rPr>
        <w:t>конвенционными органами докладов о выполнении Украиной настоящих договоров подтвердили наличие существенного прогресса в приведении национального законодательства в соответствие с международной нормой и стандартами, усилении средств правовой защиты на национальном уровне, реформировании судебной системы, обеспечении защиты беженцев, укреплении роли правозащитной организации.</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Украина является участницей большинства международных договоров, депонируемой у Генерального секретаря ООН.</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Украина является членом Совета ООН по правам человека (избранная во второй раз подряд в мае 2008 года на 2009</w:t>
      </w:r>
      <w:r w:rsidR="00D72A05">
        <w:rPr>
          <w:color w:val="000000"/>
          <w:sz w:val="28"/>
          <w:szCs w:val="28"/>
        </w:rPr>
        <w:t>–</w:t>
      </w:r>
      <w:r w:rsidR="00D72A05" w:rsidRPr="00D72A05">
        <w:rPr>
          <w:color w:val="000000"/>
          <w:sz w:val="28"/>
          <w:szCs w:val="28"/>
        </w:rPr>
        <w:t>2011</w:t>
      </w:r>
      <w:r w:rsidR="00D72A05">
        <w:rPr>
          <w:color w:val="000000"/>
          <w:sz w:val="28"/>
          <w:szCs w:val="28"/>
        </w:rPr>
        <w:t> </w:t>
      </w:r>
      <w:r w:rsidR="00D72A05" w:rsidRPr="00D72A05">
        <w:rPr>
          <w:color w:val="000000"/>
          <w:sz w:val="28"/>
          <w:szCs w:val="28"/>
        </w:rPr>
        <w:t>гг</w:t>
      </w:r>
      <w:r w:rsidRPr="00D72A05">
        <w:rPr>
          <w:color w:val="000000"/>
          <w:sz w:val="28"/>
          <w:szCs w:val="28"/>
        </w:rPr>
        <w:t>.). Теперь употребляются мероприятия по обеспечению приобретения членства нашей страны в Экономическом и Социальном Совете (ЕКОСОР) в период с 2010 по 2012</w:t>
      </w:r>
      <w:r w:rsidR="00D72A05">
        <w:rPr>
          <w:color w:val="000000"/>
          <w:sz w:val="28"/>
          <w:szCs w:val="28"/>
        </w:rPr>
        <w:t> </w:t>
      </w:r>
      <w:r w:rsidR="00D72A05" w:rsidRPr="00D72A05">
        <w:rPr>
          <w:color w:val="000000"/>
          <w:sz w:val="28"/>
          <w:szCs w:val="28"/>
        </w:rPr>
        <w:t>г</w:t>
      </w:r>
      <w:r w:rsidRPr="00D72A05">
        <w:rPr>
          <w:color w:val="000000"/>
          <w:sz w:val="28"/>
          <w:szCs w:val="28"/>
        </w:rPr>
        <w:t>. (выборы состоятся в октябре в 2009</w:t>
      </w:r>
      <w:r w:rsidR="00D72A05">
        <w:rPr>
          <w:color w:val="000000"/>
          <w:sz w:val="28"/>
          <w:szCs w:val="28"/>
        </w:rPr>
        <w:t> </w:t>
      </w:r>
      <w:r w:rsidR="00D72A05" w:rsidRPr="00D72A05">
        <w:rPr>
          <w:color w:val="000000"/>
          <w:sz w:val="28"/>
          <w:szCs w:val="28"/>
        </w:rPr>
        <w:t>г</w:t>
      </w:r>
      <w:r w:rsidRPr="00D72A05">
        <w:rPr>
          <w:color w:val="000000"/>
          <w:sz w:val="28"/>
          <w:szCs w:val="28"/>
        </w:rPr>
        <w:t xml:space="preserve">.). Украина входила в состав ЕКОСОР пять раз, в последний раз </w:t>
      </w:r>
      <w:r w:rsidR="00D72A05">
        <w:rPr>
          <w:color w:val="000000"/>
          <w:sz w:val="28"/>
          <w:szCs w:val="28"/>
        </w:rPr>
        <w:t>–</w:t>
      </w:r>
      <w:r w:rsidR="00D72A05" w:rsidRPr="00D72A05">
        <w:rPr>
          <w:color w:val="000000"/>
          <w:sz w:val="28"/>
          <w:szCs w:val="28"/>
        </w:rPr>
        <w:t xml:space="preserve"> </w:t>
      </w:r>
      <w:r w:rsidRPr="00D72A05">
        <w:rPr>
          <w:color w:val="000000"/>
          <w:sz w:val="28"/>
          <w:szCs w:val="28"/>
        </w:rPr>
        <w:t>в 2002</w:t>
      </w:r>
      <w:r w:rsidR="00D72A05">
        <w:rPr>
          <w:color w:val="000000"/>
          <w:sz w:val="28"/>
          <w:szCs w:val="28"/>
        </w:rPr>
        <w:t>–</w:t>
      </w:r>
      <w:r w:rsidR="00D72A05" w:rsidRPr="00D72A05">
        <w:rPr>
          <w:color w:val="000000"/>
          <w:sz w:val="28"/>
          <w:szCs w:val="28"/>
        </w:rPr>
        <w:t>2004</w:t>
      </w:r>
      <w:r w:rsidR="00D72A05">
        <w:rPr>
          <w:color w:val="000000"/>
          <w:sz w:val="28"/>
          <w:szCs w:val="28"/>
        </w:rPr>
        <w:t> </w:t>
      </w:r>
      <w:r w:rsidR="00D72A05" w:rsidRPr="00D72A05">
        <w:rPr>
          <w:color w:val="000000"/>
          <w:sz w:val="28"/>
          <w:szCs w:val="28"/>
        </w:rPr>
        <w:t>гг</w:t>
      </w:r>
      <w:r w:rsidRPr="00D72A05">
        <w:rPr>
          <w:color w:val="000000"/>
          <w:sz w:val="28"/>
          <w:szCs w:val="28"/>
        </w:rPr>
        <w:t>., и на данное время принимает участие в ее работе как наблюдатель. Выдвинута кандидатура нашей страны в Совет Безопасности ООН (выборы на срок 2016</w:t>
      </w:r>
      <w:r w:rsidR="00D72A05">
        <w:rPr>
          <w:color w:val="000000"/>
          <w:sz w:val="28"/>
          <w:szCs w:val="28"/>
        </w:rPr>
        <w:t>–</w:t>
      </w:r>
      <w:r w:rsidR="00D72A05" w:rsidRPr="00D72A05">
        <w:rPr>
          <w:color w:val="000000"/>
          <w:sz w:val="28"/>
          <w:szCs w:val="28"/>
        </w:rPr>
        <w:t>2017</w:t>
      </w:r>
      <w:r w:rsidR="00D72A05">
        <w:rPr>
          <w:color w:val="000000"/>
          <w:sz w:val="28"/>
          <w:szCs w:val="28"/>
        </w:rPr>
        <w:t> </w:t>
      </w:r>
      <w:r w:rsidR="00D72A05" w:rsidRPr="00D72A05">
        <w:rPr>
          <w:color w:val="000000"/>
          <w:sz w:val="28"/>
          <w:szCs w:val="28"/>
        </w:rPr>
        <w:t>гг</w:t>
      </w:r>
      <w:r w:rsidRPr="00D72A05">
        <w:rPr>
          <w:color w:val="000000"/>
          <w:sz w:val="28"/>
          <w:szCs w:val="28"/>
        </w:rPr>
        <w:t>. состоятся в октябре 2015</w:t>
      </w:r>
      <w:r w:rsidR="00D72A05">
        <w:rPr>
          <w:color w:val="000000"/>
          <w:sz w:val="28"/>
          <w:szCs w:val="28"/>
        </w:rPr>
        <w:t> </w:t>
      </w:r>
      <w:r w:rsidR="00D72A05" w:rsidRPr="00D72A05">
        <w:rPr>
          <w:color w:val="000000"/>
          <w:sz w:val="28"/>
          <w:szCs w:val="28"/>
        </w:rPr>
        <w:t>р</w:t>
      </w:r>
      <w:r w:rsidRPr="00D72A05">
        <w:rPr>
          <w:color w:val="000000"/>
          <w:sz w:val="28"/>
          <w:szCs w:val="28"/>
        </w:rPr>
        <w:t xml:space="preserve">.; за время членства в ООН Украина трижды была избрана непостоянным членом РБ ООН, в последний раз </w:t>
      </w:r>
      <w:r w:rsidR="00D72A05">
        <w:rPr>
          <w:color w:val="000000"/>
          <w:sz w:val="28"/>
          <w:szCs w:val="28"/>
        </w:rPr>
        <w:t>–</w:t>
      </w:r>
      <w:r w:rsidR="00D72A05" w:rsidRPr="00D72A05">
        <w:rPr>
          <w:color w:val="000000"/>
          <w:sz w:val="28"/>
          <w:szCs w:val="28"/>
        </w:rPr>
        <w:t xml:space="preserve"> </w:t>
      </w:r>
      <w:r w:rsidRPr="00D72A05">
        <w:rPr>
          <w:color w:val="000000"/>
          <w:sz w:val="28"/>
          <w:szCs w:val="28"/>
        </w:rPr>
        <w:t>на 2000</w:t>
      </w:r>
      <w:r w:rsidR="00D72A05">
        <w:rPr>
          <w:color w:val="000000"/>
          <w:sz w:val="28"/>
          <w:szCs w:val="28"/>
        </w:rPr>
        <w:t>–</w:t>
      </w:r>
      <w:r w:rsidR="00D72A05" w:rsidRPr="00D72A05">
        <w:rPr>
          <w:color w:val="000000"/>
          <w:sz w:val="28"/>
          <w:szCs w:val="28"/>
        </w:rPr>
        <w:t>2001</w:t>
      </w:r>
      <w:r w:rsidR="00D72A05">
        <w:rPr>
          <w:color w:val="000000"/>
          <w:sz w:val="28"/>
          <w:szCs w:val="28"/>
        </w:rPr>
        <w:t> </w:t>
      </w:r>
      <w:r w:rsidR="00D72A05" w:rsidRPr="00D72A05">
        <w:rPr>
          <w:color w:val="000000"/>
          <w:sz w:val="28"/>
          <w:szCs w:val="28"/>
        </w:rPr>
        <w:t>гг</w:t>
      </w:r>
      <w:r w:rsidRPr="00D72A05">
        <w:rPr>
          <w:color w:val="000000"/>
          <w:sz w:val="28"/>
          <w:szCs w:val="28"/>
        </w:rPr>
        <w:t>.).</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В 2008</w:t>
      </w:r>
      <w:r w:rsidR="00D72A05">
        <w:rPr>
          <w:color w:val="000000"/>
          <w:sz w:val="28"/>
          <w:szCs w:val="28"/>
        </w:rPr>
        <w:t>–</w:t>
      </w:r>
      <w:r w:rsidR="00D72A05" w:rsidRPr="00D72A05">
        <w:rPr>
          <w:color w:val="000000"/>
          <w:sz w:val="28"/>
          <w:szCs w:val="28"/>
        </w:rPr>
        <w:t>2009</w:t>
      </w:r>
      <w:r w:rsidR="00D72A05">
        <w:rPr>
          <w:color w:val="000000"/>
          <w:sz w:val="28"/>
          <w:szCs w:val="28"/>
        </w:rPr>
        <w:t> </w:t>
      </w:r>
      <w:r w:rsidR="00D72A05" w:rsidRPr="00D72A05">
        <w:rPr>
          <w:color w:val="000000"/>
          <w:sz w:val="28"/>
          <w:szCs w:val="28"/>
        </w:rPr>
        <w:t>гг</w:t>
      </w:r>
      <w:r w:rsidRPr="00D72A05">
        <w:rPr>
          <w:color w:val="000000"/>
          <w:sz w:val="28"/>
          <w:szCs w:val="28"/>
        </w:rPr>
        <w:t>. Украина была членом большинства функциональной комиссии ЕКОСОР: Комиссия по народонаселению и развитию, Комиссия по наркотическим средствам, Комиссия по предотвращению преступности и уголовному правосудию, Комиссии устойчивого развития, Комиссии социального развития (членство в последней завершено 13 февраля в 2009</w:t>
      </w:r>
      <w:r w:rsidR="00D72A05">
        <w:rPr>
          <w:color w:val="000000"/>
          <w:sz w:val="28"/>
          <w:szCs w:val="28"/>
        </w:rPr>
        <w:t> </w:t>
      </w:r>
      <w:r w:rsidR="00D72A05" w:rsidRPr="00D72A05">
        <w:rPr>
          <w:color w:val="000000"/>
          <w:sz w:val="28"/>
          <w:szCs w:val="28"/>
        </w:rPr>
        <w:t>г</w:t>
      </w:r>
      <w:r w:rsidRPr="00D72A05">
        <w:rPr>
          <w:color w:val="000000"/>
          <w:sz w:val="28"/>
          <w:szCs w:val="28"/>
        </w:rPr>
        <w:t>.). В течение 2004</w:t>
      </w:r>
      <w:r w:rsidR="00D72A05">
        <w:rPr>
          <w:color w:val="000000"/>
          <w:sz w:val="28"/>
          <w:szCs w:val="28"/>
        </w:rPr>
        <w:t>–</w:t>
      </w:r>
      <w:r w:rsidR="00D72A05" w:rsidRPr="00D72A05">
        <w:rPr>
          <w:color w:val="000000"/>
          <w:sz w:val="28"/>
          <w:szCs w:val="28"/>
        </w:rPr>
        <w:t>2007</w:t>
      </w:r>
      <w:r w:rsidR="00D72A05">
        <w:rPr>
          <w:color w:val="000000"/>
          <w:sz w:val="28"/>
          <w:szCs w:val="28"/>
        </w:rPr>
        <w:t> </w:t>
      </w:r>
      <w:r w:rsidR="00D72A05" w:rsidRPr="00D72A05">
        <w:rPr>
          <w:color w:val="000000"/>
          <w:sz w:val="28"/>
          <w:szCs w:val="28"/>
        </w:rPr>
        <w:t>гг</w:t>
      </w:r>
      <w:r w:rsidRPr="00D72A05">
        <w:rPr>
          <w:color w:val="000000"/>
          <w:sz w:val="28"/>
          <w:szCs w:val="28"/>
        </w:rPr>
        <w:t>. Украина входила в состав Статистической комиссии. Наша страна также представлена в составе Комитета по программе и координации и Комитету по взносам.</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 xml:space="preserve">Представление нашей страны в руководящих органах специализированных учреждений ООН является следующим: из 14 автономной организации имеют украинских представителей в руководящих органах шесть </w:t>
      </w:r>
      <w:r w:rsidR="00D72A05">
        <w:rPr>
          <w:color w:val="000000"/>
          <w:sz w:val="28"/>
          <w:szCs w:val="28"/>
        </w:rPr>
        <w:t>–</w:t>
      </w:r>
      <w:r w:rsidR="00D72A05" w:rsidRPr="00D72A05">
        <w:rPr>
          <w:color w:val="000000"/>
          <w:sz w:val="28"/>
          <w:szCs w:val="28"/>
        </w:rPr>
        <w:t xml:space="preserve"> </w:t>
      </w:r>
      <w:r w:rsidRPr="00D72A05">
        <w:rPr>
          <w:color w:val="000000"/>
          <w:sz w:val="28"/>
          <w:szCs w:val="28"/>
        </w:rPr>
        <w:t>Всемирный почтовый союз (Административный совет ВВС), Всемирная организация интеллектуальной собственности (все три руководящих органов ВОИВ), Международная организация труда (Административный совет МОП), Международный союз электросвязи (Совет МСЕ), Продовольственная и сельскохозяйственная организация ООН (Совет ФАО), Организация Объединенной Нации, из промышленного развития (Программный и бюджетный комитет ЮНИДО). Кроме того, Украина представлена в руководящем органе Всемирной продовольственной программы ООН.</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В течение текущего десятилетия представители Украины входили в состав руководящих органов следующей структуры: Программа развития ООН и Фонда ООН в отрасли народонаселения (Исполнительного совета ПРООН/ЮНФПА), Детского фонда ООН (Исполнительного совета ЮНИСЕФ), Всемирной туристической организации (Исполнительного совета ЮНВТО), Международного агентства, из атомной энергии (Советы управляющих МАГАТЭ), Организация Объединенной Нации по вопросам образования, науки и культуры (Исполнительного совета ЮНЕСКО).</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Украина принимает участие в деятельности Европейской экономической комиссии ООН, направленной на укрепление регионального сотрудничества в сфере энергетики, транспорта, экологии. ЕЕК ООН является для нашей страны одним из важных источников технической помощи в вышеуказанной отрасли. На периоды 2002</w:t>
      </w:r>
      <w:r w:rsidR="00D72A05">
        <w:rPr>
          <w:color w:val="000000"/>
          <w:sz w:val="28"/>
          <w:szCs w:val="28"/>
        </w:rPr>
        <w:t>–</w:t>
      </w:r>
      <w:r w:rsidR="00D72A05" w:rsidRPr="00D72A05">
        <w:rPr>
          <w:color w:val="000000"/>
          <w:sz w:val="28"/>
          <w:szCs w:val="28"/>
        </w:rPr>
        <w:t>2003</w:t>
      </w:r>
      <w:r w:rsidRPr="00D72A05">
        <w:rPr>
          <w:color w:val="000000"/>
          <w:sz w:val="28"/>
          <w:szCs w:val="28"/>
        </w:rPr>
        <w:t xml:space="preserve"> и 2007</w:t>
      </w:r>
      <w:r w:rsidR="00D72A05">
        <w:rPr>
          <w:color w:val="000000"/>
          <w:sz w:val="28"/>
          <w:szCs w:val="28"/>
        </w:rPr>
        <w:t>–</w:t>
      </w:r>
      <w:r w:rsidR="00D72A05" w:rsidRPr="00D72A05">
        <w:rPr>
          <w:color w:val="000000"/>
          <w:sz w:val="28"/>
          <w:szCs w:val="28"/>
        </w:rPr>
        <w:t>2008</w:t>
      </w:r>
      <w:r w:rsidR="00D72A05">
        <w:rPr>
          <w:color w:val="000000"/>
          <w:sz w:val="28"/>
          <w:szCs w:val="28"/>
        </w:rPr>
        <w:t> </w:t>
      </w:r>
      <w:r w:rsidR="00D72A05" w:rsidRPr="00D72A05">
        <w:rPr>
          <w:color w:val="000000"/>
          <w:sz w:val="28"/>
          <w:szCs w:val="28"/>
        </w:rPr>
        <w:t>гг</w:t>
      </w:r>
      <w:r w:rsidRPr="00D72A05">
        <w:rPr>
          <w:color w:val="000000"/>
          <w:sz w:val="28"/>
          <w:szCs w:val="28"/>
        </w:rPr>
        <w:t>. Постоянный представитель Украины в Женеве избирался заместителем Председателя ЕЕК ООН.</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Последние годы были обозначены эффективным взаимодействием Украины со специализированными учреждениями ООН по многим вопросам глобальной повестки дня, включая борьбу с бедностью, охрану окружающей среды, совершенствования системы здравоохранения. Важная роль в осуществлении этого взаимодействия принадлежит Офису ООН в Украине, который обеспечивает реализацию проектов Программы развития ООН в Украине (ПРООН), активно сотрудничая с Министерством экономики, Министерством охраны окружающей естественной среды Украины, Министерством, по делам семьи, молодежи и спорта, другими украинскими ведомствами. Кроме ПРООН, Офис координирует деятельность в Украине Всемирной организации здравоохранения (ВООЗ), Управления Верховного комиссара ООН, МАГАТЭ, МОП, по делам беженцев (УВКБ), Объединенной программы ООН по вопросам ВИЛ/СНИД (ЮНЕЙДС), ЮНЕСКО и ЮНИСЕФ.</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 xml:space="preserve">Отдельное внимание заслуживает обстоятельная работа, которая осуществляется украинской стороной на разных направлениях сотрудничества из МАГАТЭ. Одним из актуальных заданий этого сотрудничества есть налаживание взаимодействия в «треугольнике» Украина </w:t>
      </w:r>
      <w:r w:rsidR="00D72A05">
        <w:rPr>
          <w:color w:val="000000"/>
          <w:sz w:val="28"/>
          <w:szCs w:val="28"/>
        </w:rPr>
        <w:t>–</w:t>
      </w:r>
      <w:r w:rsidR="00D72A05" w:rsidRPr="00D72A05">
        <w:rPr>
          <w:color w:val="000000"/>
          <w:sz w:val="28"/>
          <w:szCs w:val="28"/>
        </w:rPr>
        <w:t xml:space="preserve"> </w:t>
      </w:r>
      <w:r w:rsidRPr="00D72A05">
        <w:rPr>
          <w:color w:val="000000"/>
          <w:sz w:val="28"/>
          <w:szCs w:val="28"/>
        </w:rPr>
        <w:t xml:space="preserve">ЕС </w:t>
      </w:r>
      <w:r w:rsidR="00D72A05">
        <w:rPr>
          <w:color w:val="000000"/>
          <w:sz w:val="28"/>
          <w:szCs w:val="28"/>
        </w:rPr>
        <w:t>–</w:t>
      </w:r>
      <w:r w:rsidR="00D72A05" w:rsidRPr="00D72A05">
        <w:rPr>
          <w:color w:val="000000"/>
          <w:sz w:val="28"/>
          <w:szCs w:val="28"/>
        </w:rPr>
        <w:t xml:space="preserve"> </w:t>
      </w:r>
      <w:r w:rsidRPr="00D72A05">
        <w:rPr>
          <w:color w:val="000000"/>
          <w:sz w:val="28"/>
          <w:szCs w:val="28"/>
        </w:rPr>
        <w:t>МАГАТЭ в рамках интеграции энергетических пространств. Важным для украинской стороны событием будет председательство представителя Украины на Второй сессии Подготовительного комитета Обзорной конференции 2010 года государств-стороны Договора о нераспространении ядерного оружия, которое состоится под эгидой МАГАТЭ.</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Примером успешного участия Украины в деятельности международной организации также может служить разностороннее взаимодействие из ЮНЕСКО, направленное на расширение международного сотрудничества научной, образовательной, культурной институции.</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Благодаря последовательной и взвешенной позиции Украины в ООН и другой международной организации, наша страна получает значительную техническую помощь со стороны специализированных учреждений ООН, ее фондов и программы. Свидетельством признания позитивных сдвигов в нашем государстве стало одобрение программы сотрудничества Украины из ПРООН и ЮНФПА на 2006</w:t>
      </w:r>
      <w:r w:rsidR="00D72A05">
        <w:rPr>
          <w:color w:val="000000"/>
          <w:sz w:val="28"/>
          <w:szCs w:val="28"/>
        </w:rPr>
        <w:t>–</w:t>
      </w:r>
      <w:r w:rsidR="00D72A05" w:rsidRPr="00D72A05">
        <w:rPr>
          <w:color w:val="000000"/>
          <w:sz w:val="28"/>
          <w:szCs w:val="28"/>
        </w:rPr>
        <w:t>2010</w:t>
      </w:r>
      <w:r w:rsidR="00D72A05">
        <w:rPr>
          <w:color w:val="000000"/>
          <w:sz w:val="28"/>
          <w:szCs w:val="28"/>
        </w:rPr>
        <w:t> </w:t>
      </w:r>
      <w:r w:rsidR="00D72A05" w:rsidRPr="00D72A05">
        <w:rPr>
          <w:color w:val="000000"/>
          <w:sz w:val="28"/>
          <w:szCs w:val="28"/>
        </w:rPr>
        <w:t>гг</w:t>
      </w:r>
      <w:r w:rsidRPr="00D72A05">
        <w:rPr>
          <w:color w:val="000000"/>
          <w:sz w:val="28"/>
          <w:szCs w:val="28"/>
        </w:rPr>
        <w:t>., суммарный бюджет которых превышает 90 млн. дол. США. Также с 2006 года реализуется программа сотрудничества между Украиной и ЮНИСЕФ, в рамках которой в пятилетний срок планируется потратить свыше 12 млн. дол. США.</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 xml:space="preserve">Приоритетное место в современном международном сотрудничестве занимает проблематика устойчивого развития и охраны окружающей среды, противодействие глобальному изменению климата. Главную роль на данном направлении играет ООН как важнейший источник международного природоохранного права. Украина является стороной свыше 40 глобальной и региональной природоохранной конвенции и соглашения, активным участником переговорного процесса относительно подготовки нового международного соглашения, которая придет на смену Киотскому протокола к Рамочной конвенции об изменении климата. Достаточно динамически развивается сотрудничество украинской стороны с Форумом ООН из лесов и Комиссией устойчивого развития ООН (кроме экологических вопросов, в рамках Комиссии Украина привлекается к обсуждению вопросов сельскохозяйственного и промышленного развития, продовольственной и энергетической безопасности). С Программой ООН с окружающей среды (ЮНЕП) Украина сотрудничает в рамках трехсторонней инициативы с окружающей среды и безопасности ЮНЕП, ПРООН и Организация безопасности и сотрудничества в Европе </w:t>
      </w:r>
      <w:r w:rsidR="00D72A05">
        <w:rPr>
          <w:color w:val="000000"/>
          <w:sz w:val="28"/>
          <w:szCs w:val="28"/>
        </w:rPr>
        <w:t>–</w:t>
      </w:r>
      <w:r w:rsidR="00D72A05" w:rsidRPr="00D72A05">
        <w:rPr>
          <w:color w:val="000000"/>
          <w:sz w:val="28"/>
          <w:szCs w:val="28"/>
        </w:rPr>
        <w:t xml:space="preserve"> </w:t>
      </w:r>
      <w:r w:rsidRPr="00D72A05">
        <w:rPr>
          <w:color w:val="000000"/>
          <w:sz w:val="28"/>
          <w:szCs w:val="28"/>
        </w:rPr>
        <w:t>ОБСЕ).</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Украинская сторона выступила инициатором разработки Рамочной конвенции об охране и устойчивом развитии Карпат (Карпатской конвенции) и председательствовала в Карпатской конвенции в период с декабря 2006 по июня в 2008</w:t>
      </w:r>
      <w:r w:rsidR="00D72A05">
        <w:rPr>
          <w:color w:val="000000"/>
          <w:sz w:val="28"/>
          <w:szCs w:val="28"/>
        </w:rPr>
        <w:t> </w:t>
      </w:r>
      <w:r w:rsidR="00D72A05" w:rsidRPr="00D72A05">
        <w:rPr>
          <w:color w:val="000000"/>
          <w:sz w:val="28"/>
          <w:szCs w:val="28"/>
        </w:rPr>
        <w:t>г</w:t>
      </w:r>
      <w:r w:rsidRPr="00D72A05">
        <w:rPr>
          <w:color w:val="000000"/>
          <w:sz w:val="28"/>
          <w:szCs w:val="28"/>
        </w:rPr>
        <w:t>.</w:t>
      </w:r>
      <w:r w:rsidR="00D72A05">
        <w:rPr>
          <w:color w:val="000000"/>
          <w:sz w:val="28"/>
          <w:szCs w:val="28"/>
        </w:rPr>
        <w:t xml:space="preserve"> </w:t>
      </w:r>
      <w:r w:rsidRPr="00D72A05">
        <w:rPr>
          <w:color w:val="000000"/>
          <w:sz w:val="28"/>
          <w:szCs w:val="28"/>
        </w:rPr>
        <w:t>Рассматривается вопрос о размещении Секретариата Конвенции на территории нашей страны. На данное время представители Украины входят в состав Комиссии по защите Черного моря от загрязнения, созданной в соответствии с Бухарестской конвенцией, и консультативной группой этой Комиссии, Бюро Конвенции, об охране биологического многообразия, Комитета, по соблюдению Картахенского протокола с биобезопасности до Конвенции об охране биологического многообразия, Наблюдательного комитета общего внедрения Рамочной конвенции ООН, из изменения климата, Бюро Соглашения, о сохранении китообразных и Постоянных комитетов еще двух региональных природоохранных Соглашений. Значительный объем работы Минприроды и других украинских ведомств является связанным с участием в Конференции стороны Конвенции о доступе к информации, участию общественности в принятии решений и доступ к правосудию по вопросам, которые касаются окружающей среды (Орхуской конвенции).</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Делегация Украины регулярно работает на встрече стороны Монреальского протокола из веществ, которые разрушают озоновый слой. За многолетние достижения по делу сохранения озонового слоя Правительство Украины и Национальная озоновая служба награждены почетным сертификатом Монреальского протокола.</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На современном этапе международного сотрудничества все более внимания уделяется сельскому хозяйству, в том числе, в контексте решения продовольственной, социальной и экологической проблемы. Работая в составе Совета, пяти комитетов и трех комиссии ФАО, украинская сторона непосредственно привлекается к принятию решений в этой важной сфере. Существенным преимуществом сотрудничества из ФАО является получение Украиной технической помощи для развития приоритетной отрасли АПК.</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В 2008</w:t>
      </w:r>
      <w:r w:rsidR="00D72A05">
        <w:rPr>
          <w:color w:val="000000"/>
          <w:sz w:val="28"/>
          <w:szCs w:val="28"/>
        </w:rPr>
        <w:t> </w:t>
      </w:r>
      <w:r w:rsidR="00D72A05" w:rsidRPr="00D72A05">
        <w:rPr>
          <w:color w:val="000000"/>
          <w:sz w:val="28"/>
          <w:szCs w:val="28"/>
        </w:rPr>
        <w:t>г</w:t>
      </w:r>
      <w:r w:rsidRPr="00D72A05">
        <w:rPr>
          <w:color w:val="000000"/>
          <w:sz w:val="28"/>
          <w:szCs w:val="28"/>
        </w:rPr>
        <w:t xml:space="preserve">. Украина поддержала мероприятия ООН по предоставлению гуманитарной помощи наиболее пораженным продовольственным кризисом стране и вошла в число доноров Всемирной продовольственной программы </w:t>
      </w:r>
      <w:r w:rsidR="00D72A05">
        <w:rPr>
          <w:color w:val="000000"/>
          <w:sz w:val="28"/>
          <w:szCs w:val="28"/>
        </w:rPr>
        <w:t>–</w:t>
      </w:r>
      <w:r w:rsidR="00D72A05" w:rsidRPr="00D72A05">
        <w:rPr>
          <w:color w:val="000000"/>
          <w:sz w:val="28"/>
          <w:szCs w:val="28"/>
        </w:rPr>
        <w:t xml:space="preserve"> </w:t>
      </w:r>
      <w:r w:rsidRPr="00D72A05">
        <w:rPr>
          <w:color w:val="000000"/>
          <w:sz w:val="28"/>
          <w:szCs w:val="28"/>
        </w:rPr>
        <w:t>наибольшей из организации, которая обеспечивает предоставление такой помощи. Первой страной-реципиентом украинской продовольственной помощи в рамках ВПП определенно Эфиопию.</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 xml:space="preserve">Украинская сторона активно привлекается к работе Европейской и средиземноморской организации защиты растений, Международного союза, из охраны новых сортов растений, Комиссии, по сохранению морских живых ресурсов Антарктики. Длится членство Украины в Международном совете по зерну и в категории наблюдателей </w:t>
      </w:r>
      <w:r w:rsidR="00D72A05">
        <w:rPr>
          <w:color w:val="000000"/>
          <w:sz w:val="28"/>
          <w:szCs w:val="28"/>
        </w:rPr>
        <w:t>–</w:t>
      </w:r>
      <w:r w:rsidR="00D72A05" w:rsidRPr="00D72A05">
        <w:rPr>
          <w:color w:val="000000"/>
          <w:sz w:val="28"/>
          <w:szCs w:val="28"/>
        </w:rPr>
        <w:t xml:space="preserve"> </w:t>
      </w:r>
      <w:r w:rsidRPr="00D72A05">
        <w:rPr>
          <w:color w:val="000000"/>
          <w:sz w:val="28"/>
          <w:szCs w:val="28"/>
        </w:rPr>
        <w:t>в Международном бюро виноградарства и виноделия.</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Следуют отметить высокую активность украинской стороны в международном сотрудничестве в отрасли здравоохранения, особенно в рамках ВООЗ. Украина</w:t>
      </w:r>
      <w:r w:rsidR="00D72A05">
        <w:rPr>
          <w:color w:val="000000"/>
          <w:sz w:val="28"/>
          <w:szCs w:val="28"/>
        </w:rPr>
        <w:t xml:space="preserve"> </w:t>
      </w:r>
      <w:r w:rsidRPr="00D72A05">
        <w:rPr>
          <w:color w:val="000000"/>
          <w:sz w:val="28"/>
          <w:szCs w:val="28"/>
        </w:rPr>
        <w:t>привлекалась к разработке ряда договорных и стратегических документов ВООЗ, в том числе Рамочной Конвенции ВООЗ из борьбы с табаком, резолюции Всемирной ассамблеи здравоохранения. Взаимодействие с Международной федерацией обществ Красного Креста и Красного Полумесяца немало способствует борьбе с туберкулезом и ВИЛ/СНИДом,</w:t>
      </w:r>
      <w:r w:rsidR="00D72A05">
        <w:rPr>
          <w:color w:val="000000"/>
          <w:sz w:val="28"/>
          <w:szCs w:val="28"/>
        </w:rPr>
        <w:t xml:space="preserve"> </w:t>
      </w:r>
      <w:r w:rsidRPr="00D72A05">
        <w:rPr>
          <w:color w:val="000000"/>
          <w:sz w:val="28"/>
          <w:szCs w:val="28"/>
        </w:rPr>
        <w:t>готовности украинской стороны к оперативным действиям в условиях эпидемии «птичьего» гриппа.</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Работая в рабочих органах международной организации, украинские специалисты принимают непосредственное участие в разработке решений Внутриевропейской организации налоговой администрации, Гаазькой конференции по международному частному праву, Егмонтской группы подразделов финансовой разведки.</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Высокую активность украинская сторона обнаруживает в Дунайской комиссии, созданной в соответствии с Конвенцией о режиме судоходства по Дунаю (Представитель Украины занимает должность Секретаря Комиссии), Организации из запрещения химического оружия (Украина в третий раз избрана в состав Исполнительного совета ОЗХЗ на период с мая 2009 по мая в 2011</w:t>
      </w:r>
      <w:r w:rsidR="00D72A05">
        <w:rPr>
          <w:color w:val="000000"/>
          <w:sz w:val="28"/>
          <w:szCs w:val="28"/>
        </w:rPr>
        <w:t> </w:t>
      </w:r>
      <w:r w:rsidR="00D72A05" w:rsidRPr="00D72A05">
        <w:rPr>
          <w:color w:val="000000"/>
          <w:sz w:val="28"/>
          <w:szCs w:val="28"/>
        </w:rPr>
        <w:t>г</w:t>
      </w:r>
      <w:r w:rsidRPr="00D72A05">
        <w:rPr>
          <w:color w:val="000000"/>
          <w:sz w:val="28"/>
          <w:szCs w:val="28"/>
        </w:rPr>
        <w:t>.),</w:t>
      </w:r>
      <w:r w:rsidR="00D72A05">
        <w:rPr>
          <w:color w:val="000000"/>
          <w:sz w:val="28"/>
          <w:szCs w:val="28"/>
        </w:rPr>
        <w:t xml:space="preserve"> </w:t>
      </w:r>
      <w:r w:rsidRPr="00D72A05">
        <w:rPr>
          <w:color w:val="000000"/>
          <w:sz w:val="28"/>
          <w:szCs w:val="28"/>
        </w:rPr>
        <w:t>Европейской конференции гражданской авиации, Международной организации комиссии по ценной бумаге, Международному бюро выставки, Международному совету архивов.</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 xml:space="preserve">Успешно развивается сотрудничество украинской стороны с Международной организацией из миграции, ведущая роль в котором принадлежат Министерству внутренних дел. Также МВД активно работает с Международной организацией криминальной полиции </w:t>
      </w:r>
      <w:r w:rsidR="00D72A05">
        <w:rPr>
          <w:color w:val="000000"/>
          <w:sz w:val="28"/>
          <w:szCs w:val="28"/>
        </w:rPr>
        <w:t>–</w:t>
      </w:r>
      <w:r w:rsidR="00D72A05" w:rsidRPr="00D72A05">
        <w:rPr>
          <w:color w:val="000000"/>
          <w:sz w:val="28"/>
          <w:szCs w:val="28"/>
        </w:rPr>
        <w:t xml:space="preserve"> </w:t>
      </w:r>
      <w:r w:rsidRPr="00D72A05">
        <w:rPr>
          <w:color w:val="000000"/>
          <w:sz w:val="28"/>
          <w:szCs w:val="28"/>
        </w:rPr>
        <w:t>Интерполом.</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Национальное космическое агентство Украины привлекается к обсуждению актуальной проблемы применения космической техники и технологии в рамках Комитета ООН по использованию космического пространства в мирной цели, работает в составе Комитета спутникового наблюдения за Землей и трех другой структуры. Активно поддерживает и развивает многостороннюю международную связку Государственный комитет Украины по вопросам технической регуляции и потребительской политики (в первую очередь, с Международной организацией стандартизации). Отмеченная деятельность имеет важное значение в контексте выполнения обязательств Украины в рамках всемирной торговой организации (ВТО) и положительно влияет на конкурентоспособность украинских товаров.</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С приобретением нашей страной членства в ВТО в мае в 2008</w:t>
      </w:r>
      <w:r w:rsidR="00D72A05">
        <w:rPr>
          <w:color w:val="000000"/>
          <w:sz w:val="28"/>
          <w:szCs w:val="28"/>
        </w:rPr>
        <w:t> </w:t>
      </w:r>
      <w:r w:rsidR="00D72A05" w:rsidRPr="00D72A05">
        <w:rPr>
          <w:color w:val="000000"/>
          <w:sz w:val="28"/>
          <w:szCs w:val="28"/>
        </w:rPr>
        <w:t>г</w:t>
      </w:r>
      <w:r w:rsidRPr="00D72A05">
        <w:rPr>
          <w:color w:val="000000"/>
          <w:sz w:val="28"/>
          <w:szCs w:val="28"/>
        </w:rPr>
        <w:t>. начался новый этап многостороннего сотрудничества Украины. Теперь украинская сторона работает на заседаниях Генерального совета ВТО, принимает участие в дво- и многосторонних процессах в рамках раунда Дохи, прорабатывает вопрос относительно присоединения Украины к существующей в рамках Организации группировке государств-членов, которая объединена по региональному признаку или «за интересами». Членство в ВТО открыло для Украины возможность ведения переговоров по соглашениям о свободной торговле с ЕС и Европейской ассоциацией свободной торговли, усилило позицию нашей страны в имплементации действующих двусторонних соглашений о свободной торговле. Актуальным заданием остается последующее реформирование внешнеторгового режима Украины с целью приведения его в соответствие с нормой и принципами ВТО.</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В контексте глобального экономического и финансового кризиса и ее негативного влияния на положение украинской экономики растет важность международного финансового сотрудничества Украины, особенно с группой Мирового банка. Сотрудничество с Международным банком реконструкции и развития осуществляется в соответствии со Стратегией партнерства с Украиной на период 2008</w:t>
      </w:r>
      <w:r w:rsidR="00D72A05">
        <w:rPr>
          <w:color w:val="000000"/>
          <w:sz w:val="28"/>
          <w:szCs w:val="28"/>
        </w:rPr>
        <w:t>–</w:t>
      </w:r>
      <w:r w:rsidR="00D72A05" w:rsidRPr="00D72A05">
        <w:rPr>
          <w:color w:val="000000"/>
          <w:sz w:val="28"/>
          <w:szCs w:val="28"/>
        </w:rPr>
        <w:t>2011</w:t>
      </w:r>
      <w:r w:rsidR="00D72A05">
        <w:rPr>
          <w:color w:val="000000"/>
          <w:sz w:val="28"/>
          <w:szCs w:val="28"/>
        </w:rPr>
        <w:t> </w:t>
      </w:r>
      <w:r w:rsidR="00D72A05" w:rsidRPr="00D72A05">
        <w:rPr>
          <w:color w:val="000000"/>
          <w:sz w:val="28"/>
          <w:szCs w:val="28"/>
        </w:rPr>
        <w:t>гг</w:t>
      </w:r>
      <w:r w:rsidRPr="00D72A05">
        <w:rPr>
          <w:color w:val="000000"/>
          <w:sz w:val="28"/>
          <w:szCs w:val="28"/>
        </w:rPr>
        <w:t>., которая имеет целью обеспечение в Украине постоянного экономического роста и повышения конкурентоспособности экономики, реформирования государственных финансов и государственного управления, улучшения государственной услуги, в сфере здравоохранения и образования. Весомое значение для государственного сектора украинской экономики имеют капиталовложения Европейского банка реконструкции и развития, направленные на реализацию проектов в энергетике, транспорте и связи, сфере муниципальной инфраструктуры.</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 xml:space="preserve">Осуществляя общую координацию работы украинских ведомств, связанной с членством нашей страны в международной структуре, МИД в то же время выступает главным ответственным ведомством Украины в отношении двадцати из их (в том числе ООН и ее главных органов). В числе такой структуры следуют особенно выделить региональную организацию и интеграционную группировку </w:t>
      </w:r>
      <w:r w:rsidR="00D72A05">
        <w:rPr>
          <w:color w:val="000000"/>
          <w:sz w:val="28"/>
          <w:szCs w:val="28"/>
        </w:rPr>
        <w:t>–</w:t>
      </w:r>
      <w:r w:rsidR="00D72A05" w:rsidRPr="00D72A05">
        <w:rPr>
          <w:color w:val="000000"/>
          <w:sz w:val="28"/>
          <w:szCs w:val="28"/>
        </w:rPr>
        <w:t xml:space="preserve"> </w:t>
      </w:r>
      <w:r w:rsidRPr="00D72A05">
        <w:rPr>
          <w:color w:val="000000"/>
          <w:sz w:val="28"/>
          <w:szCs w:val="28"/>
        </w:rPr>
        <w:t xml:space="preserve">Совет Европы, ОБСЕ, Организацию, за демократию и развитие </w:t>
      </w:r>
      <w:r w:rsidR="00D72A05">
        <w:rPr>
          <w:color w:val="000000"/>
          <w:sz w:val="28"/>
          <w:szCs w:val="28"/>
        </w:rPr>
        <w:t>–</w:t>
      </w:r>
      <w:r w:rsidR="00D72A05" w:rsidRPr="00D72A05">
        <w:rPr>
          <w:color w:val="000000"/>
          <w:sz w:val="28"/>
          <w:szCs w:val="28"/>
        </w:rPr>
        <w:t xml:space="preserve"> </w:t>
      </w:r>
      <w:r w:rsidRPr="00D72A05">
        <w:rPr>
          <w:color w:val="000000"/>
          <w:sz w:val="28"/>
          <w:szCs w:val="28"/>
        </w:rPr>
        <w:t>ГУАМ, Организацию Черноморского экономического сотрудничества (ОЧЕС), Центральноевропейскую инициативу (ЦЕИ). Широкая тематика деятельности этой организации и разнообразие заданий, связанных с участием в их украинской стороны, нуждается в привлечении к работе много других ведомств.</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Да,</w:t>
      </w:r>
      <w:r w:rsidR="00D72A05">
        <w:rPr>
          <w:color w:val="000000"/>
          <w:sz w:val="28"/>
          <w:szCs w:val="28"/>
        </w:rPr>
        <w:t xml:space="preserve"> </w:t>
      </w:r>
      <w:r w:rsidRPr="00D72A05">
        <w:rPr>
          <w:color w:val="000000"/>
          <w:sz w:val="28"/>
          <w:szCs w:val="28"/>
        </w:rPr>
        <w:t>взаимодействие в рамках ОЧЕС связана с продвижением интересов украинской стороны в сфере транспорта и коммуникации, финансовом и научном сотрудничестве, в энергетике и охране окружающей среды, туристической сфере. С февраля 2007 по апреля в 2008</w:t>
      </w:r>
      <w:r w:rsidR="00D72A05">
        <w:rPr>
          <w:color w:val="000000"/>
          <w:sz w:val="28"/>
          <w:szCs w:val="28"/>
        </w:rPr>
        <w:t> </w:t>
      </w:r>
      <w:r w:rsidR="00D72A05" w:rsidRPr="00D72A05">
        <w:rPr>
          <w:color w:val="000000"/>
          <w:sz w:val="28"/>
          <w:szCs w:val="28"/>
        </w:rPr>
        <w:t>г</w:t>
      </w:r>
      <w:r w:rsidRPr="00D72A05">
        <w:rPr>
          <w:color w:val="000000"/>
          <w:sz w:val="28"/>
          <w:szCs w:val="28"/>
        </w:rPr>
        <w:t>. Украина успешно председательствовала в этой организации.</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ГУАМ сегодня является динамической и эффективной организацией, которая имеет значительный потенциал сотрудничества в транспортной, энергетической, гуманитарной и безопасностной сфере. Членство Украины в ГУАМ способствует укреплению международного авторитета Украины и усилению ее роли как регионального лидера.</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ЦЕИ является региональной группировкой страны Центральной и Восточной Европы, деятельность которой направлена на развитие сотрудничества в политической, социально-экономической, научной и культурной сфере и содействия на этой основе укреплению стабильности и безопасности в регионе. Приоритетными для Украины направлениями является участие в проектной деятельности Инициативы в сфере энергетики, промышленного развития, науки и технологии, транспорта, трансграничного сотрудничества. С февраля в 2006</w:t>
      </w:r>
      <w:r w:rsidR="00D72A05">
        <w:rPr>
          <w:color w:val="000000"/>
          <w:sz w:val="28"/>
          <w:szCs w:val="28"/>
        </w:rPr>
        <w:t> </w:t>
      </w:r>
      <w:r w:rsidR="00D72A05" w:rsidRPr="00D72A05">
        <w:rPr>
          <w:color w:val="000000"/>
          <w:sz w:val="28"/>
          <w:szCs w:val="28"/>
        </w:rPr>
        <w:t>г</w:t>
      </w:r>
      <w:r w:rsidRPr="00D72A05">
        <w:rPr>
          <w:color w:val="000000"/>
          <w:sz w:val="28"/>
          <w:szCs w:val="28"/>
        </w:rPr>
        <w:t>. должность заместителя Генерального секретаря Исполнительного секретариата ЦЕИ занимает представитель Украины.</w:t>
      </w:r>
    </w:p>
    <w:p w:rsidR="008500CD" w:rsidRPr="00D72A05" w:rsidRDefault="008500CD" w:rsidP="00D72A05">
      <w:pPr>
        <w:autoSpaceDE w:val="0"/>
        <w:autoSpaceDN w:val="0"/>
        <w:adjustRightInd w:val="0"/>
        <w:spacing w:line="360" w:lineRule="auto"/>
        <w:ind w:firstLine="709"/>
        <w:jc w:val="both"/>
        <w:rPr>
          <w:color w:val="000000"/>
          <w:sz w:val="28"/>
          <w:szCs w:val="28"/>
        </w:rPr>
      </w:pPr>
      <w:r w:rsidRPr="00D72A05">
        <w:rPr>
          <w:color w:val="000000"/>
          <w:sz w:val="28"/>
          <w:szCs w:val="28"/>
        </w:rPr>
        <w:t>Членство Украины в Совете Европы является важным фактором интеграции страны в единое европейское правовое пространство путем приведения национального законодательства в соответствие с нормой организации. Основные направления сотрудничества Украины и РЕ, в частности, обеспечение прав человека и социального единства, реформирование судебной системы, борьба, с коррупцией положено в основу Плана действий РЕ для Украины на 2008</w:t>
      </w:r>
      <w:r w:rsidR="00D72A05">
        <w:rPr>
          <w:color w:val="000000"/>
          <w:sz w:val="28"/>
          <w:szCs w:val="28"/>
        </w:rPr>
        <w:t>–</w:t>
      </w:r>
      <w:r w:rsidR="00D72A05" w:rsidRPr="00D72A05">
        <w:rPr>
          <w:color w:val="000000"/>
          <w:sz w:val="28"/>
          <w:szCs w:val="28"/>
        </w:rPr>
        <w:t>2</w:t>
      </w:r>
      <w:r w:rsidRPr="00D72A05">
        <w:rPr>
          <w:color w:val="000000"/>
          <w:sz w:val="28"/>
          <w:szCs w:val="28"/>
        </w:rPr>
        <w:t>011</w:t>
      </w:r>
      <w:r w:rsidR="00D72A05">
        <w:rPr>
          <w:color w:val="000000"/>
          <w:sz w:val="28"/>
          <w:szCs w:val="28"/>
        </w:rPr>
        <w:t> </w:t>
      </w:r>
      <w:r w:rsidR="00D72A05" w:rsidRPr="00D72A05">
        <w:rPr>
          <w:color w:val="000000"/>
          <w:sz w:val="28"/>
          <w:szCs w:val="28"/>
        </w:rPr>
        <w:t>гг</w:t>
      </w:r>
      <w:r w:rsidRPr="00D72A05">
        <w:rPr>
          <w:color w:val="000000"/>
          <w:sz w:val="28"/>
          <w:szCs w:val="28"/>
        </w:rPr>
        <w:t>.</w:t>
      </w:r>
      <w:r w:rsidR="00D72A05">
        <w:rPr>
          <w:color w:val="000000"/>
          <w:sz w:val="28"/>
          <w:szCs w:val="28"/>
        </w:rPr>
        <w:t xml:space="preserve"> </w:t>
      </w:r>
      <w:r w:rsidRPr="00D72A05">
        <w:rPr>
          <w:color w:val="000000"/>
          <w:sz w:val="28"/>
          <w:szCs w:val="28"/>
        </w:rPr>
        <w:t>В соответствии с Уставом РЕ, Украина представлена во всех главных органах РЕ; в 2010</w:t>
      </w:r>
      <w:r w:rsidR="00D72A05">
        <w:rPr>
          <w:color w:val="000000"/>
          <w:sz w:val="28"/>
          <w:szCs w:val="28"/>
        </w:rPr>
        <w:t>–</w:t>
      </w:r>
      <w:r w:rsidR="00D72A05" w:rsidRPr="00D72A05">
        <w:rPr>
          <w:color w:val="000000"/>
          <w:sz w:val="28"/>
          <w:szCs w:val="28"/>
        </w:rPr>
        <w:t>2011</w:t>
      </w:r>
      <w:r w:rsidR="00D72A05">
        <w:rPr>
          <w:color w:val="000000"/>
          <w:sz w:val="28"/>
          <w:szCs w:val="28"/>
        </w:rPr>
        <w:t> </w:t>
      </w:r>
      <w:r w:rsidR="00D72A05" w:rsidRPr="00D72A05">
        <w:rPr>
          <w:color w:val="000000"/>
          <w:sz w:val="28"/>
          <w:szCs w:val="28"/>
        </w:rPr>
        <w:t>гг</w:t>
      </w:r>
      <w:r w:rsidRPr="00D72A05">
        <w:rPr>
          <w:color w:val="000000"/>
          <w:sz w:val="28"/>
          <w:szCs w:val="28"/>
        </w:rPr>
        <w:t>. состоится председательство Украины в Комитете Министров РЕ.</w:t>
      </w:r>
    </w:p>
    <w:p w:rsidR="000F7F53" w:rsidRPr="00D72A05" w:rsidRDefault="008500CD" w:rsidP="00D72A05">
      <w:pPr>
        <w:pStyle w:val="a4"/>
        <w:spacing w:line="360" w:lineRule="auto"/>
        <w:ind w:firstLine="709"/>
        <w:rPr>
          <w:color w:val="000000"/>
          <w:szCs w:val="28"/>
        </w:rPr>
      </w:pPr>
      <w:r w:rsidRPr="00D72A05">
        <w:rPr>
          <w:color w:val="000000"/>
          <w:szCs w:val="28"/>
        </w:rPr>
        <w:t xml:space="preserve">Деятельность Украины в ОБСЕ обеспечивает равноправное участие нашего государства в обсуждении и решении актуальной проблемы международной безопасности и сотрудничества в регионе Организации. Среди главных направлений сотрудничества Украины из ОБСЕ </w:t>
      </w:r>
      <w:r w:rsidR="00D72A05">
        <w:rPr>
          <w:color w:val="000000"/>
          <w:szCs w:val="28"/>
        </w:rPr>
        <w:t>–</w:t>
      </w:r>
      <w:r w:rsidR="00D72A05" w:rsidRPr="00D72A05">
        <w:rPr>
          <w:color w:val="000000"/>
          <w:szCs w:val="28"/>
        </w:rPr>
        <w:t xml:space="preserve"> </w:t>
      </w:r>
      <w:r w:rsidRPr="00D72A05">
        <w:rPr>
          <w:color w:val="000000"/>
          <w:szCs w:val="28"/>
        </w:rPr>
        <w:t xml:space="preserve">укрепление превентивной роли ОБСЕ и активизация ее участия в урегулировании </w:t>
      </w:r>
      <w:r w:rsidR="00D72A05">
        <w:rPr>
          <w:color w:val="000000"/>
          <w:szCs w:val="28"/>
        </w:rPr>
        <w:t>«</w:t>
      </w:r>
      <w:r w:rsidRPr="00D72A05">
        <w:rPr>
          <w:color w:val="000000"/>
          <w:szCs w:val="28"/>
        </w:rPr>
        <w:t>замороженных</w:t>
      </w:r>
      <w:r w:rsidR="00D72A05">
        <w:rPr>
          <w:color w:val="000000"/>
          <w:szCs w:val="28"/>
        </w:rPr>
        <w:t>»</w:t>
      </w:r>
      <w:r w:rsidRPr="00D72A05">
        <w:rPr>
          <w:color w:val="000000"/>
          <w:szCs w:val="28"/>
        </w:rPr>
        <w:t xml:space="preserve"> конфликтов. Украинская сторона последовательно привлекается к решению актуальных вопросов реформирования и последующей институционной перестройки ОБСЕ.</w:t>
      </w:r>
    </w:p>
    <w:p w:rsidR="00817883" w:rsidRPr="00D72A05" w:rsidRDefault="00817883" w:rsidP="00D72A05">
      <w:pPr>
        <w:pStyle w:val="a4"/>
        <w:spacing w:line="360" w:lineRule="auto"/>
        <w:ind w:firstLine="709"/>
        <w:rPr>
          <w:color w:val="000000"/>
        </w:rPr>
      </w:pPr>
    </w:p>
    <w:p w:rsidR="00132B81" w:rsidRDefault="00132B81" w:rsidP="00D72A05">
      <w:pPr>
        <w:pStyle w:val="a4"/>
        <w:spacing w:line="360" w:lineRule="auto"/>
        <w:ind w:firstLine="709"/>
        <w:rPr>
          <w:b/>
          <w:bCs/>
          <w:color w:val="000000"/>
          <w:szCs w:val="36"/>
        </w:rPr>
      </w:pPr>
    </w:p>
    <w:p w:rsidR="00817883" w:rsidRPr="00D72A05" w:rsidRDefault="00132B81" w:rsidP="00D72A05">
      <w:pPr>
        <w:pStyle w:val="a4"/>
        <w:spacing w:line="360" w:lineRule="auto"/>
        <w:ind w:firstLine="709"/>
        <w:rPr>
          <w:b/>
          <w:bCs/>
          <w:color w:val="000000"/>
          <w:szCs w:val="36"/>
        </w:rPr>
      </w:pPr>
      <w:r>
        <w:rPr>
          <w:b/>
          <w:bCs/>
          <w:color w:val="000000"/>
          <w:szCs w:val="36"/>
        </w:rPr>
        <w:br w:type="page"/>
      </w:r>
      <w:r w:rsidR="00817883" w:rsidRPr="00D72A05">
        <w:rPr>
          <w:b/>
          <w:bCs/>
          <w:color w:val="000000"/>
          <w:szCs w:val="36"/>
        </w:rPr>
        <w:t>Список используемой литературы</w:t>
      </w:r>
    </w:p>
    <w:p w:rsidR="00817883" w:rsidRPr="00D72A05" w:rsidRDefault="00817883" w:rsidP="00D72A05">
      <w:pPr>
        <w:pStyle w:val="a4"/>
        <w:spacing w:line="360" w:lineRule="auto"/>
        <w:ind w:firstLine="709"/>
        <w:rPr>
          <w:color w:val="000000"/>
        </w:rPr>
      </w:pPr>
    </w:p>
    <w:p w:rsidR="005D4890" w:rsidRPr="00132B81" w:rsidRDefault="00D72A05" w:rsidP="00132B81">
      <w:pPr>
        <w:numPr>
          <w:ilvl w:val="0"/>
          <w:numId w:val="6"/>
        </w:numPr>
        <w:tabs>
          <w:tab w:val="clear" w:pos="1260"/>
          <w:tab w:val="left" w:pos="426"/>
          <w:tab w:val="num" w:pos="900"/>
        </w:tabs>
        <w:spacing w:line="360" w:lineRule="auto"/>
        <w:ind w:left="0" w:firstLine="0"/>
        <w:jc w:val="both"/>
        <w:rPr>
          <w:color w:val="000000"/>
          <w:sz w:val="28"/>
        </w:rPr>
      </w:pPr>
      <w:r w:rsidRPr="00132B81">
        <w:rPr>
          <w:iCs/>
          <w:color w:val="000000"/>
          <w:sz w:val="28"/>
        </w:rPr>
        <w:t>Бородулин Л.П.</w:t>
      </w:r>
      <w:r w:rsidR="005D4890" w:rsidRPr="00132B81">
        <w:rPr>
          <w:iCs/>
          <w:color w:val="000000"/>
          <w:sz w:val="28"/>
        </w:rPr>
        <w:t xml:space="preserve">, </w:t>
      </w:r>
      <w:r w:rsidRPr="00132B81">
        <w:rPr>
          <w:iCs/>
          <w:color w:val="000000"/>
          <w:sz w:val="28"/>
        </w:rPr>
        <w:t>Кудряшова И.А.</w:t>
      </w:r>
      <w:r w:rsidR="005D4890" w:rsidRPr="00132B81">
        <w:rPr>
          <w:color w:val="000000"/>
          <w:sz w:val="28"/>
        </w:rPr>
        <w:t xml:space="preserve"> Международные экономические организации: Учебное пособие. – М.: «Экономистъ», 2005.</w:t>
      </w:r>
    </w:p>
    <w:p w:rsidR="005D4890" w:rsidRPr="00132B81" w:rsidRDefault="00D72A05" w:rsidP="00132B81">
      <w:pPr>
        <w:pStyle w:val="5"/>
        <w:numPr>
          <w:ilvl w:val="0"/>
          <w:numId w:val="6"/>
        </w:numPr>
        <w:tabs>
          <w:tab w:val="clear" w:pos="1260"/>
          <w:tab w:val="left" w:pos="426"/>
          <w:tab w:val="num" w:pos="900"/>
        </w:tabs>
        <w:spacing w:before="0" w:after="0" w:line="360" w:lineRule="auto"/>
        <w:ind w:left="0" w:firstLine="0"/>
        <w:jc w:val="both"/>
        <w:rPr>
          <w:b w:val="0"/>
          <w:i w:val="0"/>
          <w:color w:val="000000"/>
          <w:sz w:val="28"/>
          <w:szCs w:val="28"/>
        </w:rPr>
      </w:pPr>
      <w:r w:rsidRPr="00132B81">
        <w:rPr>
          <w:b w:val="0"/>
          <w:i w:val="0"/>
          <w:iCs w:val="0"/>
          <w:color w:val="000000"/>
          <w:sz w:val="28"/>
          <w:szCs w:val="28"/>
        </w:rPr>
        <w:t>Лымарева Н.Н.</w:t>
      </w:r>
      <w:r w:rsidR="005D4890" w:rsidRPr="00132B81">
        <w:rPr>
          <w:b w:val="0"/>
          <w:i w:val="0"/>
          <w:color w:val="000000"/>
          <w:sz w:val="28"/>
          <w:szCs w:val="28"/>
        </w:rPr>
        <w:t xml:space="preserve"> Основы теории финансов. – Астрахань: ТЕИС, 2002.</w:t>
      </w:r>
    </w:p>
    <w:p w:rsidR="005D4890" w:rsidRPr="00132B81" w:rsidRDefault="005D4890" w:rsidP="00132B81">
      <w:pPr>
        <w:numPr>
          <w:ilvl w:val="0"/>
          <w:numId w:val="6"/>
        </w:numPr>
        <w:tabs>
          <w:tab w:val="clear" w:pos="1260"/>
          <w:tab w:val="left" w:pos="426"/>
          <w:tab w:val="num" w:pos="900"/>
        </w:tabs>
        <w:spacing w:line="360" w:lineRule="auto"/>
        <w:ind w:left="0" w:firstLine="0"/>
        <w:jc w:val="both"/>
        <w:rPr>
          <w:color w:val="000000"/>
          <w:sz w:val="28"/>
        </w:rPr>
      </w:pPr>
      <w:r w:rsidRPr="00132B81">
        <w:rPr>
          <w:color w:val="000000"/>
          <w:sz w:val="28"/>
          <w:szCs w:val="28"/>
        </w:rPr>
        <w:t xml:space="preserve">Международные организации: Учебное пособие / Под редакцией </w:t>
      </w:r>
      <w:r w:rsidR="00D72A05" w:rsidRPr="00132B81">
        <w:rPr>
          <w:color w:val="000000"/>
          <w:sz w:val="28"/>
          <w:szCs w:val="28"/>
        </w:rPr>
        <w:t>Ю.Г. Козака</w:t>
      </w:r>
      <w:r w:rsidRPr="00132B81">
        <w:rPr>
          <w:color w:val="000000"/>
          <w:sz w:val="28"/>
          <w:szCs w:val="28"/>
        </w:rPr>
        <w:t xml:space="preserve">, </w:t>
      </w:r>
      <w:r w:rsidR="00D72A05" w:rsidRPr="00132B81">
        <w:rPr>
          <w:color w:val="000000"/>
          <w:sz w:val="28"/>
          <w:szCs w:val="28"/>
        </w:rPr>
        <w:t>В.В. Ковалевского</w:t>
      </w:r>
      <w:r w:rsidRPr="00132B81">
        <w:rPr>
          <w:color w:val="000000"/>
          <w:sz w:val="28"/>
          <w:szCs w:val="28"/>
        </w:rPr>
        <w:t xml:space="preserve">. – Одесса: </w:t>
      </w:r>
      <w:r w:rsidRPr="00132B81">
        <w:rPr>
          <w:iCs/>
          <w:color w:val="000000"/>
          <w:sz w:val="28"/>
        </w:rPr>
        <w:t>ФАИР-ПРЕСС,</w:t>
      </w:r>
      <w:r w:rsidRPr="00132B81">
        <w:rPr>
          <w:color w:val="000000"/>
          <w:sz w:val="28"/>
          <w:szCs w:val="28"/>
        </w:rPr>
        <w:t xml:space="preserve"> 2001.</w:t>
      </w:r>
    </w:p>
    <w:p w:rsidR="005D4890" w:rsidRPr="00132B81" w:rsidRDefault="00D72A05" w:rsidP="00132B81">
      <w:pPr>
        <w:numPr>
          <w:ilvl w:val="0"/>
          <w:numId w:val="6"/>
        </w:numPr>
        <w:tabs>
          <w:tab w:val="clear" w:pos="1260"/>
          <w:tab w:val="left" w:pos="426"/>
          <w:tab w:val="num" w:pos="900"/>
        </w:tabs>
        <w:spacing w:line="360" w:lineRule="auto"/>
        <w:ind w:left="0" w:firstLine="0"/>
        <w:jc w:val="both"/>
        <w:rPr>
          <w:color w:val="000000"/>
          <w:sz w:val="28"/>
        </w:rPr>
      </w:pPr>
      <w:r w:rsidRPr="00132B81">
        <w:rPr>
          <w:iCs/>
          <w:color w:val="000000"/>
          <w:sz w:val="28"/>
        </w:rPr>
        <w:t>Мовсесян А.Г.</w:t>
      </w:r>
      <w:r w:rsidR="005D4890" w:rsidRPr="00132B81">
        <w:rPr>
          <w:color w:val="000000"/>
          <w:sz w:val="28"/>
        </w:rPr>
        <w:t xml:space="preserve"> Международные валютно-кредитные отношения. – М.: Инфра</w:t>
      </w:r>
      <w:r w:rsidRPr="00132B81">
        <w:rPr>
          <w:color w:val="000000"/>
          <w:sz w:val="28"/>
        </w:rPr>
        <w:t>-М,</w:t>
      </w:r>
      <w:r w:rsidR="005D4890" w:rsidRPr="00132B81">
        <w:rPr>
          <w:color w:val="000000"/>
          <w:sz w:val="28"/>
        </w:rPr>
        <w:t xml:space="preserve"> 2005.</w:t>
      </w:r>
    </w:p>
    <w:p w:rsidR="005D4890" w:rsidRPr="00132B81" w:rsidRDefault="00D72A05" w:rsidP="00132B81">
      <w:pPr>
        <w:numPr>
          <w:ilvl w:val="0"/>
          <w:numId w:val="6"/>
        </w:numPr>
        <w:tabs>
          <w:tab w:val="clear" w:pos="1260"/>
          <w:tab w:val="left" w:pos="426"/>
          <w:tab w:val="num" w:pos="900"/>
        </w:tabs>
        <w:spacing w:line="360" w:lineRule="auto"/>
        <w:ind w:left="0" w:firstLine="0"/>
        <w:jc w:val="both"/>
        <w:rPr>
          <w:color w:val="000000"/>
          <w:sz w:val="28"/>
          <w:szCs w:val="28"/>
        </w:rPr>
      </w:pPr>
      <w:r w:rsidRPr="00132B81">
        <w:rPr>
          <w:iCs/>
          <w:color w:val="000000"/>
          <w:sz w:val="28"/>
        </w:rPr>
        <w:t>Моисеев А.А.</w:t>
      </w:r>
      <w:r w:rsidR="005D4890" w:rsidRPr="00132B81">
        <w:rPr>
          <w:color w:val="000000"/>
          <w:sz w:val="28"/>
        </w:rPr>
        <w:t xml:space="preserve"> Международные финансовые организации (правовые аспекты деятельности). – М.: Омега</w:t>
      </w:r>
      <w:r w:rsidRPr="00132B81">
        <w:rPr>
          <w:color w:val="000000"/>
          <w:sz w:val="28"/>
        </w:rPr>
        <w:t>-Л,</w:t>
      </w:r>
      <w:r w:rsidR="005D4890" w:rsidRPr="00132B81">
        <w:rPr>
          <w:color w:val="000000"/>
          <w:sz w:val="28"/>
        </w:rPr>
        <w:t xml:space="preserve"> 2006.</w:t>
      </w:r>
    </w:p>
    <w:p w:rsidR="005D4890" w:rsidRPr="00132B81" w:rsidRDefault="00D72A05" w:rsidP="00132B81">
      <w:pPr>
        <w:numPr>
          <w:ilvl w:val="0"/>
          <w:numId w:val="6"/>
        </w:numPr>
        <w:tabs>
          <w:tab w:val="clear" w:pos="1260"/>
          <w:tab w:val="left" w:pos="426"/>
          <w:tab w:val="num" w:pos="900"/>
        </w:tabs>
        <w:spacing w:line="360" w:lineRule="auto"/>
        <w:ind w:left="0" w:firstLine="0"/>
        <w:jc w:val="both"/>
        <w:rPr>
          <w:color w:val="000000"/>
          <w:sz w:val="28"/>
        </w:rPr>
      </w:pPr>
      <w:r w:rsidRPr="00132B81">
        <w:rPr>
          <w:iCs/>
          <w:color w:val="000000"/>
          <w:sz w:val="28"/>
        </w:rPr>
        <w:t>Рыбалкин В.Е.</w:t>
      </w:r>
      <w:r w:rsidR="005D4890" w:rsidRPr="00132B81">
        <w:rPr>
          <w:color w:val="000000"/>
          <w:sz w:val="28"/>
        </w:rPr>
        <w:t xml:space="preserve"> Международные экономические отношения: Учебник. – М.: ЮНИТИ-ДАНА, 2005.</w:t>
      </w:r>
    </w:p>
    <w:p w:rsidR="005D4890" w:rsidRPr="00132B81" w:rsidRDefault="00D72A05" w:rsidP="00132B81">
      <w:pPr>
        <w:numPr>
          <w:ilvl w:val="0"/>
          <w:numId w:val="6"/>
        </w:numPr>
        <w:tabs>
          <w:tab w:val="clear" w:pos="1260"/>
          <w:tab w:val="left" w:pos="426"/>
          <w:tab w:val="num" w:pos="900"/>
        </w:tabs>
        <w:spacing w:line="360" w:lineRule="auto"/>
        <w:ind w:left="0" w:firstLine="0"/>
        <w:jc w:val="both"/>
        <w:rPr>
          <w:color w:val="000000"/>
          <w:sz w:val="28"/>
        </w:rPr>
      </w:pPr>
      <w:r w:rsidRPr="00132B81">
        <w:rPr>
          <w:iCs/>
          <w:color w:val="000000"/>
          <w:sz w:val="28"/>
        </w:rPr>
        <w:t>Свиридов О.Ю.</w:t>
      </w:r>
      <w:r w:rsidR="005D4890" w:rsidRPr="00132B81">
        <w:rPr>
          <w:color w:val="000000"/>
          <w:sz w:val="28"/>
        </w:rPr>
        <w:t xml:space="preserve"> Международные валютно-кредитные и финансовые отношения: Учебное Пособие. – Ростов-на-Дону: Издательский центр «Март», 2005.</w:t>
      </w:r>
    </w:p>
    <w:p w:rsidR="00392FE2" w:rsidRPr="00132B81" w:rsidRDefault="00D72A05" w:rsidP="00132B81">
      <w:pPr>
        <w:numPr>
          <w:ilvl w:val="0"/>
          <w:numId w:val="6"/>
        </w:numPr>
        <w:tabs>
          <w:tab w:val="clear" w:pos="1260"/>
          <w:tab w:val="left" w:pos="426"/>
          <w:tab w:val="num" w:pos="540"/>
        </w:tabs>
        <w:spacing w:line="360" w:lineRule="auto"/>
        <w:ind w:left="0" w:firstLine="0"/>
        <w:jc w:val="both"/>
        <w:rPr>
          <w:color w:val="000000"/>
          <w:sz w:val="28"/>
          <w:szCs w:val="28"/>
        </w:rPr>
      </w:pPr>
      <w:r w:rsidRPr="00132B81">
        <w:rPr>
          <w:color w:val="000000"/>
          <w:sz w:val="28"/>
          <w:szCs w:val="28"/>
        </w:rPr>
        <w:t>Дюмулен И.Н.</w:t>
      </w:r>
      <w:r w:rsidR="00392FE2" w:rsidRPr="00132B81">
        <w:rPr>
          <w:color w:val="000000"/>
          <w:sz w:val="28"/>
          <w:szCs w:val="28"/>
        </w:rPr>
        <w:t xml:space="preserve"> Всемирная торговая организация.</w:t>
      </w:r>
      <w:r w:rsidR="00132B81">
        <w:rPr>
          <w:color w:val="000000"/>
          <w:sz w:val="28"/>
          <w:szCs w:val="28"/>
        </w:rPr>
        <w:t xml:space="preserve"> </w:t>
      </w:r>
      <w:r w:rsidRPr="00132B81">
        <w:rPr>
          <w:color w:val="000000"/>
          <w:sz w:val="28"/>
          <w:szCs w:val="28"/>
        </w:rPr>
        <w:t>-</w:t>
      </w:r>
      <w:r w:rsidR="00132B81">
        <w:rPr>
          <w:color w:val="000000"/>
          <w:sz w:val="28"/>
          <w:szCs w:val="28"/>
        </w:rPr>
        <w:t xml:space="preserve"> </w:t>
      </w:r>
      <w:r w:rsidRPr="00132B81">
        <w:rPr>
          <w:color w:val="000000"/>
          <w:sz w:val="28"/>
          <w:szCs w:val="28"/>
        </w:rPr>
        <w:t>М.</w:t>
      </w:r>
      <w:r w:rsidR="00392FE2" w:rsidRPr="00132B81">
        <w:rPr>
          <w:color w:val="000000"/>
          <w:sz w:val="28"/>
          <w:szCs w:val="28"/>
        </w:rPr>
        <w:t>: Экономика, 2003</w:t>
      </w:r>
    </w:p>
    <w:p w:rsidR="003822E6" w:rsidRPr="00132B81" w:rsidRDefault="00D72A05" w:rsidP="00132B81">
      <w:pPr>
        <w:numPr>
          <w:ilvl w:val="0"/>
          <w:numId w:val="6"/>
        </w:numPr>
        <w:tabs>
          <w:tab w:val="clear" w:pos="1260"/>
          <w:tab w:val="left" w:pos="426"/>
          <w:tab w:val="num" w:pos="540"/>
          <w:tab w:val="num" w:pos="709"/>
        </w:tabs>
        <w:spacing w:line="360" w:lineRule="auto"/>
        <w:ind w:left="0" w:firstLine="0"/>
        <w:jc w:val="both"/>
        <w:rPr>
          <w:color w:val="000000"/>
          <w:sz w:val="28"/>
          <w:szCs w:val="28"/>
        </w:rPr>
      </w:pPr>
      <w:r w:rsidRPr="00132B81">
        <w:rPr>
          <w:color w:val="000000"/>
          <w:sz w:val="28"/>
          <w:szCs w:val="28"/>
        </w:rPr>
        <w:t>Авдокушин Е.Ф.</w:t>
      </w:r>
      <w:r w:rsidR="003822E6" w:rsidRPr="00132B81">
        <w:rPr>
          <w:color w:val="000000"/>
          <w:sz w:val="28"/>
          <w:szCs w:val="28"/>
        </w:rPr>
        <w:t xml:space="preserve"> Международные экономические отношения – М.: Юристъ, 2002 – 366</w:t>
      </w:r>
      <w:r w:rsidRPr="00132B81">
        <w:rPr>
          <w:color w:val="000000"/>
          <w:sz w:val="28"/>
          <w:szCs w:val="28"/>
        </w:rPr>
        <w:t> с.</w:t>
      </w:r>
    </w:p>
    <w:p w:rsidR="003822E6" w:rsidRPr="00132B81" w:rsidRDefault="00D72A05" w:rsidP="00132B81">
      <w:pPr>
        <w:numPr>
          <w:ilvl w:val="0"/>
          <w:numId w:val="6"/>
        </w:numPr>
        <w:tabs>
          <w:tab w:val="clear" w:pos="1260"/>
          <w:tab w:val="left" w:pos="426"/>
          <w:tab w:val="num" w:pos="540"/>
          <w:tab w:val="num" w:pos="709"/>
        </w:tabs>
        <w:spacing w:line="360" w:lineRule="auto"/>
        <w:ind w:left="0" w:firstLine="0"/>
        <w:jc w:val="both"/>
        <w:rPr>
          <w:color w:val="000000"/>
          <w:sz w:val="28"/>
          <w:szCs w:val="28"/>
        </w:rPr>
      </w:pPr>
      <w:r w:rsidRPr="00132B81">
        <w:rPr>
          <w:color w:val="000000"/>
          <w:sz w:val="28"/>
          <w:szCs w:val="28"/>
        </w:rPr>
        <w:t>Акопова Е.С.</w:t>
      </w:r>
      <w:r w:rsidR="003822E6" w:rsidRPr="00132B81">
        <w:rPr>
          <w:color w:val="000000"/>
          <w:sz w:val="28"/>
          <w:szCs w:val="28"/>
        </w:rPr>
        <w:t xml:space="preserve"> Мировая экономика и международные отношения. </w:t>
      </w:r>
      <w:r w:rsidRPr="00132B81">
        <w:rPr>
          <w:color w:val="000000"/>
          <w:sz w:val="28"/>
          <w:szCs w:val="28"/>
        </w:rPr>
        <w:t xml:space="preserve">– </w:t>
      </w:r>
      <w:r w:rsidR="003822E6" w:rsidRPr="00132B81">
        <w:rPr>
          <w:color w:val="000000"/>
          <w:sz w:val="28"/>
          <w:szCs w:val="28"/>
        </w:rPr>
        <w:t>М., Феникс, 2005.</w:t>
      </w:r>
    </w:p>
    <w:p w:rsidR="00392FE2" w:rsidRPr="00132B81" w:rsidRDefault="00EF583B" w:rsidP="00132B81">
      <w:pPr>
        <w:tabs>
          <w:tab w:val="left" w:pos="426"/>
        </w:tabs>
        <w:spacing w:line="360" w:lineRule="auto"/>
        <w:jc w:val="both"/>
        <w:rPr>
          <w:color w:val="000000"/>
          <w:sz w:val="28"/>
          <w:szCs w:val="28"/>
        </w:rPr>
      </w:pPr>
      <w:r w:rsidRPr="00132B81">
        <w:rPr>
          <w:color w:val="000000"/>
          <w:sz w:val="28"/>
          <w:szCs w:val="28"/>
        </w:rPr>
        <w:t>11.</w:t>
      </w:r>
      <w:r w:rsidRPr="00132B81">
        <w:rPr>
          <w:color w:val="000000"/>
          <w:sz w:val="28"/>
          <w:szCs w:val="28"/>
        </w:rPr>
        <w:tab/>
      </w:r>
      <w:r w:rsidR="00392FE2" w:rsidRPr="00132B81">
        <w:rPr>
          <w:color w:val="000000"/>
          <w:sz w:val="28"/>
          <w:szCs w:val="28"/>
        </w:rPr>
        <w:t>Международные экономические отношения</w:t>
      </w:r>
      <w:r w:rsidR="00D72A05" w:rsidRPr="00132B81">
        <w:rPr>
          <w:color w:val="000000"/>
          <w:sz w:val="28"/>
          <w:szCs w:val="28"/>
        </w:rPr>
        <w:t> / Под</w:t>
      </w:r>
      <w:r w:rsidR="00392FE2" w:rsidRPr="00132B81">
        <w:rPr>
          <w:color w:val="000000"/>
          <w:sz w:val="28"/>
          <w:szCs w:val="28"/>
        </w:rPr>
        <w:t xml:space="preserve"> ред. проф. </w:t>
      </w:r>
      <w:r w:rsidR="00D72A05" w:rsidRPr="00132B81">
        <w:rPr>
          <w:color w:val="000000"/>
          <w:sz w:val="28"/>
          <w:szCs w:val="28"/>
        </w:rPr>
        <w:t>В.Е. Рыбалкина</w:t>
      </w:r>
      <w:r w:rsidR="00392FE2" w:rsidRPr="00132B81">
        <w:rPr>
          <w:color w:val="000000"/>
          <w:sz w:val="28"/>
          <w:szCs w:val="28"/>
        </w:rPr>
        <w:t>.</w:t>
      </w:r>
      <w:r w:rsidR="00D72A05" w:rsidRPr="00132B81">
        <w:rPr>
          <w:color w:val="000000"/>
          <w:sz w:val="28"/>
          <w:szCs w:val="28"/>
        </w:rPr>
        <w:t>-М.</w:t>
      </w:r>
      <w:r w:rsidR="00392FE2" w:rsidRPr="00132B81">
        <w:rPr>
          <w:color w:val="000000"/>
          <w:sz w:val="28"/>
          <w:szCs w:val="28"/>
        </w:rPr>
        <w:t>: ЮНИТИ-ДАНА, 2006</w:t>
      </w:r>
    </w:p>
    <w:p w:rsidR="00392FE2" w:rsidRPr="00132B81" w:rsidRDefault="00392FE2" w:rsidP="00132B81">
      <w:pPr>
        <w:tabs>
          <w:tab w:val="left" w:pos="426"/>
        </w:tabs>
        <w:spacing w:line="360" w:lineRule="auto"/>
        <w:jc w:val="both"/>
        <w:rPr>
          <w:color w:val="000000"/>
          <w:sz w:val="28"/>
          <w:szCs w:val="28"/>
        </w:rPr>
      </w:pPr>
      <w:r w:rsidRPr="00132B81">
        <w:rPr>
          <w:color w:val="000000"/>
          <w:sz w:val="28"/>
          <w:szCs w:val="28"/>
        </w:rPr>
        <w:t>1</w:t>
      </w:r>
      <w:r w:rsidR="00EF583B" w:rsidRPr="00132B81">
        <w:rPr>
          <w:color w:val="000000"/>
          <w:sz w:val="28"/>
          <w:szCs w:val="28"/>
        </w:rPr>
        <w:t>2.</w:t>
      </w:r>
      <w:r w:rsidR="00EF583B" w:rsidRPr="00132B81">
        <w:rPr>
          <w:color w:val="000000"/>
          <w:sz w:val="28"/>
          <w:szCs w:val="28"/>
        </w:rPr>
        <w:tab/>
      </w:r>
      <w:r w:rsidR="00D72A05" w:rsidRPr="00132B81">
        <w:rPr>
          <w:color w:val="000000"/>
          <w:sz w:val="28"/>
          <w:szCs w:val="28"/>
        </w:rPr>
        <w:t>Мукерджи А.</w:t>
      </w:r>
      <w:r w:rsidRPr="00132B81">
        <w:rPr>
          <w:color w:val="000000"/>
          <w:sz w:val="28"/>
          <w:szCs w:val="28"/>
        </w:rPr>
        <w:t xml:space="preserve"> Внедрение нормативов ВТО: проблемы развивающихся стра</w:t>
      </w:r>
      <w:r w:rsidR="00D72A05" w:rsidRPr="00132B81">
        <w:rPr>
          <w:color w:val="000000"/>
          <w:sz w:val="28"/>
          <w:szCs w:val="28"/>
        </w:rPr>
        <w:t>н // М</w:t>
      </w:r>
      <w:r w:rsidRPr="00132B81">
        <w:rPr>
          <w:color w:val="000000"/>
          <w:sz w:val="28"/>
          <w:szCs w:val="28"/>
        </w:rPr>
        <w:t xml:space="preserve">ЭиМО, 2003. </w:t>
      </w:r>
      <w:r w:rsidR="00D72A05" w:rsidRPr="00132B81">
        <w:rPr>
          <w:color w:val="000000"/>
          <w:sz w:val="28"/>
          <w:szCs w:val="28"/>
        </w:rPr>
        <w:t>№6</w:t>
      </w:r>
    </w:p>
    <w:p w:rsidR="006E5249" w:rsidRPr="00132B81" w:rsidRDefault="00EF583B" w:rsidP="00132B81">
      <w:pPr>
        <w:tabs>
          <w:tab w:val="left" w:pos="426"/>
          <w:tab w:val="left" w:pos="540"/>
        </w:tabs>
        <w:spacing w:line="360" w:lineRule="auto"/>
        <w:jc w:val="both"/>
        <w:rPr>
          <w:color w:val="000000"/>
          <w:sz w:val="28"/>
          <w:szCs w:val="28"/>
        </w:rPr>
      </w:pPr>
      <w:r w:rsidRPr="00132B81">
        <w:rPr>
          <w:color w:val="000000"/>
          <w:sz w:val="28"/>
          <w:szCs w:val="28"/>
        </w:rPr>
        <w:t>13.</w:t>
      </w:r>
      <w:r w:rsidRPr="00132B81">
        <w:rPr>
          <w:color w:val="000000"/>
          <w:sz w:val="28"/>
          <w:szCs w:val="28"/>
        </w:rPr>
        <w:tab/>
      </w:r>
      <w:r w:rsidR="006E5249" w:rsidRPr="00132B81">
        <w:rPr>
          <w:color w:val="000000"/>
          <w:sz w:val="28"/>
          <w:szCs w:val="28"/>
        </w:rPr>
        <w:t xml:space="preserve">Иницмативы МВФ и Всемирного банка в отношении стран с высоким уровнем задолженности. </w:t>
      </w:r>
      <w:r w:rsidR="00D72A05" w:rsidRPr="00132B81">
        <w:rPr>
          <w:color w:val="000000"/>
          <w:sz w:val="28"/>
          <w:szCs w:val="28"/>
        </w:rPr>
        <w:t>И. Рулёва</w:t>
      </w:r>
      <w:r w:rsidR="006E5249" w:rsidRPr="00132B81">
        <w:rPr>
          <w:color w:val="000000"/>
          <w:sz w:val="28"/>
          <w:szCs w:val="28"/>
        </w:rPr>
        <w:t>/ Мировая экономика и международные отношения / 07</w:t>
      </w:r>
      <w:r w:rsidR="00D72A05" w:rsidRPr="00132B81">
        <w:rPr>
          <w:color w:val="000000"/>
          <w:sz w:val="28"/>
          <w:szCs w:val="28"/>
        </w:rPr>
        <w:t>–2</w:t>
      </w:r>
      <w:r w:rsidR="006E5249" w:rsidRPr="00132B81">
        <w:rPr>
          <w:color w:val="000000"/>
          <w:sz w:val="28"/>
          <w:szCs w:val="28"/>
        </w:rPr>
        <w:t>007.</w:t>
      </w:r>
      <w:bookmarkStart w:id="1" w:name="_GoBack"/>
      <w:bookmarkEnd w:id="1"/>
    </w:p>
    <w:sectPr w:rsidR="006E5249" w:rsidRPr="00132B81" w:rsidSect="00D72A05">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D76" w:rsidRDefault="000F5D76">
      <w:r>
        <w:separator/>
      </w:r>
    </w:p>
  </w:endnote>
  <w:endnote w:type="continuationSeparator" w:id="0">
    <w:p w:rsidR="000F5D76" w:rsidRDefault="000F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33" w:rsidRDefault="004A0933" w:rsidP="006430A2">
    <w:pPr>
      <w:pStyle w:val="a9"/>
      <w:framePr w:wrap="around" w:vAnchor="text" w:hAnchor="margin" w:xAlign="center" w:y="1"/>
      <w:rPr>
        <w:rStyle w:val="ab"/>
      </w:rPr>
    </w:pPr>
  </w:p>
  <w:p w:rsidR="004A0933" w:rsidRDefault="004A093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33" w:rsidRDefault="00563978" w:rsidP="006430A2">
    <w:pPr>
      <w:pStyle w:val="a9"/>
      <w:framePr w:wrap="around" w:vAnchor="text" w:hAnchor="margin" w:xAlign="center" w:y="1"/>
      <w:rPr>
        <w:rStyle w:val="ab"/>
      </w:rPr>
    </w:pPr>
    <w:r>
      <w:rPr>
        <w:rStyle w:val="ab"/>
        <w:noProof/>
      </w:rPr>
      <w:t>2</w:t>
    </w:r>
  </w:p>
  <w:p w:rsidR="004A0933" w:rsidRDefault="004A09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D76" w:rsidRDefault="000F5D76">
      <w:r>
        <w:separator/>
      </w:r>
    </w:p>
  </w:footnote>
  <w:footnote w:type="continuationSeparator" w:id="0">
    <w:p w:rsidR="000F5D76" w:rsidRDefault="000F5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C60"/>
    <w:multiLevelType w:val="hybridMultilevel"/>
    <w:tmpl w:val="8C4A77AE"/>
    <w:lvl w:ilvl="0" w:tplc="6ADE42C6">
      <w:start w:val="1"/>
      <w:numFmt w:val="decimal"/>
      <w:lvlText w:val="%1)"/>
      <w:lvlJc w:val="left"/>
      <w:pPr>
        <w:tabs>
          <w:tab w:val="num" w:pos="2160"/>
        </w:tabs>
        <w:ind w:left="2160" w:hanging="360"/>
      </w:pPr>
      <w:rPr>
        <w:rFonts w:cs="Times New Roman" w:hint="default"/>
      </w:rPr>
    </w:lvl>
    <w:lvl w:ilvl="1" w:tplc="04190001">
      <w:start w:val="1"/>
      <w:numFmt w:val="bullet"/>
      <w:lvlText w:val=""/>
      <w:lvlJc w:val="left"/>
      <w:pPr>
        <w:tabs>
          <w:tab w:val="num" w:pos="2160"/>
        </w:tabs>
        <w:ind w:left="2160" w:hanging="360"/>
      </w:pPr>
      <w:rPr>
        <w:rFonts w:ascii="Symbol" w:hAnsi="Symbol" w:hint="default"/>
      </w:rPr>
    </w:lvl>
    <w:lvl w:ilvl="2" w:tplc="0419000F">
      <w:start w:val="1"/>
      <w:numFmt w:val="decimal"/>
      <w:lvlText w:val="%3."/>
      <w:lvlJc w:val="left"/>
      <w:pPr>
        <w:tabs>
          <w:tab w:val="num" w:pos="3060"/>
        </w:tabs>
        <w:ind w:left="3060" w:hanging="36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047B1E1C"/>
    <w:multiLevelType w:val="hybridMultilevel"/>
    <w:tmpl w:val="4D169EFE"/>
    <w:lvl w:ilvl="0" w:tplc="04190001">
      <w:start w:val="1"/>
      <w:numFmt w:val="bullet"/>
      <w:lvlText w:val=""/>
      <w:lvlJc w:val="left"/>
      <w:pPr>
        <w:tabs>
          <w:tab w:val="num" w:pos="1440"/>
        </w:tabs>
        <w:ind w:left="1440" w:hanging="360"/>
      </w:pPr>
      <w:rPr>
        <w:rFonts w:ascii="Symbol" w:hAnsi="Symbol" w:hint="default"/>
      </w:rPr>
    </w:lvl>
    <w:lvl w:ilvl="1" w:tplc="21260E24">
      <w:start w:val="3"/>
      <w:numFmt w:val="bullet"/>
      <w:lvlText w:val="–"/>
      <w:lvlJc w:val="left"/>
      <w:pPr>
        <w:tabs>
          <w:tab w:val="num" w:pos="2160"/>
        </w:tabs>
        <w:ind w:left="216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2BD220D"/>
    <w:multiLevelType w:val="hybridMultilevel"/>
    <w:tmpl w:val="4CC6D8C6"/>
    <w:lvl w:ilvl="0" w:tplc="E4C04746">
      <w:start w:val="1"/>
      <w:numFmt w:val="decimal"/>
      <w:lvlText w:val="%1."/>
      <w:lvlJc w:val="left"/>
      <w:pPr>
        <w:tabs>
          <w:tab w:val="num" w:pos="1260"/>
        </w:tabs>
        <w:ind w:left="1260" w:hanging="360"/>
      </w:pPr>
      <w:rPr>
        <w:rFonts w:cs="Times New Roman"/>
        <w:i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33F91C10"/>
    <w:multiLevelType w:val="hybridMultilevel"/>
    <w:tmpl w:val="C1EAC040"/>
    <w:lvl w:ilvl="0" w:tplc="E15C43DC">
      <w:start w:val="14"/>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4">
    <w:nsid w:val="38184126"/>
    <w:multiLevelType w:val="hybridMultilevel"/>
    <w:tmpl w:val="3828A99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38CC3AAF"/>
    <w:multiLevelType w:val="hybridMultilevel"/>
    <w:tmpl w:val="0ED0AB74"/>
    <w:lvl w:ilvl="0" w:tplc="0419000F">
      <w:start w:val="1"/>
      <w:numFmt w:val="decimal"/>
      <w:lvlText w:val="%1."/>
      <w:lvlJc w:val="left"/>
      <w:pPr>
        <w:tabs>
          <w:tab w:val="num" w:pos="1440"/>
        </w:tabs>
        <w:ind w:left="1440" w:hanging="360"/>
      </w:pPr>
      <w:rPr>
        <w:rFonts w:cs="Times New Roman"/>
      </w:rPr>
    </w:lvl>
    <w:lvl w:ilvl="1" w:tplc="04190001">
      <w:start w:val="1"/>
      <w:numFmt w:val="bullet"/>
      <w:lvlText w:val=""/>
      <w:lvlJc w:val="left"/>
      <w:pPr>
        <w:tabs>
          <w:tab w:val="num" w:pos="2160"/>
        </w:tabs>
        <w:ind w:left="216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0467FD8"/>
    <w:multiLevelType w:val="hybridMultilevel"/>
    <w:tmpl w:val="91E46E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E7F7FB4"/>
    <w:multiLevelType w:val="hybridMultilevel"/>
    <w:tmpl w:val="D3EA38D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5FA054D5"/>
    <w:multiLevelType w:val="hybridMultilevel"/>
    <w:tmpl w:val="83E439E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98A6549"/>
    <w:multiLevelType w:val="hybridMultilevel"/>
    <w:tmpl w:val="B92EC9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7"/>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392"/>
    <w:rsid w:val="000F5D76"/>
    <w:rsid w:val="000F7F53"/>
    <w:rsid w:val="00111C46"/>
    <w:rsid w:val="00132B81"/>
    <w:rsid w:val="001449DA"/>
    <w:rsid w:val="00182D9E"/>
    <w:rsid w:val="00197D1C"/>
    <w:rsid w:val="00286C8B"/>
    <w:rsid w:val="002A24A3"/>
    <w:rsid w:val="002E2392"/>
    <w:rsid w:val="002F2740"/>
    <w:rsid w:val="003822E6"/>
    <w:rsid w:val="00392FE2"/>
    <w:rsid w:val="004A0933"/>
    <w:rsid w:val="004C0ECD"/>
    <w:rsid w:val="004D4C2A"/>
    <w:rsid w:val="00563978"/>
    <w:rsid w:val="00587081"/>
    <w:rsid w:val="005D4890"/>
    <w:rsid w:val="006430A2"/>
    <w:rsid w:val="006E5249"/>
    <w:rsid w:val="007A38E7"/>
    <w:rsid w:val="007B5C47"/>
    <w:rsid w:val="00817883"/>
    <w:rsid w:val="008500CD"/>
    <w:rsid w:val="00944B25"/>
    <w:rsid w:val="00951B54"/>
    <w:rsid w:val="00960803"/>
    <w:rsid w:val="0097400B"/>
    <w:rsid w:val="009B1171"/>
    <w:rsid w:val="009E5737"/>
    <w:rsid w:val="00A261A2"/>
    <w:rsid w:val="00A87549"/>
    <w:rsid w:val="00AD7078"/>
    <w:rsid w:val="00AD7CA1"/>
    <w:rsid w:val="00B26E3F"/>
    <w:rsid w:val="00B92609"/>
    <w:rsid w:val="00C84D7A"/>
    <w:rsid w:val="00CF3704"/>
    <w:rsid w:val="00D23338"/>
    <w:rsid w:val="00D5648C"/>
    <w:rsid w:val="00D72A05"/>
    <w:rsid w:val="00E76BFF"/>
    <w:rsid w:val="00EB0FE2"/>
    <w:rsid w:val="00EE6906"/>
    <w:rsid w:val="00E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1EDDB2-ED43-402B-8B29-2FA1DC48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BFF"/>
    <w:rPr>
      <w:sz w:val="24"/>
      <w:szCs w:val="24"/>
    </w:rPr>
  </w:style>
  <w:style w:type="paragraph" w:styleId="5">
    <w:name w:val="heading 5"/>
    <w:basedOn w:val="a"/>
    <w:next w:val="a"/>
    <w:link w:val="50"/>
    <w:uiPriority w:val="99"/>
    <w:qFormat/>
    <w:rsid w:val="005D4890"/>
    <w:pPr>
      <w:spacing w:before="240" w:after="60"/>
      <w:outlineLvl w:val="4"/>
    </w:pPr>
    <w:rPr>
      <w:b/>
      <w:bCs/>
      <w:i/>
      <w:iCs/>
      <w:sz w:val="26"/>
      <w:szCs w:val="26"/>
    </w:rPr>
  </w:style>
  <w:style w:type="paragraph" w:styleId="9">
    <w:name w:val="heading 9"/>
    <w:basedOn w:val="a"/>
    <w:next w:val="a"/>
    <w:link w:val="90"/>
    <w:uiPriority w:val="99"/>
    <w:qFormat/>
    <w:rsid w:val="00111C4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Emphasis"/>
    <w:uiPriority w:val="99"/>
    <w:qFormat/>
    <w:rsid w:val="00E76BFF"/>
    <w:rPr>
      <w:rFonts w:cs="Times New Roman"/>
      <w:i/>
      <w:iCs/>
    </w:rPr>
  </w:style>
  <w:style w:type="paragraph" w:styleId="a4">
    <w:name w:val="Body Text Indent"/>
    <w:basedOn w:val="a"/>
    <w:link w:val="a5"/>
    <w:uiPriority w:val="99"/>
    <w:rsid w:val="00111C46"/>
    <w:pPr>
      <w:ind w:firstLine="720"/>
      <w:jc w:val="both"/>
    </w:pPr>
    <w:rPr>
      <w:sz w:val="28"/>
    </w:rPr>
  </w:style>
  <w:style w:type="character" w:customStyle="1" w:styleId="a5">
    <w:name w:val="Основной текст с отступом Знак"/>
    <w:link w:val="a4"/>
    <w:uiPriority w:val="99"/>
    <w:semiHidden/>
    <w:rPr>
      <w:sz w:val="24"/>
      <w:szCs w:val="24"/>
    </w:rPr>
  </w:style>
  <w:style w:type="paragraph" w:styleId="a6">
    <w:name w:val="footnote text"/>
    <w:basedOn w:val="a"/>
    <w:link w:val="a7"/>
    <w:uiPriority w:val="99"/>
    <w:semiHidden/>
    <w:rsid w:val="004C0ECD"/>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4C0ECD"/>
    <w:rPr>
      <w:rFonts w:cs="Times New Roman"/>
      <w:vertAlign w:val="superscript"/>
    </w:rPr>
  </w:style>
  <w:style w:type="paragraph" w:styleId="a9">
    <w:name w:val="footer"/>
    <w:basedOn w:val="a"/>
    <w:link w:val="aa"/>
    <w:uiPriority w:val="99"/>
    <w:rsid w:val="00960803"/>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960803"/>
    <w:rPr>
      <w:rFonts w:cs="Times New Roman"/>
    </w:rPr>
  </w:style>
  <w:style w:type="character" w:styleId="ac">
    <w:name w:val="Hyperlink"/>
    <w:uiPriority w:val="99"/>
    <w:rsid w:val="005D4890"/>
    <w:rPr>
      <w:rFonts w:cs="Times New Roman"/>
      <w:color w:val="0000FF"/>
      <w:u w:val="single"/>
    </w:rPr>
  </w:style>
  <w:style w:type="paragraph" w:styleId="1">
    <w:name w:val="toc 1"/>
    <w:basedOn w:val="a"/>
    <w:next w:val="a"/>
    <w:autoRedefine/>
    <w:uiPriority w:val="99"/>
    <w:semiHidden/>
    <w:rsid w:val="005D4890"/>
    <w:pPr>
      <w:tabs>
        <w:tab w:val="right" w:leader="dot" w:pos="9345"/>
      </w:tabs>
      <w:spacing w:line="360" w:lineRule="auto"/>
    </w:pPr>
    <w:rPr>
      <w:noProof/>
    </w:rPr>
  </w:style>
  <w:style w:type="paragraph" w:styleId="2">
    <w:name w:val="toc 2"/>
    <w:basedOn w:val="a"/>
    <w:next w:val="a"/>
    <w:autoRedefine/>
    <w:uiPriority w:val="99"/>
    <w:semiHidden/>
    <w:rsid w:val="005D4890"/>
    <w:pPr>
      <w:ind w:left="240"/>
    </w:pPr>
  </w:style>
  <w:style w:type="character" w:styleId="ad">
    <w:name w:val="Strong"/>
    <w:uiPriority w:val="99"/>
    <w:qFormat/>
    <w:rsid w:val="006E5249"/>
    <w:rPr>
      <w:rFonts w:cs="Times New Roman"/>
      <w:b/>
      <w:bCs/>
    </w:rPr>
  </w:style>
  <w:style w:type="paragraph" w:customStyle="1" w:styleId="ae">
    <w:name w:val="Курсовик"/>
    <w:basedOn w:val="a"/>
    <w:uiPriority w:val="99"/>
    <w:rsid w:val="003822E6"/>
    <w:pPr>
      <w:spacing w:line="360" w:lineRule="auto"/>
      <w:ind w:firstLine="567"/>
      <w:jc w:val="both"/>
    </w:pPr>
    <w:rPr>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3658">
      <w:marLeft w:val="0"/>
      <w:marRight w:val="0"/>
      <w:marTop w:val="0"/>
      <w:marBottom w:val="0"/>
      <w:divBdr>
        <w:top w:val="none" w:sz="0" w:space="0" w:color="auto"/>
        <w:left w:val="none" w:sz="0" w:space="0" w:color="auto"/>
        <w:bottom w:val="none" w:sz="0" w:space="0" w:color="auto"/>
        <w:right w:val="none" w:sz="0" w:space="0" w:color="auto"/>
      </w:divBdr>
    </w:div>
    <w:div w:id="101803659">
      <w:marLeft w:val="0"/>
      <w:marRight w:val="0"/>
      <w:marTop w:val="0"/>
      <w:marBottom w:val="0"/>
      <w:divBdr>
        <w:top w:val="none" w:sz="0" w:space="0" w:color="auto"/>
        <w:left w:val="none" w:sz="0" w:space="0" w:color="auto"/>
        <w:bottom w:val="none" w:sz="0" w:space="0" w:color="auto"/>
        <w:right w:val="none" w:sz="0" w:space="0" w:color="auto"/>
      </w:divBdr>
    </w:div>
    <w:div w:id="101803660">
      <w:marLeft w:val="0"/>
      <w:marRight w:val="0"/>
      <w:marTop w:val="0"/>
      <w:marBottom w:val="0"/>
      <w:divBdr>
        <w:top w:val="none" w:sz="0" w:space="0" w:color="auto"/>
        <w:left w:val="none" w:sz="0" w:space="0" w:color="auto"/>
        <w:bottom w:val="none" w:sz="0" w:space="0" w:color="auto"/>
        <w:right w:val="none" w:sz="0" w:space="0" w:color="auto"/>
      </w:divBdr>
    </w:div>
    <w:div w:id="101803661">
      <w:marLeft w:val="0"/>
      <w:marRight w:val="0"/>
      <w:marTop w:val="0"/>
      <w:marBottom w:val="0"/>
      <w:divBdr>
        <w:top w:val="none" w:sz="0" w:space="0" w:color="auto"/>
        <w:left w:val="none" w:sz="0" w:space="0" w:color="auto"/>
        <w:bottom w:val="none" w:sz="0" w:space="0" w:color="auto"/>
        <w:right w:val="none" w:sz="0" w:space="0" w:color="auto"/>
      </w:divBdr>
    </w:div>
    <w:div w:id="101803662">
      <w:marLeft w:val="0"/>
      <w:marRight w:val="0"/>
      <w:marTop w:val="0"/>
      <w:marBottom w:val="0"/>
      <w:divBdr>
        <w:top w:val="none" w:sz="0" w:space="0" w:color="auto"/>
        <w:left w:val="none" w:sz="0" w:space="0" w:color="auto"/>
        <w:bottom w:val="none" w:sz="0" w:space="0" w:color="auto"/>
        <w:right w:val="none" w:sz="0" w:space="0" w:color="auto"/>
      </w:divBdr>
    </w:div>
    <w:div w:id="101803663">
      <w:marLeft w:val="0"/>
      <w:marRight w:val="0"/>
      <w:marTop w:val="0"/>
      <w:marBottom w:val="0"/>
      <w:divBdr>
        <w:top w:val="none" w:sz="0" w:space="0" w:color="auto"/>
        <w:left w:val="none" w:sz="0" w:space="0" w:color="auto"/>
        <w:bottom w:val="none" w:sz="0" w:space="0" w:color="auto"/>
        <w:right w:val="none" w:sz="0" w:space="0" w:color="auto"/>
      </w:divBdr>
    </w:div>
    <w:div w:id="101803664">
      <w:marLeft w:val="0"/>
      <w:marRight w:val="0"/>
      <w:marTop w:val="0"/>
      <w:marBottom w:val="0"/>
      <w:divBdr>
        <w:top w:val="none" w:sz="0" w:space="0" w:color="auto"/>
        <w:left w:val="none" w:sz="0" w:space="0" w:color="auto"/>
        <w:bottom w:val="none" w:sz="0" w:space="0" w:color="auto"/>
        <w:right w:val="none" w:sz="0" w:space="0" w:color="auto"/>
      </w:divBdr>
    </w:div>
    <w:div w:id="101803665">
      <w:marLeft w:val="0"/>
      <w:marRight w:val="0"/>
      <w:marTop w:val="0"/>
      <w:marBottom w:val="0"/>
      <w:divBdr>
        <w:top w:val="none" w:sz="0" w:space="0" w:color="auto"/>
        <w:left w:val="none" w:sz="0" w:space="0" w:color="auto"/>
        <w:bottom w:val="none" w:sz="0" w:space="0" w:color="auto"/>
        <w:right w:val="none" w:sz="0" w:space="0" w:color="auto"/>
      </w:divBdr>
    </w:div>
    <w:div w:id="101803666">
      <w:marLeft w:val="0"/>
      <w:marRight w:val="0"/>
      <w:marTop w:val="0"/>
      <w:marBottom w:val="0"/>
      <w:divBdr>
        <w:top w:val="none" w:sz="0" w:space="0" w:color="auto"/>
        <w:left w:val="none" w:sz="0" w:space="0" w:color="auto"/>
        <w:bottom w:val="none" w:sz="0" w:space="0" w:color="auto"/>
        <w:right w:val="none" w:sz="0" w:space="0" w:color="auto"/>
      </w:divBdr>
    </w:div>
    <w:div w:id="101803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5927</Words>
  <Characters>33784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39632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2014-02-28T08:40:00Z</dcterms:created>
  <dcterms:modified xsi:type="dcterms:W3CDTF">2014-02-28T08:40:00Z</dcterms:modified>
</cp:coreProperties>
</file>