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269" w:rsidRPr="00B116F5" w:rsidRDefault="00FA0269" w:rsidP="00FA0269">
      <w:pPr>
        <w:spacing w:before="120"/>
        <w:jc w:val="center"/>
        <w:rPr>
          <w:b/>
          <w:bCs/>
          <w:sz w:val="32"/>
          <w:szCs w:val="32"/>
        </w:rPr>
      </w:pPr>
      <w:r w:rsidRPr="00B116F5">
        <w:rPr>
          <w:b/>
          <w:bCs/>
          <w:sz w:val="32"/>
          <w:szCs w:val="32"/>
        </w:rPr>
        <w:t>Световые оповещатели в системах СОУЭ. Методики применения</w:t>
      </w:r>
    </w:p>
    <w:p w:rsidR="00FA0269" w:rsidRPr="00FA0269" w:rsidRDefault="00FA0269" w:rsidP="00FA0269">
      <w:pPr>
        <w:spacing w:before="120"/>
        <w:jc w:val="center"/>
        <w:rPr>
          <w:sz w:val="28"/>
          <w:szCs w:val="28"/>
        </w:rPr>
      </w:pPr>
      <w:r w:rsidRPr="00FA0269">
        <w:rPr>
          <w:sz w:val="28"/>
          <w:szCs w:val="28"/>
        </w:rPr>
        <w:t>Якунькин Д. В., технический директор ООО «Символ-Связь»</w:t>
      </w:r>
    </w:p>
    <w:p w:rsidR="00FA0269" w:rsidRPr="007E27BC" w:rsidRDefault="00FA0269" w:rsidP="00FA0269">
      <w:pPr>
        <w:spacing w:before="120"/>
        <w:ind w:firstLine="567"/>
        <w:jc w:val="both"/>
      </w:pPr>
      <w:r w:rsidRPr="007E27BC">
        <w:t xml:space="preserve">Довольно часто, когда речь заходит о системе оповещения о пожаре и управления вакуацией (СОУЭ), у многих людей возникают однозначные ассоциации только со звуковыми сигналами (сиренами, звонками), настенными табло «ВЫХОД» и речевыми текстами. Световые оповещатели остаются «как бы в стороне». Тем более, что в НПБ 104 нет четких и однозначных требований по их применению. </w:t>
      </w:r>
    </w:p>
    <w:p w:rsidR="00FA0269" w:rsidRPr="007E27BC" w:rsidRDefault="00FA0269" w:rsidP="00FA0269">
      <w:pPr>
        <w:spacing w:before="120"/>
        <w:ind w:firstLine="567"/>
        <w:jc w:val="both"/>
      </w:pPr>
      <w:r w:rsidRPr="007E27BC">
        <w:t xml:space="preserve">Наверное, именно поэтому и складывается такое впечатление, что световые оповещатели могут позволить себе либо богатые заказчики, либо заказчики, которые руководствуются какими-то специальными требованиями. 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Попробуем проанализировать требования отечественных нормативных документов, предъявляемые к применению световых оповещателей. Для этого позволим себе привести выдержки из некоторых из них:</w:t>
      </w:r>
    </w:p>
    <w:p w:rsidR="00FA0269" w:rsidRPr="007E27BC" w:rsidRDefault="00FA0269" w:rsidP="00FA0269">
      <w:pPr>
        <w:spacing w:before="120"/>
        <w:ind w:firstLine="567"/>
        <w:jc w:val="both"/>
      </w:pPr>
      <w:r w:rsidRPr="007E27BC">
        <w:t>ППБ 01-03 «Правила пожарной безопасности в Российской Федерации»: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«17. В зданиях и сооружениях с круглосуточным пребыванием людей, относящихся к категории маломобильных (инвалиды с поражением опорно-двигательного аппарата, люди с недостатками зрения и дефектами слуха, а также лица преклонного возраста и временно нетрудоспособные), должно быть</w:t>
      </w:r>
      <w:r>
        <w:t xml:space="preserve"> </w:t>
      </w:r>
      <w:r w:rsidRPr="007E27BC">
        <w:t>обеспечено своевременное получение доступной и качественной информации о пожаре, включающей дублированную световую, звуковую и визуальную сигнализацию, подключенную к системе оповещения людей о пожаре.</w:t>
      </w:r>
    </w:p>
    <w:p w:rsidR="00FA0269" w:rsidRPr="007E27BC" w:rsidRDefault="00FA0269" w:rsidP="00FA0269">
      <w:pPr>
        <w:spacing w:before="120"/>
        <w:ind w:firstLine="567"/>
        <w:jc w:val="both"/>
      </w:pPr>
      <w:r w:rsidRPr="007E27BC">
        <w:t>Световая, звуковая и визуальная информирующая сигнализация должна быть предусмотрена в помещениях, посещаемых данной категорией лиц, а также у каждого эвакуационного, аварийного выхода и на путях эвакуации. Световые сигналы в виде светящихся знаков должны включаться одновременно со звуковыми сигналами. Частота мерцания световых сигналов должна быть не выше 5 Гц….»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НПБ 104-03 "Системы оповещения и управления эвакуацией людей при пожарах в зданиях и сооружениях": «3.18 В защищаемых помещениях, где люди находятся в шумозащитном снаряжении, или с уровнем звука шума более 95 дБА, звуковые оповещатели должны комбинироваться со световыми, допускается использование световых мигающих оповещателей.»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«3.51 Системы средств информации и сигнализации об опасности должны быть комплексными и предусматривать визуальную, звуковую и тактильную информацию в помещениях (кроме помещений с мокрыми процессами), предназначенных для пребывания всех категорий инвалидов. Они должны соответствовать требованиям ГОСТ Р 51671, а также учитывать требования НПБ 104…»</w:t>
      </w:r>
    </w:p>
    <w:p w:rsidR="00FA0269" w:rsidRPr="007E27BC" w:rsidRDefault="00FA0269" w:rsidP="00FA0269">
      <w:pPr>
        <w:spacing w:before="120"/>
        <w:ind w:firstLine="567"/>
        <w:jc w:val="both"/>
      </w:pPr>
      <w:r w:rsidRPr="007E27BC">
        <w:t>«3.55 Синхронной (звуковой и световой) сигнализацией, подключенной к системе оповещения о пожаре, следует оборудовать помещения и зоны общественных зданий и сооружений, посещаемые МГН, и производственные помещения, имеющие рабочие места для инвалидов.»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Из этих требований видно, что, в соответствии с российскими нормами и правилами применять световые оповещатели нужно. Понятна и цель применения подобных устройств – обеспечить гарантированное восприятие людьми информации о возникновении пожара. Применение только звуковых технологий не всегда гарантирует доведение этой информации до получателя. Например, возьмем автостоянку в составе современного многофункционального комплекса. Людей в автомобиле, припаркованном на этой стоянке, следует рассматривать как людей, находящихся в шумозащитном снаряжении (любой производитель автомобилей предпринимает специальные меры по изоляции салона от внешних шумов). Соответственно, необходимо применять световые технологии, чтобы довести до этих людей информацию об угрожающей им опасности.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Однако, отечественные нормы не дают однозначных ответов на многие вопросы, связанные с применением световых оповещателей. Попробуем рассмотреть, как те же самые вопросы решаются, в частности, в США.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После вступления в силу федерального закона США о защите прав инвалидов (ADA) с 26 января 1993 года применение световых оповещателей в составе систем пожарной сигнализации стало бесспорной необходимостью. Требования этого закона обязательны для исполнения службами эксплуатации и собственниками зданий, собственниками и руководителями коммерческих предприятий и организаций, владельцами жилья. Под действие закона попадают магазины розничной торговли, заводы и фабрики, выставочные и демонстрационные залы, концертные залы и рекреации, а также многие другие типы зданий и сооружений. Закон о защите прав инвалидов является государственным федеральным законом - невыполнение его требований грозит судебным преследованием.</w:t>
      </w:r>
    </w:p>
    <w:p w:rsidR="00FA0269" w:rsidRPr="007E27BC" w:rsidRDefault="00FA0269" w:rsidP="00FA0269">
      <w:pPr>
        <w:spacing w:before="120"/>
        <w:ind w:firstLine="567"/>
        <w:jc w:val="both"/>
      </w:pPr>
      <w:r w:rsidRPr="007E27BC">
        <w:t>Основная цель световых оповещателей - обеспечить гарантированное восприятие людьми информации о возникновении пожара.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В США в качестве световых оповещателей используются специальные устройства, воспроизводящие «вспыхивающий» световой сигнал, которые в дальнейшем будем называть стробами. Специфичные требования закона к стробам подлежат обязательному исполнению в системах пожарной сигнализации и оповещения.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Вначале, одним из главных требований закона было оповестить людей с ослабленным слухом. Однако, вскоре была создано общественное объединение, в которое вошли представители многих общественных организаций, сертификационные центры и производители пожарного оборудования. Объединение приняло активное участие в процессе доработки и изменения требований по обеспечению прав инвалидов, также как и многих других отраслевых норм и стандартов. Результатом этих изменений стало согласование различных норм и правил в части требований, предъявляемых к оповещению о пожаре, а также возможность разработки единого подхода к проектированию, установке и обязательному применению стробов в составе систем пожарной сигнализации и оповещения.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К диаграмме рассеивания строба предъявляются специальные требования – он должен рассеивать определенное количество света в каждом угловом направлении, в зависимости от способа установки строба - на стене или на потолке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Лабораторией UL был проведен ряд исследований, которые показали, что строб интенсивностью 15кд, установленный в помещении 6х6м, обеспечивает оповещение людей, находящихся в этом помещении, с вероятностью не ниже 0.92 (даже, если строб не находится в прямом поле зрения людей и они видят световой сигнал, отраженный от стен и других поверхностей). В соответствие с требованиями американских норм и правил по пожарной безопасности NFPA72, интенсивность строба следует увеличивать с ростом площади защищаемой зоны.</w:t>
      </w:r>
    </w:p>
    <w:p w:rsidR="00FA0269" w:rsidRPr="007E27BC" w:rsidRDefault="00FA0269" w:rsidP="00FA0269">
      <w:pPr>
        <w:spacing w:before="120"/>
        <w:ind w:firstLine="567"/>
        <w:jc w:val="both"/>
      </w:pPr>
      <w:r w:rsidRPr="007E27BC">
        <w:t>В спальных помещениях требуется применять стробы более высокой интенсивности. Исследования UL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также показали, что для того, чтобы разбудить спящих людей с вероятностью 0.92, необходимо применение строба интенсивностью не менее 110кд. В соответствии с результатами дымовых испытаний, определено, что при пожаре из-за концентрации слоя дыма под потолком создаваемая стробом освещенность может уменьшаться почти вдвое.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В соответствии с американскими нормами и правилами настенные оповещатели должны устанавливаться на высоте не менее 2м и не более 2,4м от уровня чистового пола – это является требованием к высоте установки оптической линзы оповещателя. Расстановка световых оповещателей в помещениях выполняется в соответствии со специальными таблицами, приведенными в нормах и правилах NFPA72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Стробы должны размещаться таким образом, чтобы в любой части защищаемого помещения в поле зрения людей попадали прямые световые сигналы от строба или световые сигналы, отраженные от стен и других поверхностей. Если в помещении устанавливаются два строба, они должны быть размещены на противоположных стенах. Если в поле зрения человека могут одновременно попадать световые сигналы от более, чем двух стробов, они должны работать синхронно.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Настенный строб должен устанавливаться в средней точке самой длинной стороны защищаемой зоны. Если строб устанавливается не в середине, тогда минимальную интенсивность строба следует выбирать как для площади с размером стороны, равным большему из двух значений: либо расстоянию от строба до противоположной стороны защищаемой зоны, либо удвоенному расстоянию от строба до самой дальней точки защищаемой зоны.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При рассмотрении требований к расстановке потолочных стробов считается, что строб установлен в центре защищаемой зоны. Если строб устанавливается не в центре защищаемой зоны, тогда интенсивность строба выбирается как для помещения со сторонами, равными удвоенному расстоянию от строба до самой дальней точки защищаемой зоны.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Размещение стробов в коридорах шириной более 6м можно принимать аналогично размещению стробов в помещениях. В этом случае не требуется устанавливать строб в конце коридора, если, в соответствии с таблицами, один строб обеспечивает покрытие всего коридора. Если невозможно одним стробом покрыть весь коридор, тогда следует исходить из следующих требований: в любой точке коридора должна быть обеспечена прямая видимость как минимум одного строба интенсивностью не менее 15кд.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Стробы должны устанавливаться не далее 4.5м от концов коридора, расстояние между стробами вдоль коридора – не более 30м. Если в коридоре есть преграды, препятствующие проходу, они должны приниматься как конец коридора.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Для стробов, предназначенных для того, чтобы разбудить спящего человека, предъявляются специальные дополнительные требования. Длина горизонтальной проекции линии, проходящей между стробом и головой спящего человека, не должна превышать 4.8м. Настенные стробы при установке их на расстоянии 60см и более от потолка, должны иметь интенсивность не менее 110кд. Потолочные стробы или настенные стробы при установке их на расстоянии менее 60см от потолка должны иметь интенсивность не менее 177кд. Если в квартире (гостиничном номере и т.д.) имеются несколько спальных зон, стробы должны устанавливаться в каждой из них.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В США настенные оповещатели должны устанавливаться на высоте не менее 2м и не более 2,4м от уровня чистового пола - это является требованием к высоте установки оптической линзы оповещателя.</w:t>
      </w:r>
    </w:p>
    <w:p w:rsidR="00FA0269" w:rsidRDefault="00FA0269" w:rsidP="00FA0269">
      <w:pPr>
        <w:spacing w:before="120"/>
        <w:ind w:firstLine="567"/>
        <w:jc w:val="both"/>
      </w:pPr>
      <w:r w:rsidRPr="007E27BC">
        <w:t>Нормы NFPA 72 требуют синхронизировать оповещатели, установленные в одной зоне эвакуационного оповещения. В этом случае все стробы, установленные в одной зоне вспыхивают одновременно. Вместе с тем, нормы ADA рекомендуют использовать синхронизацию стробов, если в поле зрения попадают световые сигналы более чем от двух световых оповещателей одновременно – в этом случае высока вероятность того, что на человека будет воздействовать сложный композитный световой сигнал (световая вспышка) с частотой более 5Гц. Для обеспечения оповещения слабослышащих людей, требуются применять стробы с минимальной частотой вспышки 1Гц. Вообще же, частота вспышки строба должна лежать в пределах 1-2 Гц.</w:t>
      </w:r>
    </w:p>
    <w:p w:rsidR="00FA0269" w:rsidRPr="007E27BC" w:rsidRDefault="00FA0269" w:rsidP="00FA0269">
      <w:pPr>
        <w:spacing w:before="120"/>
        <w:ind w:firstLine="567"/>
        <w:jc w:val="both"/>
      </w:pPr>
      <w:r w:rsidRPr="007E27BC">
        <w:t xml:space="preserve">Использование синхронизированных стробов меньшей интенсивности способствует лучшему оповещению, т.к. в этом случае оповещатели устанавливаются чаще и, соответственно, обеспечивается более высокая вероятность того, что человек увидит световую вспышку. Кроме этого, при использовании синхронизации упрощается методика по выбору интенсивности стробов и по их расстановке.В заключении хочется заметить, что американский подход нисколько не противоречит требованиям российских норм и правил, и, на наш взгляд, вполне может быть использован на практике при проектировании систем СОУЭ. Пионером и признанным мировым лидером в производстве стробов различных модификаций, в том числе комбинированных со звуковыми и речевыми оповещателями, является уже хорошо известная в России компания Wheelock, США, чье надежное и недорогое оборудование можно смело рекомендовать к применению и на многочисленных российских объектах.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269"/>
    <w:rsid w:val="00051FB8"/>
    <w:rsid w:val="00095BA6"/>
    <w:rsid w:val="0013329A"/>
    <w:rsid w:val="00210DB3"/>
    <w:rsid w:val="0031418A"/>
    <w:rsid w:val="00350B15"/>
    <w:rsid w:val="00377A3D"/>
    <w:rsid w:val="004F2EF6"/>
    <w:rsid w:val="0052086C"/>
    <w:rsid w:val="005A2562"/>
    <w:rsid w:val="005B3906"/>
    <w:rsid w:val="00755964"/>
    <w:rsid w:val="007E27BC"/>
    <w:rsid w:val="008C19D7"/>
    <w:rsid w:val="00A44D32"/>
    <w:rsid w:val="00B116F5"/>
    <w:rsid w:val="00E12572"/>
    <w:rsid w:val="00FA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F075B3-A5AB-4435-BF73-55B8D7D8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26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0269"/>
    <w:rPr>
      <w:color w:val="0000FF"/>
      <w:u w:val="single"/>
    </w:rPr>
  </w:style>
  <w:style w:type="character" w:styleId="a4">
    <w:name w:val="FollowedHyperlink"/>
    <w:basedOn w:val="a0"/>
    <w:uiPriority w:val="99"/>
    <w:rsid w:val="00FA026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1696</Words>
  <Characters>9670</Characters>
  <Application>Microsoft Office Word</Application>
  <DocSecurity>0</DocSecurity>
  <Lines>80</Lines>
  <Paragraphs>22</Paragraphs>
  <ScaleCrop>false</ScaleCrop>
  <Company>Home</Company>
  <LinksUpToDate>false</LinksUpToDate>
  <CharactersWithSpaces>11344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Световые оповещатели в системах СОУЭ</dc:title>
  <dc:subject/>
  <dc:creator>Alena</dc:creator>
  <cp:keywords/>
  <dc:description/>
  <cp:lastModifiedBy>admin</cp:lastModifiedBy>
  <cp:revision>2</cp:revision>
  <dcterms:created xsi:type="dcterms:W3CDTF">2014-02-19T20:26:00Z</dcterms:created>
  <dcterms:modified xsi:type="dcterms:W3CDTF">2014-02-19T20:26:00Z</dcterms:modified>
</cp:coreProperties>
</file>