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F0D" w:rsidRDefault="004A319F">
      <w:pPr>
        <w:pStyle w:val="2"/>
        <w:ind w:firstLine="567"/>
        <w:jc w:val="center"/>
        <w:rPr>
          <w:sz w:val="28"/>
          <w:szCs w:val="28"/>
        </w:rPr>
      </w:pPr>
      <w:r>
        <w:rPr>
          <w:sz w:val="28"/>
          <w:szCs w:val="28"/>
        </w:rPr>
        <w:t>ЭНЕРГЕТИЧЕСКИЙ ФЕНОМЕН ВАКУУМА</w:t>
      </w:r>
    </w:p>
    <w:p w:rsidR="00C73F0D" w:rsidRDefault="004A319F">
      <w:pPr>
        <w:pStyle w:val="a3"/>
        <w:ind w:firstLine="567"/>
        <w:jc w:val="right"/>
      </w:pPr>
      <w:r>
        <w:t> </w:t>
      </w:r>
    </w:p>
    <w:p w:rsidR="00C73F0D" w:rsidRDefault="004A319F">
      <w:pPr>
        <w:pStyle w:val="a3"/>
        <w:ind w:firstLine="567"/>
        <w:jc w:val="right"/>
      </w:pPr>
      <w:r>
        <w:rPr>
          <w:rStyle w:val="a4"/>
        </w:rPr>
        <w:t>"В вакууме, заключенном в объеме</w:t>
      </w:r>
    </w:p>
    <w:p w:rsidR="00C73F0D" w:rsidRDefault="004A319F">
      <w:pPr>
        <w:pStyle w:val="a3"/>
        <w:ind w:firstLine="567"/>
        <w:jc w:val="right"/>
      </w:pPr>
      <w:r>
        <w:rPr>
          <w:rStyle w:val="a4"/>
        </w:rPr>
        <w:t>обыкновенной электрической лампочки,</w:t>
      </w:r>
    </w:p>
    <w:p w:rsidR="00C73F0D" w:rsidRDefault="004A319F">
      <w:pPr>
        <w:pStyle w:val="a3"/>
        <w:ind w:firstLine="567"/>
        <w:jc w:val="right"/>
      </w:pPr>
      <w:r>
        <w:rPr>
          <w:rStyle w:val="a4"/>
        </w:rPr>
        <w:t>энергии такое большое количество,</w:t>
      </w:r>
    </w:p>
    <w:p w:rsidR="00C73F0D" w:rsidRDefault="004A319F">
      <w:pPr>
        <w:pStyle w:val="a3"/>
        <w:ind w:firstLine="567"/>
        <w:jc w:val="right"/>
      </w:pPr>
      <w:r>
        <w:rPr>
          <w:rStyle w:val="a4"/>
        </w:rPr>
        <w:t>что ее хватило бы, чтобы вскипятить</w:t>
      </w:r>
    </w:p>
    <w:p w:rsidR="00C73F0D" w:rsidRDefault="004A319F">
      <w:pPr>
        <w:pStyle w:val="a3"/>
        <w:ind w:firstLine="567"/>
        <w:jc w:val="right"/>
      </w:pPr>
      <w:r>
        <w:rPr>
          <w:rStyle w:val="a4"/>
        </w:rPr>
        <w:t>все океаны на Земле."</w:t>
      </w:r>
    </w:p>
    <w:p w:rsidR="00C73F0D" w:rsidRDefault="004A319F">
      <w:pPr>
        <w:pStyle w:val="a3"/>
        <w:ind w:firstLine="567"/>
        <w:jc w:val="right"/>
      </w:pPr>
      <w:r>
        <w:rPr>
          <w:rStyle w:val="a4"/>
        </w:rPr>
        <w:t>(Р.Фейнман, Дж.Уилер)</w:t>
      </w:r>
    </w:p>
    <w:p w:rsidR="00C73F0D" w:rsidRDefault="004A319F">
      <w:pPr>
        <w:pStyle w:val="3"/>
        <w:ind w:firstLine="567"/>
        <w:rPr>
          <w:sz w:val="24"/>
          <w:szCs w:val="24"/>
        </w:rPr>
      </w:pPr>
      <w:r>
        <w:rPr>
          <w:sz w:val="24"/>
          <w:szCs w:val="24"/>
        </w:rPr>
        <w:t>1.ФИЗИЧЕСКИЙ ВАКУУМ</w:t>
      </w:r>
    </w:p>
    <w:p w:rsidR="00C73F0D" w:rsidRDefault="004A319F">
      <w:pPr>
        <w:pStyle w:val="a3"/>
        <w:ind w:firstLine="567"/>
      </w:pPr>
      <w:r>
        <w:t>В настоящее время в физике формируется принципиально новое направление научных исследований, связанное с изучением свойств и возможностей физического вакуума. Это научное направление становится доминирующим, и в прикладных аспектах способно привести к прорывным технологиям в области энергетики, электроники, экологии. Чтобы понять роль и место вакуума в сложившейся картине мира попытаемся оценить, как соотносится в нашем мире материя вакуума и вещество. В этом отношении интересны рассуждения Я.Б.Зельдовича.  “Вселенная огромна. Расстояние от Земли до Солнца составляет 150 миллионов километров. Расстояние от солнечной системы до центра Галактики в 2 млрд раз больше расстояния от Земли до Солнца. В свою очередь, размеры наблюдаемой Вселенной в миллион раз больше расстояния от Солнца до центра нашей Галактики. И все это огромное пространство заполнено невообразимо большим количеством вещества. Масса Земли составляет более чем 5,97х10</w:t>
      </w:r>
      <w:r>
        <w:rPr>
          <w:vertAlign w:val="superscript"/>
        </w:rPr>
        <w:t>27</w:t>
      </w:r>
      <w:r>
        <w:t xml:space="preserve"> г. Это такая большая величина, что ее трудно даже осознать. Масса Солнца в 333 тысячи раз больше. Только в наблюдаемой области Вселенной суммарная масса порядка десять в 22-й степени масс Солнца. Вся безбрежная огромность пространства и баснословное количество вещества в нем поражает воображение”.</w:t>
      </w:r>
    </w:p>
    <w:p w:rsidR="00C73F0D" w:rsidRDefault="004A319F">
      <w:pPr>
        <w:pStyle w:val="a3"/>
        <w:ind w:firstLine="567"/>
      </w:pPr>
      <w:r>
        <w:t>С другой стороны, атом, входящий в состав твердого тела, во много раз меньше любого известного нам предмета, но во много раз больше ядра, находящегося в центре атома. В ядре сконцентрировано почти все вещество атома. Если увеличить атом так, чтобы ядро стало иметь размеры макового зернышка, то размеры атома возрастут до нескольких десятков метров. На расстоянии десятков метров от ядра будут находиться многократно увеличенные электроны, которые все равно трудно разглядеть глазом, вследствие их малости. А между электронами и ядром останется огромное пространство не заполненное веществом. Но это не пустое пространство, а особый вид материи, которую физики назвали физическим вакуумом.</w:t>
      </w:r>
    </w:p>
    <w:p w:rsidR="00C73F0D" w:rsidRDefault="004A319F">
      <w:pPr>
        <w:pStyle w:val="a3"/>
        <w:ind w:firstLine="567"/>
      </w:pPr>
      <w:r>
        <w:t>Само понятие "физический вакуум" появилось в науке как следствие осознания того, что вакуум не есть пустота, не есть "ничто". Он представляет собой чрезвычайно существенное "нечто", которое порождает все в мире, и задает свойства веществу, из которого построен окружающий мир. Оказывается, что даже внутри твердого и массивного предмета, вакуум занимает неизмеримо большее пространство, чем вещество. Таким образом, мы приходим к выводу, что вещество является редчайшим исключением в огромном пространстве, заполненном субстанцией вакуума. В газовой среде такая асимметрия еще больше выражена, не говоря уже о космосе, где наличие вещества является больше исключением, чем правилом. Видно, сколь ошеломляюще огромно количество материи вакуума во Вселенной в сравнении даже с баснословно большим количеством вещества в ней. В настоящее время ученым уже известно, что вещество своим происхождением обязано материальной субстанции вакуума и все свойства вещества задаются свойствами физического вакуума.</w:t>
      </w:r>
    </w:p>
    <w:p w:rsidR="00C73F0D" w:rsidRDefault="004A319F">
      <w:pPr>
        <w:pStyle w:val="a3"/>
        <w:ind w:firstLine="567"/>
      </w:pPr>
      <w:r>
        <w:t>Наука все глубже проникает в сущность вакуума. Выявлена основополагающая роль вакуума в формировании законов вещественного мира. Уже не является удивительным утверждение некоторых ученых, что "все из вакуума и все вокруг нас - вакуум". Физика, сделав прорыв в описании сущности вакуума, заложила условие для практического его использования при решении многих проблем, в том числе, проблем энергетики и экологии.</w:t>
      </w:r>
    </w:p>
    <w:p w:rsidR="00C73F0D" w:rsidRDefault="004A319F">
      <w:pPr>
        <w:pStyle w:val="a3"/>
        <w:ind w:firstLine="567"/>
      </w:pPr>
      <w:r>
        <w:t>По расчетам Нобелевского лауреата Р.Фейнмана и Дж.Уилера, энергетический потенциал вакуума настолько огромен, что "в вакууме, заключенном в объеме обыкновенной электрической лампочки, энергии такое большое количество, что ее хватило бы, чтобы вскипятить все океаны на Земле". Однако, до сих пор традиционная схема получения энергии из веществаостается не только доминирующей, но даже считается единственно возможной.Под окружающей средой по-прежнему упорно продолжают понимать вещество, котороготак мало, забывая о вакууме, которого так много. Именно такой старый"вещественный" подход и привел к тому, что человечество буквально купаясьв энергии, испытывает энергетический голод.</w:t>
      </w:r>
    </w:p>
    <w:p w:rsidR="00C73F0D" w:rsidRDefault="004A319F">
      <w:pPr>
        <w:pStyle w:val="a3"/>
        <w:ind w:firstLine="567"/>
      </w:pPr>
      <w:r>
        <w:t>В новом - "вакуумном" подходе исходят из того, что окружающее пространство - физический вакуум, является неотъемлемой частью системы энергопреобразования. При этом возможность получения вакуумной энергии находит естественное объяснение без отступления от физических законов. Открывается путь создания энергетических установок, имеющих избыточный энергобаланс, в которых полученная энергия превышает энергию, затраченную первичным источником питания. Энергетические установки с избыточным энергобалансом смогут открыть доступ к огромной энергии вакуума, запасенной самой Природой.</w:t>
      </w:r>
    </w:p>
    <w:p w:rsidR="00C73F0D" w:rsidRDefault="004A319F">
      <w:pPr>
        <w:pStyle w:val="a3"/>
        <w:ind w:firstLine="567"/>
      </w:pPr>
      <w:r>
        <w:t xml:space="preserve">  </w:t>
      </w:r>
    </w:p>
    <w:p w:rsidR="00C73F0D" w:rsidRDefault="004A319F">
      <w:pPr>
        <w:pStyle w:val="3"/>
        <w:ind w:firstLine="567"/>
        <w:rPr>
          <w:sz w:val="24"/>
          <w:szCs w:val="24"/>
        </w:rPr>
      </w:pPr>
      <w:r>
        <w:rPr>
          <w:sz w:val="24"/>
          <w:szCs w:val="24"/>
        </w:rPr>
        <w:t>2. В ПОИСКАХ НОВЫХ ИСТОЧНИКОВ ЭНЕРГИИ</w:t>
      </w:r>
    </w:p>
    <w:p w:rsidR="00C73F0D" w:rsidRDefault="004A319F">
      <w:pPr>
        <w:pStyle w:val="a3"/>
        <w:ind w:firstLine="567"/>
      </w:pPr>
      <w:r>
        <w:t>Сегодня человечество остро нуждается в замене существующих энергетических технологий на экологически чистые, гарантирующие сохранение биосферы. Это особенно касается энергетики, основанной на сжигании природных запасов угля, нефти, газа, урана. Уровни получаемой энергии остаются незначительными и проблема энергообеспечения не находит решения. Доставка энергии потребителям также остается дорогостоящей. Кроме того, запасы полезных ископаемых и ресурсы дешевого урана исчерпываются. Предполагается, что в ближайшее время потребление природных ресурсов достигнет 25 млрд. тонн, поэтому делаются прогнозы, что запасов природного топлива человечеству хватит примерно на 150 лет.</w:t>
      </w:r>
    </w:p>
    <w:p w:rsidR="00C73F0D" w:rsidRDefault="004A319F">
      <w:pPr>
        <w:pStyle w:val="a3"/>
        <w:ind w:firstLine="567"/>
      </w:pPr>
      <w:r>
        <w:t>Атомная энергетика, кроме опасностей эксплуатационного характера, имеет нерешенную проблему захоронения и утилизации ядерных отходов. Все меньше надежд у ученых на успешную реализацию программы управляемого термоядерного синтеза. Решение этой проблемы многократно уже отодвигалось на более поздние сроки и теперь видят ее решение не ранее 2050 года.</w:t>
      </w:r>
    </w:p>
    <w:p w:rsidR="00C73F0D" w:rsidRDefault="004A319F">
      <w:pPr>
        <w:pStyle w:val="a3"/>
        <w:ind w:firstLine="567"/>
      </w:pPr>
      <w:r>
        <w:t>Разрабатываются проекты использования солнечной энергии. Солнечную энергию планируется перерабатывать в электричество путем создания космических электростанций. Для получения мощности в 10 миллионов кВт необходимы солнечные батареи площадью примерно 100 квадратных километров. В микроволновом диапазоне энергию можно будет транспортировать на Землю. На пути решения этой задачи стоят серьезные проблемы создания передающих и приемных систем, работающих в диапазоне СВЧ-волн, небезопасных для биосферы, а также орбитальных солнечных электростанций, представляющих собой крупногабаритные космические объекты.</w:t>
      </w:r>
    </w:p>
    <w:p w:rsidR="00C73F0D" w:rsidRDefault="004A319F">
      <w:pPr>
        <w:pStyle w:val="a3"/>
        <w:ind w:firstLine="567"/>
      </w:pPr>
      <w:r>
        <w:t xml:space="preserve">Как видим, экологически чистой энергии и способов ее получения, безопасных для биосферы, несмотря на огромнейшие затраты в этом направлении, мир еще не нашел. Причиной является то, что поиски ведутся в традиционных направлениях, которые в рамках сложившихся представлений, могут привести лишь к небольшим "косметическим" доработкам существующих подходов и не способны вывести на прорывные решения.Ограниченность энергоресурсов ставит задачу поиска принципиально новых способов получения энергии. </w:t>
      </w:r>
    </w:p>
    <w:p w:rsidR="00C73F0D" w:rsidRDefault="004A319F">
      <w:pPr>
        <w:pStyle w:val="a3"/>
        <w:ind w:firstLine="567"/>
      </w:pPr>
      <w:r>
        <w:t>Если проанализировать наиболее распространенные способы получения энергии, используемые в настоящее время, то можно увидеть определенную закономерность. Суть ее состоит в следующем. Конечным продуктом всей цепи энергетических преобразований, в современных способах получения энергии, является вещество. Причем, это конечное вещество становится, как правило, более опасным для биосферы, чем исходный энергоноситель. Это относится и к энергетике, основанной на сжигании природного топлива, и к атомной энергетике, и к ядерному синтезу. Мир уже свыкся с мыслью, что для получения энергии нужно воздействовать на вещество и на конечной стадии также получать вещество.</w:t>
      </w:r>
    </w:p>
    <w:p w:rsidR="00C73F0D" w:rsidRDefault="004A319F">
      <w:pPr>
        <w:pStyle w:val="a3"/>
        <w:ind w:firstLine="567"/>
      </w:pPr>
      <w:r>
        <w:t>Более того, такой путь считается чуть ли единственно возможным. А так ли это? Задача состоит в том, чтобы найти совершенно новые способы получения энергии, свободные от традиционной схемы: "вещество в начале - вещество в конце". Альтернативой существующим способам получения энергии могут стать только такие способы, в которых на конечной стадии энергопреобразований не будет появляться опасное для биосферы вещество или будет совсем отсутствовать вещество как таковое. Несмотря на казалось бы парадоксальную формулировку, решение проблемы существует и это решение дает физический вакуум [1,2]. Поэтому, в настоящее время направления поисков новых способов получения энергии переместились на область физического вакуума и их интенсивность в последние годы бурно возрастает.</w:t>
      </w:r>
    </w:p>
    <w:p w:rsidR="00C73F0D" w:rsidRDefault="004A319F">
      <w:pPr>
        <w:pStyle w:val="a3"/>
        <w:ind w:firstLine="567"/>
      </w:pPr>
      <w:r>
        <w:t>Совершенно реальным является создание принципиально новых генераторов [3], которые смогут использовать энергию окружающей среды и превратить ее в удобную форму энергии. И тому есть серьезные экспериментальные подтверждения.</w:t>
      </w:r>
    </w:p>
    <w:p w:rsidR="00C73F0D" w:rsidRDefault="004A319F">
      <w:pPr>
        <w:pStyle w:val="a3"/>
        <w:ind w:firstLine="567"/>
      </w:pPr>
      <w:r>
        <w:t xml:space="preserve">  </w:t>
      </w:r>
    </w:p>
    <w:p w:rsidR="00C73F0D" w:rsidRDefault="004A319F">
      <w:pPr>
        <w:pStyle w:val="3"/>
        <w:ind w:firstLine="567"/>
        <w:rPr>
          <w:sz w:val="24"/>
          <w:szCs w:val="24"/>
        </w:rPr>
      </w:pPr>
      <w:r>
        <w:rPr>
          <w:sz w:val="24"/>
          <w:szCs w:val="24"/>
        </w:rPr>
        <w:t>3. НОВЫЕ ЭНЕРГЕТИЧЕСКИЕ ФЕНОМЕНЫ</w:t>
      </w:r>
    </w:p>
    <w:p w:rsidR="00C73F0D" w:rsidRDefault="004A319F">
      <w:pPr>
        <w:pStyle w:val="a3"/>
        <w:ind w:firstLine="567"/>
      </w:pPr>
      <w:r>
        <w:t>В настоящее время накоплено большое количество экспериментальных фактов, подтверждающих реальность получения уровней энергии, которые превышают энергию, затраченную первичным источником. Как правило подобные явления проявляются в исследованиях, связанных с физическим вакуумом. Такие работы интенсивно проводятся в США, России, Германии, Японии, Швейцарии. Появление избыточной энергии на выходе генератора, превышающей потребление энергии от источника питания, или как это иногда называют - появление энергии из "ничего", зафиксировано во многих экспериментах. Речь совершенно не идет о вечном двигателе, поскольку учет всех факторов, в том числе энергии вакуума, и корректные расчеты не выявляют нарушений законов термодинамики [37]. В величину получаемой энергии вносит свой вклад вакуум, приводя к избыточному энергобалансу.</w:t>
      </w:r>
    </w:p>
    <w:p w:rsidR="00C73F0D" w:rsidRDefault="004A319F">
      <w:pPr>
        <w:pStyle w:val="a3"/>
        <w:ind w:firstLine="567"/>
      </w:pPr>
      <w:r>
        <w:t>Приведем в качестве примеров появившиеся в печати сообщения о новых разрабатываемых технологиях получения избыточной энергии, появление которой нельзя объяснить с позиций традиционных взглядов.</w:t>
      </w:r>
    </w:p>
    <w:p w:rsidR="00C73F0D" w:rsidRDefault="004A319F">
      <w:pPr>
        <w:pStyle w:val="a3"/>
        <w:ind w:firstLine="567"/>
      </w:pPr>
      <w:r>
        <w:t>Американский ученый Дж.Григгз (Картесвиль, штат Джорджия) изобрел устройство, названное "гидросонным насосом", которое предназначено для нагревания воды и получения пара [4]. Установка весит около 150 кг. Эксперименты на модели гидросонного насоса выявили наличие большого количества избыточной тепловой энергии. Данному феномену автор изобретения пока не находит объяснения, однако многократные испытания, проводимые уже несколько лет, всегда выявляют наличие избыточной энергии. По сообщениям автора энергетический выигрыш достигает 168%. Избыточная энергия на выходе этого устройства намного превышает энергию, необходимую для запуска. Явление высвобождения избыточной энергии проявляется стабильно при всех испытаниях. И это не единичный факт.</w:t>
      </w:r>
    </w:p>
    <w:p w:rsidR="00C73F0D" w:rsidRDefault="004A319F">
      <w:pPr>
        <w:pStyle w:val="a3"/>
        <w:ind w:firstLine="567"/>
      </w:pPr>
      <w:r>
        <w:t>Экспериментально подтверждено появление избыточной энергии в исследованиях газоразрядных устройств, проведенных проф. А.В.Чернетским [5]. Было выявлено появление избыточного энергобаланса, при котором полученная энергия в 1,5 - 2 раза превышала затраченную. Ученым зафиксирован новый физический эффект, который назван им плазменно-вакуумным эффектом.</w:t>
      </w:r>
    </w:p>
    <w:p w:rsidR="00C73F0D" w:rsidRDefault="004A319F">
      <w:pPr>
        <w:pStyle w:val="a3"/>
        <w:ind w:firstLine="567"/>
      </w:pPr>
      <w:r>
        <w:t>Еще в 1959 году в Институте металлургии АН СССР были проведены серии экспериментов с использованием полупроводниковых термоэлементов, в которых наблюдалось появление избыточной энергии. Феномен избыточной энергии устойчиво проявлялся как в режиме теплового насоса, так и тогда, когда осуществлялась полная изоляция термобатареи от окружающей среды. В одном из опытов экпериментальная установка представляла собой сосуд Дьюара с помещенной в него полупроводниковой термобатареей. В установке были приняты специальные меры для исключения присоса тепла извне. Таким образом, эффект теплового насоса исключался. Количество тепла, выделяемое на термобатарее, во многих опытах в 2,2 - 2,6 раза превышало потребляемую электроэнергию [23].</w:t>
      </w:r>
    </w:p>
    <w:p w:rsidR="00C73F0D" w:rsidRDefault="004A319F">
      <w:pPr>
        <w:pStyle w:val="a3"/>
        <w:ind w:firstLine="567"/>
      </w:pPr>
      <w:r>
        <w:t>Японские ученые изобрели устройство для получения тепловой энергии в водной среде, которое названо лазером голубой воды. В устройстве использованы явления холодного ядерного синтеза и новое физическое явление преобразования звуковых волн в свет, которое носит название сонолюминесценция. В водной среде создается синхронное акустическое поле и осуществляется концентрация ультрафиолетового света сферической линзой. Концентрация ультрафиолета осуществляется в облать пространства, где происходит сонолюминесценция за счет воздействия акустических волн. Устройство планируется использовать как компактный генератор энергии для нагрева природной воды.</w:t>
      </w:r>
    </w:p>
    <w:p w:rsidR="00C73F0D" w:rsidRDefault="004A319F">
      <w:pPr>
        <w:pStyle w:val="a3"/>
        <w:ind w:firstLine="567"/>
      </w:pPr>
      <w:r>
        <w:t>Другим устройством,разработанным японскими учеными, является генератор ( JPI-1 ), в котором использован феномен появления избыточной энергии. В генераторе имеются вращающиеся в магнитном поле диски. Разработан проект более совершенного генератора ( JPI-2 ) на основе сверхпроводящей электромагнитной системы. Предусматривается создание генератора в двух модификациях. Различие состоит в использовании вращающихся роторов диаметром 30 см. и 50 см. Расчеты создателей генератора показывают, что после запуска генератора от внешнего источника, он должен генерировать 30 - 40 килоВатт мощности. Скорость вращения ротора планируется довести до 8000 оборотов в минуту. Генератор с ротором диаметром 50 см. по расчетам должен иметь мощность 200 кВт.</w:t>
      </w:r>
    </w:p>
    <w:p w:rsidR="00C73F0D" w:rsidRDefault="004A319F">
      <w:pPr>
        <w:pStyle w:val="a3"/>
        <w:ind w:firstLine="567"/>
      </w:pPr>
      <w:r>
        <w:t>В Швейцарии разработан конвертер, который представляет собой комбинацию электростатической машины с электростатическим двигателем. Генератор весит около 20 кг. При запуске генератора путем вращения дисков, он вырабатывает электроэнергию, которая значительно превышает энергию, затраченную на его запуск. Феномен продуцирования энергии надежно воспроизводится. Конвертер генерирует 3 кВт мощности [6].</w:t>
      </w:r>
    </w:p>
    <w:p w:rsidR="00C73F0D" w:rsidRDefault="004A319F">
      <w:pPr>
        <w:pStyle w:val="a3"/>
        <w:ind w:firstLine="567"/>
      </w:pPr>
      <w:r>
        <w:t>Несмотря на то, что оптимистические прогнозы в использовании холодного ядерного синтеза, открытого М.Флейшманом и С.Понсом, как нового способа получения энергии, не оправдались, их открытие пробудило большой интерес ученых к поиску новых источников энергии. Примером может служить принципиально новый подход, предложенный доктором Рэндэллом Миллзом - президентом компании НРС (Гидрокаталисис Пауэр Корпорейшн, штат Пенсильвания, США). Его идея не основана на ядерных реакциях. В электролитической ячейке Миллза используется "легкая" вода, а энергия высвобождается в результате каталитического процесса, при котором электрон водородного атома побуждается к переходу на более низкий энергетический уровень. Исследования показали многократное превышение выходной мощности над входной. Так, ячейка потребляющая 18 Вт электрической мощности производит 50 Вт. Процесс генерации избыточной энергии продолжается длительное время - многие месяцы [18].</w:t>
      </w:r>
    </w:p>
    <w:p w:rsidR="00C73F0D" w:rsidRDefault="004A319F">
      <w:pPr>
        <w:pStyle w:val="a3"/>
        <w:ind w:firstLine="567"/>
      </w:pPr>
      <w:r>
        <w:t>В работах Ю.А.Баурова (Россия) сообщается о созданных движителях-генераторах, использующих энергию физического вакума. Экспериментально исследуется новый вид теоретически предсказанного взаимодействия и новой силы, соответствующей ему. По утверждению автора [ 26] "за счет сфазированности движения материальных тел с процессом образования физического пространства" удается значительно усилить новое взаимодействие. В демонстрационных моделях уверенно контролируется выходная мощность около 50 Вт, возникающая за счет энергии физического вакуума [26].</w:t>
      </w:r>
    </w:p>
    <w:p w:rsidR="00C73F0D" w:rsidRDefault="004A319F">
      <w:pPr>
        <w:pStyle w:val="a3"/>
        <w:ind w:firstLine="567"/>
      </w:pPr>
      <w:r>
        <w:t>В работе Р.Ф.Авраменко и В.И.Николаевой [39] приведены результаты исследований электрической цепи из последовательно соединенных элементов R, L, C, содержащей плазменный промежуток, в котором выявлено появление избыточной энергии. Появление избыточной энергии исследователи связывают с существованием у электрона энергетического уровня 3,73 кэВ и его вкладом в баланс энергии. Исследования Н.Е.Заева (Россия) [40] выявили способность некоторых диэлектриков и нелинейных ферромагнетиков в циклах "зарядка-разрядка" и "намагничивание-размагничивание" генерировать электрическую энергию за счет своей тепловой энергии. При этом, отдаваемая при разрядке (размагничивании) энергия, превосходит вводимую энергию при зарядке (намагничивании).</w:t>
      </w:r>
    </w:p>
    <w:p w:rsidR="00C73F0D" w:rsidRDefault="004A319F">
      <w:pPr>
        <w:pStyle w:val="a3"/>
        <w:ind w:firstLine="567"/>
      </w:pPr>
      <w:r>
        <w:t>В устройстве запатентованном С.Мейером (США) используется разложение воды с целью получения водорода и кислорода, которые затем сжигаются в особом реакторе, где на горючий газ производится воздействие электромагнитным полем. Благодаря использованию электронного воздействия, энергия сгорания кислорода и водорода значительно превосходит энергию, затраченную на их разложение. В генераторе выявлена избыточная энергия. Ведутся испытания такого конвертера на автомобиле. Проведеные испытания демонстрируют реальность практического использования такого способа получения избыточной энергии. Расход воды на 100 км. пробега автомобиля составляет около 3-х литров [7].</w:t>
      </w:r>
    </w:p>
    <w:p w:rsidR="00C73F0D" w:rsidRDefault="004A319F">
      <w:pPr>
        <w:pStyle w:val="a3"/>
        <w:ind w:firstLine="567"/>
      </w:pPr>
      <w:r>
        <w:t>В устройстве запатентованном К. Шоулдерсом [24] вакуумная энергия извлекается путем осуществления импульсного разряда в трубке, в которой создано разрежение (Evacuated Tube). Нагрузка подключается к обмотке, расположенной с наружной стороны трубки. В устройстве создается высокая плотность разрядного тока в импульсном режиме, при котором в зоне между электродами возникает устойчивое плазменное образование - сгусток электронов тороидальной формы.</w:t>
      </w:r>
    </w:p>
    <w:p w:rsidR="00C73F0D" w:rsidRDefault="004A319F">
      <w:pPr>
        <w:pStyle w:val="a3"/>
        <w:ind w:firstLine="567"/>
      </w:pPr>
      <w:r>
        <w:t>Электронный сгусток при движении от катода к аноду пополняется энергией и генерирует в нагрузочной обмотке импульс тока с энергией в 30 раз превышающей энергию, затраченную на создание разряда.</w:t>
      </w:r>
    </w:p>
    <w:p w:rsidR="00C73F0D" w:rsidRDefault="004A319F">
      <w:pPr>
        <w:pStyle w:val="a3"/>
        <w:ind w:firstLine="567"/>
      </w:pPr>
      <w:r>
        <w:t>Попытки найти убедительные теоретические объяснения перечисленным энергетическим феноменам, с позиций существующих научных воззрений, не увенчались успехом. Сейчас ведутся активные работы по раскрытию механизмов, ответственных за появление избыточной энергии с привлечением теории физического вакуума. Налицо ситуация, когда экспериментальные результаты опережают теорию.</w:t>
      </w:r>
    </w:p>
    <w:p w:rsidR="00C73F0D" w:rsidRDefault="004A319F">
      <w:pPr>
        <w:pStyle w:val="a3"/>
        <w:ind w:firstLine="567"/>
      </w:pPr>
      <w:r>
        <w:t>Экспериментальные достижения показывают, что мир подступается к практической реализации новейших способов получения энергии, не мыслимых даже несколько лет назад. Монополией на новые способы получения избыточной энергии стремятся завладеть исследователи США, Германии, России, Франции, Швейцарии и других стран, проводя активное патентование всех разрабатываемых технических решений. Факт появления избыточной энергии, исследователи преподносят как важнейшее достоинство своих изобретений.</w:t>
      </w:r>
    </w:p>
    <w:p w:rsidR="00C73F0D" w:rsidRDefault="004A319F">
      <w:pPr>
        <w:pStyle w:val="a3"/>
        <w:ind w:firstLine="567"/>
      </w:pPr>
      <w:r>
        <w:t xml:space="preserve">  </w:t>
      </w:r>
    </w:p>
    <w:p w:rsidR="00C73F0D" w:rsidRDefault="004A319F">
      <w:pPr>
        <w:pStyle w:val="3"/>
        <w:ind w:firstLine="567"/>
        <w:rPr>
          <w:sz w:val="24"/>
          <w:szCs w:val="24"/>
        </w:rPr>
      </w:pPr>
      <w:r>
        <w:rPr>
          <w:sz w:val="24"/>
          <w:szCs w:val="24"/>
        </w:rPr>
        <w:t>4. НАПРАВЛЕНИЯ ИССЛЕДОВАНИЙ</w:t>
      </w:r>
    </w:p>
    <w:p w:rsidR="00C73F0D" w:rsidRDefault="004A319F">
      <w:pPr>
        <w:pStyle w:val="a3"/>
        <w:ind w:firstLine="567"/>
      </w:pPr>
      <w:r>
        <w:t xml:space="preserve">В последнее время к работам по созданию устройств, имеющих избыточный энергобаланс, и к поиску механизмов, приводящих к появлению избыточной энергии, подключаются ученые практически во всех странах. Гонки за овладение секретом получения новой энергии начаты. Наиболее интенсивно подобные исследования стали проводиться в последние годы [7 - 36]. Это связано с тем, что были опубликованы патенты Дж.Григгза [4] и К. Шоулдерса [24] на генераторы энергии, в которых зафиксировано получение избыточной энергии, значительно превышающей подводимую энергию. Работы по получению избыточной энергии ведутся в нескольких направлениях: </w:t>
      </w:r>
    </w:p>
    <w:p w:rsidR="00C73F0D" w:rsidRDefault="004A319F">
      <w:pPr>
        <w:numPr>
          <w:ilvl w:val="0"/>
          <w:numId w:val="1"/>
        </w:numPr>
        <w:spacing w:before="100" w:beforeAutospacing="1" w:after="100" w:afterAutospacing="1"/>
        <w:ind w:left="0" w:firstLine="567"/>
        <w:rPr>
          <w:sz w:val="24"/>
          <w:szCs w:val="24"/>
        </w:rPr>
      </w:pPr>
      <w:r>
        <w:rPr>
          <w:sz w:val="24"/>
          <w:szCs w:val="24"/>
        </w:rPr>
        <w:t xml:space="preserve">тепловая энергия, </w:t>
      </w:r>
    </w:p>
    <w:p w:rsidR="00C73F0D" w:rsidRDefault="004A319F">
      <w:pPr>
        <w:numPr>
          <w:ilvl w:val="0"/>
          <w:numId w:val="1"/>
        </w:numPr>
        <w:spacing w:before="100" w:beforeAutospacing="1" w:after="100" w:afterAutospacing="1"/>
        <w:ind w:left="0" w:firstLine="567"/>
        <w:rPr>
          <w:sz w:val="24"/>
          <w:szCs w:val="24"/>
        </w:rPr>
      </w:pPr>
      <w:r>
        <w:rPr>
          <w:sz w:val="24"/>
          <w:szCs w:val="24"/>
        </w:rPr>
        <w:t xml:space="preserve">электроэнергия, </w:t>
      </w:r>
    </w:p>
    <w:p w:rsidR="00C73F0D" w:rsidRDefault="004A319F">
      <w:pPr>
        <w:numPr>
          <w:ilvl w:val="0"/>
          <w:numId w:val="1"/>
        </w:numPr>
        <w:spacing w:before="100" w:beforeAutospacing="1" w:after="100" w:afterAutospacing="1"/>
        <w:ind w:left="0" w:firstLine="567"/>
        <w:rPr>
          <w:sz w:val="24"/>
          <w:szCs w:val="24"/>
        </w:rPr>
      </w:pPr>
      <w:r>
        <w:rPr>
          <w:sz w:val="24"/>
          <w:szCs w:val="24"/>
        </w:rPr>
        <w:t xml:space="preserve">механическая энергия.Возростает интенсивность исследований по поиску новых видов энергии </w:t>
      </w:r>
    </w:p>
    <w:p w:rsidR="00C73F0D" w:rsidRDefault="004A319F">
      <w:pPr>
        <w:pStyle w:val="a3"/>
        <w:ind w:firstLine="567"/>
      </w:pPr>
      <w:r>
        <w:t>в России. По росту публикаций можно судить об их резкой активизации в последние годы. Работы касаются как теоретических аспектов постижения вакуумной проблемы, так и поисков практических приложений. Выявлено проявление вакуумной энергии в форме механической энергии. Большие надежды возлагаются на использование для этой цели торсионных полей [2].</w:t>
      </w:r>
    </w:p>
    <w:p w:rsidR="00C73F0D" w:rsidRDefault="004A319F">
      <w:pPr>
        <w:pStyle w:val="a3"/>
        <w:ind w:firstLine="567"/>
      </w:pPr>
      <w:r>
        <w:t>Большой интерес к проблеме вакуумной энергии проявляет космическое агенство США (NASA). NASA ставит такие задачи, которые буквально несколько лет назад показались бы фантастикой. В 1997 году было проведено заседание рабочей группы, на котором рассматривались новые подходы для достижения научного прорыва в космических исследованиях и создания двигателей, НЕ ТРЕБУЮЩИХ ЗАПАСОВ ГОРЮЧЕГО НА БОРТУ. Рассматривались новые методы получения энергии, в том числе энергии вакуума, которые могли бы обеспечить научный прорыв в области создания эпохальных ракетных двигателей, работающих на новых принципах [29,38].</w:t>
      </w:r>
    </w:p>
    <w:p w:rsidR="00C73F0D" w:rsidRDefault="004A319F">
      <w:pPr>
        <w:pStyle w:val="a3"/>
        <w:ind w:firstLine="567"/>
      </w:pPr>
      <w:r>
        <w:t>В США, Германии и Японии исследуются как теоретические проблемы, связанные с вакуумной энергией так и попытки ее практического получения.</w:t>
      </w:r>
    </w:p>
    <w:p w:rsidR="00C73F0D" w:rsidRDefault="004A319F">
      <w:pPr>
        <w:pStyle w:val="a3"/>
        <w:ind w:firstLine="567"/>
      </w:pPr>
      <w:r>
        <w:t>Количество публикаций по вакуумной проблеме в последние годы имеет тенденцию к нарастанию [27 - 36]. Некоторые зарубежные исследования основываются на использовании эффекта Казимира, который был открыт в 1948 году [9]. Суть эффекта состоит в появлении силы за счет флуктуаций физического вакуума, при котором наблюдается механическое взаимодействие вакуума с электропроводящими пластинами. Способы получения энергии с применеием данного эффекта предусматривают превращение давления, осуществляемого вакуумом на пластины в электричество с помощью многослойных структур.</w:t>
      </w:r>
    </w:p>
    <w:p w:rsidR="00C73F0D" w:rsidRDefault="004A319F">
      <w:pPr>
        <w:pStyle w:val="a3"/>
        <w:ind w:firstLine="567"/>
      </w:pPr>
      <w:r>
        <w:t>Активно ведутся исследования основанные на идее "нулевых колебаний вакуума". В физическом вакууме открыты электромагнитные поля, которые существуют в нем даже при температуре абсолютного нуля. Расчеты показывают, что энергия их очень велика. Это и есть так называемое нулевое излучение вакуума. Идея использования нулевых колебаний вакуума для целей получения энергии приводит к выводу о существовании трех основных способов, посредством которых вакуум может высвобождать накапленную в себе энергию.</w:t>
      </w:r>
    </w:p>
    <w:p w:rsidR="00C73F0D" w:rsidRDefault="004A319F">
      <w:pPr>
        <w:pStyle w:val="a3"/>
        <w:ind w:firstLine="567"/>
      </w:pPr>
      <w:r>
        <w:t>1) использование радиальных электрических полей, действующих на вихревые колебания вакуумной среды;</w:t>
      </w:r>
    </w:p>
    <w:p w:rsidR="00C73F0D" w:rsidRDefault="004A319F">
      <w:pPr>
        <w:pStyle w:val="a3"/>
        <w:ind w:firstLine="567"/>
      </w:pPr>
      <w:r>
        <w:t>2) использование энергии генерируемой ферромагнитами;</w:t>
      </w:r>
    </w:p>
    <w:p w:rsidR="00C73F0D" w:rsidRDefault="004A319F">
      <w:pPr>
        <w:pStyle w:val="a3"/>
        <w:ind w:firstLine="567"/>
      </w:pPr>
      <w:r>
        <w:t>3) использование электромагнитного взаимодействия между вакуумом и плазменным разрядом.</w:t>
      </w:r>
    </w:p>
    <w:p w:rsidR="00C73F0D" w:rsidRDefault="004A319F">
      <w:pPr>
        <w:pStyle w:val="a3"/>
        <w:ind w:firstLine="567"/>
      </w:pPr>
      <w:r>
        <w:t xml:space="preserve">Исследования выявляют возможность получения энергии из вакуума при реализации быстрых движений атомных ядер вещественной среды, когда избыточная энергия продуцируется за счет прохождения ионов через зоны вихревых токов. Продуцирование энергии замечено в результате электрических разрядов, плазменных ионно-акустических колебаний, при сонолюминесценции. Вихревое движение ионов позволяет получить наибольший эффект высвобождения энергии, поэтому во многих исследованиях ставится задача поиска способов реализации оптимальных вихревых полей для извлечения энергии нулевых колебаний вакуума. </w:t>
      </w:r>
    </w:p>
    <w:p w:rsidR="00C73F0D" w:rsidRDefault="004A319F">
      <w:pPr>
        <w:pStyle w:val="3"/>
        <w:ind w:firstLine="567"/>
        <w:rPr>
          <w:sz w:val="24"/>
          <w:szCs w:val="24"/>
        </w:rPr>
      </w:pPr>
      <w:r>
        <w:rPr>
          <w:sz w:val="24"/>
          <w:szCs w:val="24"/>
        </w:rPr>
        <w:t>5. СОСТОЯНИЕ С ПАТЕНТОВАНИЕМ</w:t>
      </w:r>
    </w:p>
    <w:p w:rsidR="00C73F0D" w:rsidRDefault="004A319F">
      <w:pPr>
        <w:pStyle w:val="a3"/>
        <w:ind w:firstLine="567"/>
      </w:pPr>
      <w:r>
        <w:t>Сообщения о разработке генераторов, вырабатывающих избыточную энергию, охватывают литературу и патенты по нескольким классам международной патентной классификации. Среди них можно выделить следующие классы: генераторы электромагнитные, генераторы электростатические, генераторы на постоянных магнитах, теплогенераторы для нагрева жидкостей, параметрические генераторы на основе резонансных контуров, преобразователи на основе плазменных и плазмоподобных элементов, генераторы шаровых плазменных образований[11-16,39].</w:t>
      </w:r>
    </w:p>
    <w:p w:rsidR="00C73F0D" w:rsidRDefault="004A319F">
      <w:pPr>
        <w:pStyle w:val="a3"/>
        <w:ind w:firstLine="567"/>
      </w:pPr>
      <w:r>
        <w:t>В мире идет активное патентование всех разрабатываемых технических решений, которые хоть как-то связанны с новыми способами получения энергии.</w:t>
      </w:r>
    </w:p>
    <w:p w:rsidR="00C73F0D" w:rsidRDefault="004A319F">
      <w:pPr>
        <w:pStyle w:val="a3"/>
        <w:ind w:firstLine="567"/>
      </w:pPr>
      <w:r>
        <w:t>Большинство патентов появились по результатам выявленных энергетических феноменов при проведении исследований и экспериментов.</w:t>
      </w:r>
    </w:p>
    <w:p w:rsidR="00C73F0D" w:rsidRDefault="004A319F">
      <w:pPr>
        <w:pStyle w:val="a3"/>
        <w:ind w:firstLine="567"/>
      </w:pPr>
      <w:r>
        <w:t xml:space="preserve">  </w:t>
      </w:r>
    </w:p>
    <w:p w:rsidR="00C73F0D" w:rsidRDefault="004A319F">
      <w:pPr>
        <w:pStyle w:val="3"/>
        <w:ind w:firstLine="567"/>
        <w:rPr>
          <w:sz w:val="24"/>
          <w:szCs w:val="24"/>
        </w:rPr>
      </w:pPr>
      <w:r>
        <w:rPr>
          <w:sz w:val="24"/>
          <w:szCs w:val="24"/>
        </w:rPr>
        <w:t>6.НОВАЯ ЭНЕРГЕТИЧЕСКАЯ КОНЦЕПЦИЯ</w:t>
      </w:r>
    </w:p>
    <w:p w:rsidR="00C73F0D" w:rsidRDefault="004A319F">
      <w:pPr>
        <w:pStyle w:val="a3"/>
        <w:ind w:firstLine="567"/>
      </w:pPr>
      <w:r>
        <w:t>Успехи современной физики в постижении тайны вакуума позволяют с совершенно новых позиций подходить к способам получения энергии [17,19,20].</w:t>
      </w:r>
    </w:p>
    <w:p w:rsidR="00C73F0D" w:rsidRDefault="004A319F">
      <w:pPr>
        <w:pStyle w:val="a3"/>
        <w:ind w:firstLine="567"/>
      </w:pPr>
      <w:r>
        <w:t>Вакуумная картина мира дает возможность с иных позиций осмыслить сложившиеся подходы и методы получения энергии и выйти на совершенно новые технологии в области энергетики. В этих технологиях существенная роль отводится вакуумным эффектам [17,21,22].</w:t>
      </w:r>
    </w:p>
    <w:p w:rsidR="00C73F0D" w:rsidRDefault="004A319F">
      <w:pPr>
        <w:pStyle w:val="a3"/>
        <w:ind w:firstLine="567"/>
      </w:pPr>
      <w:r>
        <w:t>Вакуум впервые учтен в процессах энергетических преобразований, как естественная материальная среда, воздействуя на которую, вместо воздействия на вещество, как это традиционно принято, можно будет получать большие уровни энергии.</w:t>
      </w:r>
    </w:p>
    <w:p w:rsidR="00C73F0D" w:rsidRDefault="004A319F">
      <w:pPr>
        <w:pStyle w:val="a3"/>
        <w:ind w:firstLine="567"/>
      </w:pPr>
      <w:r>
        <w:t>Новая концепция, в корне отличается от сложившихся подходов. Принципиальным ее отличием является использование вакуумных технологий для целей получения высоких уровней энергии. В результате открываются возможности впервые получить на конечном этапе энергетических преобразований вместо экологически опасного вещества, естественную материальную природную среду - вакуум. При этом, находят решение как проблемы получения высоких уровней энергии, так и проблемы экологической чистоты самого процесса получения энергии.</w:t>
      </w:r>
    </w:p>
    <w:p w:rsidR="00C73F0D" w:rsidRDefault="004A319F">
      <w:pPr>
        <w:pStyle w:val="a3"/>
        <w:ind w:firstLine="567"/>
      </w:pPr>
      <w:r>
        <w:t>Концепция вакуумной энергетики имеет целью создание энергоустановок на основе использования физических эффектов, которые позволят реализовать иэбыточный энергобаланс в системе. В таких энергоустановках для получения энергии осуществляется воздействие не на вещество, ана вакуум, доводя его до определенного уровня возбуждения.</w:t>
      </w:r>
    </w:p>
    <w:p w:rsidR="00C73F0D" w:rsidRDefault="004A319F">
      <w:pPr>
        <w:pStyle w:val="a3"/>
        <w:ind w:firstLine="567"/>
      </w:pPr>
      <w:r>
        <w:t>Центральной задачей при разработке концепции вакуумной энергетики считается решение проблемы технической реализации специальных полевых образований, обеспечивающих протекание вакуумных эффектов и поиск среды, в которой вакуумные эффекты реализуются наиболее эффективно.</w:t>
      </w:r>
    </w:p>
    <w:p w:rsidR="00C73F0D" w:rsidRDefault="004A319F">
      <w:pPr>
        <w:pStyle w:val="a3"/>
        <w:ind w:firstLine="567"/>
      </w:pPr>
      <w:r>
        <w:t>Для получения высокой плотности энергии начального возбуждения вакуума необходима специальная геометрическая форма реактора. Наибольшее предпочтение отдается сферическим реакторам [22, 41]. Высокая плотность энергии в центре сферы, необходимая для введения вакуума в возбужденное состояние, достигается сравнительно просто при минимальной начальной энергии. Представляют интерес также цилиндрические и конические формы реакторов. В качестве среды возбуждения и теплоносителя исследуется жидкость. Жидкость выполняет двойную функцию. С одной стороны она является теплоемкой средой для отбора и аккумулирования энергии, с другой стороны она создает условия для реализации управляемого процесса возбуждения.</w:t>
      </w:r>
    </w:p>
    <w:p w:rsidR="00C73F0D" w:rsidRDefault="004A319F">
      <w:pPr>
        <w:pStyle w:val="a3"/>
        <w:ind w:firstLine="567"/>
      </w:pPr>
      <w:r>
        <w:t>С целью получения избыточной энергии в настоящее время активно исследуются явление электромагнитного коллапса, явление сонолюминесценции, пинч-эффект, светогидравлический эффект, электрогидравлический эффект. Перечисленные физические явления эффективно реализуются в жидкой среде. Стоит задача разработки специального способа возбуждения вакуума, в котором все перечисленные эффекты должны быть совмещены. Достижение высоких плотностей энергии в локальной зоне пространства рассматривается как ключевой момент для доведения уровня возбуждения вакуума до критического, без реализации которого невозможно получение энергии [22].</w:t>
      </w:r>
    </w:p>
    <w:p w:rsidR="00C73F0D" w:rsidRDefault="004A319F">
      <w:pPr>
        <w:pStyle w:val="a3"/>
        <w:ind w:firstLine="567"/>
      </w:pPr>
      <w:r>
        <w:t>Вакумные эффекты, реализуемые в жидкой среде, открывают принципиально новый подход к способам получения энергии. Компактные генераторы энергии, основанные на реализации вакуумных эффектов, размещенные в местах потребления энергии, позволят решить энергетические проблемы и сулят большие коммерческие выгоды.</w:t>
      </w:r>
    </w:p>
    <w:p w:rsidR="00C73F0D" w:rsidRDefault="004A319F">
      <w:pPr>
        <w:pStyle w:val="a3"/>
        <w:ind w:firstLine="567"/>
      </w:pPr>
      <w:r>
        <w:t> </w:t>
      </w:r>
    </w:p>
    <w:p w:rsidR="00C73F0D" w:rsidRDefault="004A319F">
      <w:pPr>
        <w:pStyle w:val="3"/>
        <w:ind w:firstLine="567"/>
        <w:rPr>
          <w:sz w:val="24"/>
          <w:szCs w:val="24"/>
        </w:rPr>
      </w:pPr>
      <w:r>
        <w:rPr>
          <w:sz w:val="24"/>
          <w:szCs w:val="24"/>
        </w:rPr>
        <w:t>7. КОНЦЕПЦИЯ СОЗДАНИЯ ГЕНЕРАТОРА ВАКУУМНОЙ ЭНЕРГИИ</w:t>
      </w:r>
    </w:p>
    <w:p w:rsidR="00C73F0D" w:rsidRDefault="004A319F">
      <w:pPr>
        <w:pStyle w:val="a3"/>
        <w:ind w:firstLine="567"/>
      </w:pPr>
      <w:r>
        <w:t xml:space="preserve">Для создания генератора вакуумной энергии используются следующие особенности физического вакуума. </w:t>
      </w:r>
    </w:p>
    <w:p w:rsidR="00C73F0D" w:rsidRDefault="004A319F">
      <w:pPr>
        <w:numPr>
          <w:ilvl w:val="0"/>
          <w:numId w:val="2"/>
        </w:numPr>
        <w:spacing w:before="100" w:beforeAutospacing="1" w:after="100" w:afterAutospacing="1"/>
        <w:ind w:left="0" w:firstLine="567"/>
        <w:rPr>
          <w:sz w:val="24"/>
          <w:szCs w:val="24"/>
        </w:rPr>
      </w:pPr>
      <w:r>
        <w:rPr>
          <w:sz w:val="24"/>
          <w:szCs w:val="24"/>
        </w:rPr>
        <w:t xml:space="preserve">Существование критического уровня возбуждения вакуума, при достижении которого вакуум порождает элементарные частицы. </w:t>
      </w:r>
    </w:p>
    <w:p w:rsidR="00C73F0D" w:rsidRDefault="004A319F">
      <w:pPr>
        <w:numPr>
          <w:ilvl w:val="0"/>
          <w:numId w:val="2"/>
        </w:numPr>
        <w:spacing w:before="100" w:beforeAutospacing="1" w:after="100" w:afterAutospacing="1"/>
        <w:ind w:left="0" w:firstLine="567"/>
        <w:rPr>
          <w:sz w:val="24"/>
          <w:szCs w:val="24"/>
        </w:rPr>
      </w:pPr>
      <w:r>
        <w:rPr>
          <w:sz w:val="24"/>
          <w:szCs w:val="24"/>
        </w:rPr>
        <w:t xml:space="preserve">Свойство вакуума генерировать электроэнергию посредством порождения электрических зарядов - электронов и позитронов. </w:t>
      </w:r>
    </w:p>
    <w:p w:rsidR="00C73F0D" w:rsidRDefault="004A319F">
      <w:pPr>
        <w:numPr>
          <w:ilvl w:val="0"/>
          <w:numId w:val="2"/>
        </w:numPr>
        <w:spacing w:before="100" w:beforeAutospacing="1" w:after="100" w:afterAutospacing="1"/>
        <w:ind w:left="0" w:firstLine="567"/>
        <w:rPr>
          <w:sz w:val="24"/>
          <w:szCs w:val="24"/>
        </w:rPr>
      </w:pPr>
      <w:r>
        <w:rPr>
          <w:sz w:val="24"/>
          <w:szCs w:val="24"/>
        </w:rPr>
        <w:t xml:space="preserve">Переход вакуума в возбужденное состояние при достижении определенной плотности энергии. </w:t>
      </w:r>
    </w:p>
    <w:p w:rsidR="00C73F0D" w:rsidRDefault="004A319F">
      <w:pPr>
        <w:pStyle w:val="a3"/>
        <w:ind w:firstLine="567"/>
      </w:pPr>
      <w:r>
        <w:t>Использование перечисленных свойств вакуума приводит к появлению вакуумных энергетических эффектов, что обеспечивается соответствующей конструкцией вакуумного генератора и электронным воздействием на среду.</w:t>
      </w:r>
    </w:p>
    <w:p w:rsidR="00C73F0D" w:rsidRDefault="004A319F">
      <w:pPr>
        <w:pStyle w:val="a3"/>
        <w:ind w:firstLine="567"/>
      </w:pPr>
      <w:r>
        <w:t>Существование критического уровня возбуждения для вакуума и наличие естественного природного фона электромагнитных полей, космических излучений, приводящих к фоновому уровню возбужденного состояния вакуума, создают условия для получения энергии на нагрузке большей, чем затрачено первичным источником питания. Необходимая добавка берется не из ниоткуда, а высвобождается запасенная и существующая в Природе энергия.</w:t>
      </w:r>
    </w:p>
    <w:p w:rsidR="00C73F0D" w:rsidRDefault="004A319F">
      <w:pPr>
        <w:pStyle w:val="a3"/>
        <w:ind w:firstLine="567"/>
      </w:pPr>
      <w:r>
        <w:t>Вакуум в новой концепции рассматривается как энергоноситель и как объект, на который осуществляется воздействие с целью высвобождения запасенной энергии. Основным видом воздействия на вакуум является электромагнитное воздействие. Целью электромагнитного воздействия является доведение уровня возбуждения вакуума до критического.</w:t>
      </w:r>
    </w:p>
    <w:p w:rsidR="00C73F0D" w:rsidRDefault="004A319F">
      <w:pPr>
        <w:pStyle w:val="a3"/>
        <w:ind w:firstLine="567"/>
      </w:pPr>
      <w:r>
        <w:t>Необходимым условием возбуждения вакуума является создание высокой плотности энергии в локальной зоне пространства. Достаточным условием возбуждения вакуума является разделение зарядов в энергонасыщенной локальной зоне пространства. И необходимое условие - создание высокой плотности энергии, и достаточное уловие - разделение зарядов, обеспечивается конструкцией вакуумного генератора и электронной схемой управления генератором.</w:t>
      </w:r>
    </w:p>
    <w:p w:rsidR="00C73F0D" w:rsidRDefault="004A319F">
      <w:pPr>
        <w:pStyle w:val="a3"/>
        <w:ind w:firstLine="567"/>
      </w:pPr>
      <w:r>
        <w:t xml:space="preserve">Генератор обеспечивает работу в следующих режимах: </w:t>
      </w:r>
    </w:p>
    <w:p w:rsidR="00C73F0D" w:rsidRDefault="004A319F">
      <w:pPr>
        <w:numPr>
          <w:ilvl w:val="0"/>
          <w:numId w:val="3"/>
        </w:numPr>
        <w:spacing w:before="100" w:beforeAutospacing="1" w:after="100" w:afterAutospacing="1"/>
        <w:ind w:left="0" w:firstLine="567"/>
        <w:rPr>
          <w:sz w:val="24"/>
          <w:szCs w:val="24"/>
        </w:rPr>
      </w:pPr>
      <w:r>
        <w:rPr>
          <w:sz w:val="24"/>
          <w:szCs w:val="24"/>
        </w:rPr>
        <w:t xml:space="preserve">подготовительном режиме, </w:t>
      </w:r>
    </w:p>
    <w:p w:rsidR="00C73F0D" w:rsidRDefault="004A319F">
      <w:pPr>
        <w:numPr>
          <w:ilvl w:val="0"/>
          <w:numId w:val="3"/>
        </w:numPr>
        <w:spacing w:before="100" w:beforeAutospacing="1" w:after="100" w:afterAutospacing="1"/>
        <w:ind w:left="0" w:firstLine="567"/>
        <w:rPr>
          <w:sz w:val="24"/>
          <w:szCs w:val="24"/>
        </w:rPr>
      </w:pPr>
      <w:r>
        <w:rPr>
          <w:sz w:val="24"/>
          <w:szCs w:val="24"/>
        </w:rPr>
        <w:t xml:space="preserve">режиме запуска, </w:t>
      </w:r>
    </w:p>
    <w:p w:rsidR="00C73F0D" w:rsidRDefault="004A319F">
      <w:pPr>
        <w:numPr>
          <w:ilvl w:val="0"/>
          <w:numId w:val="3"/>
        </w:numPr>
        <w:spacing w:before="100" w:beforeAutospacing="1" w:after="100" w:afterAutospacing="1"/>
        <w:ind w:left="0" w:firstLine="567"/>
        <w:rPr>
          <w:sz w:val="24"/>
          <w:szCs w:val="24"/>
        </w:rPr>
      </w:pPr>
      <w:r>
        <w:rPr>
          <w:sz w:val="24"/>
          <w:szCs w:val="24"/>
        </w:rPr>
        <w:t xml:space="preserve">рабочем режиме, </w:t>
      </w:r>
    </w:p>
    <w:p w:rsidR="00C73F0D" w:rsidRDefault="004A319F">
      <w:pPr>
        <w:numPr>
          <w:ilvl w:val="0"/>
          <w:numId w:val="3"/>
        </w:numPr>
        <w:spacing w:before="100" w:beforeAutospacing="1" w:after="100" w:afterAutospacing="1"/>
        <w:ind w:left="0" w:firstLine="567"/>
        <w:rPr>
          <w:sz w:val="24"/>
          <w:szCs w:val="24"/>
        </w:rPr>
      </w:pPr>
      <w:r>
        <w:rPr>
          <w:sz w:val="24"/>
          <w:szCs w:val="24"/>
        </w:rPr>
        <w:t xml:space="preserve">аварийном режиме. </w:t>
      </w:r>
    </w:p>
    <w:p w:rsidR="00C73F0D" w:rsidRDefault="004A319F">
      <w:pPr>
        <w:pStyle w:val="a3"/>
        <w:ind w:firstLine="567"/>
      </w:pPr>
      <w:r>
        <w:t xml:space="preserve">Генератор представляет собой электронную систему, в которой узлы своими конструктивными и специальными геометрическими исполнениями создают условия для возбуждения вакуума энергии. Совокупность узлов и блоков в их закономерной взаимосвязи и строгой последовательности выполняемых функций позволят реализовать вакуумные эффекты и обеспечить отбор энергии. </w:t>
      </w:r>
    </w:p>
    <w:p w:rsidR="00C73F0D" w:rsidRDefault="004A319F">
      <w:pPr>
        <w:pStyle w:val="a3"/>
        <w:ind w:firstLine="567"/>
      </w:pPr>
      <w:r>
        <w:t xml:space="preserve">В вакуумном генераторе предусмотрено наличие нескольких ступеней аварийной защиты. Основой аварийной защиты является выбор вместо непрерывного возбуждения, импульсного характера возбуждения вакуумного генератора с блокировкой очередного импульсного воздействия электронным узлом аварийного отключения возбуждения при превышении уровня мощности. </w:t>
      </w:r>
    </w:p>
    <w:p w:rsidR="00C73F0D" w:rsidRDefault="004A319F">
      <w:pPr>
        <w:pStyle w:val="a3"/>
        <w:ind w:firstLine="567"/>
      </w:pPr>
      <w:r>
        <w:t>Схема генератора приведена в [37].</w:t>
      </w:r>
    </w:p>
    <w:p w:rsidR="00C73F0D" w:rsidRDefault="004A319F">
      <w:pPr>
        <w:pStyle w:val="3"/>
        <w:ind w:firstLine="567"/>
        <w:rPr>
          <w:sz w:val="24"/>
          <w:szCs w:val="24"/>
        </w:rPr>
      </w:pPr>
      <w:r>
        <w:rPr>
          <w:sz w:val="24"/>
          <w:szCs w:val="24"/>
        </w:rPr>
        <w:t>ЛИТЕРАТУРА</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Р.Подольный. Нечто по имени ничто. М. 1983. </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Н.В.Косинов. Физический вакуум и гравитация". Физический вакуум и природа. N4, 2000. </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Ю.П.Конюшая. Открытия советских ученых. М.: Иэд-во МГУ, 1988. </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James L. Griggs, "Apparatus for Heating Fluids", U.S. Patent 5,188,090. </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А.В.Чернетский. О физической природе биологических явлений и их моделировании. М. 1989. </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Niper, Hans. A. Revolution in Technik, Medizin, Gesellschaft. 1983. </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Пат. США N 5.149.407 </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В.А.Жуков. Технология чуда. Свет (Природа и человек), N1, 1987. </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D.C.Cole and H.E.Puthoff, "Extracting Energy and Heat from the Vacuum", Phys. Rev.E, v.48, No. 2, 1993. </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P.TEWARI.Generation of cosmic energy and matter from absolute space . International Symposium of new energy. Denver, Colorado,USA, April 16-18, 1993. </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Пат. США N 4622510 </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Пат. США N 4595852 </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Пат. США N 4904926 </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Пат. США N 4883977 </w:t>
      </w:r>
    </w:p>
    <w:p w:rsidR="00C73F0D" w:rsidRDefault="004A319F">
      <w:pPr>
        <w:numPr>
          <w:ilvl w:val="0"/>
          <w:numId w:val="4"/>
        </w:numPr>
        <w:spacing w:before="100" w:beforeAutospacing="1" w:after="100" w:afterAutospacing="1"/>
        <w:ind w:left="0" w:firstLine="567"/>
        <w:rPr>
          <w:sz w:val="24"/>
          <w:szCs w:val="24"/>
        </w:rPr>
      </w:pPr>
      <w:r>
        <w:rPr>
          <w:sz w:val="24"/>
          <w:szCs w:val="24"/>
        </w:rPr>
        <w:t xml:space="preserve">Европатент 367760 </w:t>
      </w:r>
    </w:p>
    <w:p w:rsidR="00C73F0D" w:rsidRDefault="00C73F0D">
      <w:pPr>
        <w:pStyle w:val="a3"/>
        <w:spacing w:before="0" w:beforeAutospacing="0" w:after="0" w:afterAutospacing="0"/>
        <w:ind w:firstLine="567"/>
      </w:pPr>
      <w:bookmarkStart w:id="0" w:name="_GoBack"/>
      <w:bookmarkEnd w:id="0"/>
    </w:p>
    <w:sectPr w:rsidR="00C73F0D">
      <w:pgSz w:w="11906" w:h="16838"/>
      <w:pgMar w:top="1134" w:right="1134"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1B57"/>
    <w:multiLevelType w:val="hybridMultilevel"/>
    <w:tmpl w:val="2DDCB168"/>
    <w:lvl w:ilvl="0" w:tplc="534E48D0">
      <w:start w:val="1"/>
      <w:numFmt w:val="bullet"/>
      <w:lvlText w:val=""/>
      <w:lvlJc w:val="left"/>
      <w:pPr>
        <w:tabs>
          <w:tab w:val="num" w:pos="720"/>
        </w:tabs>
        <w:ind w:left="720" w:hanging="360"/>
      </w:pPr>
      <w:rPr>
        <w:rFonts w:ascii="Symbol" w:hAnsi="Symbol" w:cs="Symbol" w:hint="default"/>
        <w:sz w:val="20"/>
        <w:szCs w:val="20"/>
      </w:rPr>
    </w:lvl>
    <w:lvl w:ilvl="1" w:tplc="CF685D34">
      <w:start w:val="1"/>
      <w:numFmt w:val="bullet"/>
      <w:lvlText w:val="o"/>
      <w:lvlJc w:val="left"/>
      <w:pPr>
        <w:tabs>
          <w:tab w:val="num" w:pos="1440"/>
        </w:tabs>
        <w:ind w:left="1440" w:hanging="360"/>
      </w:pPr>
      <w:rPr>
        <w:rFonts w:ascii="Courier New" w:hAnsi="Courier New" w:cs="Courier New" w:hint="default"/>
        <w:sz w:val="20"/>
        <w:szCs w:val="20"/>
      </w:rPr>
    </w:lvl>
    <w:lvl w:ilvl="2" w:tplc="0F7C6CCC">
      <w:start w:val="1"/>
      <w:numFmt w:val="bullet"/>
      <w:lvlText w:val=""/>
      <w:lvlJc w:val="left"/>
      <w:pPr>
        <w:tabs>
          <w:tab w:val="num" w:pos="2160"/>
        </w:tabs>
        <w:ind w:left="2160" w:hanging="360"/>
      </w:pPr>
      <w:rPr>
        <w:rFonts w:ascii="Wingdings" w:hAnsi="Wingdings" w:cs="Wingdings" w:hint="default"/>
        <w:sz w:val="20"/>
        <w:szCs w:val="20"/>
      </w:rPr>
    </w:lvl>
    <w:lvl w:ilvl="3" w:tplc="4DDC89D4">
      <w:start w:val="1"/>
      <w:numFmt w:val="bullet"/>
      <w:lvlText w:val=""/>
      <w:lvlJc w:val="left"/>
      <w:pPr>
        <w:tabs>
          <w:tab w:val="num" w:pos="2880"/>
        </w:tabs>
        <w:ind w:left="2880" w:hanging="360"/>
      </w:pPr>
      <w:rPr>
        <w:rFonts w:ascii="Wingdings" w:hAnsi="Wingdings" w:cs="Wingdings" w:hint="default"/>
        <w:sz w:val="20"/>
        <w:szCs w:val="20"/>
      </w:rPr>
    </w:lvl>
    <w:lvl w:ilvl="4" w:tplc="24681520">
      <w:start w:val="1"/>
      <w:numFmt w:val="bullet"/>
      <w:lvlText w:val=""/>
      <w:lvlJc w:val="left"/>
      <w:pPr>
        <w:tabs>
          <w:tab w:val="num" w:pos="3600"/>
        </w:tabs>
        <w:ind w:left="3600" w:hanging="360"/>
      </w:pPr>
      <w:rPr>
        <w:rFonts w:ascii="Wingdings" w:hAnsi="Wingdings" w:cs="Wingdings" w:hint="default"/>
        <w:sz w:val="20"/>
        <w:szCs w:val="20"/>
      </w:rPr>
    </w:lvl>
    <w:lvl w:ilvl="5" w:tplc="C458E2D4">
      <w:start w:val="1"/>
      <w:numFmt w:val="bullet"/>
      <w:lvlText w:val=""/>
      <w:lvlJc w:val="left"/>
      <w:pPr>
        <w:tabs>
          <w:tab w:val="num" w:pos="4320"/>
        </w:tabs>
        <w:ind w:left="4320" w:hanging="360"/>
      </w:pPr>
      <w:rPr>
        <w:rFonts w:ascii="Wingdings" w:hAnsi="Wingdings" w:cs="Wingdings" w:hint="default"/>
        <w:sz w:val="20"/>
        <w:szCs w:val="20"/>
      </w:rPr>
    </w:lvl>
    <w:lvl w:ilvl="6" w:tplc="8000DD88">
      <w:start w:val="1"/>
      <w:numFmt w:val="bullet"/>
      <w:lvlText w:val=""/>
      <w:lvlJc w:val="left"/>
      <w:pPr>
        <w:tabs>
          <w:tab w:val="num" w:pos="5040"/>
        </w:tabs>
        <w:ind w:left="5040" w:hanging="360"/>
      </w:pPr>
      <w:rPr>
        <w:rFonts w:ascii="Wingdings" w:hAnsi="Wingdings" w:cs="Wingdings" w:hint="default"/>
        <w:sz w:val="20"/>
        <w:szCs w:val="20"/>
      </w:rPr>
    </w:lvl>
    <w:lvl w:ilvl="7" w:tplc="544EB036">
      <w:start w:val="1"/>
      <w:numFmt w:val="bullet"/>
      <w:lvlText w:val=""/>
      <w:lvlJc w:val="left"/>
      <w:pPr>
        <w:tabs>
          <w:tab w:val="num" w:pos="5760"/>
        </w:tabs>
        <w:ind w:left="5760" w:hanging="360"/>
      </w:pPr>
      <w:rPr>
        <w:rFonts w:ascii="Wingdings" w:hAnsi="Wingdings" w:cs="Wingdings" w:hint="default"/>
        <w:sz w:val="20"/>
        <w:szCs w:val="20"/>
      </w:rPr>
    </w:lvl>
    <w:lvl w:ilvl="8" w:tplc="87D8CC2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B294C16"/>
    <w:multiLevelType w:val="hybridMultilevel"/>
    <w:tmpl w:val="50E85774"/>
    <w:lvl w:ilvl="0" w:tplc="64DE32B0">
      <w:start w:val="1"/>
      <w:numFmt w:val="decimal"/>
      <w:lvlText w:val="%1."/>
      <w:lvlJc w:val="left"/>
      <w:pPr>
        <w:tabs>
          <w:tab w:val="num" w:pos="720"/>
        </w:tabs>
        <w:ind w:left="720" w:hanging="360"/>
      </w:pPr>
    </w:lvl>
    <w:lvl w:ilvl="1" w:tplc="D0B696BC">
      <w:start w:val="1"/>
      <w:numFmt w:val="decimal"/>
      <w:lvlText w:val="%2."/>
      <w:lvlJc w:val="left"/>
      <w:pPr>
        <w:tabs>
          <w:tab w:val="num" w:pos="1440"/>
        </w:tabs>
        <w:ind w:left="1440" w:hanging="360"/>
      </w:pPr>
    </w:lvl>
    <w:lvl w:ilvl="2" w:tplc="47CCC44C">
      <w:start w:val="1"/>
      <w:numFmt w:val="decimal"/>
      <w:lvlText w:val="%3."/>
      <w:lvlJc w:val="left"/>
      <w:pPr>
        <w:tabs>
          <w:tab w:val="num" w:pos="2160"/>
        </w:tabs>
        <w:ind w:left="2160" w:hanging="360"/>
      </w:pPr>
    </w:lvl>
    <w:lvl w:ilvl="3" w:tplc="0DD0539A">
      <w:start w:val="1"/>
      <w:numFmt w:val="decimal"/>
      <w:lvlText w:val="%4."/>
      <w:lvlJc w:val="left"/>
      <w:pPr>
        <w:tabs>
          <w:tab w:val="num" w:pos="2880"/>
        </w:tabs>
        <w:ind w:left="2880" w:hanging="360"/>
      </w:pPr>
    </w:lvl>
    <w:lvl w:ilvl="4" w:tplc="CA721116">
      <w:start w:val="1"/>
      <w:numFmt w:val="decimal"/>
      <w:lvlText w:val="%5."/>
      <w:lvlJc w:val="left"/>
      <w:pPr>
        <w:tabs>
          <w:tab w:val="num" w:pos="3600"/>
        </w:tabs>
        <w:ind w:left="3600" w:hanging="360"/>
      </w:pPr>
    </w:lvl>
    <w:lvl w:ilvl="5" w:tplc="BD2CC2B6">
      <w:start w:val="1"/>
      <w:numFmt w:val="decimal"/>
      <w:lvlText w:val="%6."/>
      <w:lvlJc w:val="left"/>
      <w:pPr>
        <w:tabs>
          <w:tab w:val="num" w:pos="4320"/>
        </w:tabs>
        <w:ind w:left="4320" w:hanging="360"/>
      </w:pPr>
    </w:lvl>
    <w:lvl w:ilvl="6" w:tplc="330E1822">
      <w:start w:val="1"/>
      <w:numFmt w:val="decimal"/>
      <w:lvlText w:val="%7."/>
      <w:lvlJc w:val="left"/>
      <w:pPr>
        <w:tabs>
          <w:tab w:val="num" w:pos="5040"/>
        </w:tabs>
        <w:ind w:left="5040" w:hanging="360"/>
      </w:pPr>
    </w:lvl>
    <w:lvl w:ilvl="7" w:tplc="3A88C1A8">
      <w:start w:val="1"/>
      <w:numFmt w:val="decimal"/>
      <w:lvlText w:val="%8."/>
      <w:lvlJc w:val="left"/>
      <w:pPr>
        <w:tabs>
          <w:tab w:val="num" w:pos="5760"/>
        </w:tabs>
        <w:ind w:left="5760" w:hanging="360"/>
      </w:pPr>
    </w:lvl>
    <w:lvl w:ilvl="8" w:tplc="DCF07728">
      <w:start w:val="1"/>
      <w:numFmt w:val="decimal"/>
      <w:lvlText w:val="%9."/>
      <w:lvlJc w:val="left"/>
      <w:pPr>
        <w:tabs>
          <w:tab w:val="num" w:pos="6480"/>
        </w:tabs>
        <w:ind w:left="6480" w:hanging="360"/>
      </w:pPr>
    </w:lvl>
  </w:abstractNum>
  <w:abstractNum w:abstractNumId="2">
    <w:nsid w:val="663F5EA0"/>
    <w:multiLevelType w:val="hybridMultilevel"/>
    <w:tmpl w:val="E668B534"/>
    <w:lvl w:ilvl="0" w:tplc="208E7048">
      <w:start w:val="1"/>
      <w:numFmt w:val="decimal"/>
      <w:lvlText w:val="%1."/>
      <w:lvlJc w:val="left"/>
      <w:pPr>
        <w:tabs>
          <w:tab w:val="num" w:pos="720"/>
        </w:tabs>
        <w:ind w:left="720" w:hanging="360"/>
      </w:pPr>
    </w:lvl>
    <w:lvl w:ilvl="1" w:tplc="DB060F44">
      <w:start w:val="1"/>
      <w:numFmt w:val="decimal"/>
      <w:lvlText w:val="%2."/>
      <w:lvlJc w:val="left"/>
      <w:pPr>
        <w:tabs>
          <w:tab w:val="num" w:pos="1440"/>
        </w:tabs>
        <w:ind w:left="1440" w:hanging="360"/>
      </w:pPr>
    </w:lvl>
    <w:lvl w:ilvl="2" w:tplc="EE26D06A">
      <w:start w:val="1"/>
      <w:numFmt w:val="decimal"/>
      <w:lvlText w:val="%3."/>
      <w:lvlJc w:val="left"/>
      <w:pPr>
        <w:tabs>
          <w:tab w:val="num" w:pos="2160"/>
        </w:tabs>
        <w:ind w:left="2160" w:hanging="360"/>
      </w:pPr>
    </w:lvl>
    <w:lvl w:ilvl="3" w:tplc="F8C89520">
      <w:start w:val="1"/>
      <w:numFmt w:val="decimal"/>
      <w:lvlText w:val="%4."/>
      <w:lvlJc w:val="left"/>
      <w:pPr>
        <w:tabs>
          <w:tab w:val="num" w:pos="2880"/>
        </w:tabs>
        <w:ind w:left="2880" w:hanging="360"/>
      </w:pPr>
    </w:lvl>
    <w:lvl w:ilvl="4" w:tplc="575A7B7C">
      <w:start w:val="1"/>
      <w:numFmt w:val="decimal"/>
      <w:lvlText w:val="%5."/>
      <w:lvlJc w:val="left"/>
      <w:pPr>
        <w:tabs>
          <w:tab w:val="num" w:pos="3600"/>
        </w:tabs>
        <w:ind w:left="3600" w:hanging="360"/>
      </w:pPr>
    </w:lvl>
    <w:lvl w:ilvl="5" w:tplc="B608C216">
      <w:start w:val="1"/>
      <w:numFmt w:val="decimal"/>
      <w:lvlText w:val="%6."/>
      <w:lvlJc w:val="left"/>
      <w:pPr>
        <w:tabs>
          <w:tab w:val="num" w:pos="4320"/>
        </w:tabs>
        <w:ind w:left="4320" w:hanging="360"/>
      </w:pPr>
    </w:lvl>
    <w:lvl w:ilvl="6" w:tplc="37E84ED0">
      <w:start w:val="1"/>
      <w:numFmt w:val="decimal"/>
      <w:lvlText w:val="%7."/>
      <w:lvlJc w:val="left"/>
      <w:pPr>
        <w:tabs>
          <w:tab w:val="num" w:pos="5040"/>
        </w:tabs>
        <w:ind w:left="5040" w:hanging="360"/>
      </w:pPr>
    </w:lvl>
    <w:lvl w:ilvl="7" w:tplc="D4E26D84">
      <w:start w:val="1"/>
      <w:numFmt w:val="decimal"/>
      <w:lvlText w:val="%8."/>
      <w:lvlJc w:val="left"/>
      <w:pPr>
        <w:tabs>
          <w:tab w:val="num" w:pos="5760"/>
        </w:tabs>
        <w:ind w:left="5760" w:hanging="360"/>
      </w:pPr>
    </w:lvl>
    <w:lvl w:ilvl="8" w:tplc="F4BC5400">
      <w:start w:val="1"/>
      <w:numFmt w:val="decimal"/>
      <w:lvlText w:val="%9."/>
      <w:lvlJc w:val="left"/>
      <w:pPr>
        <w:tabs>
          <w:tab w:val="num" w:pos="6480"/>
        </w:tabs>
        <w:ind w:left="6480" w:hanging="360"/>
      </w:pPr>
    </w:lvl>
  </w:abstractNum>
  <w:abstractNum w:abstractNumId="3">
    <w:nsid w:val="73F96143"/>
    <w:multiLevelType w:val="hybridMultilevel"/>
    <w:tmpl w:val="231AE040"/>
    <w:lvl w:ilvl="0" w:tplc="95EADA66">
      <w:start w:val="1"/>
      <w:numFmt w:val="bullet"/>
      <w:lvlText w:val=""/>
      <w:lvlJc w:val="left"/>
      <w:pPr>
        <w:tabs>
          <w:tab w:val="num" w:pos="720"/>
        </w:tabs>
        <w:ind w:left="720" w:hanging="360"/>
      </w:pPr>
      <w:rPr>
        <w:rFonts w:ascii="Symbol" w:hAnsi="Symbol" w:cs="Symbol" w:hint="default"/>
        <w:sz w:val="20"/>
        <w:szCs w:val="20"/>
      </w:rPr>
    </w:lvl>
    <w:lvl w:ilvl="1" w:tplc="034E1E60">
      <w:start w:val="1"/>
      <w:numFmt w:val="bullet"/>
      <w:lvlText w:val="o"/>
      <w:lvlJc w:val="left"/>
      <w:pPr>
        <w:tabs>
          <w:tab w:val="num" w:pos="1440"/>
        </w:tabs>
        <w:ind w:left="1440" w:hanging="360"/>
      </w:pPr>
      <w:rPr>
        <w:rFonts w:ascii="Courier New" w:hAnsi="Courier New" w:cs="Courier New" w:hint="default"/>
        <w:sz w:val="20"/>
        <w:szCs w:val="20"/>
      </w:rPr>
    </w:lvl>
    <w:lvl w:ilvl="2" w:tplc="C47C5F44">
      <w:start w:val="1"/>
      <w:numFmt w:val="bullet"/>
      <w:lvlText w:val=""/>
      <w:lvlJc w:val="left"/>
      <w:pPr>
        <w:tabs>
          <w:tab w:val="num" w:pos="2160"/>
        </w:tabs>
        <w:ind w:left="2160" w:hanging="360"/>
      </w:pPr>
      <w:rPr>
        <w:rFonts w:ascii="Wingdings" w:hAnsi="Wingdings" w:cs="Wingdings" w:hint="default"/>
        <w:sz w:val="20"/>
        <w:szCs w:val="20"/>
      </w:rPr>
    </w:lvl>
    <w:lvl w:ilvl="3" w:tplc="31EE0474">
      <w:start w:val="1"/>
      <w:numFmt w:val="bullet"/>
      <w:lvlText w:val=""/>
      <w:lvlJc w:val="left"/>
      <w:pPr>
        <w:tabs>
          <w:tab w:val="num" w:pos="2880"/>
        </w:tabs>
        <w:ind w:left="2880" w:hanging="360"/>
      </w:pPr>
      <w:rPr>
        <w:rFonts w:ascii="Wingdings" w:hAnsi="Wingdings" w:cs="Wingdings" w:hint="default"/>
        <w:sz w:val="20"/>
        <w:szCs w:val="20"/>
      </w:rPr>
    </w:lvl>
    <w:lvl w:ilvl="4" w:tplc="17521B9E">
      <w:start w:val="1"/>
      <w:numFmt w:val="bullet"/>
      <w:lvlText w:val=""/>
      <w:lvlJc w:val="left"/>
      <w:pPr>
        <w:tabs>
          <w:tab w:val="num" w:pos="3600"/>
        </w:tabs>
        <w:ind w:left="3600" w:hanging="360"/>
      </w:pPr>
      <w:rPr>
        <w:rFonts w:ascii="Wingdings" w:hAnsi="Wingdings" w:cs="Wingdings" w:hint="default"/>
        <w:sz w:val="20"/>
        <w:szCs w:val="20"/>
      </w:rPr>
    </w:lvl>
    <w:lvl w:ilvl="5" w:tplc="CB144346">
      <w:start w:val="1"/>
      <w:numFmt w:val="bullet"/>
      <w:lvlText w:val=""/>
      <w:lvlJc w:val="left"/>
      <w:pPr>
        <w:tabs>
          <w:tab w:val="num" w:pos="4320"/>
        </w:tabs>
        <w:ind w:left="4320" w:hanging="360"/>
      </w:pPr>
      <w:rPr>
        <w:rFonts w:ascii="Wingdings" w:hAnsi="Wingdings" w:cs="Wingdings" w:hint="default"/>
        <w:sz w:val="20"/>
        <w:szCs w:val="20"/>
      </w:rPr>
    </w:lvl>
    <w:lvl w:ilvl="6" w:tplc="30ACA740">
      <w:start w:val="1"/>
      <w:numFmt w:val="bullet"/>
      <w:lvlText w:val=""/>
      <w:lvlJc w:val="left"/>
      <w:pPr>
        <w:tabs>
          <w:tab w:val="num" w:pos="5040"/>
        </w:tabs>
        <w:ind w:left="5040" w:hanging="360"/>
      </w:pPr>
      <w:rPr>
        <w:rFonts w:ascii="Wingdings" w:hAnsi="Wingdings" w:cs="Wingdings" w:hint="default"/>
        <w:sz w:val="20"/>
        <w:szCs w:val="20"/>
      </w:rPr>
    </w:lvl>
    <w:lvl w:ilvl="7" w:tplc="E09A0B62">
      <w:start w:val="1"/>
      <w:numFmt w:val="bullet"/>
      <w:lvlText w:val=""/>
      <w:lvlJc w:val="left"/>
      <w:pPr>
        <w:tabs>
          <w:tab w:val="num" w:pos="5760"/>
        </w:tabs>
        <w:ind w:left="5760" w:hanging="360"/>
      </w:pPr>
      <w:rPr>
        <w:rFonts w:ascii="Wingdings" w:hAnsi="Wingdings" w:cs="Wingdings" w:hint="default"/>
        <w:sz w:val="20"/>
        <w:szCs w:val="20"/>
      </w:rPr>
    </w:lvl>
    <w:lvl w:ilvl="8" w:tplc="2732EDF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19F"/>
    <w:rsid w:val="004A319F"/>
    <w:rsid w:val="008B18EF"/>
    <w:rsid w:val="00C73F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9DB49BF-9833-47B2-B475-9EDBB822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before="100" w:beforeAutospacing="1" w:after="100" w:afterAutospacing="1"/>
    </w:pPr>
    <w:rPr>
      <w:sz w:val="24"/>
      <w:szCs w:val="24"/>
    </w:rPr>
  </w:style>
  <w:style w:type="character" w:styleId="a4">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18709</Words>
  <Characters>10665</Characters>
  <Application>Microsoft Office Word</Application>
  <DocSecurity>0</DocSecurity>
  <Lines>88</Lines>
  <Paragraphs>58</Paragraphs>
  <ScaleCrop>false</ScaleCrop>
  <Company>KM</Company>
  <LinksUpToDate>false</LinksUpToDate>
  <CharactersWithSpaces>29316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ЭНЕРГЕТИЧЕСКИЙ ФЕНОМЕН ВАКУУМА</dc:title>
  <dc:subject/>
  <dc:creator>N/A</dc:creator>
  <cp:keywords/>
  <dc:description/>
  <cp:lastModifiedBy>admin</cp:lastModifiedBy>
  <cp:revision>2</cp:revision>
  <dcterms:created xsi:type="dcterms:W3CDTF">2014-01-26T01:59:00Z</dcterms:created>
  <dcterms:modified xsi:type="dcterms:W3CDTF">2014-01-26T01:59:00Z</dcterms:modified>
</cp:coreProperties>
</file>