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97" w:rsidRPr="002E0A85" w:rsidRDefault="00671A97" w:rsidP="00671A97">
      <w:pPr>
        <w:spacing w:before="120"/>
        <w:jc w:val="center"/>
        <w:rPr>
          <w:b/>
          <w:bCs/>
          <w:sz w:val="32"/>
          <w:szCs w:val="32"/>
        </w:rPr>
      </w:pPr>
      <w:r w:rsidRPr="002E0A85">
        <w:rPr>
          <w:b/>
          <w:bCs/>
          <w:sz w:val="32"/>
          <w:szCs w:val="32"/>
        </w:rPr>
        <w:t>Основы управления качеством и сертификация печатной продукции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В настоящее время постоянно возрастает роль управления качеством в производственной сфере, в том числе в производстве печатной продукции. Значительные успехи в области повышения качества печатной продукции достигнуты в развитых странах Западной Европы, Америки, Японии. Причем это достигнуто через проведение стандартизации всех технологических операций получения полиграфической продукции и стандартизации показателей качества конечного изделия.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Основными принципами систем управления качеством продукции являются: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- комплексность;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- системность;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- плановость;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- использование методов морального и материального стимулирования;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- управление качеством на всех стадиях жизненного цикла продукции;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- базирование на стандартизации.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Особое место занимает управление качеством на производственной стадии жизненного цикла продукции.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Заключительной фазой управления качеством печатной продукции должна стать ее сертификация. В Московском государственном университете печати создан и прошел аккредитацию центр сертификации печатной продукции. Проведена большая подготовительная работа - разработаны положение о центре сертификации и схема проведения сертификации печатной продукции. Определен также перечень контролируемых показателей для различных видов печатной продукции, которые подразделяются на показатели назначения, показатели полиграфического исполнения, показатели надежности, эстетические показатели и показатели безопасности продукции.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К работе сертификационного центра привлекаются, в качестве экспертов, ведущие специалисты университета.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Проведя большой комплекс работ по переходу на международные стандарты качества полиграфической продукции, Университет печати создал значительную базу нормативно-технической документации (ГОСТы, ОСТы, ТУ и стандарты ISO), которая может оказаться существенным подспорьем для полиграфических предприятий, выбравших курс управления качеством и сертификации печатной продукции.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Тенденция развития полиграфических услуг в России свидетельствует о значительном росте количества небольших полиграфических предприятий. Вследствие этого, с ростом конкуренции в этой области возрастет значение сертификации.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Сам процесс сертификации заключается в следующем. Клиент, обратившийся в центр сертификации, получает специальную анкету, в которой указывает тип продукции, подлежащей сертифицированию. В этом процессе в качестве экспертов участвуют специалисты из отрасли, они и проводят исследование технологического процесса в целом.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Важно подчеркнуть, что вся информация о предприятии, проходящем этот процесс, конфиденциальна, не распространяется за пределы центра. Могут быть и такие случаи, что в результате исследования обнаруживаются некоторые неточности в технологии процесса или в организации производства. В этом случае сертификат предприятию не выдается до тех пор, пока не будут проведены все необходимые мероприятия для устранения проблем.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Также сертификационный центр исследует вопрос долговечности печати. Это связано с гарантийными сроками хранения полиграфической продукции. Для сертифицирования продукции по необходимым параметрам имеется группа показателей надежности - целый комплекс оборудования с соответствующими приспособлениями.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В конечном итоге сертификат выдается не на весь производственный процесс, а только на ту продукцию, которую предприятие решает сертифицировать.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Данный сертификат подтверждает то, что предприятие выпускает продукцию высокого уровня качества. Это помогает привлечь на свое предприятие заказчиков.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МГУП, при отсутствии ВНИИ полиграфии, обладает достаточно большими возможностями для оказания помощи предприятию в вопросе управления качеством.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Центр сертификации или МГУП может оказывать бесплатную консультативную помощь. Если же проблема требует времени и ряда мероприятий по ее решению, то для этого необходимы соответствующие затраты организации.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Следует отметить, что до сих пор еще нет точного решения, кто из участников производственного процесса должен брать на себя обязательства о сертифицировании продукции - издательство, типография, оказывающая непосредственно услуги, или предприятие, предоставляющее продукцию для оказания таких услуг.</w:t>
      </w:r>
    </w:p>
    <w:p w:rsidR="00671A97" w:rsidRPr="00F56856" w:rsidRDefault="00671A97" w:rsidP="00671A97">
      <w:pPr>
        <w:spacing w:before="120"/>
        <w:ind w:firstLine="567"/>
        <w:jc w:val="both"/>
      </w:pPr>
      <w:r w:rsidRPr="00F56856">
        <w:t>Е.Б. Баблюк, д.т.н., зав. кафедрой "Управление качеством" МГУП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A97"/>
    <w:rsid w:val="001A43AE"/>
    <w:rsid w:val="002E0A85"/>
    <w:rsid w:val="0031418A"/>
    <w:rsid w:val="005A2562"/>
    <w:rsid w:val="00671A97"/>
    <w:rsid w:val="00687618"/>
    <w:rsid w:val="00CE4D11"/>
    <w:rsid w:val="00E12572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E68A5B-7B46-4CA6-BA1F-7C4109F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1A97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3619</Characters>
  <Application>Microsoft Office Word</Application>
  <DocSecurity>0</DocSecurity>
  <Lines>30</Lines>
  <Paragraphs>8</Paragraphs>
  <ScaleCrop>false</ScaleCrop>
  <Company>Home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управления качеством и сертификация печатной продукции</dc:title>
  <dc:subject/>
  <dc:creator>Alena</dc:creator>
  <cp:keywords/>
  <dc:description/>
  <cp:lastModifiedBy>admin</cp:lastModifiedBy>
  <cp:revision>2</cp:revision>
  <dcterms:created xsi:type="dcterms:W3CDTF">2014-02-16T19:45:00Z</dcterms:created>
  <dcterms:modified xsi:type="dcterms:W3CDTF">2014-02-16T19:45:00Z</dcterms:modified>
</cp:coreProperties>
</file>