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A9E" w:rsidRDefault="004E290E">
      <w:pPr>
        <w:pStyle w:val="1"/>
        <w:jc w:val="center"/>
      </w:pPr>
      <w:r>
        <w:t>История, становление и развитие казначейской системы России</w:t>
      </w:r>
    </w:p>
    <w:p w:rsidR="005B6A9E" w:rsidRPr="004E290E" w:rsidRDefault="004E290E">
      <w:pPr>
        <w:pStyle w:val="a3"/>
      </w:pPr>
      <w:r>
        <w:t> </w:t>
      </w:r>
    </w:p>
    <w:p w:rsidR="005B6A9E" w:rsidRDefault="004E290E">
      <w:pPr>
        <w:pStyle w:val="a3"/>
      </w:pPr>
      <w:r>
        <w:t>Федеральное казначейство, созданное Указом Президента РФ в 1992 г., возникло не на пустом месте. Издревле на Руси осуществлялся учет расходования и поступления денежных средств сначала княжеской, а затем царской казны. Менялись названия: Приказ, Коллегия, Министерство, Наркомат, снова Министерство.</w:t>
      </w:r>
    </w:p>
    <w:p w:rsidR="005B6A9E" w:rsidRDefault="004E290E">
      <w:pPr>
        <w:pStyle w:val="a3"/>
      </w:pPr>
      <w:r>
        <w:t>Впервые слово "казначей" можно встретить в "штатном расписании" Казенного приказа, учреждения, которое в период от Иоанна III-го до царствования Петра Великого заведовало Царским Казначейством.</w:t>
      </w:r>
    </w:p>
    <w:p w:rsidR="005B6A9E" w:rsidRDefault="004E290E">
      <w:pPr>
        <w:pStyle w:val="a3"/>
      </w:pPr>
      <w:r>
        <w:t>В 1775 г. одновременно с казенными палатами была учреждена должность уездного казначея. К обязанностям последнего относились прием и хранение всех казенных доходов своего уезда. Он принимал деньги от плательщиков, немедленно выдавая им квитанции в получении.</w:t>
      </w:r>
    </w:p>
    <w:p w:rsidR="005B6A9E" w:rsidRDefault="004E290E">
      <w:pPr>
        <w:pStyle w:val="a3"/>
      </w:pPr>
      <w:r>
        <w:t>С учреждением в 1821 г. Департамента государственного казначейства, все казначеи с их функциями были переданы в ведение этого Департамента. В 1866 г. было введено единство кассы на всей территории России.</w:t>
      </w:r>
    </w:p>
    <w:p w:rsidR="005B6A9E" w:rsidRDefault="004E290E">
      <w:pPr>
        <w:pStyle w:val="a3"/>
      </w:pPr>
      <w:r>
        <w:t>В середине 20-х годов нашего столетия функции казначейства были рассредоточены между Наркомфином СССР (далее Минфином СССР) и Госбанком СССР, другими ведомствами и службами, и Государственное казначейство как отдельная структура в Министерстве финансов перестала существовать. Функции казначейства были в основном, переданы Госбанку. Многовековая история развития казначейства остановилась на 70 лет.</w:t>
      </w:r>
    </w:p>
    <w:p w:rsidR="005B6A9E" w:rsidRDefault="004E290E">
      <w:pPr>
        <w:pStyle w:val="a3"/>
      </w:pPr>
      <w:r>
        <w:t>Начатые с 1985 г. экономические реформы в большей степени были направлены на изменение формы собственности основных субъектов экономики. Однако при их реализации был упущен контроль за финансовыми потоками. Налоги и другие платежи в бюджет стали проходить через коммерческие банки.</w:t>
      </w:r>
    </w:p>
    <w:p w:rsidR="005B6A9E" w:rsidRDefault="004E290E">
      <w:pPr>
        <w:pStyle w:val="a3"/>
      </w:pPr>
      <w:r>
        <w:t>Только 27 августа 1993 г. постановлением Совета Министров Российской Федерации № 864, во исполнение Указа Президента Российской Федерации от 8 декабря 1992 г. № 1556 «О Федеральном казначействе», органы Федерального казначейства были воссозданы.</w:t>
      </w:r>
    </w:p>
    <w:p w:rsidR="005B6A9E" w:rsidRDefault="004E290E">
      <w:pPr>
        <w:pStyle w:val="a3"/>
      </w:pPr>
      <w:r>
        <w:t>Переход от банковской к казначейской системе исполнения бюджета был обусловлен развитием рыночных процессов в российской экономике, сопровождающихся образованием разрозненной массы кредитных организаций. Центральный банк Российской Федерации, сосредоточив все усилия на вопросах денежно-кредитного регулирования, значительно снизил приоритетность вопросов исполнения бюджета. Был серьезно ослаблен банковский учет бюджетных средств, а коммерческие банки вообще не осуществляли контроль за использованием бюджетных средств.</w:t>
      </w:r>
    </w:p>
    <w:p w:rsidR="005B6A9E" w:rsidRDefault="004E290E">
      <w:pPr>
        <w:pStyle w:val="a3"/>
      </w:pPr>
      <w:r>
        <w:t>Поэтому возникла острая необходимость создания органа, который совместил бы в себе часть функций банковской и налоговой систем Российской Федерации. Казначейство должно было «замкнуть» на себе осуществление и учет операций со всеми государственными федеральными ресурсами и освободить банковскую систему от функций ведения детального учета доходов федерального бюджета и контроля за целевым их использованием.</w:t>
      </w:r>
    </w:p>
    <w:p w:rsidR="005B6A9E" w:rsidRDefault="004E290E">
      <w:pPr>
        <w:pStyle w:val="a3"/>
      </w:pPr>
      <w:r>
        <w:t>За сравнительно небольшой период, окончательно сформировалась единая централизованная система органов Федерального казначейства. Сегодня это Федеральное казначейство и подчиненные ему территориальные органы по республикам, краям, областям, автономиям, а также городам, районам и районам в городах.</w:t>
      </w:r>
    </w:p>
    <w:p w:rsidR="005B6A9E" w:rsidRDefault="004E290E">
      <w:pPr>
        <w:pStyle w:val="a3"/>
      </w:pPr>
      <w:r>
        <w:t>Казначейская система России является важнейшим инструментом по управлению и контролю финансовыми ресурсами государства.</w:t>
      </w:r>
    </w:p>
    <w:p w:rsidR="005B6A9E" w:rsidRDefault="004E290E">
      <w:pPr>
        <w:pStyle w:val="a3"/>
      </w:pPr>
      <w:r>
        <w:t>Августовский кризис 1998 г. наглядно показал эффективность казначейской системы, когда все бюджетные средства, находившиеся на счетах в казначейских органах, совершенно не пострадали. В то же время организации, державшие средства в коммерческих банках, понесли огромные потери. Анализируя почти пятнадцатилетний период функционирования возрожденной казначейской системы исполнения бюджетов в России, можно обозначить ряд важнейших этапов.</w:t>
      </w:r>
    </w:p>
    <w:p w:rsidR="005B6A9E" w:rsidRDefault="004E290E">
      <w:pPr>
        <w:pStyle w:val="a3"/>
      </w:pPr>
      <w:r>
        <w:t>Одним из первых из них является организация исполнения с 1994 г. Федерального бюджета по доходам: ежедневный учет поступлений в бюджетную систему и распределение этих поступлений по соответствующим бюджетам бюджетной системы.</w:t>
      </w:r>
    </w:p>
    <w:p w:rsidR="005B6A9E" w:rsidRDefault="004E290E">
      <w:pPr>
        <w:pStyle w:val="a3"/>
      </w:pPr>
      <w:r>
        <w:t>Второй этап - исполнение федерального бюджета по расходам начинался в 1995 г. с момента открытия органами Федерального казначейства балансовых счетов «Средства федерального бюджета». Счета также открывались преимущественно в расчетно-кассовых центрах Банка России, а при их отсутствии в других кредитных учреждениях.</w:t>
      </w:r>
    </w:p>
    <w:p w:rsidR="005B6A9E" w:rsidRDefault="004E290E">
      <w:pPr>
        <w:pStyle w:val="a3"/>
      </w:pPr>
      <w:r>
        <w:t>Следующим шагом в развитии казначейской системы в России был переход (с 1996 г.) на обслуживание получателей средств федерального бюджета через лицевые счета, открытые ими в органах Федерального казначейства.</w:t>
      </w:r>
    </w:p>
    <w:p w:rsidR="005B6A9E" w:rsidRDefault="004E290E">
      <w:pPr>
        <w:pStyle w:val="a3"/>
      </w:pPr>
      <w:r>
        <w:t>С 1999 г. наступил третий этап становления казначейской системы в России. В этот период изменился порядок финансирования расходов, связанных с предоставлением социальных льгот отдельным категориям граждан (например, лицам, пострадавшим в периоды массовых репрессий и впоследствии реабилитированным). Указанные расходы стали осуществляться за счет средств местных бюджетов с последующим возмещением из федерального бюджета.</w:t>
      </w:r>
    </w:p>
    <w:p w:rsidR="005B6A9E" w:rsidRDefault="004E290E">
      <w:pPr>
        <w:pStyle w:val="a3"/>
      </w:pPr>
      <w:r>
        <w:t>2001 г. ознаменовался началом четвертого этапа развития казначейской системы исполнения бюджетов, характеризующегося переходом к новому качеству исполнения бюджетов, основанному на методе единого казначейского счета. На данном этапе были предприняты конкретные меры по ориентированию деятельности Федерального казначейства на распространение практики предоставления услуг субъектам Российской Федерации и органам местного самоуправления по кассовому обслуживанию их бюджетов централизованной федеральной структурой.</w:t>
      </w:r>
    </w:p>
    <w:p w:rsidR="005B6A9E" w:rsidRDefault="004E290E">
      <w:pPr>
        <w:pStyle w:val="a3"/>
      </w:pPr>
      <w:r>
        <w:t>С 2004 года функциональное развитие системы казначейских органов тесно взаимоувязан с проходящими в России административной и бюджетной реформами.</w:t>
      </w:r>
    </w:p>
    <w:p w:rsidR="005B6A9E" w:rsidRDefault="004E290E">
      <w:pPr>
        <w:pStyle w:val="a3"/>
      </w:pPr>
      <w:r>
        <w:t>На современном этапе развития российского государства установлено повсеместное казначейское исполнение бюджетов всех уровней, обозначены рамки кассового обслуживания региональных и местных бюджетов централизованной системой Федерального казначейства, а также созданными в ряде субъектов Российской Федерации самостоятельными региональными и муниципальными казначейскими органами.</w:t>
      </w:r>
    </w:p>
    <w:p w:rsidR="005B6A9E" w:rsidRDefault="004E290E">
      <w:pPr>
        <w:pStyle w:val="a3"/>
      </w:pPr>
      <w:r>
        <w:t>Основное предназначение казначейской системы – содействие оптимальному управлению государственными финансовыми ресурсами.</w:t>
      </w:r>
    </w:p>
    <w:p w:rsidR="005B6A9E" w:rsidRDefault="004E290E">
      <w:pPr>
        <w:pStyle w:val="a3"/>
      </w:pPr>
      <w:r>
        <w:t>Федеральное казначейство выступает в основном поставщиком информации по доходам и расходам бюджетов всех уровней для государственных органов власти, которая позволяет оценить работу органов государственного управления и получить более ясное представление об экономических последствиях проводимой ими бюджетной политики.</w:t>
      </w:r>
    </w:p>
    <w:p w:rsidR="005B6A9E" w:rsidRDefault="004E290E">
      <w:pPr>
        <w:pStyle w:val="a3"/>
      </w:pPr>
      <w:r>
        <w:t>Отделение по Пряжинскому району Управления Федерального казначейства По Республике Карелия</w:t>
      </w:r>
      <w:bookmarkStart w:id="0" w:name="_GoBack"/>
      <w:bookmarkEnd w:id="0"/>
    </w:p>
    <w:sectPr w:rsidR="005B6A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290E"/>
    <w:rsid w:val="004E290E"/>
    <w:rsid w:val="005B6A9E"/>
    <w:rsid w:val="00EE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3D7E0-C72E-4595-8AFB-DE97D84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968</Words>
  <Characters>5522</Characters>
  <Application>Microsoft Office Word</Application>
  <DocSecurity>0</DocSecurity>
  <Lines>46</Lines>
  <Paragraphs>12</Paragraphs>
  <ScaleCrop>false</ScaleCrop>
  <Company>diakov.net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История, становление и развитие казначейской системы России</dc:title>
  <dc:subject/>
  <dc:creator>Irina</dc:creator>
  <cp:keywords/>
  <dc:description/>
  <cp:lastModifiedBy>Irina</cp:lastModifiedBy>
  <cp:revision>2</cp:revision>
  <dcterms:created xsi:type="dcterms:W3CDTF">2014-08-02T20:27:00Z</dcterms:created>
  <dcterms:modified xsi:type="dcterms:W3CDTF">2014-08-02T20:27:00Z</dcterms:modified>
</cp:coreProperties>
</file>