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EF3" w:rsidRPr="00E36169" w:rsidRDefault="00DF4EF3" w:rsidP="00DF4EF3">
      <w:pPr>
        <w:spacing w:before="120"/>
        <w:jc w:val="center"/>
        <w:rPr>
          <w:b/>
          <w:sz w:val="32"/>
        </w:rPr>
      </w:pPr>
      <w:r w:rsidRPr="00E36169">
        <w:rPr>
          <w:b/>
          <w:sz w:val="32"/>
        </w:rPr>
        <w:t>Инновационная политика предприятия</w:t>
      </w:r>
    </w:p>
    <w:p w:rsidR="00DF4EF3" w:rsidRPr="00E36169" w:rsidRDefault="00DF4EF3" w:rsidP="00DF4EF3">
      <w:pPr>
        <w:spacing w:before="120"/>
        <w:jc w:val="center"/>
        <w:rPr>
          <w:sz w:val="28"/>
        </w:rPr>
      </w:pPr>
      <w:r w:rsidRPr="00E36169">
        <w:rPr>
          <w:sz w:val="28"/>
        </w:rPr>
        <w:t>Реферат выполнил студент гр. ФТ-45 Лонский С.С.</w:t>
      </w:r>
    </w:p>
    <w:p w:rsidR="00DF4EF3" w:rsidRPr="00E36169" w:rsidRDefault="00DF4EF3" w:rsidP="00DF4EF3">
      <w:pPr>
        <w:spacing w:before="120"/>
        <w:jc w:val="center"/>
        <w:rPr>
          <w:sz w:val="28"/>
        </w:rPr>
      </w:pPr>
      <w:r w:rsidRPr="00E36169">
        <w:rPr>
          <w:sz w:val="28"/>
        </w:rPr>
        <w:t>Харьковский политехнический институт</w:t>
      </w:r>
    </w:p>
    <w:p w:rsidR="00DF4EF3" w:rsidRPr="00E36169" w:rsidRDefault="00DF4EF3" w:rsidP="00DF4EF3">
      <w:pPr>
        <w:spacing w:before="120"/>
        <w:jc w:val="center"/>
      </w:pPr>
      <w:r w:rsidRPr="00E36169">
        <w:rPr>
          <w:sz w:val="28"/>
        </w:rPr>
        <w:t>Харьков 2010</w:t>
      </w:r>
    </w:p>
    <w:p w:rsidR="00DF4EF3" w:rsidRPr="00E36169" w:rsidRDefault="00DF4EF3" w:rsidP="00DF4EF3">
      <w:pPr>
        <w:spacing w:before="120"/>
        <w:jc w:val="center"/>
        <w:rPr>
          <w:b/>
          <w:sz w:val="28"/>
        </w:rPr>
      </w:pPr>
      <w:r w:rsidRPr="00E36169">
        <w:rPr>
          <w:b/>
          <w:sz w:val="28"/>
        </w:rPr>
        <w:t>Введение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Вопросы инновационной</w:t>
      </w:r>
      <w:r>
        <w:t xml:space="preserve"> </w:t>
      </w:r>
      <w:r w:rsidRPr="00E36169">
        <w:t>деятельности</w:t>
      </w:r>
      <w:r>
        <w:t xml:space="preserve"> </w:t>
      </w:r>
      <w:r w:rsidRPr="00E36169">
        <w:t>являются</w:t>
      </w:r>
      <w:r>
        <w:t xml:space="preserve"> </w:t>
      </w:r>
      <w:r w:rsidRPr="00E36169">
        <w:t>ключевыми</w:t>
      </w:r>
      <w:r>
        <w:t xml:space="preserve"> </w:t>
      </w:r>
      <w:r w:rsidRPr="00E36169">
        <w:t>для большинства</w:t>
      </w:r>
      <w:r>
        <w:t xml:space="preserve"> </w:t>
      </w:r>
      <w:r w:rsidRPr="00E36169">
        <w:t>индустриально</w:t>
      </w:r>
      <w:r>
        <w:t xml:space="preserve"> </w:t>
      </w:r>
      <w:r w:rsidRPr="00E36169">
        <w:t>развитых стран мира.</w:t>
      </w:r>
      <w:r>
        <w:t xml:space="preserve"> </w:t>
      </w:r>
      <w:r w:rsidRPr="00E36169">
        <w:t>Научно-техническая продукция</w:t>
      </w:r>
      <w:r>
        <w:t xml:space="preserve"> </w:t>
      </w:r>
      <w:r w:rsidRPr="00E36169">
        <w:t>как</w:t>
      </w:r>
      <w:r>
        <w:t xml:space="preserve"> </w:t>
      </w:r>
      <w:r w:rsidRPr="00E36169">
        <w:t>результат</w:t>
      </w:r>
      <w:r>
        <w:t xml:space="preserve"> </w:t>
      </w:r>
      <w:r w:rsidRPr="00E36169">
        <w:t>интеллектуальной деятельности требует создания</w:t>
      </w:r>
      <w:r>
        <w:t xml:space="preserve"> </w:t>
      </w:r>
      <w:r w:rsidRPr="00E36169">
        <w:t>системы</w:t>
      </w:r>
      <w:r>
        <w:t xml:space="preserve"> </w:t>
      </w:r>
      <w:r w:rsidRPr="00E36169">
        <w:t>охраны</w:t>
      </w:r>
      <w:r>
        <w:t xml:space="preserve"> </w:t>
      </w:r>
      <w:r w:rsidRPr="00E36169">
        <w:t>промышленной</w:t>
      </w:r>
      <w:r>
        <w:t xml:space="preserve"> </w:t>
      </w:r>
      <w:r w:rsidRPr="00E36169">
        <w:t>собственности</w:t>
      </w:r>
      <w:r>
        <w:t xml:space="preserve"> </w:t>
      </w:r>
      <w:r w:rsidRPr="00E36169">
        <w:t>и</w:t>
      </w:r>
      <w:r>
        <w:t xml:space="preserve"> </w:t>
      </w:r>
      <w:r w:rsidRPr="00E36169">
        <w:t>является обязательным атрибутом развитых стран. Так</w:t>
      </w:r>
      <w:r>
        <w:t xml:space="preserve">, </w:t>
      </w:r>
      <w:r w:rsidRPr="00E36169">
        <w:t>технологическая политика США направлена</w:t>
      </w:r>
      <w:r>
        <w:t xml:space="preserve">, </w:t>
      </w:r>
      <w:r w:rsidRPr="00E36169">
        <w:t>в том числе на:</w:t>
      </w:r>
      <w:r>
        <w:t xml:space="preserve"> </w:t>
      </w:r>
      <w:r w:rsidRPr="00E36169">
        <w:t>создание благоприятного климата для развития частного сектора и повышение конкурентоспособности продукции; поощрение развития коммерциализации технологий;</w:t>
      </w:r>
      <w:r>
        <w:t xml:space="preserve"> </w:t>
      </w:r>
      <w:r w:rsidRPr="00E36169">
        <w:t>инвестирование в создание технологий XXI века. В странах</w:t>
      </w:r>
      <w:r>
        <w:t xml:space="preserve"> </w:t>
      </w:r>
      <w:r w:rsidRPr="00E36169">
        <w:t>Европейского</w:t>
      </w:r>
      <w:r>
        <w:t xml:space="preserve"> </w:t>
      </w:r>
      <w:r w:rsidRPr="00E36169">
        <w:t>союза</w:t>
      </w:r>
      <w:r>
        <w:t xml:space="preserve"> </w:t>
      </w:r>
      <w:r w:rsidRPr="00E36169">
        <w:t>стимулирование</w:t>
      </w:r>
      <w:r>
        <w:t xml:space="preserve"> </w:t>
      </w:r>
      <w:r w:rsidRPr="00E36169">
        <w:t>инновационной деятельности</w:t>
      </w:r>
      <w:r>
        <w:t xml:space="preserve"> </w:t>
      </w:r>
      <w:r w:rsidRPr="00E36169">
        <w:t>вышло</w:t>
      </w:r>
      <w:r>
        <w:t xml:space="preserve"> </w:t>
      </w:r>
      <w:r w:rsidRPr="00E36169">
        <w:t>за</w:t>
      </w:r>
      <w:r>
        <w:t xml:space="preserve"> </w:t>
      </w:r>
      <w:r w:rsidRPr="00E36169">
        <w:t>национальные</w:t>
      </w:r>
      <w:r>
        <w:t xml:space="preserve"> </w:t>
      </w:r>
      <w:r w:rsidRPr="00E36169">
        <w:t>рамки и все в большей степени становиться общей задачей.</w:t>
      </w:r>
      <w:r>
        <w:t xml:space="preserve"> </w:t>
      </w:r>
      <w:r w:rsidRPr="00E36169">
        <w:t>Кооперация в исследованиях и разработках дает</w:t>
      </w:r>
      <w:r>
        <w:t xml:space="preserve"> </w:t>
      </w:r>
      <w:r w:rsidRPr="00E36169">
        <w:t>возможность</w:t>
      </w:r>
      <w:r>
        <w:t xml:space="preserve"> </w:t>
      </w:r>
      <w:r w:rsidRPr="00E36169">
        <w:t>европейским</w:t>
      </w:r>
      <w:r>
        <w:t xml:space="preserve"> </w:t>
      </w:r>
      <w:r w:rsidRPr="00E36169">
        <w:t>компаниям противостоять конкурентам</w:t>
      </w:r>
      <w:r>
        <w:t xml:space="preserve">, </w:t>
      </w:r>
      <w:r w:rsidRPr="00E36169">
        <w:t>объединять технологические ресурсы</w:t>
      </w:r>
      <w:r>
        <w:t xml:space="preserve">, </w:t>
      </w:r>
      <w:r w:rsidRPr="00E36169">
        <w:t>добиваться экономии средств</w:t>
      </w:r>
      <w:r>
        <w:t xml:space="preserve"> </w:t>
      </w:r>
      <w:r w:rsidRPr="00E36169">
        <w:t>за счет расширения масштабов и</w:t>
      </w:r>
      <w:r>
        <w:t xml:space="preserve"> </w:t>
      </w:r>
      <w:r w:rsidRPr="00E36169">
        <w:t>соединения технических</w:t>
      </w:r>
      <w:r>
        <w:t xml:space="preserve"> </w:t>
      </w:r>
      <w:r w:rsidRPr="00E36169">
        <w:t>и интеллектуальных возможностей. В государствах</w:t>
      </w:r>
      <w:r>
        <w:t xml:space="preserve"> - </w:t>
      </w:r>
      <w:r w:rsidRPr="00E36169">
        <w:t>участниках СНГ после 1991</w:t>
      </w:r>
      <w:r>
        <w:t xml:space="preserve"> </w:t>
      </w:r>
      <w:r w:rsidRPr="00E36169">
        <w:t>года</w:t>
      </w:r>
      <w:r>
        <w:t xml:space="preserve"> </w:t>
      </w:r>
      <w:r w:rsidRPr="00E36169">
        <w:t>удельный</w:t>
      </w:r>
      <w:r>
        <w:t xml:space="preserve"> </w:t>
      </w:r>
      <w:r w:rsidRPr="00E36169">
        <w:t>вес организаций</w:t>
      </w:r>
      <w:r>
        <w:t xml:space="preserve">, </w:t>
      </w:r>
      <w:r w:rsidRPr="00E36169">
        <w:t>осуществляющих</w:t>
      </w:r>
      <w:r>
        <w:t xml:space="preserve"> </w:t>
      </w:r>
      <w:r w:rsidRPr="00E36169">
        <w:t>разработку</w:t>
      </w:r>
      <w:r>
        <w:t xml:space="preserve"> </w:t>
      </w:r>
      <w:r w:rsidRPr="00E36169">
        <w:t>и</w:t>
      </w:r>
      <w:r>
        <w:t xml:space="preserve"> </w:t>
      </w:r>
      <w:r w:rsidRPr="00E36169">
        <w:t>внедрение нововведений</w:t>
      </w:r>
      <w:r>
        <w:t xml:space="preserve">, </w:t>
      </w:r>
      <w:r w:rsidRPr="00E36169">
        <w:t>упал в среднем до 5-6 процентов (ранее составлял</w:t>
      </w:r>
      <w:r>
        <w:t xml:space="preserve"> </w:t>
      </w:r>
      <w:r w:rsidRPr="00E36169">
        <w:t>60-70)</w:t>
      </w:r>
      <w:r>
        <w:t xml:space="preserve"> </w:t>
      </w:r>
      <w:r w:rsidRPr="00E36169">
        <w:t>от</w:t>
      </w:r>
      <w:r>
        <w:t xml:space="preserve"> </w:t>
      </w:r>
      <w:r w:rsidRPr="00E36169">
        <w:t>общего количества</w:t>
      </w:r>
      <w:r>
        <w:t xml:space="preserve"> </w:t>
      </w:r>
      <w:r w:rsidRPr="00E36169">
        <w:t>организаций</w:t>
      </w:r>
      <w:r>
        <w:t xml:space="preserve"> </w:t>
      </w:r>
      <w:r w:rsidRPr="00E36169">
        <w:t>и</w:t>
      </w:r>
      <w:r>
        <w:t xml:space="preserve"> </w:t>
      </w:r>
      <w:r w:rsidRPr="00E36169">
        <w:t>продолжает</w:t>
      </w:r>
      <w:r>
        <w:t xml:space="preserve"> </w:t>
      </w:r>
      <w:r w:rsidRPr="00E36169">
        <w:t>снижаться.</w:t>
      </w:r>
      <w:r>
        <w:t xml:space="preserve"> </w:t>
      </w:r>
      <w:r w:rsidRPr="00E36169">
        <w:t>Открытие</w:t>
      </w:r>
      <w:r>
        <w:t xml:space="preserve"> </w:t>
      </w:r>
      <w:r w:rsidRPr="00E36169">
        <w:t>рынка государств</w:t>
      </w:r>
      <w:r>
        <w:t xml:space="preserve"> - </w:t>
      </w:r>
      <w:r w:rsidRPr="00E36169">
        <w:t>участников СНГ</w:t>
      </w:r>
      <w:r>
        <w:t xml:space="preserve"> </w:t>
      </w:r>
      <w:r w:rsidRPr="00E36169">
        <w:t>для</w:t>
      </w:r>
      <w:r>
        <w:t xml:space="preserve"> </w:t>
      </w:r>
      <w:r w:rsidRPr="00E36169">
        <w:t>зарубежных</w:t>
      </w:r>
      <w:r>
        <w:t xml:space="preserve"> </w:t>
      </w:r>
      <w:r w:rsidRPr="00E36169">
        <w:t>товаров</w:t>
      </w:r>
      <w:r>
        <w:t xml:space="preserve"> </w:t>
      </w:r>
      <w:r w:rsidRPr="00E36169">
        <w:t>и</w:t>
      </w:r>
      <w:r>
        <w:t xml:space="preserve"> </w:t>
      </w:r>
      <w:r w:rsidRPr="00E36169">
        <w:t>технологий привело</w:t>
      </w:r>
      <w:r>
        <w:t xml:space="preserve"> </w:t>
      </w:r>
      <w:r w:rsidRPr="00E36169">
        <w:t>к</w:t>
      </w:r>
      <w:r>
        <w:t xml:space="preserve"> </w:t>
      </w:r>
      <w:r w:rsidRPr="00E36169">
        <w:t>падению</w:t>
      </w:r>
      <w:r>
        <w:t xml:space="preserve"> </w:t>
      </w:r>
      <w:r w:rsidRPr="00E36169">
        <w:t>спроса</w:t>
      </w:r>
      <w:r>
        <w:t xml:space="preserve"> </w:t>
      </w:r>
      <w:r w:rsidRPr="00E36169">
        <w:t>на</w:t>
      </w:r>
      <w:r>
        <w:t xml:space="preserve"> </w:t>
      </w:r>
      <w:r w:rsidRPr="00E36169">
        <w:t>национальную</w:t>
      </w:r>
      <w:r>
        <w:t xml:space="preserve"> </w:t>
      </w:r>
      <w:r w:rsidRPr="00E36169">
        <w:t>наукоемкую продукцию</w:t>
      </w:r>
      <w:r>
        <w:t xml:space="preserve">, </w:t>
      </w:r>
      <w:r w:rsidRPr="00E36169">
        <w:t>вытеснению ее с</w:t>
      </w:r>
      <w:r>
        <w:t xml:space="preserve"> </w:t>
      </w:r>
      <w:r w:rsidRPr="00E36169">
        <w:t>внутреннего</w:t>
      </w:r>
      <w:r>
        <w:t xml:space="preserve"> </w:t>
      </w:r>
      <w:r w:rsidRPr="00E36169">
        <w:t>рынка.</w:t>
      </w:r>
      <w:r>
        <w:t xml:space="preserve"> </w:t>
      </w:r>
      <w:r w:rsidRPr="00E36169">
        <w:t>В</w:t>
      </w:r>
      <w:r>
        <w:t xml:space="preserve"> </w:t>
      </w:r>
      <w:r w:rsidRPr="00E36169">
        <w:t>этих</w:t>
      </w:r>
      <w:r>
        <w:t xml:space="preserve"> </w:t>
      </w:r>
      <w:r w:rsidRPr="00E36169">
        <w:t>условиях</w:t>
      </w:r>
      <w:r>
        <w:t xml:space="preserve"> </w:t>
      </w:r>
      <w:r w:rsidRPr="00E36169">
        <w:t>организации сокращают объемы</w:t>
      </w:r>
      <w:r>
        <w:t xml:space="preserve"> </w:t>
      </w:r>
      <w:r w:rsidRPr="00E36169">
        <w:t>производства</w:t>
      </w:r>
      <w:r>
        <w:t xml:space="preserve"> </w:t>
      </w:r>
      <w:r w:rsidRPr="00E36169">
        <w:t>наукоемкой</w:t>
      </w:r>
      <w:r>
        <w:t xml:space="preserve"> </w:t>
      </w:r>
      <w:r w:rsidRPr="00E36169">
        <w:t>продукции</w:t>
      </w:r>
      <w:r>
        <w:t xml:space="preserve">, </w:t>
      </w:r>
      <w:r w:rsidRPr="00E36169">
        <w:t>отдавая приоритет</w:t>
      </w:r>
      <w:r>
        <w:t xml:space="preserve"> </w:t>
      </w:r>
      <w:r w:rsidRPr="00E36169">
        <w:t>в</w:t>
      </w:r>
      <w:r>
        <w:t xml:space="preserve"> </w:t>
      </w:r>
      <w:r w:rsidRPr="00E36169">
        <w:t>производстве</w:t>
      </w:r>
      <w:r>
        <w:t xml:space="preserve"> </w:t>
      </w:r>
      <w:r w:rsidRPr="00E36169">
        <w:t>технически</w:t>
      </w:r>
      <w:r>
        <w:t xml:space="preserve"> </w:t>
      </w:r>
      <w:r w:rsidRPr="00E36169">
        <w:t>более</w:t>
      </w:r>
      <w:r>
        <w:t xml:space="preserve"> </w:t>
      </w:r>
      <w:r w:rsidRPr="00E36169">
        <w:t>простой</w:t>
      </w:r>
      <w:r>
        <w:t xml:space="preserve"> </w:t>
      </w:r>
      <w:r w:rsidRPr="00E36169">
        <w:t>и</w:t>
      </w:r>
      <w:r>
        <w:t xml:space="preserve"> </w:t>
      </w:r>
      <w:r w:rsidRPr="00E36169">
        <w:t>дешевой. Происходит снижение объемов производства</w:t>
      </w:r>
      <w:r>
        <w:t xml:space="preserve">, </w:t>
      </w:r>
      <w:r w:rsidRPr="00E36169">
        <w:t>основу которого составляют электронная промышленность</w:t>
      </w:r>
      <w:r>
        <w:t xml:space="preserve">, </w:t>
      </w:r>
      <w:r w:rsidRPr="00E36169">
        <w:t>вычислительная</w:t>
      </w:r>
      <w:r>
        <w:t xml:space="preserve">, </w:t>
      </w:r>
      <w:r w:rsidRPr="00E36169">
        <w:t>оптоволоконная техника</w:t>
      </w:r>
      <w:r>
        <w:t xml:space="preserve">, </w:t>
      </w:r>
      <w:r w:rsidRPr="00E36169">
        <w:t>роботостроение</w:t>
      </w:r>
      <w:r>
        <w:t xml:space="preserve">, </w:t>
      </w:r>
      <w:r w:rsidRPr="00E36169">
        <w:t>телекоммуникации. Вместе</w:t>
      </w:r>
      <w:r>
        <w:t xml:space="preserve"> </w:t>
      </w:r>
      <w:r w:rsidRPr="00E36169">
        <w:t>с</w:t>
      </w:r>
      <w:r>
        <w:t xml:space="preserve"> </w:t>
      </w:r>
      <w:r w:rsidRPr="00E36169">
        <w:t>тем</w:t>
      </w:r>
      <w:r>
        <w:t xml:space="preserve"> </w:t>
      </w:r>
      <w:r w:rsidRPr="00E36169">
        <w:t>в государствах</w:t>
      </w:r>
      <w:r>
        <w:t xml:space="preserve"> - </w:t>
      </w:r>
      <w:r w:rsidRPr="00E36169">
        <w:t>участниках СНГ еще сохраняется ряд</w:t>
      </w:r>
      <w:r>
        <w:t xml:space="preserve"> </w:t>
      </w:r>
      <w:r w:rsidRPr="00E36169">
        <w:t>отраслей</w:t>
      </w:r>
      <w:r>
        <w:t xml:space="preserve"> </w:t>
      </w:r>
      <w:r w:rsidRPr="00E36169">
        <w:t>экономики</w:t>
      </w:r>
      <w:r>
        <w:t xml:space="preserve">, </w:t>
      </w:r>
      <w:r w:rsidRPr="00E36169">
        <w:t>конкурентоспособных</w:t>
      </w:r>
      <w:r>
        <w:t xml:space="preserve"> </w:t>
      </w:r>
      <w:r w:rsidRPr="00E36169">
        <w:t>на мировом рынке. По отдельным</w:t>
      </w:r>
      <w:r>
        <w:t xml:space="preserve"> </w:t>
      </w:r>
      <w:r w:rsidRPr="00E36169">
        <w:t>направлениям</w:t>
      </w:r>
      <w:r>
        <w:t xml:space="preserve"> </w:t>
      </w:r>
      <w:r w:rsidRPr="00E36169">
        <w:t>государства</w:t>
      </w:r>
      <w:r>
        <w:t xml:space="preserve"> - </w:t>
      </w:r>
      <w:r w:rsidRPr="00E36169">
        <w:t>участники</w:t>
      </w:r>
      <w:r>
        <w:t xml:space="preserve"> </w:t>
      </w:r>
      <w:r w:rsidRPr="00E36169">
        <w:t>СНГ</w:t>
      </w:r>
      <w:r>
        <w:t xml:space="preserve"> </w:t>
      </w:r>
      <w:r w:rsidRPr="00E36169">
        <w:t>находятся</w:t>
      </w:r>
      <w:r>
        <w:t xml:space="preserve"> </w:t>
      </w:r>
      <w:r w:rsidRPr="00E36169">
        <w:t>среди мировых лидеров в разработке фундаментальных</w:t>
      </w:r>
      <w:r>
        <w:t xml:space="preserve"> </w:t>
      </w:r>
      <w:r w:rsidRPr="00E36169">
        <w:t>проблем</w:t>
      </w:r>
      <w:r>
        <w:t xml:space="preserve"> </w:t>
      </w:r>
      <w:r w:rsidRPr="00E36169">
        <w:t>в</w:t>
      </w:r>
      <w:r>
        <w:t xml:space="preserve"> </w:t>
      </w:r>
      <w:r w:rsidRPr="00E36169">
        <w:t>области</w:t>
      </w:r>
      <w:r>
        <w:t xml:space="preserve"> </w:t>
      </w:r>
      <w:r w:rsidRPr="00E36169">
        <w:t>физики</w:t>
      </w:r>
      <w:r>
        <w:t xml:space="preserve">, </w:t>
      </w:r>
      <w:r w:rsidRPr="00E36169">
        <w:t>математики</w:t>
      </w:r>
      <w:r>
        <w:t xml:space="preserve">, </w:t>
      </w:r>
      <w:r w:rsidRPr="00E36169">
        <w:t>новых материалов</w:t>
      </w:r>
      <w:r>
        <w:t xml:space="preserve">, </w:t>
      </w:r>
      <w:r w:rsidRPr="00E36169">
        <w:t xml:space="preserve">программных продуктов для ЭВМ.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Объектом исследования является инновационная деятельность предприятий.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Целью работы является определение направлений совершенствование инновационной деятельности на предприятиях.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Задачами работы соответственно являются: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рассмотрение</w:t>
      </w:r>
      <w:r>
        <w:t xml:space="preserve"> </w:t>
      </w:r>
      <w:r w:rsidRPr="00E36169">
        <w:t>теоретических основ инновационной политики;</w:t>
      </w:r>
    </w:p>
    <w:p w:rsidR="00DF4EF3" w:rsidRDefault="00DF4EF3" w:rsidP="00DF4EF3">
      <w:pPr>
        <w:spacing w:before="120"/>
        <w:ind w:firstLine="567"/>
        <w:jc w:val="both"/>
      </w:pPr>
      <w:r w:rsidRPr="00E36169">
        <w:t>исследование вопросов выбора стратегии и формирования инновационного потенциала.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1.Инновационная политика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Как самостоятельное направление государственной политики целенаправленное стимулирование нововведений –</w:t>
      </w:r>
      <w:r>
        <w:t xml:space="preserve"> </w:t>
      </w:r>
      <w:r w:rsidRPr="00E36169">
        <w:t>так называемая "инновационная политика" –</w:t>
      </w:r>
      <w:r>
        <w:t xml:space="preserve"> </w:t>
      </w:r>
      <w:r w:rsidRPr="00E36169">
        <w:t xml:space="preserve">сформировалась в конце 60-х-начале 70-х годов прошлого века.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Термин "инновационная политика" был впервые использован в известном "докладе Charpie" ("Технологические нововведения: управление и условия осуществления")</w:t>
      </w:r>
      <w:r>
        <w:t xml:space="preserve">, </w:t>
      </w:r>
      <w:r w:rsidRPr="00E36169">
        <w:t>подготовленном Министерством торговли США в 1967 году. [1] На сегодняшний день указанная политика охватывает собой широкую совокупность самых различных мероприятий органов государственной власти (научно-технических</w:t>
      </w:r>
      <w:r>
        <w:t xml:space="preserve">, </w:t>
      </w:r>
      <w:r w:rsidRPr="00E36169">
        <w:t>налоговых</w:t>
      </w:r>
      <w:r>
        <w:t xml:space="preserve">, </w:t>
      </w:r>
      <w:r w:rsidRPr="00E36169">
        <w:t>производственных</w:t>
      </w:r>
      <w:r>
        <w:t xml:space="preserve">, </w:t>
      </w:r>
      <w:r w:rsidRPr="00E36169">
        <w:t>управленческих</w:t>
      </w:r>
      <w:r>
        <w:t xml:space="preserve">, </w:t>
      </w:r>
      <w:r w:rsidRPr="00E36169">
        <w:t>юридических</w:t>
      </w:r>
      <w:r>
        <w:t xml:space="preserve">, </w:t>
      </w:r>
      <w:r w:rsidRPr="00E36169">
        <w:t>контролирующих и иных)</w:t>
      </w:r>
      <w:r>
        <w:t xml:space="preserve">, </w:t>
      </w:r>
      <w:r w:rsidRPr="00E36169">
        <w:t>ориентированных на целенаправленное стимулирование инноваций. Инновационная политика предприятия</w:t>
      </w:r>
      <w:r>
        <w:t xml:space="preserve">, </w:t>
      </w:r>
      <w:r w:rsidRPr="00E36169">
        <w:t>по сути является частью инновационной политики государства</w:t>
      </w:r>
      <w:r>
        <w:t xml:space="preserve">, </w:t>
      </w:r>
      <w:r w:rsidRPr="00E36169">
        <w:t>которому оно принадлежит. Посему прежде рассмотрим внимательно государственную политику в сфере инноваций.</w:t>
      </w:r>
    </w:p>
    <w:p w:rsidR="00DF4EF3" w:rsidRDefault="00DF4EF3" w:rsidP="00DF4EF3">
      <w:pPr>
        <w:spacing w:before="120"/>
        <w:ind w:firstLine="567"/>
        <w:jc w:val="both"/>
      </w:pPr>
      <w:r w:rsidRPr="00E36169">
        <w:t>Таким образом</w:t>
      </w:r>
      <w:r>
        <w:t xml:space="preserve">, </w:t>
      </w:r>
      <w:r w:rsidRPr="00E36169">
        <w:t>достаточно обоснованным представляется вывод о том</w:t>
      </w:r>
      <w:r>
        <w:t xml:space="preserve">, </w:t>
      </w:r>
      <w:r w:rsidRPr="00E36169">
        <w:t>что инновационная политика является более широким понятием</w:t>
      </w:r>
      <w:r>
        <w:t xml:space="preserve">, </w:t>
      </w:r>
      <w:r w:rsidRPr="00E36169">
        <w:t>чем научно-техническая</w:t>
      </w:r>
      <w:r>
        <w:t xml:space="preserve">, </w:t>
      </w:r>
      <w:r w:rsidRPr="00E36169">
        <w:t>которая традиционно сводится к выбору приоритетов в науке и технике. [2].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Вместе с тем</w:t>
      </w:r>
      <w:r>
        <w:t xml:space="preserve">, </w:t>
      </w:r>
      <w:r w:rsidRPr="00E36169">
        <w:t>инновационная политика так или иначе затрагивает науку</w:t>
      </w:r>
      <w:r>
        <w:t xml:space="preserve">, </w:t>
      </w:r>
      <w:r w:rsidRPr="00E36169">
        <w:t>технику</w:t>
      </w:r>
      <w:r>
        <w:t xml:space="preserve">, </w:t>
      </w:r>
      <w:r w:rsidRPr="00E36169">
        <w:t>экономику</w:t>
      </w:r>
      <w:r>
        <w:t xml:space="preserve">, </w:t>
      </w:r>
      <w:r w:rsidRPr="00E36169">
        <w:t>предпринимательство и управление. Она охватывает всю социально-экономическую среду</w:t>
      </w:r>
      <w:r>
        <w:t xml:space="preserve">, </w:t>
      </w:r>
      <w:r w:rsidRPr="00E36169">
        <w:t>включая производство</w:t>
      </w:r>
      <w:r>
        <w:t xml:space="preserve">, </w:t>
      </w:r>
      <w:r w:rsidRPr="00E36169">
        <w:t>банки</w:t>
      </w:r>
      <w:r>
        <w:t xml:space="preserve">, </w:t>
      </w:r>
      <w:r w:rsidRPr="00E36169">
        <w:t>научно-технические кадры</w:t>
      </w:r>
      <w:r>
        <w:t xml:space="preserve">, </w:t>
      </w:r>
      <w:r w:rsidRPr="00E36169">
        <w:t>уровень научно-технической грамотности населения страны. Исходя из этого</w:t>
      </w:r>
      <w:r>
        <w:t xml:space="preserve">, </w:t>
      </w:r>
      <w:r w:rsidRPr="00E36169">
        <w:t>представляется логичным не согласиться с мнением В. К. Матюшевской</w:t>
      </w:r>
      <w:r>
        <w:t xml:space="preserve">, </w:t>
      </w:r>
      <w:r w:rsidRPr="00E36169">
        <w:t xml:space="preserve">трактующей инновационную политику как часть научно-технической политики страны[3].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Инновационная политика внутренне связана с научно-технической</w:t>
      </w:r>
      <w:r>
        <w:t xml:space="preserve">, </w:t>
      </w:r>
      <w:r w:rsidRPr="00E36169">
        <w:t>ориентированной на формирование условий для создания продукта</w:t>
      </w:r>
      <w:r>
        <w:t xml:space="preserve">, </w:t>
      </w:r>
      <w:r w:rsidRPr="00E36169">
        <w:t>потенциально способного стать инновацией. В то же время более широкое содержание первой обусловливается тем</w:t>
      </w:r>
      <w:r>
        <w:t xml:space="preserve">, </w:t>
      </w:r>
      <w:r w:rsidRPr="00E36169">
        <w:t>что инновационная политика как бы включает в себя научно-техническую</w:t>
      </w:r>
      <w:r>
        <w:t xml:space="preserve">, </w:t>
      </w:r>
      <w:r w:rsidRPr="00E36169">
        <w:t>поскольку охватывает сферу не только создания инновационного продукта</w:t>
      </w:r>
      <w:r>
        <w:t xml:space="preserve">, </w:t>
      </w:r>
      <w:r w:rsidRPr="00E36169">
        <w:t>но и его возможной коммерциализации</w:t>
      </w:r>
      <w:r>
        <w:t xml:space="preserve">, </w:t>
      </w:r>
      <w:r w:rsidRPr="00E36169">
        <w:t xml:space="preserve">производственного применения.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По мысли В. Ж. Келле</w:t>
      </w:r>
      <w:r>
        <w:t xml:space="preserve">, </w:t>
      </w:r>
      <w:r w:rsidRPr="00E36169">
        <w:t>инновационная политика выполняет интегративную функцию</w:t>
      </w:r>
      <w:r>
        <w:t xml:space="preserve">, </w:t>
      </w:r>
      <w:r w:rsidRPr="00E36169">
        <w:t>поскольку она направлена на объединение в единый комплекс научно-технической и производственной сфер в деле создания и применения в производстве новых технологий</w:t>
      </w:r>
      <w:r>
        <w:t xml:space="preserve">, </w:t>
      </w:r>
      <w:r w:rsidRPr="00E36169">
        <w:t xml:space="preserve">а также самого инновационного продукта[4].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Инновационная политика государства ориентирована на обеспечение положительного эффекта от реализации инноваций как источника развития</w:t>
      </w:r>
      <w:r>
        <w:t xml:space="preserve">, </w:t>
      </w:r>
      <w:r w:rsidRPr="00E36169">
        <w:t xml:space="preserve">на создание условий для развития страны на их основе.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Объективно ее реализация направлена на обеспечение более высоких по сравнению с существующими масштабов новаторской активности на территории государства</w:t>
      </w:r>
      <w:r>
        <w:t xml:space="preserve">, </w:t>
      </w:r>
      <w:r w:rsidRPr="00E36169">
        <w:t xml:space="preserve">что способно позитивно сказываться на конкурентоспособности субъектов хозяйствования страны.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Так</w:t>
      </w:r>
      <w:r>
        <w:t xml:space="preserve">, </w:t>
      </w:r>
      <w:r w:rsidRPr="00E36169">
        <w:t>продуктовые нововведения ориентированы преимущественным образом на удовлетворение потребностей потенциальных потребителей на более высоком уровне. А это</w:t>
      </w:r>
      <w:r>
        <w:t xml:space="preserve">, </w:t>
      </w:r>
      <w:r w:rsidRPr="00E36169">
        <w:t>в свою очередь</w:t>
      </w:r>
      <w:r>
        <w:t xml:space="preserve">, </w:t>
      </w:r>
      <w:r w:rsidRPr="00E36169">
        <w:t>предполагает возникновение большего спроса на инновационные продукты и достижение инновационно активными хозяйствующими субъектами более высоких результатов своей производственной деятельности. С другой стороны</w:t>
      </w:r>
      <w:r>
        <w:t xml:space="preserve">, </w:t>
      </w:r>
      <w:r w:rsidRPr="00E36169">
        <w:t>реализация процессных</w:t>
      </w:r>
      <w:r>
        <w:t xml:space="preserve">, </w:t>
      </w:r>
      <w:r w:rsidRPr="00E36169">
        <w:t>организационных и экономических инноваций акцентирует первоочередное внимание на снижении затрат</w:t>
      </w:r>
      <w:r>
        <w:t xml:space="preserve">, </w:t>
      </w:r>
      <w:r w:rsidRPr="00E36169">
        <w:t xml:space="preserve">имеющих место в ходе производственного процесса.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Таким образом</w:t>
      </w:r>
      <w:r>
        <w:t xml:space="preserve">, </w:t>
      </w:r>
      <w:r w:rsidRPr="00E36169">
        <w:t>инновационная деятельность предполагает одновременную ориентацию на повышение результатов производства и снижение возникающих при этом затрат. Исходя из этого</w:t>
      </w:r>
      <w:r>
        <w:t xml:space="preserve">, </w:t>
      </w:r>
      <w:r w:rsidRPr="00E36169">
        <w:t>указанная деятельность объективно направлена на увеличение эффективности производства в стране</w:t>
      </w:r>
      <w:r>
        <w:t xml:space="preserve">, </w:t>
      </w:r>
      <w:r w:rsidRPr="00E36169">
        <w:t>а стимулирование ее активизации может рассматриваться в качестве фактора повышения конкурентоспособности предприятий страны</w:t>
      </w:r>
      <w:r>
        <w:t xml:space="preserve">, </w:t>
      </w:r>
      <w:r w:rsidRPr="00E36169">
        <w:t xml:space="preserve">придания развитию государства прогрессивного характера.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Инновационная политика осуществляется государственными органами</w:t>
      </w:r>
      <w:r>
        <w:t xml:space="preserve">, </w:t>
      </w:r>
      <w:r w:rsidRPr="00E36169">
        <w:t>которые выступают от имени государства</w:t>
      </w:r>
      <w:r>
        <w:t xml:space="preserve">, </w:t>
      </w:r>
      <w:r w:rsidRPr="00E36169">
        <w:t>являются носителями его воли. Она включает в себя многообразие мероприятий</w:t>
      </w:r>
      <w:r>
        <w:t xml:space="preserve">, </w:t>
      </w:r>
      <w:r w:rsidRPr="00E36169">
        <w:t>предпринимаемых указанными органами</w:t>
      </w:r>
      <w:r>
        <w:t xml:space="preserve">, </w:t>
      </w:r>
      <w:r w:rsidRPr="00E36169">
        <w:t>ориентированное</w:t>
      </w:r>
      <w:r>
        <w:t xml:space="preserve">, </w:t>
      </w:r>
      <w:r w:rsidRPr="00E36169">
        <w:t>с одной стороны</w:t>
      </w:r>
      <w:r>
        <w:t xml:space="preserve">, </w:t>
      </w:r>
      <w:r w:rsidRPr="00E36169">
        <w:t>на стимулирование национальных субъектов хозяйствования разрабатывать и внедрять инновации</w:t>
      </w:r>
      <w:r>
        <w:t xml:space="preserve">, </w:t>
      </w:r>
      <w:r w:rsidRPr="00E36169">
        <w:t>а</w:t>
      </w:r>
      <w:r>
        <w:t xml:space="preserve">, </w:t>
      </w:r>
      <w:r w:rsidRPr="00E36169">
        <w:t>с другой стороны</w:t>
      </w:r>
      <w:r>
        <w:t xml:space="preserve">, </w:t>
      </w:r>
      <w:r w:rsidRPr="00E36169">
        <w:t>на создание условий для прогрессивного технологического развития народного хозяйства страны. При этом важным представляется обратить внимание на то</w:t>
      </w:r>
      <w:r>
        <w:t xml:space="preserve">, </w:t>
      </w:r>
      <w:r w:rsidRPr="00E36169">
        <w:t>что создание обозначенных условий предполагает в том числе реализацию и таких мероприятий со стороны государства в лице его соответствующих органов</w:t>
      </w:r>
      <w:r>
        <w:t xml:space="preserve">, </w:t>
      </w:r>
      <w:r w:rsidRPr="00E36169">
        <w:t>фактическое осуществление которых имеет место за пределами страны</w:t>
      </w:r>
      <w:r>
        <w:t xml:space="preserve">, </w:t>
      </w:r>
      <w:r w:rsidRPr="00E36169">
        <w:t xml:space="preserve">то есть на территории других государств.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Примерами подобного рода являются</w:t>
      </w:r>
      <w:r>
        <w:t xml:space="preserve">, </w:t>
      </w:r>
      <w:r w:rsidRPr="00E36169">
        <w:t>в частности</w:t>
      </w:r>
      <w:r>
        <w:t xml:space="preserve">, </w:t>
      </w:r>
      <w:r w:rsidRPr="00E36169">
        <w:t>финансирование со стороны национального государства патентования отечественными предприятиями за рубежом принадлежащих им объектов интеллектуальной собственности</w:t>
      </w:r>
      <w:r>
        <w:t xml:space="preserve">, </w:t>
      </w:r>
      <w:r w:rsidRPr="00E36169">
        <w:t xml:space="preserve">а также разведывательная деятельность в сфере технологий с целью последующего использования полученной в результате ее осуществления информации в интересах развития национальной экономики.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Для адекватного определения термина “инновационная политика” представляется целесообразным выделить наиболее общие признаки</w:t>
      </w:r>
      <w:r>
        <w:t xml:space="preserve">, </w:t>
      </w:r>
      <w:r w:rsidRPr="00E36169">
        <w:t xml:space="preserve">присущие ей.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К таковым могут быть отнесены: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1) осуществление инновационной политики государством в лице его соответствующих органов;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2) одновременная ориентация на обеспечение стимулирующего воздействия на субъектов экономики с целью разработки и внедрения ими инноваций и на создание условий для прогрессивного технологического развития народного хозяйства страны;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3) широкий спектр мероприятий (соответствующее налоговое и амортизационное стимулирование</w:t>
      </w:r>
      <w:r>
        <w:t xml:space="preserve">, </w:t>
      </w:r>
      <w:r w:rsidRPr="00E36169">
        <w:t>защита прав на интеллектуальную собственность и т. п.)</w:t>
      </w:r>
      <w:r>
        <w:t xml:space="preserve">, </w:t>
      </w:r>
      <w:r w:rsidRPr="00E36169">
        <w:t>составляющих содержание указанной политики.</w:t>
      </w:r>
    </w:p>
    <w:p w:rsidR="00DF4EF3" w:rsidRDefault="00DF4EF3" w:rsidP="00DF4EF3">
      <w:pPr>
        <w:spacing w:before="120"/>
        <w:ind w:firstLine="567"/>
        <w:jc w:val="both"/>
      </w:pPr>
      <w:r w:rsidRPr="00E36169">
        <w:t>Таким образом</w:t>
      </w:r>
      <w:r>
        <w:t xml:space="preserve">, </w:t>
      </w:r>
      <w:r w:rsidRPr="00E36169">
        <w:t>инновационную политику государства следует определить как широкую совокупность мероприятий органов государственной власти</w:t>
      </w:r>
      <w:r>
        <w:t xml:space="preserve">, </w:t>
      </w:r>
      <w:r w:rsidRPr="00E36169">
        <w:t>направленных на обеспечение стимулирующего воздействия на субъектов экономики с целью выпуска ими новых конкурентоспособных видов продукции</w:t>
      </w:r>
      <w:r>
        <w:t xml:space="preserve">, </w:t>
      </w:r>
      <w:r w:rsidRPr="00E36169">
        <w:t>разработки и внедрения новых прогрессивных технологий</w:t>
      </w:r>
      <w:r>
        <w:t xml:space="preserve">, </w:t>
      </w:r>
      <w:r w:rsidRPr="00E36169">
        <w:t>новшеств организационного</w:t>
      </w:r>
      <w:r>
        <w:t xml:space="preserve">, </w:t>
      </w:r>
      <w:r w:rsidRPr="00E36169">
        <w:t>экономического</w:t>
      </w:r>
      <w:r>
        <w:t xml:space="preserve">, </w:t>
      </w:r>
      <w:r w:rsidRPr="00E36169">
        <w:t>социального и иного характера</w:t>
      </w:r>
      <w:r>
        <w:t xml:space="preserve">, </w:t>
      </w:r>
      <w:r w:rsidRPr="00E36169">
        <w:t>а также на создание условий для прогрессивного технологического развития народного хозяйства страны.</w:t>
      </w:r>
    </w:p>
    <w:p w:rsidR="00DF4EF3" w:rsidRDefault="00DF4EF3" w:rsidP="00DF4EF3">
      <w:pPr>
        <w:spacing w:before="120"/>
        <w:ind w:firstLine="567"/>
        <w:jc w:val="both"/>
      </w:pPr>
      <w:r w:rsidRPr="00E36169">
        <w:t>2.Выбор инновационной стратегии предприятия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В условиях рыночной экономики руководителю недостаточно иметь хороший продукт</w:t>
      </w:r>
      <w:r>
        <w:t xml:space="preserve">, </w:t>
      </w:r>
      <w:r w:rsidRPr="00E36169">
        <w:t>он должен внимательно следить за появлением новых технологий и планировать их внедрение в своей фирме</w:t>
      </w:r>
      <w:r>
        <w:t xml:space="preserve">, </w:t>
      </w:r>
      <w:r w:rsidRPr="00E36169">
        <w:t xml:space="preserve">чтобы не отстать от конкурентов.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Стратегия может быть объединена с процессом принятия решений. В обоих случаях имеются цели (объекты стратегии) и средства</w:t>
      </w:r>
      <w:r>
        <w:t xml:space="preserve">, </w:t>
      </w:r>
      <w:r w:rsidRPr="00E36169">
        <w:t>с помощью которых достигаются поставленные цели (принимаются решения).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Четко сформулированная стратегия важна для продвижения новшеств.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Стратегия означает взаимосвязанный комплекс действий во имя укрепления жизнеспособности и мощи данного предприятия (фирмы) по отношению к его конкурентам. Иными словами</w:t>
      </w:r>
      <w:r>
        <w:t xml:space="preserve">, </w:t>
      </w:r>
      <w:r w:rsidRPr="00E36169">
        <w:t>стратегия – это детальный всесторонний комплексный план достижения поставленных целей [5]. Политика же предприятия является деятельностью по претворению плана (стратегии) в жизнь. То есть политика полностью определяется стратегией</w:t>
      </w:r>
      <w:r>
        <w:t xml:space="preserve">, </w:t>
      </w:r>
      <w:r w:rsidRPr="00E36169">
        <w:t>и в первом приближении их можно считать синонимами [6</w:t>
      </w:r>
      <w:r>
        <w:t xml:space="preserve">, </w:t>
      </w:r>
      <w:r w:rsidRPr="00E36169">
        <w:t xml:space="preserve">7].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Все большее число фирм признает необходимость стратегического планирования и активно внедряет его. Это обусловлено растущей конкуренцией. Приходится жить не только сегодняшним днем</w:t>
      </w:r>
      <w:r>
        <w:t xml:space="preserve">, </w:t>
      </w:r>
      <w:r w:rsidRPr="00E36169">
        <w:t>но предвидеть и планировать возможные изменения</w:t>
      </w:r>
      <w:r>
        <w:t xml:space="preserve">, </w:t>
      </w:r>
      <w:r w:rsidRPr="00E36169">
        <w:t>чтобы выжить и выиграть в конкурентной борьбе.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С выбором стратегии связана разработка планов проведения исследований и разработок и других форм инновационной деятельности.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Стратегическое планирование преследует две основные цели: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1. Эффективное распределение и использование ресурсов. Это так называемая "внутренняя стратегия". Планируется использование ограниченных ресурсов</w:t>
      </w:r>
      <w:r>
        <w:t xml:space="preserve">, </w:t>
      </w:r>
      <w:r w:rsidRPr="00E36169">
        <w:t>таких</w:t>
      </w:r>
      <w:r>
        <w:t xml:space="preserve">, </w:t>
      </w:r>
      <w:r w:rsidRPr="00E36169">
        <w:t>как капитал</w:t>
      </w:r>
      <w:r>
        <w:t xml:space="preserve">, </w:t>
      </w:r>
      <w:r w:rsidRPr="00E36169">
        <w:t>технологии</w:t>
      </w:r>
      <w:r>
        <w:t xml:space="preserve">, </w:t>
      </w:r>
      <w:r w:rsidRPr="00E36169">
        <w:t>люди. Кроме того</w:t>
      </w:r>
      <w:r>
        <w:t xml:space="preserve">, </w:t>
      </w:r>
      <w:r w:rsidRPr="00E36169">
        <w:t>осуществляется приобретение предприятий в новых отраслях</w:t>
      </w:r>
      <w:r>
        <w:t xml:space="preserve">, </w:t>
      </w:r>
      <w:r w:rsidRPr="00E36169">
        <w:t>выход из нежелательных отраслей</w:t>
      </w:r>
      <w:r>
        <w:t xml:space="preserve">, </w:t>
      </w:r>
      <w:r w:rsidRPr="00E36169">
        <w:t xml:space="preserve">подбор эффективного "портфеля" предприятий.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2. Адаптация к внешней среде. Ставится задача обеспечить эффективное приспособление к изменению внешних факторов (экономические изменения</w:t>
      </w:r>
      <w:r>
        <w:t xml:space="preserve">, </w:t>
      </w:r>
      <w:r w:rsidRPr="00E36169">
        <w:t>политические факторы</w:t>
      </w:r>
      <w:r>
        <w:t xml:space="preserve">, </w:t>
      </w:r>
      <w:r w:rsidRPr="00E36169">
        <w:t xml:space="preserve">демографическая ситуация и др.).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Стратегическое планирование основывается на проведении многочисленных исследований</w:t>
      </w:r>
      <w:r>
        <w:t xml:space="preserve">, </w:t>
      </w:r>
      <w:r w:rsidRPr="00E36169">
        <w:t>сборе и анализе данных. Это позволяет не потерять контроль за рынком. При этом следует учитывать</w:t>
      </w:r>
      <w:r>
        <w:t xml:space="preserve">, </w:t>
      </w:r>
      <w:r w:rsidRPr="00E36169">
        <w:t>что в современном мире обстановка стремительно изменяется. Следовательно</w:t>
      </w:r>
      <w:r>
        <w:t xml:space="preserve">, </w:t>
      </w:r>
      <w:r w:rsidRPr="00E36169">
        <w:t>стратегия должна быть разработана так</w:t>
      </w:r>
      <w:r>
        <w:t xml:space="preserve">, </w:t>
      </w:r>
      <w:r w:rsidRPr="00E36169">
        <w:t>чтобы при необходимости ее можно было ликвидировать.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Разработка стратегии начинается с формулировки общей цели организации. Она должна быть понятна любому человеку. Постановка цели играет важную роль в связях фирмы с внешней средой</w:t>
      </w:r>
      <w:r>
        <w:t xml:space="preserve">, </w:t>
      </w:r>
      <w:r w:rsidRPr="00E36169">
        <w:t>рынком</w:t>
      </w:r>
      <w:r>
        <w:t xml:space="preserve">, </w:t>
      </w:r>
      <w:r w:rsidRPr="00E36169">
        <w:t>потребителем.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Общая цель организации должна учитывать [5]: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 xml:space="preserve">а) основное направление деятельности фирмы;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 xml:space="preserve">б) рабочие принципы во внешней среде (принципы торговли; отношения к потребителю; ведение деловых связей);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в) культура организации</w:t>
      </w:r>
      <w:r>
        <w:t xml:space="preserve">, </w:t>
      </w:r>
      <w:r w:rsidRPr="00E36169">
        <w:t>ее традиции</w:t>
      </w:r>
      <w:r>
        <w:t xml:space="preserve">, </w:t>
      </w:r>
      <w:r w:rsidRPr="00E36169">
        <w:t xml:space="preserve">рабочий климат.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При выборе цели нужно учитывать два аспекта: кто является клиентами фирмы</w:t>
      </w:r>
      <w:r>
        <w:t xml:space="preserve">, </w:t>
      </w:r>
      <w:r w:rsidRPr="00E36169">
        <w:t>и какие потребности она может удовлетворить.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Чтобы цель могла быть достигнута</w:t>
      </w:r>
      <w:r>
        <w:t xml:space="preserve">, </w:t>
      </w:r>
      <w:r w:rsidRPr="00E36169">
        <w:t>нужно исходить из следующих принципов: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1. Четкая и конкретная формулировка цели</w:t>
      </w:r>
      <w:r>
        <w:t xml:space="preserve">, </w:t>
      </w:r>
      <w:r w:rsidRPr="00E36169">
        <w:t>выраженная в конкретных измерителях (денежных</w:t>
      </w:r>
      <w:r>
        <w:t xml:space="preserve">, </w:t>
      </w:r>
      <w:r w:rsidRPr="00E36169">
        <w:t>натуральных</w:t>
      </w:r>
      <w:r>
        <w:t xml:space="preserve">, </w:t>
      </w:r>
      <w:r w:rsidRPr="00E36169">
        <w:t xml:space="preserve">трудовых).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2. Каждая цель должна быть ограничена во времени</w:t>
      </w:r>
      <w:r>
        <w:t xml:space="preserve">, </w:t>
      </w:r>
      <w:r w:rsidRPr="00E36169">
        <w:t>задан срок ее достижения (например</w:t>
      </w:r>
      <w:r>
        <w:t xml:space="preserve">, </w:t>
      </w:r>
      <w:r w:rsidRPr="00E36169">
        <w:t>наладить серийный выпуск новой модели мясорубки к концу 3-го квартала). Цели могут быть долгосрочными (до 10 лет)</w:t>
      </w:r>
      <w:r>
        <w:t xml:space="preserve">, </w:t>
      </w:r>
      <w:r w:rsidRPr="00E36169">
        <w:t xml:space="preserve">среднесрочными (до 5 лет) и краткосрочными (до 1 года). Цели уточняются с учетом изменений обстановки и результатов контроля.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 xml:space="preserve">Цели должны быть достижимыми.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 xml:space="preserve">Цели не должны отрицать друг друга.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Стратегическое планирование опирается на тщательный анализ внешней и внутренней среды фирмы: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1) оцениваются изменения</w:t>
      </w:r>
      <w:r>
        <w:t xml:space="preserve">, </w:t>
      </w:r>
      <w:r w:rsidRPr="00E36169">
        <w:t xml:space="preserve">происходящие или могущие произойти в планируемом периоде;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2) выявляются факторы</w:t>
      </w:r>
      <w:r>
        <w:t xml:space="preserve">, </w:t>
      </w:r>
      <w:r w:rsidRPr="00E36169">
        <w:t xml:space="preserve">угрожающие позициям фирмы;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3) исследуются факторы</w:t>
      </w:r>
      <w:r>
        <w:t xml:space="preserve">, </w:t>
      </w:r>
      <w:r w:rsidRPr="00E36169">
        <w:t xml:space="preserve">благоприятные для деятельности фирмы.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Процессы и изменения во внешней среде оказывают жизненно важное влияние на фирму. Основные проблемы</w:t>
      </w:r>
      <w:r>
        <w:t xml:space="preserve">, </w:t>
      </w:r>
      <w:r w:rsidRPr="00E36169">
        <w:t>связанные с внешней средой – экономика</w:t>
      </w:r>
      <w:r>
        <w:t xml:space="preserve">, </w:t>
      </w:r>
      <w:r w:rsidRPr="00E36169">
        <w:t>политика</w:t>
      </w:r>
      <w:r>
        <w:t xml:space="preserve">, </w:t>
      </w:r>
      <w:r w:rsidRPr="00E36169">
        <w:t>рынок</w:t>
      </w:r>
      <w:r>
        <w:t xml:space="preserve">, </w:t>
      </w:r>
      <w:r w:rsidRPr="00E36169">
        <w:t>технология</w:t>
      </w:r>
      <w:r>
        <w:t xml:space="preserve">, </w:t>
      </w:r>
      <w:r w:rsidRPr="00E36169">
        <w:t>конкуренция.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Стратегия является отправным пунктом теоретических и эмпирических исследований. Организации могут отличаться тем</w:t>
      </w:r>
      <w:r>
        <w:t xml:space="preserve">, </w:t>
      </w:r>
      <w:r w:rsidRPr="00E36169">
        <w:t>насколько их руководители</w:t>
      </w:r>
      <w:r>
        <w:t xml:space="preserve">, </w:t>
      </w:r>
      <w:r w:rsidRPr="00E36169">
        <w:t>принимающие ключевые решения</w:t>
      </w:r>
      <w:r>
        <w:t xml:space="preserve">, </w:t>
      </w:r>
      <w:r w:rsidRPr="00E36169">
        <w:t>связали себя со стратегией использования нововведений. Если высшее руководство поддерживает попытки реализовать нововведение</w:t>
      </w:r>
      <w:r>
        <w:t xml:space="preserve">, </w:t>
      </w:r>
      <w:r w:rsidRPr="00E36169">
        <w:t>вероятность того</w:t>
      </w:r>
      <w:r>
        <w:t xml:space="preserve">, </w:t>
      </w:r>
      <w:r w:rsidRPr="00E36169">
        <w:t>что новшество будет принято к внедрению в организации</w:t>
      </w:r>
      <w:r>
        <w:t xml:space="preserve">, </w:t>
      </w:r>
      <w:r w:rsidRPr="00E36169">
        <w:t>возрастает. По мере вовлечения в процесс принятия решений высшего руководства значение стратегических и финансовых целей возрастает.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Методы выбора инновационной стратегии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Основу выработки инновационной стратегии составляют теория жизненного цикла продукта</w:t>
      </w:r>
      <w:r>
        <w:t xml:space="preserve">, </w:t>
      </w:r>
      <w:r w:rsidRPr="00E36169">
        <w:t>рыночная позиция фирмы и проводимая ею научно-техническая политика.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Выделяют следующие типы инновационных стратегий [5]: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1. Наступательная – характерна для фирм</w:t>
      </w:r>
      <w:r>
        <w:t xml:space="preserve">, </w:t>
      </w:r>
      <w:r w:rsidRPr="00E36169">
        <w:t xml:space="preserve">основывающих свою деятельность на принципах предпринимательской конкуренции. Она свойственна малым инновационным фирмам.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2. Оборонительная – направлена на то</w:t>
      </w:r>
      <w:r>
        <w:t xml:space="preserve">, </w:t>
      </w:r>
      <w:r w:rsidRPr="00E36169">
        <w:t>чтобы удержать конкурентные позиции фирмы на уже имеющихся рынках. Главная функция такой стратегии – активизировать соотношение "затраты</w:t>
      </w:r>
      <w:r>
        <w:t xml:space="preserve"> - </w:t>
      </w:r>
      <w:r w:rsidRPr="00E36169">
        <w:t xml:space="preserve">результат" в инновационном процессе. Такая стратегия требует интенсивных НИОКР.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3. Имитационная – используется фирмами</w:t>
      </w:r>
      <w:r>
        <w:t xml:space="preserve">, </w:t>
      </w:r>
      <w:r w:rsidRPr="00E36169">
        <w:t>имеющими сильные рыночные и технологические позиции. Имитационная стратегия применяется фирмами</w:t>
      </w:r>
      <w:r>
        <w:t xml:space="preserve">, </w:t>
      </w:r>
      <w:r w:rsidRPr="00E36169">
        <w:t>не являющимися пионерами в выпуске на рынок тех или иных нововведений. При этом копируются основные потребительские свойства (но не обязательно технические особенности) нововведений</w:t>
      </w:r>
      <w:r>
        <w:t xml:space="preserve">, </w:t>
      </w:r>
      <w:r w:rsidRPr="00E36169">
        <w:t xml:space="preserve">выпущенных на рынок малыми инновационными фирмами или фирмами-лидерами.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Инновационная стратегия исходит из принципа "время</w:t>
      </w:r>
      <w:r>
        <w:t xml:space="preserve"> - </w:t>
      </w:r>
      <w:r w:rsidRPr="00E36169">
        <w:t>деньги".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Выбор инновационной стратегии с учетом жизненного цикла продукта учитывает следующее [5]: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1) Зарождение. Этот переломный момент характеризуется появлением зародыша новой системы в среде старой или исходной</w:t>
      </w:r>
      <w:r>
        <w:t xml:space="preserve">, </w:t>
      </w:r>
      <w:r w:rsidRPr="00E36169">
        <w:t>что превращает ее в материнскую и требует перестройки всей жизнедеятельности.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2) Рождение. Здесь перелом состоит в том</w:t>
      </w:r>
      <w:r>
        <w:t xml:space="preserve">, </w:t>
      </w:r>
      <w:r w:rsidRPr="00E36169">
        <w:t>что реально появляется новая система</w:t>
      </w:r>
      <w:r>
        <w:t xml:space="preserve">, </w:t>
      </w:r>
      <w:r w:rsidRPr="00E36169">
        <w:t>сформировавшаяся в значительной степени по образу и подобию систем</w:t>
      </w:r>
      <w:r>
        <w:t xml:space="preserve">, </w:t>
      </w:r>
      <w:r w:rsidRPr="00E36169">
        <w:t>ее породивших.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3) Утверждение. Переломом является возникновение сформировавшейся (взрослой) системы</w:t>
      </w:r>
      <w:r>
        <w:t xml:space="preserve">, </w:t>
      </w:r>
      <w:r w:rsidRPr="00E36169">
        <w:t>которая начинает на равных конкурировать с созданными ранее</w:t>
      </w:r>
      <w:r>
        <w:t xml:space="preserve">, </w:t>
      </w:r>
      <w:r w:rsidRPr="00E36169">
        <w:t>в том числе и родительской. Сформировавшаяся система стремится самоутвердиться и готова к тому</w:t>
      </w:r>
      <w:r>
        <w:t xml:space="preserve">, </w:t>
      </w:r>
      <w:r w:rsidRPr="00E36169">
        <w:t>чтобы положить начало появлению новой системы.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4) Стабилизация. Перелом во вступлении системы в такой период</w:t>
      </w:r>
      <w:r>
        <w:t xml:space="preserve">, </w:t>
      </w:r>
      <w:r w:rsidRPr="00E36169">
        <w:t>когда она исчерпывает свой потенциал дальнейшего роста и близка к зрелости.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5) Упрощение. Переломный момент</w:t>
      </w:r>
      <w:r>
        <w:t xml:space="preserve">, </w:t>
      </w:r>
      <w:r w:rsidRPr="00E36169">
        <w:t>состоящий в начале “увядания” системы</w:t>
      </w:r>
      <w:r>
        <w:t xml:space="preserve">, </w:t>
      </w:r>
      <w:r w:rsidRPr="00E36169">
        <w:t>в появлении первых симптомов того</w:t>
      </w:r>
      <w:r>
        <w:t xml:space="preserve">, </w:t>
      </w:r>
      <w:r w:rsidRPr="00E36169">
        <w:t>что она прошла “апогей” своего развития: молодость и зрелость уже позади</w:t>
      </w:r>
      <w:r>
        <w:t xml:space="preserve">, </w:t>
      </w:r>
      <w:r w:rsidRPr="00E36169">
        <w:t>а впереди старость.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6) Падение. Во многих случаях отмечается снижение большинства значимых показателей жизнедеятельности системы</w:t>
      </w:r>
      <w:r>
        <w:t xml:space="preserve">, </w:t>
      </w:r>
      <w:r w:rsidRPr="00E36169">
        <w:t>что и составляет суть перелома.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7) Исход. Этот переломный момент характеризуется завершением снижения большинства значимых показателей жизнедеятельности системы. Она как бы возвращается к своему исходному состоянию и подготавливается к переходу в новое состояние.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8) Деструктуризация. Перелом выражается в остановке всех процессов жизнедеятельности системы и либо в использовании ее в другом качестве</w:t>
      </w:r>
      <w:r>
        <w:t xml:space="preserve">, </w:t>
      </w:r>
      <w:r w:rsidRPr="00E36169">
        <w:t>либо в проведении технологии утилизации.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Каждое поколение техники проходит в своем развитии обособленный жизненный цикл. Однако определяющим в формировании конкурентоспособной научно-технической политики предприятия (фирмы) служит то обстоятельство</w:t>
      </w:r>
      <w:r>
        <w:t xml:space="preserve">, </w:t>
      </w:r>
      <w:r w:rsidRPr="00E36169">
        <w:t>что средства в развитие и освоение продукта нужно вкладывать значительно раньше</w:t>
      </w:r>
      <w:r>
        <w:t xml:space="preserve">, </w:t>
      </w:r>
      <w:r w:rsidRPr="00E36169">
        <w:t>чем будет получен реальный эффект в виде завоеваний прочный позиций на рынке. Поэтому стратегическое планирование научно-технической политики требует достоверного выявления и прогнозирования тенденций развития каждого поколения соответствующей техники на всех стадиях его жизненного цикла. Необходимо знать</w:t>
      </w:r>
      <w:r>
        <w:t xml:space="preserve">, </w:t>
      </w:r>
      <w:r w:rsidRPr="00E36169">
        <w:t>в какой момент предлагаемое к освоению поколение техники достигнет максимума развития</w:t>
      </w:r>
      <w:r>
        <w:t xml:space="preserve">, </w:t>
      </w:r>
      <w:r w:rsidRPr="00E36169">
        <w:t>когда к этой стадии придет конкурирующий продукт</w:t>
      </w:r>
      <w:r>
        <w:t xml:space="preserve">, </w:t>
      </w:r>
      <w:r w:rsidRPr="00E36169">
        <w:t>когда целесообразно начать освоение</w:t>
      </w:r>
      <w:r>
        <w:t xml:space="preserve">, </w:t>
      </w:r>
      <w:r w:rsidRPr="00E36169">
        <w:t>когда</w:t>
      </w:r>
      <w:r>
        <w:t xml:space="preserve"> - </w:t>
      </w:r>
      <w:r w:rsidRPr="00E36169">
        <w:t>расширение</w:t>
      </w:r>
      <w:r>
        <w:t xml:space="preserve">, </w:t>
      </w:r>
      <w:r w:rsidRPr="00E36169">
        <w:t>а когда наступит спад производства.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Полный цикл жизни отдельного поколения техники (от первых научных разработок принципа действия до снятия с промышленного производства) в условиях рыночной экономики</w:t>
      </w:r>
      <w:r>
        <w:t xml:space="preserve">, </w:t>
      </w:r>
      <w:r w:rsidRPr="00E36169">
        <w:t>как правило</w:t>
      </w:r>
      <w:r>
        <w:t xml:space="preserve">, </w:t>
      </w:r>
      <w:r w:rsidRPr="00E36169">
        <w:t>формируется разнонаправленными усилиями множества предприятий и фирм. Он охватывает как минимум три частных цикла: научный</w:t>
      </w:r>
      <w:r>
        <w:t xml:space="preserve">, </w:t>
      </w:r>
      <w:r w:rsidRPr="00E36169">
        <w:t>изобретательский и производственный. Названные циклы на протяжении жизни одного поколения техники друг за другом последовательно</w:t>
      </w:r>
      <w:r>
        <w:t xml:space="preserve">, </w:t>
      </w:r>
      <w:r w:rsidRPr="00E36169">
        <w:t xml:space="preserve">но с некоторым взаимным наложением во времени.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Многочисленными исследованиями доказано</w:t>
      </w:r>
      <w:r>
        <w:t xml:space="preserve">, </w:t>
      </w:r>
      <w:r w:rsidRPr="00E36169">
        <w:t>что между этими циклами имеется статистическая связь через временной лаг</w:t>
      </w:r>
      <w:r>
        <w:t xml:space="preserve">, </w:t>
      </w:r>
      <w:r w:rsidRPr="00E36169">
        <w:t>равный определенному средневероятному промежутку времени. Этот лаг располагается между моментом появления технического решения (либо между моментом оформления</w:t>
      </w:r>
      <w:r>
        <w:t xml:space="preserve">, </w:t>
      </w:r>
      <w:r w:rsidRPr="00E36169">
        <w:t>регистрации технической идеи</w:t>
      </w:r>
      <w:r>
        <w:t xml:space="preserve">, </w:t>
      </w:r>
      <w:r w:rsidRPr="00E36169">
        <w:t>проекта и т.д.</w:t>
      </w:r>
      <w:r>
        <w:t xml:space="preserve">, </w:t>
      </w:r>
      <w:r w:rsidRPr="00E36169">
        <w:t>например</w:t>
      </w:r>
      <w:r>
        <w:t xml:space="preserve">, </w:t>
      </w:r>
      <w:r w:rsidRPr="00E36169">
        <w:t>получением патента на изобретение) и моментом максимального объема использования этой идеи</w:t>
      </w:r>
      <w:r>
        <w:t xml:space="preserve">, </w:t>
      </w:r>
      <w:r w:rsidRPr="00E36169">
        <w:t>проекта и т.д. в промышленности. В связи с этим научно-техническая политика предприятия (фирмы) должна тщательно отслеживать отечественные и мировые тенденции развития науки и техники. Чтобы успешно решить эту задачу</w:t>
      </w:r>
      <w:r>
        <w:t xml:space="preserve">, </w:t>
      </w:r>
      <w:r w:rsidRPr="00E36169">
        <w:t>нужно уметь анализировать потоки документов (информации).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Существующий методический аппарат выявления мировых и отечественных тенденций развития науки и техники на базе анализа массивов документов</w:t>
      </w:r>
      <w:r>
        <w:t xml:space="preserve">, </w:t>
      </w:r>
      <w:r w:rsidRPr="00E36169">
        <w:t>в конечном счете можно свети к следующим пяти методам: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1) Метод структурно-морфологического анализа. Этот метод предназначен для выявления внутреннего состава предметной области</w:t>
      </w:r>
      <w:r>
        <w:t xml:space="preserve">, </w:t>
      </w:r>
      <w:r w:rsidRPr="00E36169">
        <w:t>фиксации появления принципиально новых разработок (идей</w:t>
      </w:r>
      <w:r>
        <w:t xml:space="preserve">, </w:t>
      </w:r>
      <w:r w:rsidRPr="00E36169">
        <w:t>технических решений и т.п.)</w:t>
      </w:r>
      <w:r>
        <w:t xml:space="preserve">, </w:t>
      </w:r>
      <w:r w:rsidRPr="00E36169">
        <w:t xml:space="preserve">что позволяет обоснованно формировать стратегию НТП на подотраслевом уровне.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2) Метод определения характеристик публикационной активности. Его специфика связана с тем</w:t>
      </w:r>
      <w:r>
        <w:t xml:space="preserve">, </w:t>
      </w:r>
      <w:r w:rsidRPr="00E36169">
        <w:t>что поток документов ведет себя как система</w:t>
      </w:r>
      <w:r>
        <w:t xml:space="preserve">, </w:t>
      </w:r>
      <w:r w:rsidRPr="00E36169">
        <w:t>подчиняясь циклическому развитию; отслеживая эти циклы</w:t>
      </w:r>
      <w:r>
        <w:t xml:space="preserve">, </w:t>
      </w:r>
      <w:r w:rsidRPr="00E36169">
        <w:t>можно определить</w:t>
      </w:r>
      <w:r>
        <w:t xml:space="preserve">, </w:t>
      </w:r>
      <w:r w:rsidRPr="00E36169">
        <w:t xml:space="preserve">на каком этапе жизненного цикла находится предметная область в той или иной стране. Это дает возможность предлагать корректные рекомендации по формированию НТП на отраслевом уровне.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3) Метод</w:t>
      </w:r>
      <w:r>
        <w:t xml:space="preserve">, </w:t>
      </w:r>
      <w:r w:rsidRPr="00E36169">
        <w:t>базирующийся на выявлении групп патентных документов с семейством патентов-аналогов большой мощности</w:t>
      </w:r>
      <w:r>
        <w:t xml:space="preserve">, </w:t>
      </w:r>
      <w:r w:rsidRPr="00E36169">
        <w:t>или просто метод патентов</w:t>
      </w:r>
      <w:r>
        <w:t xml:space="preserve"> - </w:t>
      </w:r>
      <w:r w:rsidRPr="00E36169">
        <w:t>аналогов. Его сущность исходит из того</w:t>
      </w:r>
      <w:r>
        <w:t xml:space="preserve">, </w:t>
      </w:r>
      <w:r w:rsidRPr="00E36169">
        <w:t>что фирмы патентуют за рубежом только те идеи</w:t>
      </w:r>
      <w:r>
        <w:t xml:space="preserve">, </w:t>
      </w:r>
      <w:r w:rsidRPr="00E36169">
        <w:t>которые имеют практическую значимость. Поэтому</w:t>
      </w:r>
      <w:r>
        <w:t xml:space="preserve">, </w:t>
      </w:r>
      <w:r w:rsidRPr="00E36169">
        <w:t>выявляя направления</w:t>
      </w:r>
      <w:r>
        <w:t xml:space="preserve">, </w:t>
      </w:r>
      <w:r w:rsidRPr="00E36169">
        <w:t>в которых мощность патентов</w:t>
      </w:r>
      <w:r>
        <w:t xml:space="preserve"> - </w:t>
      </w:r>
      <w:r w:rsidRPr="00E36169">
        <w:t>аналогов растет быстрее</w:t>
      </w:r>
      <w:r>
        <w:t xml:space="preserve">, </w:t>
      </w:r>
      <w:r w:rsidRPr="00E36169">
        <w:t xml:space="preserve">удается тем самым устанавливать направленность деятельности ведущих фирм в развитии производственного потенциала.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4) Метод терминологического и лексического анализа. Терминологический анализ базируется на предположении о том</w:t>
      </w:r>
      <w:r>
        <w:t xml:space="preserve">, </w:t>
      </w:r>
      <w:r w:rsidRPr="00E36169">
        <w:t>что при использовании исследователями идей из других областей знаний происходит смена терминологического аппарата. Это связано с крупными структурными сдвигами</w:t>
      </w:r>
      <w:r>
        <w:t xml:space="preserve">, </w:t>
      </w:r>
      <w:r w:rsidRPr="00E36169">
        <w:t>которые первоначально не отслеживаются никакими другими методами. Поэтому метод терминологического анализа позволяет выявить зарождение принципиальных инноваций на ранних этапах и спрогнозировать направленность ожидаемых изменений. Лексический анализ текстов аналогичен терминологическому анализу; различие лишь в том</w:t>
      </w:r>
      <w:r>
        <w:t xml:space="preserve">, </w:t>
      </w:r>
      <w:r w:rsidRPr="00E36169">
        <w:t>что рассматриваются не конкретные термины</w:t>
      </w:r>
      <w:r>
        <w:t xml:space="preserve">, </w:t>
      </w:r>
      <w:r w:rsidRPr="00E36169">
        <w:t xml:space="preserve">а словосочетания (лексические единицы).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5) Метод показателей основывается на том</w:t>
      </w:r>
      <w:r>
        <w:t xml:space="preserve">, </w:t>
      </w:r>
      <w:r w:rsidRPr="00E36169">
        <w:t>что каждая техническая система описывается набором показателей</w:t>
      </w:r>
      <w:r>
        <w:t xml:space="preserve">, </w:t>
      </w:r>
      <w:r w:rsidRPr="00E36169">
        <w:t>которые в меру научно-технического прогресса совершенствуются</w:t>
      </w:r>
      <w:r>
        <w:t xml:space="preserve">, </w:t>
      </w:r>
      <w:r w:rsidRPr="00E36169">
        <w:t>что отражается в документах. Изучая динамические характеристики показателей технических систем</w:t>
      </w:r>
      <w:r>
        <w:t xml:space="preserve">, </w:t>
      </w:r>
      <w:r w:rsidRPr="00E36169">
        <w:t>можно получить четкое представление о тенденциях</w:t>
      </w:r>
      <w:r>
        <w:t xml:space="preserve">, </w:t>
      </w:r>
      <w:r w:rsidRPr="00E36169">
        <w:t xml:space="preserve">имеющихся в мировой и отечественной практике и научных изысканиях.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Общая последовательность подготовки исходной информации для принятия управленческих решений по формированию научно-технической политики состоит из нескольких блоков. Первый</w:t>
      </w:r>
      <w:r>
        <w:t xml:space="preserve"> - </w:t>
      </w:r>
      <w:r w:rsidRPr="00E36169">
        <w:t>разработка морфологической классификации предметной области. Такая классификация представляет собой формализованную таблицу</w:t>
      </w:r>
      <w:r>
        <w:t xml:space="preserve">, </w:t>
      </w:r>
      <w:r w:rsidRPr="00E36169">
        <w:t>в которой технологическая (техническая)</w:t>
      </w:r>
      <w:r>
        <w:t xml:space="preserve">, </w:t>
      </w:r>
      <w:r w:rsidRPr="00E36169">
        <w:t>цепочка производства разбита на элементы по определенным аспектам (операция</w:t>
      </w:r>
      <w:r>
        <w:t xml:space="preserve">, </w:t>
      </w:r>
      <w:r w:rsidRPr="00E36169">
        <w:t>принцип действия</w:t>
      </w:r>
      <w:r>
        <w:t xml:space="preserve">, </w:t>
      </w:r>
      <w:r w:rsidRPr="00E36169">
        <w:t>используемые материалы и т.д.). Причем для каждого элемента формируется перечень возможных альтернативных способов осуществления. В самом упрощенном виде морфологическая классификация представляет собой таблицу</w:t>
      </w:r>
      <w:r>
        <w:t xml:space="preserve">, </w:t>
      </w:r>
      <w:r w:rsidRPr="00E36169">
        <w:t>в которой возможны любые сочетания между вариантами аспектов деления.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Второй блок – разработка рубрикатора предметной области</w:t>
      </w:r>
      <w:r>
        <w:t xml:space="preserve">, </w:t>
      </w:r>
      <w:r w:rsidRPr="00E36169">
        <w:t>например</w:t>
      </w:r>
      <w:r>
        <w:t xml:space="preserve">, </w:t>
      </w:r>
      <w:r w:rsidRPr="00E36169">
        <w:t>в терминах Международной классификации изобретений. Рубрикатор представляет собой набор рубрик</w:t>
      </w:r>
      <w:r>
        <w:t xml:space="preserve">, </w:t>
      </w:r>
      <w:r w:rsidRPr="00E36169">
        <w:t>по которым из разных источников производится отбор документов по интересующей проблематике. Соответственно третий</w:t>
      </w:r>
      <w:r>
        <w:t xml:space="preserve">, </w:t>
      </w:r>
      <w:r w:rsidRPr="00E36169">
        <w:t>четвертый и пятый блоки</w:t>
      </w:r>
      <w:r>
        <w:t xml:space="preserve"> - </w:t>
      </w:r>
      <w:r w:rsidRPr="00E36169">
        <w:t>информационный поиск исходной информации; анализ полученных результатов; определение рекомендаций по формированию научно-технической политики предприятий (фирм) для лиц</w:t>
      </w:r>
      <w:r>
        <w:t xml:space="preserve">, </w:t>
      </w:r>
      <w:r w:rsidRPr="00E36169">
        <w:t>принимающих решения.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Проведенные исследования и полученные благодаря им результаты позволяют выявить моменты развития и смены поколений техники</w:t>
      </w:r>
      <w:r>
        <w:t xml:space="preserve">, </w:t>
      </w:r>
      <w:r w:rsidRPr="00E36169">
        <w:t>определить намечающиеся тенденции</w:t>
      </w:r>
      <w:r>
        <w:t xml:space="preserve">, </w:t>
      </w:r>
      <w:r w:rsidRPr="00E36169">
        <w:t>прогнозировать дальнейшие изменения в технике и технологиях с целью оптимизации научно-технической политики. Все это служит основой для выработки рекомендаций относительно инвестиционной политики и планирования вложений ресурсов.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Выбор стратегии осуществляется по каждому направлению</w:t>
      </w:r>
      <w:r>
        <w:t xml:space="preserve">, </w:t>
      </w:r>
      <w:r w:rsidRPr="00E36169">
        <w:t>выделенному при постановке цели. Упрощенная модель выбора разработана Бостонской консультативной группой и предназначена для выбора стратегии в зависимости от доли рынка и темпов роста в отрасли. В соответствии с этой моделью фирмы</w:t>
      </w:r>
      <w:r>
        <w:t xml:space="preserve">, </w:t>
      </w:r>
      <w:r w:rsidRPr="00E36169">
        <w:t>завоевавшие большие доли рынка в быстрорастущих отраслях (“звезды”)</w:t>
      </w:r>
      <w:r>
        <w:t xml:space="preserve">, </w:t>
      </w:r>
      <w:r w:rsidRPr="00E36169">
        <w:t>должны выбирать стратегию роста. Фирмы</w:t>
      </w:r>
      <w:r>
        <w:t xml:space="preserve">, </w:t>
      </w:r>
      <w:r w:rsidRPr="00E36169">
        <w:t>имеющие высокие доли роста в стабильных отраслях (“дойные коровы”)</w:t>
      </w:r>
      <w:r>
        <w:t xml:space="preserve">, </w:t>
      </w:r>
      <w:r w:rsidRPr="00E36169">
        <w:t>выбирают стратегию ограниченного роста. Их главная цель</w:t>
      </w:r>
      <w:r>
        <w:t xml:space="preserve"> - </w:t>
      </w:r>
      <w:r w:rsidRPr="00E36169">
        <w:t>удержание позиций и получение прибыли. Фирмы</w:t>
      </w:r>
      <w:r>
        <w:t xml:space="preserve">, </w:t>
      </w:r>
      <w:r w:rsidRPr="00E36169">
        <w:t>имеющие малую долю рынка в медленно растущих отраслях (“собаки”) выбирают стратегию отсечения лишнего.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Для предприятий</w:t>
      </w:r>
      <w:r>
        <w:t xml:space="preserve">, </w:t>
      </w:r>
      <w:r w:rsidRPr="00E36169">
        <w:t>слабо закрепившихся в быстрорастущих отраслях</w:t>
      </w:r>
      <w:r>
        <w:t xml:space="preserve">, </w:t>
      </w:r>
      <w:r w:rsidRPr="00E36169">
        <w:t>ситуация требует дополнительного анализа</w:t>
      </w:r>
      <w:r>
        <w:t xml:space="preserve">, </w:t>
      </w:r>
      <w:r w:rsidRPr="00E36169">
        <w:t>так как ответ неоднозначен.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Выбирая варианты стратегии</w:t>
      </w:r>
      <w:r>
        <w:t xml:space="preserve">, </w:t>
      </w:r>
      <w:r w:rsidRPr="00E36169">
        <w:t>фирма может воспользоваться матрицей продукция / рынок:</w:t>
      </w:r>
    </w:p>
    <w:p w:rsidR="00DF4EF3" w:rsidRDefault="00DF4EF3" w:rsidP="00DF4EF3">
      <w:pPr>
        <w:spacing w:before="120"/>
        <w:ind w:firstLine="567"/>
        <w:jc w:val="both"/>
      </w:pPr>
      <w:r w:rsidRPr="00E36169">
        <w:t>Принимая ту или иную стратегию</w:t>
      </w:r>
      <w:r>
        <w:t xml:space="preserve">, </w:t>
      </w:r>
      <w:r w:rsidRPr="00E36169">
        <w:t>менеджер инновационного предприятия должен учитывать следующие факторы: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Таблица 2.1. Матрица продукция / рынок [5]</w:t>
      </w:r>
    </w:p>
    <w:tbl>
      <w:tblPr>
        <w:tblW w:w="9289" w:type="dxa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05"/>
        <w:gridCol w:w="2021"/>
        <w:gridCol w:w="2346"/>
        <w:gridCol w:w="2117"/>
      </w:tblGrid>
      <w:tr w:rsidR="00DF4EF3" w:rsidRPr="00E36169" w:rsidTr="0015278B">
        <w:trPr>
          <w:tblCellSpacing w:w="7" w:type="dxa"/>
          <w:jc w:val="center"/>
        </w:trPr>
        <w:tc>
          <w:tcPr>
            <w:tcW w:w="1520" w:type="pct"/>
          </w:tcPr>
          <w:p w:rsidR="00DF4EF3" w:rsidRPr="00E36169" w:rsidRDefault="00DF4EF3" w:rsidP="0015278B">
            <w:pPr>
              <w:spacing w:before="120"/>
              <w:ind w:firstLine="567"/>
              <w:jc w:val="both"/>
            </w:pPr>
          </w:p>
        </w:tc>
        <w:tc>
          <w:tcPr>
            <w:tcW w:w="1052" w:type="pct"/>
          </w:tcPr>
          <w:p w:rsidR="00DF4EF3" w:rsidRPr="00E36169" w:rsidRDefault="00DF4EF3" w:rsidP="0015278B">
            <w:pPr>
              <w:spacing w:before="120"/>
              <w:ind w:firstLine="567"/>
              <w:jc w:val="both"/>
            </w:pPr>
            <w:r w:rsidRPr="00E36169">
              <w:t>Продукция</w:t>
            </w:r>
            <w:r>
              <w:t xml:space="preserve">, </w:t>
            </w:r>
            <w:r w:rsidRPr="00E36169">
              <w:t>выпускаемая в настоящее время</w:t>
            </w:r>
          </w:p>
        </w:tc>
        <w:tc>
          <w:tcPr>
            <w:tcW w:w="1276" w:type="pct"/>
          </w:tcPr>
          <w:p w:rsidR="00DF4EF3" w:rsidRPr="00E36169" w:rsidRDefault="00DF4EF3" w:rsidP="0015278B">
            <w:pPr>
              <w:spacing w:before="120"/>
              <w:ind w:firstLine="567"/>
              <w:jc w:val="both"/>
            </w:pPr>
            <w:r w:rsidRPr="00E36169">
              <w:t>Новая продукция</w:t>
            </w:r>
            <w:r>
              <w:t xml:space="preserve">, </w:t>
            </w:r>
            <w:r w:rsidRPr="00E36169">
              <w:t>связанная с выпускаемой</w:t>
            </w:r>
          </w:p>
        </w:tc>
        <w:tc>
          <w:tcPr>
            <w:tcW w:w="1115" w:type="pct"/>
          </w:tcPr>
          <w:p w:rsidR="00DF4EF3" w:rsidRPr="00E36169" w:rsidRDefault="00DF4EF3" w:rsidP="0015278B">
            <w:pPr>
              <w:spacing w:before="120"/>
              <w:ind w:firstLine="567"/>
              <w:jc w:val="both"/>
            </w:pPr>
            <w:r w:rsidRPr="00E36169">
              <w:t>Совершенно новая продукция</w:t>
            </w:r>
          </w:p>
        </w:tc>
      </w:tr>
      <w:tr w:rsidR="00DF4EF3" w:rsidRPr="00E36169" w:rsidTr="0015278B">
        <w:trPr>
          <w:tblCellSpacing w:w="7" w:type="dxa"/>
          <w:jc w:val="center"/>
        </w:trPr>
        <w:tc>
          <w:tcPr>
            <w:tcW w:w="1520" w:type="pct"/>
          </w:tcPr>
          <w:p w:rsidR="00DF4EF3" w:rsidRPr="00E36169" w:rsidRDefault="00DF4EF3" w:rsidP="0015278B">
            <w:pPr>
              <w:spacing w:before="120"/>
              <w:ind w:firstLine="567"/>
              <w:jc w:val="both"/>
            </w:pPr>
            <w:r w:rsidRPr="00E36169">
              <w:t>Имеющийся рынок</w:t>
            </w:r>
          </w:p>
        </w:tc>
        <w:tc>
          <w:tcPr>
            <w:tcW w:w="1052" w:type="pct"/>
          </w:tcPr>
          <w:p w:rsidR="00DF4EF3" w:rsidRPr="00E36169" w:rsidRDefault="00DF4EF3" w:rsidP="0015278B">
            <w:pPr>
              <w:spacing w:before="120"/>
              <w:ind w:firstLine="567"/>
              <w:jc w:val="both"/>
            </w:pPr>
            <w:r w:rsidRPr="00E36169">
              <w:t>90%</w:t>
            </w:r>
          </w:p>
        </w:tc>
        <w:tc>
          <w:tcPr>
            <w:tcW w:w="1276" w:type="pct"/>
          </w:tcPr>
          <w:p w:rsidR="00DF4EF3" w:rsidRPr="00E36169" w:rsidRDefault="00DF4EF3" w:rsidP="0015278B">
            <w:pPr>
              <w:spacing w:before="120"/>
              <w:ind w:firstLine="567"/>
              <w:jc w:val="both"/>
            </w:pPr>
            <w:r w:rsidRPr="00E36169">
              <w:t>60%</w:t>
            </w:r>
          </w:p>
        </w:tc>
        <w:tc>
          <w:tcPr>
            <w:tcW w:w="1115" w:type="pct"/>
          </w:tcPr>
          <w:p w:rsidR="00DF4EF3" w:rsidRPr="00E36169" w:rsidRDefault="00DF4EF3" w:rsidP="0015278B">
            <w:pPr>
              <w:spacing w:before="120"/>
              <w:ind w:firstLine="567"/>
              <w:jc w:val="both"/>
            </w:pPr>
            <w:r w:rsidRPr="00E36169">
              <w:t>30%</w:t>
            </w:r>
          </w:p>
        </w:tc>
      </w:tr>
      <w:tr w:rsidR="00DF4EF3" w:rsidRPr="00E36169" w:rsidTr="0015278B">
        <w:trPr>
          <w:tblCellSpacing w:w="7" w:type="dxa"/>
          <w:jc w:val="center"/>
        </w:trPr>
        <w:tc>
          <w:tcPr>
            <w:tcW w:w="1520" w:type="pct"/>
          </w:tcPr>
          <w:p w:rsidR="00DF4EF3" w:rsidRPr="00E36169" w:rsidRDefault="00DF4EF3" w:rsidP="0015278B">
            <w:pPr>
              <w:spacing w:before="120"/>
              <w:ind w:firstLine="567"/>
              <w:jc w:val="both"/>
            </w:pPr>
            <w:r w:rsidRPr="00E36169">
              <w:t>Новый рынок</w:t>
            </w:r>
            <w:r>
              <w:t xml:space="preserve">, </w:t>
            </w:r>
            <w:r w:rsidRPr="00E36169">
              <w:t>но связанный с имеющимся</w:t>
            </w:r>
          </w:p>
        </w:tc>
        <w:tc>
          <w:tcPr>
            <w:tcW w:w="1052" w:type="pct"/>
          </w:tcPr>
          <w:p w:rsidR="00DF4EF3" w:rsidRPr="00E36169" w:rsidRDefault="00DF4EF3" w:rsidP="0015278B">
            <w:pPr>
              <w:spacing w:before="120"/>
              <w:ind w:firstLine="567"/>
              <w:jc w:val="both"/>
            </w:pPr>
            <w:r w:rsidRPr="00E36169">
              <w:t>60%</w:t>
            </w:r>
          </w:p>
        </w:tc>
        <w:tc>
          <w:tcPr>
            <w:tcW w:w="1276" w:type="pct"/>
          </w:tcPr>
          <w:p w:rsidR="00DF4EF3" w:rsidRPr="00E36169" w:rsidRDefault="00DF4EF3" w:rsidP="0015278B">
            <w:pPr>
              <w:spacing w:before="120"/>
              <w:ind w:firstLine="567"/>
              <w:jc w:val="both"/>
            </w:pPr>
            <w:r w:rsidRPr="00E36169">
              <w:t>40%</w:t>
            </w:r>
          </w:p>
        </w:tc>
        <w:tc>
          <w:tcPr>
            <w:tcW w:w="1115" w:type="pct"/>
          </w:tcPr>
          <w:p w:rsidR="00DF4EF3" w:rsidRPr="00E36169" w:rsidRDefault="00DF4EF3" w:rsidP="0015278B">
            <w:pPr>
              <w:spacing w:before="120"/>
              <w:ind w:firstLine="567"/>
              <w:jc w:val="both"/>
            </w:pPr>
            <w:r w:rsidRPr="00E36169">
              <w:t>20%</w:t>
            </w:r>
          </w:p>
        </w:tc>
      </w:tr>
      <w:tr w:rsidR="00DF4EF3" w:rsidRPr="00E36169" w:rsidTr="0015278B">
        <w:trPr>
          <w:tblCellSpacing w:w="7" w:type="dxa"/>
          <w:jc w:val="center"/>
        </w:trPr>
        <w:tc>
          <w:tcPr>
            <w:tcW w:w="1520" w:type="pct"/>
          </w:tcPr>
          <w:p w:rsidR="00DF4EF3" w:rsidRPr="00E36169" w:rsidRDefault="00DF4EF3" w:rsidP="0015278B">
            <w:pPr>
              <w:spacing w:before="120"/>
              <w:ind w:firstLine="567"/>
              <w:jc w:val="both"/>
            </w:pPr>
            <w:r w:rsidRPr="00E36169">
              <w:t>Совершенно новый рынок</w:t>
            </w:r>
          </w:p>
        </w:tc>
        <w:tc>
          <w:tcPr>
            <w:tcW w:w="1052" w:type="pct"/>
          </w:tcPr>
          <w:p w:rsidR="00DF4EF3" w:rsidRPr="00E36169" w:rsidRDefault="00DF4EF3" w:rsidP="0015278B">
            <w:pPr>
              <w:spacing w:before="120"/>
              <w:ind w:firstLine="567"/>
              <w:jc w:val="both"/>
            </w:pPr>
            <w:r w:rsidRPr="00E36169">
              <w:t>30%</w:t>
            </w:r>
          </w:p>
        </w:tc>
        <w:tc>
          <w:tcPr>
            <w:tcW w:w="1276" w:type="pct"/>
          </w:tcPr>
          <w:p w:rsidR="00DF4EF3" w:rsidRPr="00E36169" w:rsidRDefault="00DF4EF3" w:rsidP="0015278B">
            <w:pPr>
              <w:spacing w:before="120"/>
              <w:ind w:firstLine="567"/>
              <w:jc w:val="both"/>
            </w:pPr>
            <w:r w:rsidRPr="00E36169">
              <w:t>20%</w:t>
            </w:r>
          </w:p>
        </w:tc>
        <w:tc>
          <w:tcPr>
            <w:tcW w:w="1115" w:type="pct"/>
          </w:tcPr>
          <w:p w:rsidR="00DF4EF3" w:rsidRPr="00E36169" w:rsidRDefault="00DF4EF3" w:rsidP="0015278B">
            <w:pPr>
              <w:spacing w:before="120"/>
              <w:ind w:firstLine="567"/>
              <w:jc w:val="both"/>
            </w:pPr>
            <w:r w:rsidRPr="00E36169">
              <w:t>10%</w:t>
            </w:r>
          </w:p>
        </w:tc>
      </w:tr>
    </w:tbl>
    <w:p w:rsidR="00DF4EF3" w:rsidRPr="00E36169" w:rsidRDefault="00DF4EF3" w:rsidP="00DF4EF3">
      <w:pPr>
        <w:spacing w:before="120"/>
        <w:ind w:firstLine="567"/>
        <w:jc w:val="both"/>
      </w:pP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 xml:space="preserve">А) Риск. Какой уровень риска фирма считает приемлемым для каждого из принимаемых решений?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 xml:space="preserve">Б) Знание прошлых стратегий и результатов их применения позволит фирме более успешно разрабатывать новые.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В) Фактор времени. Нередко хорошие идеи терпели неудачу потому</w:t>
      </w:r>
      <w:r>
        <w:t xml:space="preserve">, </w:t>
      </w:r>
      <w:r w:rsidRPr="00E36169">
        <w:t xml:space="preserve">что были предложены к осуществлению в неподходящий момент.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Г) Реакция на владельцев. Стратегический план разрабатывается менеджерами компании</w:t>
      </w:r>
      <w:r>
        <w:t xml:space="preserve">, </w:t>
      </w:r>
      <w:r w:rsidRPr="00E36169">
        <w:t xml:space="preserve">но часто владельцы могут оказывать силовое давление на его изменение. Руководству компании стоит иметь в виду этот фактор.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При этом разработка стратегии может осуществляться тремя путями: сверху вниз</w:t>
      </w:r>
      <w:r>
        <w:t xml:space="preserve">, </w:t>
      </w:r>
      <w:r w:rsidRPr="00E36169">
        <w:t>снизу вверх и с помощью консультативной фирмы. В первом случае стратегический план разрабатывается руководством компании и как приказ спускается по все уровням управления. При разработке "снизу вверх" каждое подразделение (служба маркетинга</w:t>
      </w:r>
      <w:r>
        <w:t xml:space="preserve">, </w:t>
      </w:r>
      <w:r w:rsidRPr="00E36169">
        <w:t>финансовый отдел</w:t>
      </w:r>
      <w:r>
        <w:t xml:space="preserve">, </w:t>
      </w:r>
      <w:r w:rsidRPr="00E36169">
        <w:t>производственные подразделения</w:t>
      </w:r>
      <w:r>
        <w:t xml:space="preserve">, </w:t>
      </w:r>
      <w:r w:rsidRPr="00E36169">
        <w:t>служба НИОКР и т.д.) разрабатывает свои рекомендации по составлению стратегического плана в рамках своей компетенции. Затем эти предложения поступают руководству фирмы</w:t>
      </w:r>
      <w:r>
        <w:t xml:space="preserve">, </w:t>
      </w:r>
      <w:r w:rsidRPr="00E36169">
        <w:t>которое обобщает их и принимает окончательное решение на обсуждении в коллективе. Это позволяет использовать опыт</w:t>
      </w:r>
      <w:r>
        <w:t xml:space="preserve">, </w:t>
      </w:r>
      <w:r w:rsidRPr="00E36169">
        <w:t>накопленный в подразделениях</w:t>
      </w:r>
      <w:r>
        <w:t xml:space="preserve">, </w:t>
      </w:r>
      <w:r w:rsidRPr="00E36169">
        <w:t>непосредственно связанных с изучаемыми проблемами и создает у работников впечатление общности всей организации в разработке стратегии.</w:t>
      </w:r>
    </w:p>
    <w:p w:rsidR="00DF4EF3" w:rsidRDefault="00DF4EF3" w:rsidP="00DF4EF3">
      <w:pPr>
        <w:spacing w:before="120"/>
        <w:ind w:firstLine="567"/>
        <w:jc w:val="both"/>
      </w:pPr>
      <w:r w:rsidRPr="00E36169">
        <w:t>Таким образом</w:t>
      </w:r>
      <w:r>
        <w:t xml:space="preserve">, </w:t>
      </w:r>
      <w:r w:rsidRPr="00E36169">
        <w:t>выбор стратегии является залогом успеха инновационной деятельности. Фирма может оказаться в кризисе</w:t>
      </w:r>
      <w:r>
        <w:t xml:space="preserve">, </w:t>
      </w:r>
      <w:r w:rsidRPr="00E36169">
        <w:t>если не сумеет предвидеть изменяющиеся обстоятельства и отреагировать на них вовремя. Выбор стратегии является важнейшей составляющей цикла инновационного менеджмента.</w:t>
      </w:r>
    </w:p>
    <w:p w:rsidR="00DF4EF3" w:rsidRDefault="00DF4EF3" w:rsidP="00DF4EF3">
      <w:pPr>
        <w:spacing w:before="120"/>
        <w:ind w:firstLine="567"/>
        <w:jc w:val="both"/>
      </w:pPr>
      <w:r w:rsidRPr="00E36169">
        <w:t>3.Формирование потенциала инновационного развития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Инновационный потенциал (государства</w:t>
      </w:r>
      <w:r>
        <w:t xml:space="preserve">, </w:t>
      </w:r>
      <w:r w:rsidRPr="00E36169">
        <w:t>региона</w:t>
      </w:r>
      <w:r>
        <w:t xml:space="preserve">, </w:t>
      </w:r>
      <w:r w:rsidRPr="00E36169">
        <w:t>отрасли</w:t>
      </w:r>
      <w:r>
        <w:t xml:space="preserve">, </w:t>
      </w:r>
      <w:r w:rsidRPr="00E36169">
        <w:t>организации) может быть определен как совокупность различных видов ресурсов (материальных</w:t>
      </w:r>
      <w:r>
        <w:t xml:space="preserve">, </w:t>
      </w:r>
      <w:r w:rsidRPr="00E36169">
        <w:t>финансовых</w:t>
      </w:r>
      <w:r>
        <w:t xml:space="preserve">, </w:t>
      </w:r>
      <w:r w:rsidRPr="00E36169">
        <w:t>интеллектуальных</w:t>
      </w:r>
      <w:r>
        <w:t xml:space="preserve">, </w:t>
      </w:r>
      <w:r w:rsidRPr="00E36169">
        <w:t>научно-технических и иных)</w:t>
      </w:r>
      <w:r>
        <w:t xml:space="preserve">, </w:t>
      </w:r>
      <w:r w:rsidRPr="00E36169">
        <w:t xml:space="preserve">необходимых для осуществления инновационной деятельности. Указанный потенциал характеризует возможности достижения того или иного уровня новаторской активности [8].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Ресурсная составляющая инновационного потенциала</w:t>
      </w:r>
      <w:r>
        <w:t xml:space="preserve">, </w:t>
      </w:r>
      <w:r w:rsidRPr="00E36169">
        <w:t>является своего рода "плацдармом" для его формирования. Она включает в себя следующие основные компоненты</w:t>
      </w:r>
      <w:r>
        <w:t xml:space="preserve">, </w:t>
      </w:r>
      <w:r w:rsidRPr="00E36169">
        <w:t>имеющие различное функциональное назначение: материально-технические</w:t>
      </w:r>
      <w:r>
        <w:t xml:space="preserve">, </w:t>
      </w:r>
      <w:r w:rsidRPr="00E36169">
        <w:t>информационные</w:t>
      </w:r>
      <w:r>
        <w:t xml:space="preserve">, </w:t>
      </w:r>
      <w:r w:rsidRPr="00E36169">
        <w:t>финансовые</w:t>
      </w:r>
      <w:r>
        <w:t xml:space="preserve">, </w:t>
      </w:r>
      <w:r w:rsidRPr="00E36169">
        <w:t>человеческие и другие виды ресурсов. Так</w:t>
      </w:r>
      <w:r>
        <w:t xml:space="preserve">, </w:t>
      </w:r>
      <w:r w:rsidRPr="00E36169">
        <w:t>материально-технические ресурсы</w:t>
      </w:r>
      <w:r>
        <w:t xml:space="preserve">, </w:t>
      </w:r>
      <w:r w:rsidRPr="00E36169">
        <w:t>являясь "вещественной основой</w:t>
      </w:r>
      <w:r>
        <w:t xml:space="preserve">, </w:t>
      </w:r>
      <w:r w:rsidRPr="00E36169">
        <w:t>определяют технико-технологическую базу потенциала</w:t>
      </w:r>
      <w:r>
        <w:t xml:space="preserve">, </w:t>
      </w:r>
      <w:r w:rsidRPr="00E36169">
        <w:t>которая в последствии будет влиять на масштабы и темпы инновационной деятельности". В свою очередь сами они формируются в отраслях</w:t>
      </w:r>
      <w:r>
        <w:t xml:space="preserve">, </w:t>
      </w:r>
      <w:r w:rsidRPr="00E36169">
        <w:t>изготавливающих средства производства</w:t>
      </w:r>
      <w:r>
        <w:t xml:space="preserve">, </w:t>
      </w:r>
      <w:r w:rsidRPr="00E36169">
        <w:t>которые путем применения новых технологий закладывают в них потенциальные возможности</w:t>
      </w:r>
      <w:r>
        <w:t xml:space="preserve">, </w:t>
      </w:r>
      <w:r w:rsidRPr="00E36169">
        <w:t>реализуемые или нереализуемые впоследствии. Следующая компонента ресурсной составляющей – информационный ресурс (такие ее активные формы как базы знаний</w:t>
      </w:r>
      <w:r>
        <w:t xml:space="preserve">, </w:t>
      </w:r>
      <w:r w:rsidRPr="00E36169">
        <w:t>модели</w:t>
      </w:r>
      <w:r>
        <w:t xml:space="preserve">, </w:t>
      </w:r>
      <w:r w:rsidRPr="00E36169">
        <w:t>алгоритмы</w:t>
      </w:r>
      <w:r>
        <w:t xml:space="preserve">, </w:t>
      </w:r>
      <w:r w:rsidRPr="00E36169">
        <w:t>программы</w:t>
      </w:r>
      <w:r>
        <w:t xml:space="preserve">, </w:t>
      </w:r>
      <w:r w:rsidRPr="00E36169">
        <w:t>проекты и т.д.) подобно ферменту переводит материальные факторы из латентного состояния в активное. Данный вид ресурсов</w:t>
      </w:r>
      <w:r>
        <w:t xml:space="preserve">, </w:t>
      </w:r>
      <w:r w:rsidRPr="00E36169">
        <w:t>в отличие от прочих</w:t>
      </w:r>
      <w:r>
        <w:t xml:space="preserve">, </w:t>
      </w:r>
      <w:r w:rsidRPr="00E36169">
        <w:t>практически неисчерпаем. С развитием общества и активизацией использования знаний</w:t>
      </w:r>
      <w:r>
        <w:t xml:space="preserve">, </w:t>
      </w:r>
      <w:r w:rsidRPr="00E36169">
        <w:t>запасы информационного ресурса не уменьшаются</w:t>
      </w:r>
      <w:r>
        <w:t xml:space="preserve">, </w:t>
      </w:r>
      <w:r w:rsidRPr="00E36169">
        <w:t>а</w:t>
      </w:r>
      <w:r>
        <w:t xml:space="preserve">, </w:t>
      </w:r>
      <w:r w:rsidRPr="00E36169">
        <w:t>напротив</w:t>
      </w:r>
      <w:r>
        <w:t xml:space="preserve">, </w:t>
      </w:r>
      <w:r w:rsidRPr="00E36169">
        <w:t>увеличиваются. При этом этот вид ресурсов не самостоятелен и сам по себе имеет лишь потенциальное значение</w:t>
      </w:r>
      <w:r>
        <w:t xml:space="preserve">, </w:t>
      </w:r>
      <w:r w:rsidRPr="00E36169">
        <w:t>только объединившись с другими ресурсами – опытом</w:t>
      </w:r>
      <w:r>
        <w:t xml:space="preserve">, </w:t>
      </w:r>
      <w:r w:rsidRPr="00E36169">
        <w:t>трудом</w:t>
      </w:r>
      <w:r>
        <w:t xml:space="preserve">, </w:t>
      </w:r>
      <w:r w:rsidRPr="00E36169">
        <w:t>квалификацией</w:t>
      </w:r>
      <w:r>
        <w:t xml:space="preserve">, </w:t>
      </w:r>
      <w:r w:rsidRPr="00E36169">
        <w:t>техникой</w:t>
      </w:r>
      <w:r>
        <w:t xml:space="preserve">, </w:t>
      </w:r>
      <w:r w:rsidRPr="00E36169">
        <w:t>технологией</w:t>
      </w:r>
      <w:r>
        <w:t xml:space="preserve">, </w:t>
      </w:r>
      <w:r w:rsidRPr="00E36169">
        <w:t>энергией</w:t>
      </w:r>
      <w:r>
        <w:t xml:space="preserve">, </w:t>
      </w:r>
      <w:r w:rsidRPr="00E36169">
        <w:t>сырьём</w:t>
      </w:r>
      <w:r>
        <w:t xml:space="preserve">, </w:t>
      </w:r>
      <w:r w:rsidRPr="00E36169">
        <w:t>он появляется в "кинетике" как движущая сила инновационного потенциала. Финансовые ресурсы входят в состав ресурсной составляющей инновационного потенциала как органическое единство наличных ресурсов и неиспользованных возможностей их альтернативного вложения. Таким образом</w:t>
      </w:r>
      <w:r>
        <w:t xml:space="preserve">, </w:t>
      </w:r>
      <w:r w:rsidRPr="00E36169">
        <w:t>они характеризуются той совокупностью источников и запасов финансовых возможностей</w:t>
      </w:r>
      <w:r>
        <w:t xml:space="preserve">, </w:t>
      </w:r>
      <w:r w:rsidRPr="00E36169">
        <w:t>которые есть в наличии и могут быть использованы для реализации конкретных целей и заданий. При этом объём финансовых ресурсов отображает финансовую мощь</w:t>
      </w:r>
      <w:r>
        <w:t xml:space="preserve">, </w:t>
      </w:r>
      <w:r w:rsidRPr="00E36169">
        <w:t>способность системы принимать участие в создании материальных благ и предоставлении услуг. Однако</w:t>
      </w:r>
      <w:r>
        <w:t xml:space="preserve">, </w:t>
      </w:r>
      <w:r w:rsidRPr="00E36169">
        <w:t>помимо обеспечивающей функции финансовые ресурсы выполняют и страховую функцию</w:t>
      </w:r>
      <w:r>
        <w:t xml:space="preserve">, </w:t>
      </w:r>
      <w:r w:rsidRPr="00E36169">
        <w:t>непосредственным образом дублируя</w:t>
      </w:r>
      <w:r>
        <w:t xml:space="preserve">, </w:t>
      </w:r>
      <w:r w:rsidRPr="00E36169">
        <w:t>а также измеряя в денежных единицах материально-технические</w:t>
      </w:r>
      <w:r>
        <w:t xml:space="preserve">, </w:t>
      </w:r>
      <w:r w:rsidRPr="00E36169">
        <w:t>информационные</w:t>
      </w:r>
      <w:r>
        <w:t xml:space="preserve">, </w:t>
      </w:r>
      <w:r w:rsidRPr="00E36169">
        <w:t>человеческие и другие ресурсы</w:t>
      </w:r>
      <w:r>
        <w:t xml:space="preserve">, </w:t>
      </w:r>
      <w:r w:rsidRPr="00E36169">
        <w:t>входящие в состав инновационного потенциала. Таким образом</w:t>
      </w:r>
      <w:r>
        <w:t xml:space="preserve">, </w:t>
      </w:r>
      <w:r w:rsidRPr="00E36169">
        <w:t>значение этого ресурса неоднозначно. С одной стороны в силу своей ограниченности он вынуждает искать более экономичный вариант</w:t>
      </w:r>
      <w:r>
        <w:t xml:space="preserve">, </w:t>
      </w:r>
      <w:r w:rsidRPr="00E36169">
        <w:t>исходить из того</w:t>
      </w:r>
      <w:r>
        <w:t xml:space="preserve">, </w:t>
      </w:r>
      <w:r w:rsidRPr="00E36169">
        <w:t>что есть</w:t>
      </w:r>
      <w:r>
        <w:t xml:space="preserve">, </w:t>
      </w:r>
      <w:r w:rsidRPr="00E36169">
        <w:t>интенсифицировать использование имеющихся факторов</w:t>
      </w:r>
      <w:r>
        <w:t xml:space="preserve">, </w:t>
      </w:r>
      <w:r w:rsidRPr="00E36169">
        <w:t>т.е. приводит в движение всю систему. С другой – его лимитированный характер может затормозить или погасить формирование и реализацию самого инновационного потенциала. Тем не менее</w:t>
      </w:r>
      <w:r>
        <w:t xml:space="preserve">, </w:t>
      </w:r>
      <w:r w:rsidRPr="00E36169">
        <w:t>одно остается несомненным – этот вид ресурсов непосредственным образом (качественно и количественно) влияет на инновационный потенциал. Следующей компонентой ресурсной составляющей инновационного потенциала является человеческий ресурс (капитал</w:t>
      </w:r>
      <w:r>
        <w:t xml:space="preserve">, </w:t>
      </w:r>
      <w:r w:rsidRPr="00E36169">
        <w:t>фактор)</w:t>
      </w:r>
      <w:r>
        <w:t xml:space="preserve">, </w:t>
      </w:r>
      <w:r w:rsidRPr="00E36169">
        <w:t>который не просто выполняет обеспечивающую функцию (как все предыдущие)</w:t>
      </w:r>
      <w:r>
        <w:t xml:space="preserve">, </w:t>
      </w:r>
      <w:r w:rsidRPr="00E36169">
        <w:t>а выступает главной креативной силой</w:t>
      </w:r>
      <w:r>
        <w:t xml:space="preserve">, </w:t>
      </w:r>
      <w:r w:rsidRPr="00E36169">
        <w:t>так как всё рождается именно в головах людей. Следует отметить</w:t>
      </w:r>
      <w:r>
        <w:t xml:space="preserve">, </w:t>
      </w:r>
      <w:r w:rsidRPr="00E36169">
        <w:t>что указанная компонента – это не собственно живые люди и не знания сами по себе (хотя в настоящее время последние из основного условия развития производства превратились в его главный и непременный фактор</w:t>
      </w:r>
      <w:r>
        <w:t xml:space="preserve">, </w:t>
      </w:r>
      <w:r w:rsidRPr="00E36169">
        <w:t>перейдя в качественно новое состояние). Это совокупность проинвестированных общественно целесообразных производственных и общечеловеческих навыков</w:t>
      </w:r>
      <w:r>
        <w:t xml:space="preserve">, </w:t>
      </w:r>
      <w:r w:rsidRPr="00E36169">
        <w:t>знаний</w:t>
      </w:r>
      <w:r>
        <w:t xml:space="preserve">, </w:t>
      </w:r>
      <w:r w:rsidRPr="00E36169">
        <w:t>способностей</w:t>
      </w:r>
      <w:r>
        <w:t xml:space="preserve">, </w:t>
      </w:r>
      <w:r w:rsidRPr="00E36169">
        <w:t>которыми владеет человек</w:t>
      </w:r>
      <w:r>
        <w:t xml:space="preserve">, </w:t>
      </w:r>
      <w:r w:rsidRPr="00E36169">
        <w:t>которые ему принадлежат</w:t>
      </w:r>
      <w:r>
        <w:t xml:space="preserve">, </w:t>
      </w:r>
      <w:r w:rsidRPr="00E36169">
        <w:t>не отделимы от него и практически используются в повседневной жизни. Немаловажным является то</w:t>
      </w:r>
      <w:r>
        <w:t xml:space="preserve">, </w:t>
      </w:r>
      <w:r w:rsidRPr="00E36169">
        <w:t>что указанная компонента оказывает непосредственное влияние не только на ресурсную составляющую инновационного потенциала</w:t>
      </w:r>
      <w:r>
        <w:t xml:space="preserve">, </w:t>
      </w:r>
      <w:r w:rsidRPr="00E36169">
        <w:t>но и на внутреннюю и</w:t>
      </w:r>
      <w:r>
        <w:t xml:space="preserve">, </w:t>
      </w:r>
      <w:r w:rsidRPr="00E36169">
        <w:t>особенно</w:t>
      </w:r>
      <w:r>
        <w:t xml:space="preserve">, </w:t>
      </w:r>
      <w:r w:rsidRPr="00E36169">
        <w:t xml:space="preserve">результативную.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Другой составляющей инновационного потенциала</w:t>
      </w:r>
      <w:r>
        <w:t xml:space="preserve">, </w:t>
      </w:r>
      <w:r w:rsidRPr="00E36169">
        <w:t>не менее важной</w:t>
      </w:r>
      <w:r>
        <w:t xml:space="preserve">, </w:t>
      </w:r>
      <w:r w:rsidRPr="00E36169">
        <w:t>чем ресурсная</w:t>
      </w:r>
      <w:r>
        <w:t xml:space="preserve">, </w:t>
      </w:r>
      <w:r w:rsidRPr="00E36169">
        <w:t>является результативная составляющая</w:t>
      </w:r>
      <w:r>
        <w:t xml:space="preserve">, </w:t>
      </w:r>
      <w:r w:rsidRPr="00E36169">
        <w:t>которая выступает отражением конечного результата реализации имеющихся возможностей (в виде нового продукта</w:t>
      </w:r>
      <w:r>
        <w:t xml:space="preserve">, </w:t>
      </w:r>
      <w:r w:rsidRPr="00E36169">
        <w:t>полученного в ходе осуществления инновационного процесса). Таким образом</w:t>
      </w:r>
      <w:r>
        <w:t xml:space="preserve">, </w:t>
      </w:r>
      <w:r w:rsidRPr="00E36169">
        <w:t>она – своего рода целевая характеристика инновационного потенциала. Важность этой составляющей и целесообразность обособленного выделения подтверждается тем</w:t>
      </w:r>
      <w:r>
        <w:t xml:space="preserve">, </w:t>
      </w:r>
      <w:r w:rsidRPr="00E36169">
        <w:t>что ее увеличение</w:t>
      </w:r>
      <w:r>
        <w:t xml:space="preserve">, </w:t>
      </w:r>
      <w:r w:rsidRPr="00E36169">
        <w:t>в свою очередь</w:t>
      </w:r>
      <w:r>
        <w:t xml:space="preserve">, </w:t>
      </w:r>
      <w:r w:rsidRPr="00E36169">
        <w:t>способствует развитию остальных составляющих (например</w:t>
      </w:r>
      <w:r>
        <w:t xml:space="preserve">, </w:t>
      </w:r>
      <w:r w:rsidRPr="00E36169">
        <w:t>ресурсной). Другими словами результативная составляющая</w:t>
      </w:r>
      <w:r>
        <w:t xml:space="preserve">, </w:t>
      </w:r>
      <w:r w:rsidRPr="00E36169">
        <w:t>сама</w:t>
      </w:r>
      <w:r>
        <w:t xml:space="preserve">, </w:t>
      </w:r>
      <w:r w:rsidRPr="00E36169">
        <w:t>являясь результатом количественного и качественного изменения</w:t>
      </w:r>
      <w:r>
        <w:t xml:space="preserve">, </w:t>
      </w:r>
      <w:r w:rsidRPr="00E36169">
        <w:t>несет в себе потенциальные возможности вывода на новый уровень функционирования</w:t>
      </w:r>
      <w:r>
        <w:t xml:space="preserve">, </w:t>
      </w:r>
      <w:r w:rsidRPr="00E36169">
        <w:t>как инновационного потенциала</w:t>
      </w:r>
      <w:r>
        <w:t xml:space="preserve">, </w:t>
      </w:r>
      <w:r w:rsidRPr="00E36169">
        <w:t xml:space="preserve">так и системы в целом. </w:t>
      </w:r>
    </w:p>
    <w:p w:rsidR="00DF4EF3" w:rsidRDefault="00DF4EF3" w:rsidP="00DF4EF3">
      <w:pPr>
        <w:spacing w:before="120"/>
        <w:ind w:firstLine="567"/>
        <w:jc w:val="both"/>
      </w:pPr>
      <w:r w:rsidRPr="00E36169">
        <w:t>Третьей составляющей инновационного потенциала</w:t>
      </w:r>
      <w:r>
        <w:t xml:space="preserve">, </w:t>
      </w:r>
      <w:r w:rsidRPr="00E36169">
        <w:t>является внутренняя составляющая – так называемый "рычаг"</w:t>
      </w:r>
      <w:r>
        <w:t xml:space="preserve">, </w:t>
      </w:r>
      <w:r w:rsidRPr="00E36169">
        <w:t>обеспечивающий дееспособность и эффективность функционирования всех предыдущих элементов. В целом</w:t>
      </w:r>
      <w:r>
        <w:t xml:space="preserve">, </w:t>
      </w:r>
      <w:r w:rsidRPr="00E36169">
        <w:t>указанная составляющая характеризует возможность целенаправленного осуществления инновационной деятельности</w:t>
      </w:r>
      <w:r>
        <w:t xml:space="preserve">, </w:t>
      </w:r>
      <w:r w:rsidRPr="00E36169">
        <w:t>то есть определяет способность системы на принципах коммерческой результативности привлекать ресурсы для инициирования</w:t>
      </w:r>
      <w:r>
        <w:t xml:space="preserve">, </w:t>
      </w:r>
      <w:r w:rsidRPr="00E36169">
        <w:t>создания и распространения различного рода новшеств. Таким образом</w:t>
      </w:r>
      <w:r>
        <w:t xml:space="preserve">, </w:t>
      </w:r>
      <w:r w:rsidRPr="00E36169">
        <w:t>внутреннюю составляющую можно охарактеризовать через процессы создания и внедрения нового продукта</w:t>
      </w:r>
      <w:r>
        <w:t xml:space="preserve">, </w:t>
      </w:r>
      <w:r w:rsidRPr="00E36169">
        <w:t>обеспечения взаимосвязи новатора как с наукой</w:t>
      </w:r>
      <w:r>
        <w:t xml:space="preserve">, </w:t>
      </w:r>
      <w:r w:rsidRPr="00E36169">
        <w:t>предоставляющей прогрессивные идеи</w:t>
      </w:r>
      <w:r>
        <w:t xml:space="preserve">, </w:t>
      </w:r>
      <w:r w:rsidRPr="00E36169">
        <w:t>так и рынком</w:t>
      </w:r>
      <w:r>
        <w:t xml:space="preserve">, </w:t>
      </w:r>
      <w:r w:rsidRPr="00E36169">
        <w:t>потребляющим готовый продукт</w:t>
      </w:r>
      <w:r>
        <w:t xml:space="preserve">, </w:t>
      </w:r>
      <w:r w:rsidRPr="00E36169">
        <w:t>а также методы и способы управления инновационным процессом. Указанная составляющая является довольно сложной и важной</w:t>
      </w:r>
      <w:r>
        <w:t xml:space="preserve">, </w:t>
      </w:r>
      <w:r w:rsidRPr="00E36169">
        <w:t>и поэтому для детального ее анализа отдельные авторы предлагают использовать структурно-институциональный и функциональный подходы. При этом первый – вычленяет структуру инновационной деятельности с точки зрения системы институциональных субъектов</w:t>
      </w:r>
      <w:r>
        <w:t xml:space="preserve">, </w:t>
      </w:r>
      <w:r w:rsidRPr="00E36169">
        <w:t>её осуществляющих</w:t>
      </w:r>
      <w:r>
        <w:t xml:space="preserve">, </w:t>
      </w:r>
      <w:r w:rsidRPr="00E36169">
        <w:t>а также экономические связи с внешними для неё сферами – наукой и производством</w:t>
      </w:r>
      <w:r>
        <w:t xml:space="preserve">, </w:t>
      </w:r>
      <w:r w:rsidRPr="00E36169">
        <w:t>а второй – выявляет временные закономерности инновационного процесса – производство инновационного продукта</w:t>
      </w:r>
      <w:r>
        <w:t xml:space="preserve">, </w:t>
      </w:r>
      <w:r w:rsidRPr="00E36169">
        <w:t>его обмен</w:t>
      </w:r>
      <w:r>
        <w:t xml:space="preserve">, </w:t>
      </w:r>
      <w:r w:rsidRPr="00E36169">
        <w:t>распределение</w:t>
      </w:r>
      <w:r>
        <w:t xml:space="preserve">, </w:t>
      </w:r>
      <w:r w:rsidRPr="00E36169">
        <w:t>потребление и возобновление цикла инновационного процесса</w:t>
      </w:r>
      <w:r>
        <w:t xml:space="preserve">, </w:t>
      </w:r>
      <w:r w:rsidRPr="00E36169">
        <w:t xml:space="preserve">за которое и отвечает внутренняя составляющая инновационного потенциала [8]. </w:t>
      </w:r>
    </w:p>
    <w:p w:rsidR="00DF4EF3" w:rsidRPr="00E36169" w:rsidRDefault="00DF4EF3" w:rsidP="00DF4EF3">
      <w:pPr>
        <w:spacing w:before="120"/>
        <w:jc w:val="center"/>
        <w:rPr>
          <w:b/>
          <w:sz w:val="28"/>
        </w:rPr>
      </w:pPr>
      <w:r w:rsidRPr="00E36169">
        <w:rPr>
          <w:b/>
          <w:sz w:val="28"/>
        </w:rPr>
        <w:t>Заключение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На основании проведенного исследования можно сделать следующие выводы: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1. Инновационную политику государства следует определить как совокупность мероприятий органов государственной власти</w:t>
      </w:r>
      <w:r>
        <w:t xml:space="preserve">, </w:t>
      </w:r>
      <w:r w:rsidRPr="00E36169">
        <w:t>направленных на обеспечение стимулирующего воздействия на субъектов экономики с целью выпуска ими новых конкурентоспособных видов продукции</w:t>
      </w:r>
      <w:r>
        <w:t xml:space="preserve">, </w:t>
      </w:r>
      <w:r w:rsidRPr="00E36169">
        <w:t>разработки и внедрения новых прогрессивных технологий</w:t>
      </w:r>
      <w:r>
        <w:t xml:space="preserve">, </w:t>
      </w:r>
      <w:r w:rsidRPr="00E36169">
        <w:t>новшеств организационного</w:t>
      </w:r>
      <w:r>
        <w:t xml:space="preserve">, </w:t>
      </w:r>
      <w:r w:rsidRPr="00E36169">
        <w:t>экономического</w:t>
      </w:r>
      <w:r>
        <w:t xml:space="preserve">, </w:t>
      </w:r>
      <w:r w:rsidRPr="00E36169">
        <w:t>социального и иного характера</w:t>
      </w:r>
      <w:r>
        <w:t xml:space="preserve">, </w:t>
      </w:r>
      <w:r w:rsidRPr="00E36169">
        <w:t>а также на создание условий для прогрессивного технологического развития народного хозяйства страны.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2. Выбор стратегии является залогом успеха инновационной деятельности. Фирма может оказаться в кризисе</w:t>
      </w:r>
      <w:r>
        <w:t xml:space="preserve">, </w:t>
      </w:r>
      <w:r w:rsidRPr="00E36169">
        <w:t>если не сумеет предвидеть изменяющиеся обстоятельства и отреагировать на них вовремя. Выбор стратегии является важнейшей составляющей цикла инновационного менеджмента.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3. Для того</w:t>
      </w:r>
      <w:r>
        <w:t xml:space="preserve">, </w:t>
      </w:r>
      <w:r w:rsidRPr="00E36169">
        <w:t>чтобы предотвратить негативные тенденции в инновационной деятельности</w:t>
      </w:r>
      <w:r>
        <w:t xml:space="preserve">, </w:t>
      </w:r>
      <w:r w:rsidRPr="00E36169">
        <w:t>необходима выработка инновационной стратегии.</w:t>
      </w:r>
      <w:r>
        <w:t xml:space="preserve"> </w:t>
      </w:r>
      <w:r w:rsidRPr="00E36169">
        <w:t>Стратегия</w:t>
      </w:r>
      <w:r>
        <w:t xml:space="preserve"> </w:t>
      </w:r>
      <w:r w:rsidRPr="00E36169">
        <w:t>должна</w:t>
      </w:r>
      <w:r>
        <w:t xml:space="preserve"> </w:t>
      </w:r>
      <w:r w:rsidRPr="00E36169">
        <w:t>базироваться</w:t>
      </w:r>
      <w:r>
        <w:t xml:space="preserve"> </w:t>
      </w:r>
      <w:r w:rsidRPr="00E36169">
        <w:t>на</w:t>
      </w:r>
      <w:r>
        <w:t xml:space="preserve"> </w:t>
      </w:r>
      <w:r w:rsidRPr="00E36169">
        <w:t>долгосрочных</w:t>
      </w:r>
      <w:r>
        <w:t xml:space="preserve"> </w:t>
      </w:r>
      <w:r w:rsidRPr="00E36169">
        <w:t>прогнозах</w:t>
      </w:r>
      <w:r>
        <w:t xml:space="preserve">, </w:t>
      </w:r>
      <w:r w:rsidRPr="00E36169">
        <w:t>позволяющих выявить перспективные рыночные ниши и оценить интеллектуальные и</w:t>
      </w:r>
      <w:r>
        <w:t xml:space="preserve"> </w:t>
      </w:r>
      <w:r w:rsidRPr="00E36169">
        <w:t>производственные</w:t>
      </w:r>
      <w:r>
        <w:t xml:space="preserve"> </w:t>
      </w:r>
      <w:r w:rsidRPr="00E36169">
        <w:t>ресурсы</w:t>
      </w:r>
      <w:r>
        <w:t xml:space="preserve"> </w:t>
      </w:r>
      <w:r w:rsidRPr="00E36169">
        <w:t>для</w:t>
      </w:r>
      <w:r>
        <w:t xml:space="preserve"> </w:t>
      </w:r>
      <w:r w:rsidRPr="00E36169">
        <w:t>их заполнения.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4. Риск в</w:t>
      </w:r>
      <w:r>
        <w:t xml:space="preserve"> </w:t>
      </w:r>
      <w:r w:rsidRPr="00E36169">
        <w:t>инновационном предпринимательстве можно определить как вероятность потерь</w:t>
      </w:r>
      <w:r>
        <w:t xml:space="preserve">, </w:t>
      </w:r>
      <w:r w:rsidRPr="00E36169">
        <w:t>возникающих при вложении фирмой средств в</w:t>
      </w:r>
      <w:r>
        <w:t xml:space="preserve"> </w:t>
      </w:r>
      <w:r w:rsidRPr="00E36169">
        <w:t>производство новых товаров и</w:t>
      </w:r>
      <w:r>
        <w:t xml:space="preserve"> </w:t>
      </w:r>
      <w:r w:rsidRPr="00E36169">
        <w:t>услуг</w:t>
      </w:r>
      <w:r>
        <w:t xml:space="preserve">, </w:t>
      </w:r>
      <w:r w:rsidRPr="00E36169">
        <w:t>в</w:t>
      </w:r>
      <w:r>
        <w:t xml:space="preserve"> </w:t>
      </w:r>
      <w:r w:rsidRPr="00E36169">
        <w:t>разработку новой техники и</w:t>
      </w:r>
      <w:r>
        <w:t xml:space="preserve"> </w:t>
      </w:r>
      <w:r w:rsidRPr="00E36169">
        <w:t>технологий</w:t>
      </w:r>
      <w:r>
        <w:t xml:space="preserve">, </w:t>
      </w:r>
      <w:r w:rsidRPr="00E36169">
        <w:t>которые</w:t>
      </w:r>
      <w:r>
        <w:t xml:space="preserve">, </w:t>
      </w:r>
      <w:r w:rsidRPr="00E36169">
        <w:t>возможно</w:t>
      </w:r>
      <w:r>
        <w:t xml:space="preserve">, </w:t>
      </w:r>
      <w:r w:rsidRPr="00E36169">
        <w:t>не</w:t>
      </w:r>
      <w:r>
        <w:t xml:space="preserve"> </w:t>
      </w:r>
      <w:r w:rsidRPr="00E36169">
        <w:t>найдут ожидаемого спроса на</w:t>
      </w:r>
      <w:r>
        <w:t xml:space="preserve"> </w:t>
      </w:r>
      <w:r w:rsidRPr="00E36169">
        <w:t>рынке</w:t>
      </w:r>
      <w:r>
        <w:t xml:space="preserve">, </w:t>
      </w:r>
      <w:r w:rsidRPr="00E36169">
        <w:t>а</w:t>
      </w:r>
      <w:r>
        <w:t xml:space="preserve"> </w:t>
      </w:r>
      <w:r w:rsidRPr="00E36169">
        <w:t>также при вложении средств в</w:t>
      </w:r>
      <w:r>
        <w:t xml:space="preserve"> </w:t>
      </w:r>
      <w:r w:rsidRPr="00E36169">
        <w:t>разработку управленческих инноваций</w:t>
      </w:r>
      <w:r>
        <w:t xml:space="preserve">, </w:t>
      </w:r>
      <w:r w:rsidRPr="00E36169">
        <w:t>которые не</w:t>
      </w:r>
      <w:r>
        <w:t xml:space="preserve"> </w:t>
      </w:r>
      <w:r w:rsidRPr="00E36169">
        <w:t xml:space="preserve">принесут ожидаемого эффекта.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 xml:space="preserve">5. Инновации играют исключительно важную роль в обеспечении экономического развития государства. В настоящее время именно они определяют уровень конкурентоспособности национальных товаров и всей экономики страны в целом в глобализирующейся мировой системе. </w:t>
      </w:r>
    </w:p>
    <w:p w:rsidR="00DF4EF3" w:rsidRPr="00E36169" w:rsidRDefault="00DF4EF3" w:rsidP="00DF4EF3">
      <w:pPr>
        <w:spacing w:before="120"/>
        <w:jc w:val="center"/>
        <w:rPr>
          <w:b/>
          <w:sz w:val="28"/>
        </w:rPr>
      </w:pPr>
      <w:r w:rsidRPr="00E36169">
        <w:rPr>
          <w:b/>
          <w:sz w:val="28"/>
        </w:rPr>
        <w:t>Список литературы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1. Белов В. Н. К вопросу о российской инновационной политике. Зарубежный опыт // Инновационная политика и инновационный бизнес в России.</w:t>
      </w:r>
      <w:r>
        <w:t xml:space="preserve"> </w:t>
      </w:r>
      <w:r w:rsidRPr="00E36169">
        <w:t>Аналитический вестник</w:t>
      </w:r>
      <w:r>
        <w:t xml:space="preserve">, </w:t>
      </w:r>
      <w:r w:rsidRPr="00E36169">
        <w:t>№ 5 (146)</w:t>
      </w:r>
      <w:r>
        <w:t xml:space="preserve">, </w:t>
      </w:r>
      <w:r w:rsidRPr="00E36169">
        <w:t>М.: 2001. – С. 16 – 27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2. Ресурсы инноваций: организационный</w:t>
      </w:r>
      <w:r>
        <w:t xml:space="preserve">, </w:t>
      </w:r>
      <w:r w:rsidRPr="00E36169">
        <w:t>финансовый</w:t>
      </w:r>
      <w:r>
        <w:t xml:space="preserve">, </w:t>
      </w:r>
      <w:r w:rsidRPr="00E36169">
        <w:t>административный: Учеб. пособие для вузов / Под ред. проф. И. П. Николаевой. – М.: ЮНИТИ-ДАНА</w:t>
      </w:r>
      <w:r>
        <w:t xml:space="preserve">, </w:t>
      </w:r>
      <w:r w:rsidRPr="00E36169">
        <w:t xml:space="preserve">2003. – 318 с. 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3. Инновационная политика государства: Учебное пособие для слушателей постоянно действующего семинара руководящих работников / Под общей редакцией В. К. Матюшевской. – Мн.: Академия управления при Президенте Республики Беларусь</w:t>
      </w:r>
      <w:r>
        <w:t xml:space="preserve">, </w:t>
      </w:r>
      <w:r w:rsidRPr="00E36169">
        <w:t>2004. – 187 с.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4. Келле В. Ж. // Инновационная система России: формирование и функционирование. –</w:t>
      </w:r>
      <w:r>
        <w:t xml:space="preserve"> </w:t>
      </w:r>
      <w:r w:rsidRPr="00E36169">
        <w:t>М.: Едиториал УРСС</w:t>
      </w:r>
      <w:r>
        <w:t xml:space="preserve">, </w:t>
      </w:r>
      <w:r w:rsidRPr="00E36169">
        <w:t>2003. – 148 с.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5. Организация инвестиционной и инновационной деятельности/ Под ред.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И. Мухарь</w:t>
      </w:r>
      <w:r>
        <w:t xml:space="preserve">, </w:t>
      </w:r>
      <w:r w:rsidRPr="00E36169">
        <w:t>К. Янковский – Спб.:Питер</w:t>
      </w:r>
      <w:r>
        <w:t xml:space="preserve">, </w:t>
      </w:r>
      <w:r w:rsidRPr="00E36169">
        <w:t>2001. – 448с.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6. http://ru.wikipedia.org/wiki/Стратегия</w:t>
      </w:r>
    </w:p>
    <w:p w:rsidR="00DF4EF3" w:rsidRPr="00E36169" w:rsidRDefault="00DF4EF3" w:rsidP="00DF4EF3">
      <w:pPr>
        <w:spacing w:before="120"/>
        <w:ind w:firstLine="567"/>
        <w:jc w:val="both"/>
      </w:pPr>
      <w:r w:rsidRPr="00E36169">
        <w:t>7. http://ru.wikipedia.org/wiki/Политика</w:t>
      </w:r>
    </w:p>
    <w:p w:rsidR="00DF4EF3" w:rsidRDefault="00DF4EF3" w:rsidP="00DF4EF3">
      <w:pPr>
        <w:spacing w:before="120"/>
        <w:ind w:firstLine="567"/>
        <w:jc w:val="both"/>
      </w:pPr>
      <w:r w:rsidRPr="00E36169">
        <w:t>8. Кравченко С.И.</w:t>
      </w:r>
      <w:r>
        <w:t xml:space="preserve">, </w:t>
      </w:r>
      <w:r w:rsidRPr="00E36169">
        <w:t>Кладченко И.С.Исследование сущности иновационного потенциала//Научные труды Донецкого национального технического университета. Серия: экономическая. Выпуск 68.</w:t>
      </w:r>
      <w:r>
        <w:t xml:space="preserve"> - </w:t>
      </w:r>
      <w:r w:rsidRPr="00E36169">
        <w:t>Донецк</w:t>
      </w:r>
      <w:r>
        <w:t xml:space="preserve">, </w:t>
      </w:r>
      <w:r w:rsidRPr="00E36169">
        <w:t>ДонНТУ</w:t>
      </w:r>
      <w:r>
        <w:t xml:space="preserve">, </w:t>
      </w:r>
      <w:r w:rsidRPr="00E36169">
        <w:t>2003.</w:t>
      </w:r>
      <w:r>
        <w:t xml:space="preserve"> - </w:t>
      </w:r>
      <w:r w:rsidRPr="00E36169">
        <w:t xml:space="preserve">C. 88-96.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4EF3"/>
    <w:rsid w:val="00103C04"/>
    <w:rsid w:val="0015278B"/>
    <w:rsid w:val="001A35F6"/>
    <w:rsid w:val="00350E69"/>
    <w:rsid w:val="00811DD4"/>
    <w:rsid w:val="00AD1D61"/>
    <w:rsid w:val="00B4166A"/>
    <w:rsid w:val="00DF4EF3"/>
    <w:rsid w:val="00E36169"/>
    <w:rsid w:val="00E5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0CB7922-1197-4C44-98B4-25DC1FF3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E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F4EF3"/>
    <w:rPr>
      <w:rFonts w:cs="Times New Roman"/>
      <w:color w:val="D7D7D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5108</Words>
  <Characters>29117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Инновационная политика предприятия</vt:lpstr>
    </vt:vector>
  </TitlesOfParts>
  <Company>Home</Company>
  <LinksUpToDate>false</LinksUpToDate>
  <CharactersWithSpaces>34157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Инновационная политика предприятия</dc:title>
  <dc:subject/>
  <dc:creator>User</dc:creator>
  <cp:keywords/>
  <dc:description/>
  <cp:lastModifiedBy>admin</cp:lastModifiedBy>
  <cp:revision>2</cp:revision>
  <dcterms:created xsi:type="dcterms:W3CDTF">2014-03-28T16:50:00Z</dcterms:created>
  <dcterms:modified xsi:type="dcterms:W3CDTF">2014-03-28T16:50:00Z</dcterms:modified>
</cp:coreProperties>
</file>