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594" w:rsidRDefault="008D38AE" w:rsidP="008D38AE">
      <w:pPr>
        <w:widowControl w:val="0"/>
        <w:tabs>
          <w:tab w:val="left" w:pos="426"/>
        </w:tabs>
        <w:spacing w:line="360" w:lineRule="auto"/>
        <w:rPr>
          <w:b/>
          <w:szCs w:val="28"/>
        </w:rPr>
      </w:pPr>
      <w:r>
        <w:rPr>
          <w:b/>
          <w:szCs w:val="28"/>
        </w:rPr>
        <w:t>СОДЕРЖАНИЕ</w:t>
      </w:r>
    </w:p>
    <w:p w:rsidR="008D38AE" w:rsidRPr="00C96B3C" w:rsidRDefault="008D38AE" w:rsidP="008D38AE">
      <w:pPr>
        <w:widowControl w:val="0"/>
        <w:tabs>
          <w:tab w:val="left" w:pos="426"/>
        </w:tabs>
        <w:spacing w:line="360" w:lineRule="auto"/>
        <w:rPr>
          <w:b/>
          <w:szCs w:val="28"/>
        </w:rPr>
      </w:pPr>
    </w:p>
    <w:p w:rsidR="00482A49" w:rsidRPr="00CA1636" w:rsidRDefault="00482A49" w:rsidP="008D38AE">
      <w:pPr>
        <w:pStyle w:val="11"/>
        <w:widowControl w:val="0"/>
        <w:tabs>
          <w:tab w:val="left" w:pos="426"/>
          <w:tab w:val="right" w:leader="dot" w:pos="9345"/>
        </w:tabs>
        <w:spacing w:after="0" w:line="360" w:lineRule="auto"/>
        <w:rPr>
          <w:noProof/>
          <w:szCs w:val="28"/>
        </w:rPr>
      </w:pPr>
      <w:r w:rsidRPr="00CA1636">
        <w:rPr>
          <w:noProof/>
          <w:szCs w:val="28"/>
        </w:rPr>
        <w:t>ВВЕДЕНИЕ.</w:t>
      </w:r>
      <w:r w:rsidRPr="00C96B3C">
        <w:rPr>
          <w:noProof/>
          <w:webHidden/>
          <w:szCs w:val="28"/>
        </w:rPr>
        <w:tab/>
      </w:r>
      <w:r w:rsidR="008D38AE">
        <w:rPr>
          <w:noProof/>
          <w:webHidden/>
          <w:szCs w:val="28"/>
        </w:rPr>
        <w:t>2</w:t>
      </w:r>
    </w:p>
    <w:p w:rsidR="00482A49" w:rsidRPr="00CA1636" w:rsidRDefault="00482A49" w:rsidP="008D38AE">
      <w:pPr>
        <w:pStyle w:val="11"/>
        <w:widowControl w:val="0"/>
        <w:tabs>
          <w:tab w:val="left" w:pos="426"/>
          <w:tab w:val="right" w:leader="dot" w:pos="9345"/>
        </w:tabs>
        <w:spacing w:after="0" w:line="360" w:lineRule="auto"/>
        <w:rPr>
          <w:noProof/>
          <w:szCs w:val="28"/>
        </w:rPr>
      </w:pPr>
      <w:r w:rsidRPr="00CA1636">
        <w:rPr>
          <w:noProof/>
          <w:szCs w:val="28"/>
        </w:rPr>
        <w:t>1.</w:t>
      </w:r>
      <w:r w:rsidRPr="00CA1636">
        <w:rPr>
          <w:noProof/>
          <w:szCs w:val="28"/>
        </w:rPr>
        <w:tab/>
        <w:t>ПОНЯТИЕ ТАМОЖЕННОГО КОНТРОЛЯ.</w:t>
      </w:r>
      <w:r w:rsidRPr="00C96B3C">
        <w:rPr>
          <w:noProof/>
          <w:webHidden/>
          <w:szCs w:val="28"/>
        </w:rPr>
        <w:tab/>
      </w:r>
      <w:r w:rsidR="008D38AE">
        <w:rPr>
          <w:noProof/>
          <w:webHidden/>
          <w:szCs w:val="28"/>
        </w:rPr>
        <w:t>4</w:t>
      </w:r>
    </w:p>
    <w:p w:rsidR="00482A49" w:rsidRPr="00CA1636" w:rsidRDefault="00482A49" w:rsidP="008D38AE">
      <w:pPr>
        <w:pStyle w:val="21"/>
        <w:widowControl w:val="0"/>
        <w:tabs>
          <w:tab w:val="left" w:pos="426"/>
          <w:tab w:val="left" w:pos="880"/>
          <w:tab w:val="right" w:leader="dot" w:pos="9345"/>
        </w:tabs>
        <w:spacing w:after="0" w:line="360" w:lineRule="auto"/>
        <w:ind w:left="0"/>
        <w:rPr>
          <w:noProof/>
          <w:szCs w:val="28"/>
        </w:rPr>
      </w:pPr>
      <w:r w:rsidRPr="00CA1636">
        <w:rPr>
          <w:noProof/>
          <w:szCs w:val="28"/>
        </w:rPr>
        <w:t>1.1</w:t>
      </w:r>
      <w:r w:rsidRPr="00CA1636">
        <w:rPr>
          <w:noProof/>
          <w:szCs w:val="28"/>
        </w:rPr>
        <w:tab/>
        <w:t>Формы таможенного контроля.</w:t>
      </w:r>
      <w:r w:rsidRPr="00C96B3C">
        <w:rPr>
          <w:noProof/>
          <w:webHidden/>
          <w:szCs w:val="28"/>
        </w:rPr>
        <w:tab/>
      </w:r>
      <w:r w:rsidR="008D38AE">
        <w:rPr>
          <w:noProof/>
          <w:webHidden/>
          <w:szCs w:val="28"/>
        </w:rPr>
        <w:t>4</w:t>
      </w:r>
    </w:p>
    <w:p w:rsidR="00482A49" w:rsidRPr="00CA1636" w:rsidRDefault="00482A49" w:rsidP="008D38AE">
      <w:pPr>
        <w:pStyle w:val="11"/>
        <w:widowControl w:val="0"/>
        <w:tabs>
          <w:tab w:val="left" w:pos="426"/>
          <w:tab w:val="right" w:leader="dot" w:pos="9345"/>
        </w:tabs>
        <w:spacing w:after="0" w:line="360" w:lineRule="auto"/>
        <w:rPr>
          <w:noProof/>
          <w:szCs w:val="28"/>
        </w:rPr>
      </w:pPr>
      <w:r w:rsidRPr="00CA1636">
        <w:rPr>
          <w:caps/>
          <w:noProof/>
          <w:szCs w:val="28"/>
        </w:rPr>
        <w:t>2. Таможенный контроль грузовых автоперевозок.</w:t>
      </w:r>
      <w:r w:rsidRPr="00C96B3C">
        <w:rPr>
          <w:noProof/>
          <w:webHidden/>
          <w:szCs w:val="28"/>
        </w:rPr>
        <w:tab/>
      </w:r>
      <w:r w:rsidR="008D38AE">
        <w:rPr>
          <w:noProof/>
          <w:webHidden/>
          <w:szCs w:val="28"/>
        </w:rPr>
        <w:t>6</w:t>
      </w:r>
    </w:p>
    <w:p w:rsidR="00482A49" w:rsidRPr="00CA1636" w:rsidRDefault="00482A49" w:rsidP="008D38AE">
      <w:pPr>
        <w:pStyle w:val="21"/>
        <w:widowControl w:val="0"/>
        <w:tabs>
          <w:tab w:val="left" w:pos="426"/>
          <w:tab w:val="right" w:leader="dot" w:pos="9345"/>
        </w:tabs>
        <w:spacing w:after="0" w:line="360" w:lineRule="auto"/>
        <w:ind w:left="0"/>
        <w:rPr>
          <w:noProof/>
          <w:szCs w:val="28"/>
        </w:rPr>
      </w:pPr>
      <w:r w:rsidRPr="00CA1636">
        <w:rPr>
          <w:noProof/>
          <w:szCs w:val="28"/>
        </w:rPr>
        <w:t>2.1 Цели таможенного контроля автотранспортных средств.</w:t>
      </w:r>
      <w:r w:rsidRPr="00C96B3C">
        <w:rPr>
          <w:noProof/>
          <w:webHidden/>
          <w:szCs w:val="28"/>
        </w:rPr>
        <w:tab/>
      </w:r>
      <w:r w:rsidR="008D38AE">
        <w:rPr>
          <w:noProof/>
          <w:webHidden/>
          <w:szCs w:val="28"/>
        </w:rPr>
        <w:t>6</w:t>
      </w:r>
    </w:p>
    <w:p w:rsidR="00482A49" w:rsidRPr="00CA1636" w:rsidRDefault="00482A49" w:rsidP="008D38AE">
      <w:pPr>
        <w:pStyle w:val="21"/>
        <w:widowControl w:val="0"/>
        <w:tabs>
          <w:tab w:val="left" w:pos="426"/>
          <w:tab w:val="left" w:pos="880"/>
          <w:tab w:val="right" w:leader="dot" w:pos="9345"/>
        </w:tabs>
        <w:spacing w:after="0" w:line="360" w:lineRule="auto"/>
        <w:ind w:left="0"/>
        <w:rPr>
          <w:noProof/>
          <w:szCs w:val="28"/>
        </w:rPr>
      </w:pPr>
      <w:r w:rsidRPr="00CA1636">
        <w:rPr>
          <w:noProof/>
          <w:szCs w:val="28"/>
        </w:rPr>
        <w:t>2.2</w:t>
      </w:r>
      <w:r w:rsidRPr="00CA1636">
        <w:rPr>
          <w:noProof/>
          <w:szCs w:val="28"/>
        </w:rPr>
        <w:tab/>
        <w:t>Организация таможенного контроля автотранспортных средств.</w:t>
      </w:r>
      <w:r w:rsidRPr="00C96B3C">
        <w:rPr>
          <w:noProof/>
          <w:webHidden/>
          <w:szCs w:val="28"/>
        </w:rPr>
        <w:tab/>
      </w:r>
      <w:r w:rsidR="008D38AE">
        <w:rPr>
          <w:noProof/>
          <w:webHidden/>
          <w:szCs w:val="28"/>
        </w:rPr>
        <w:t>6</w:t>
      </w:r>
    </w:p>
    <w:p w:rsidR="00482A49" w:rsidRPr="00CA1636" w:rsidRDefault="00482A49" w:rsidP="008D38AE">
      <w:pPr>
        <w:pStyle w:val="21"/>
        <w:widowControl w:val="0"/>
        <w:tabs>
          <w:tab w:val="left" w:pos="426"/>
          <w:tab w:val="right" w:leader="dot" w:pos="9345"/>
        </w:tabs>
        <w:spacing w:after="0" w:line="360" w:lineRule="auto"/>
        <w:ind w:left="0"/>
        <w:rPr>
          <w:noProof/>
          <w:szCs w:val="28"/>
        </w:rPr>
      </w:pPr>
      <w:r w:rsidRPr="00CA1636">
        <w:rPr>
          <w:noProof/>
          <w:szCs w:val="28"/>
        </w:rPr>
        <w:t>2.3 Возможности совершенствование транспортной инфраструктуры</w:t>
      </w:r>
      <w:r w:rsidRPr="00C96B3C">
        <w:rPr>
          <w:noProof/>
          <w:webHidden/>
          <w:szCs w:val="28"/>
        </w:rPr>
        <w:tab/>
      </w:r>
      <w:r w:rsidR="008D38AE">
        <w:rPr>
          <w:noProof/>
          <w:webHidden/>
          <w:szCs w:val="28"/>
        </w:rPr>
        <w:t>11</w:t>
      </w:r>
    </w:p>
    <w:p w:rsidR="00482A49" w:rsidRPr="00CA1636" w:rsidRDefault="00482A49" w:rsidP="008D38AE">
      <w:pPr>
        <w:pStyle w:val="11"/>
        <w:widowControl w:val="0"/>
        <w:tabs>
          <w:tab w:val="left" w:pos="426"/>
          <w:tab w:val="right" w:leader="dot" w:pos="9345"/>
        </w:tabs>
        <w:spacing w:after="0" w:line="360" w:lineRule="auto"/>
        <w:rPr>
          <w:noProof/>
          <w:szCs w:val="28"/>
        </w:rPr>
      </w:pPr>
      <w:r w:rsidRPr="00CA1636">
        <w:rPr>
          <w:caps/>
          <w:noProof/>
          <w:szCs w:val="28"/>
        </w:rPr>
        <w:t>3. Конвенция МДП.</w:t>
      </w:r>
      <w:r w:rsidRPr="00C96B3C">
        <w:rPr>
          <w:noProof/>
          <w:webHidden/>
          <w:szCs w:val="28"/>
        </w:rPr>
        <w:tab/>
      </w:r>
      <w:r w:rsidR="008D38AE">
        <w:rPr>
          <w:noProof/>
          <w:webHidden/>
          <w:szCs w:val="28"/>
        </w:rPr>
        <w:t>13</w:t>
      </w:r>
    </w:p>
    <w:p w:rsidR="00482A49" w:rsidRPr="00CA1636" w:rsidRDefault="00482A49" w:rsidP="008D38AE">
      <w:pPr>
        <w:pStyle w:val="21"/>
        <w:widowControl w:val="0"/>
        <w:tabs>
          <w:tab w:val="left" w:pos="426"/>
          <w:tab w:val="right" w:leader="dot" w:pos="9345"/>
        </w:tabs>
        <w:spacing w:after="0" w:line="360" w:lineRule="auto"/>
        <w:ind w:left="0"/>
        <w:rPr>
          <w:noProof/>
          <w:szCs w:val="28"/>
        </w:rPr>
      </w:pPr>
      <w:r w:rsidRPr="00CA1636">
        <w:rPr>
          <w:noProof/>
          <w:szCs w:val="28"/>
        </w:rPr>
        <w:t>3.1 Система гарантии Конвенции МДП</w:t>
      </w:r>
      <w:r w:rsidRPr="00C96B3C">
        <w:rPr>
          <w:noProof/>
          <w:webHidden/>
          <w:szCs w:val="28"/>
        </w:rPr>
        <w:tab/>
      </w:r>
      <w:r w:rsidR="008D38AE">
        <w:rPr>
          <w:noProof/>
          <w:webHidden/>
          <w:szCs w:val="28"/>
        </w:rPr>
        <w:t>17</w:t>
      </w:r>
    </w:p>
    <w:p w:rsidR="00482A49" w:rsidRPr="00CA1636" w:rsidRDefault="00482A49" w:rsidP="008D38AE">
      <w:pPr>
        <w:pStyle w:val="21"/>
        <w:widowControl w:val="0"/>
        <w:tabs>
          <w:tab w:val="left" w:pos="426"/>
          <w:tab w:val="right" w:leader="dot" w:pos="9345"/>
        </w:tabs>
        <w:spacing w:after="0" w:line="360" w:lineRule="auto"/>
        <w:ind w:left="0"/>
        <w:rPr>
          <w:noProof/>
          <w:szCs w:val="28"/>
        </w:rPr>
      </w:pPr>
      <w:r w:rsidRPr="00CA1636">
        <w:rPr>
          <w:noProof/>
          <w:szCs w:val="28"/>
        </w:rPr>
        <w:t>3.1.1 Международная гарантия</w:t>
      </w:r>
      <w:r w:rsidRPr="00C96B3C">
        <w:rPr>
          <w:noProof/>
          <w:webHidden/>
          <w:szCs w:val="28"/>
        </w:rPr>
        <w:tab/>
      </w:r>
      <w:r w:rsidR="008D38AE">
        <w:rPr>
          <w:noProof/>
          <w:webHidden/>
          <w:szCs w:val="28"/>
        </w:rPr>
        <w:t>17</w:t>
      </w:r>
    </w:p>
    <w:p w:rsidR="00482A49" w:rsidRPr="00CA1636" w:rsidRDefault="00482A49" w:rsidP="008D38AE">
      <w:pPr>
        <w:pStyle w:val="21"/>
        <w:widowControl w:val="0"/>
        <w:tabs>
          <w:tab w:val="left" w:pos="426"/>
          <w:tab w:val="right" w:leader="dot" w:pos="9345"/>
        </w:tabs>
        <w:spacing w:after="0" w:line="360" w:lineRule="auto"/>
        <w:ind w:left="0"/>
        <w:rPr>
          <w:noProof/>
          <w:szCs w:val="28"/>
        </w:rPr>
      </w:pPr>
      <w:r w:rsidRPr="00CA1636">
        <w:rPr>
          <w:noProof/>
          <w:szCs w:val="28"/>
        </w:rPr>
        <w:t>3.1.2. Взаимоотношения в рамках международной системы гарантий.</w:t>
      </w:r>
      <w:r w:rsidRPr="00C96B3C">
        <w:rPr>
          <w:noProof/>
          <w:webHidden/>
          <w:szCs w:val="28"/>
        </w:rPr>
        <w:tab/>
      </w:r>
      <w:r w:rsidR="008D38AE">
        <w:rPr>
          <w:noProof/>
          <w:webHidden/>
          <w:szCs w:val="28"/>
        </w:rPr>
        <w:t>19</w:t>
      </w:r>
    </w:p>
    <w:p w:rsidR="00482A49" w:rsidRPr="00CA1636" w:rsidRDefault="00482A49" w:rsidP="008D38AE">
      <w:pPr>
        <w:pStyle w:val="21"/>
        <w:widowControl w:val="0"/>
        <w:tabs>
          <w:tab w:val="left" w:pos="426"/>
          <w:tab w:val="right" w:leader="dot" w:pos="9345"/>
        </w:tabs>
        <w:spacing w:after="0" w:line="360" w:lineRule="auto"/>
        <w:ind w:left="0"/>
        <w:rPr>
          <w:noProof/>
          <w:szCs w:val="28"/>
        </w:rPr>
      </w:pPr>
      <w:r w:rsidRPr="00CA1636">
        <w:rPr>
          <w:noProof/>
          <w:szCs w:val="28"/>
        </w:rPr>
        <w:t>3.1.3. Гарантийно-страховое соглашение.</w:t>
      </w:r>
      <w:r w:rsidRPr="00C96B3C">
        <w:rPr>
          <w:noProof/>
          <w:webHidden/>
          <w:szCs w:val="28"/>
        </w:rPr>
        <w:tab/>
      </w:r>
      <w:r w:rsidR="008D38AE">
        <w:rPr>
          <w:noProof/>
          <w:webHidden/>
          <w:szCs w:val="28"/>
        </w:rPr>
        <w:t>19</w:t>
      </w:r>
    </w:p>
    <w:p w:rsidR="00482A49" w:rsidRPr="00CA1636" w:rsidRDefault="00482A49" w:rsidP="008D38AE">
      <w:pPr>
        <w:pStyle w:val="21"/>
        <w:widowControl w:val="0"/>
        <w:tabs>
          <w:tab w:val="left" w:pos="426"/>
          <w:tab w:val="right" w:leader="dot" w:pos="9345"/>
        </w:tabs>
        <w:spacing w:after="0" w:line="360" w:lineRule="auto"/>
        <w:ind w:left="0"/>
        <w:rPr>
          <w:noProof/>
          <w:szCs w:val="28"/>
        </w:rPr>
      </w:pPr>
      <w:r w:rsidRPr="00CA1636">
        <w:rPr>
          <w:noProof/>
          <w:szCs w:val="28"/>
        </w:rPr>
        <w:t>3.1.4. Соглашение об обязательствах гарантийного объединения по отношению к МСАТ</w:t>
      </w:r>
      <w:r w:rsidRPr="00C96B3C">
        <w:rPr>
          <w:noProof/>
          <w:webHidden/>
          <w:szCs w:val="28"/>
        </w:rPr>
        <w:tab/>
      </w:r>
      <w:r w:rsidR="008D38AE">
        <w:rPr>
          <w:noProof/>
          <w:webHidden/>
          <w:szCs w:val="28"/>
        </w:rPr>
        <w:t>20</w:t>
      </w:r>
    </w:p>
    <w:p w:rsidR="00482A49" w:rsidRPr="00CA1636" w:rsidRDefault="00482A49" w:rsidP="008D38AE">
      <w:pPr>
        <w:pStyle w:val="21"/>
        <w:widowControl w:val="0"/>
        <w:tabs>
          <w:tab w:val="left" w:pos="426"/>
          <w:tab w:val="right" w:leader="dot" w:pos="9345"/>
        </w:tabs>
        <w:spacing w:after="0" w:line="360" w:lineRule="auto"/>
        <w:ind w:left="0"/>
        <w:rPr>
          <w:noProof/>
          <w:szCs w:val="28"/>
        </w:rPr>
      </w:pPr>
      <w:r w:rsidRPr="00CA1636">
        <w:rPr>
          <w:noProof/>
          <w:szCs w:val="28"/>
        </w:rPr>
        <w:t>3.1.5. Декларация об обязательствах перевозчика по отношению к гарантийному объединению</w:t>
      </w:r>
      <w:r w:rsidRPr="00C96B3C">
        <w:rPr>
          <w:noProof/>
          <w:webHidden/>
          <w:szCs w:val="28"/>
        </w:rPr>
        <w:tab/>
      </w:r>
      <w:r w:rsidR="008D38AE">
        <w:rPr>
          <w:noProof/>
          <w:webHidden/>
          <w:szCs w:val="28"/>
        </w:rPr>
        <w:t>21</w:t>
      </w:r>
    </w:p>
    <w:p w:rsidR="00482A49" w:rsidRPr="00CA1636" w:rsidRDefault="00482A49" w:rsidP="008D38AE">
      <w:pPr>
        <w:pStyle w:val="21"/>
        <w:widowControl w:val="0"/>
        <w:tabs>
          <w:tab w:val="left" w:pos="426"/>
          <w:tab w:val="right" w:leader="dot" w:pos="9345"/>
        </w:tabs>
        <w:spacing w:after="0" w:line="360" w:lineRule="auto"/>
        <w:ind w:left="0"/>
        <w:rPr>
          <w:noProof/>
          <w:szCs w:val="28"/>
        </w:rPr>
      </w:pPr>
      <w:r w:rsidRPr="00CA1636">
        <w:rPr>
          <w:noProof/>
          <w:szCs w:val="28"/>
        </w:rPr>
        <w:t>3.2 Использование книжки МДП</w:t>
      </w:r>
      <w:r w:rsidRPr="00C96B3C">
        <w:rPr>
          <w:noProof/>
          <w:webHidden/>
          <w:szCs w:val="28"/>
        </w:rPr>
        <w:tab/>
      </w:r>
      <w:r w:rsidR="008D38AE">
        <w:rPr>
          <w:noProof/>
          <w:webHidden/>
          <w:szCs w:val="28"/>
        </w:rPr>
        <w:t>24</w:t>
      </w:r>
    </w:p>
    <w:p w:rsidR="00482A49" w:rsidRPr="00CA1636" w:rsidRDefault="00482A49" w:rsidP="008D38AE">
      <w:pPr>
        <w:pStyle w:val="11"/>
        <w:widowControl w:val="0"/>
        <w:tabs>
          <w:tab w:val="left" w:pos="426"/>
          <w:tab w:val="right" w:leader="dot" w:pos="9345"/>
        </w:tabs>
        <w:spacing w:after="0" w:line="360" w:lineRule="auto"/>
        <w:rPr>
          <w:noProof/>
          <w:szCs w:val="28"/>
        </w:rPr>
      </w:pPr>
      <w:r w:rsidRPr="00CA1636">
        <w:rPr>
          <w:noProof/>
          <w:szCs w:val="28"/>
        </w:rPr>
        <w:t>ЗАКЛЮЧЕНИЕ</w:t>
      </w:r>
      <w:r w:rsidRPr="00C96B3C">
        <w:rPr>
          <w:noProof/>
          <w:webHidden/>
          <w:szCs w:val="28"/>
        </w:rPr>
        <w:tab/>
      </w:r>
      <w:r w:rsidR="008D38AE">
        <w:rPr>
          <w:noProof/>
          <w:webHidden/>
          <w:szCs w:val="28"/>
        </w:rPr>
        <w:t>29</w:t>
      </w:r>
    </w:p>
    <w:p w:rsidR="00482A49" w:rsidRPr="00CA1636" w:rsidRDefault="00482A49" w:rsidP="008D38AE">
      <w:pPr>
        <w:pStyle w:val="11"/>
        <w:widowControl w:val="0"/>
        <w:tabs>
          <w:tab w:val="left" w:pos="426"/>
          <w:tab w:val="right" w:leader="dot" w:pos="9345"/>
        </w:tabs>
        <w:spacing w:after="0" w:line="360" w:lineRule="auto"/>
        <w:rPr>
          <w:noProof/>
          <w:szCs w:val="28"/>
        </w:rPr>
      </w:pPr>
      <w:r w:rsidRPr="00CA1636">
        <w:rPr>
          <w:noProof/>
          <w:szCs w:val="28"/>
        </w:rPr>
        <w:t>Список используемой литературы.</w:t>
      </w:r>
      <w:r w:rsidRPr="00C96B3C">
        <w:rPr>
          <w:noProof/>
          <w:webHidden/>
          <w:szCs w:val="28"/>
        </w:rPr>
        <w:tab/>
      </w:r>
      <w:r w:rsidR="008D38AE">
        <w:rPr>
          <w:noProof/>
          <w:webHidden/>
          <w:szCs w:val="28"/>
        </w:rPr>
        <w:t>31</w:t>
      </w:r>
    </w:p>
    <w:p w:rsidR="008D2672" w:rsidRPr="00C96B3C" w:rsidRDefault="008D2672" w:rsidP="008D38AE">
      <w:pPr>
        <w:widowControl w:val="0"/>
        <w:tabs>
          <w:tab w:val="left" w:pos="426"/>
        </w:tabs>
        <w:spacing w:line="360" w:lineRule="auto"/>
        <w:rPr>
          <w:szCs w:val="28"/>
        </w:rPr>
      </w:pPr>
    </w:p>
    <w:p w:rsidR="00101594" w:rsidRPr="00CA1636" w:rsidRDefault="00101594" w:rsidP="00C96B3C">
      <w:pPr>
        <w:pStyle w:val="a4"/>
        <w:widowControl w:val="0"/>
        <w:numPr>
          <w:ilvl w:val="1"/>
          <w:numId w:val="13"/>
        </w:numPr>
        <w:tabs>
          <w:tab w:val="left" w:pos="8505"/>
        </w:tabs>
        <w:spacing w:line="360" w:lineRule="auto"/>
        <w:ind w:left="0" w:firstLine="709"/>
        <w:jc w:val="both"/>
        <w:rPr>
          <w:szCs w:val="28"/>
        </w:rPr>
      </w:pPr>
      <w:r w:rsidRPr="00C96B3C">
        <w:rPr>
          <w:szCs w:val="28"/>
        </w:rPr>
        <w:br w:type="page"/>
      </w:r>
    </w:p>
    <w:p w:rsidR="00300F46" w:rsidRPr="00C96B3C" w:rsidRDefault="00086481" w:rsidP="00C96B3C">
      <w:pPr>
        <w:pStyle w:val="1"/>
        <w:keepNext w:val="0"/>
        <w:keepLines w:val="0"/>
        <w:widowControl w:val="0"/>
        <w:spacing w:before="0" w:after="0" w:line="360" w:lineRule="auto"/>
        <w:ind w:firstLine="709"/>
        <w:contextualSpacing/>
        <w:jc w:val="both"/>
      </w:pPr>
      <w:bookmarkStart w:id="0" w:name="_Toc287529582"/>
      <w:r w:rsidRPr="00C96B3C">
        <w:t>ВВЕДЕНИЕ</w:t>
      </w:r>
      <w:bookmarkEnd w:id="0"/>
    </w:p>
    <w:p w:rsidR="008D38AE" w:rsidRDefault="008D38AE" w:rsidP="00C96B3C">
      <w:pPr>
        <w:widowControl w:val="0"/>
        <w:spacing w:line="360" w:lineRule="auto"/>
        <w:ind w:firstLine="709"/>
        <w:contextualSpacing/>
        <w:jc w:val="both"/>
        <w:rPr>
          <w:szCs w:val="28"/>
        </w:rPr>
      </w:pPr>
    </w:p>
    <w:p w:rsidR="002B63DE" w:rsidRPr="00C96B3C" w:rsidRDefault="00086481" w:rsidP="00C96B3C">
      <w:pPr>
        <w:widowControl w:val="0"/>
        <w:spacing w:line="360" w:lineRule="auto"/>
        <w:ind w:firstLine="709"/>
        <w:contextualSpacing/>
        <w:jc w:val="both"/>
        <w:rPr>
          <w:szCs w:val="28"/>
        </w:rPr>
      </w:pPr>
      <w:r w:rsidRPr="00C96B3C">
        <w:rPr>
          <w:szCs w:val="28"/>
        </w:rPr>
        <w:t>Тема данной курсовой работы - организация таможенного контроля грузовых автоперевозок</w:t>
      </w:r>
      <w:r w:rsidR="002B63DE" w:rsidRPr="00C96B3C">
        <w:rPr>
          <w:szCs w:val="28"/>
        </w:rPr>
        <w:t>.</w:t>
      </w:r>
    </w:p>
    <w:p w:rsidR="00344442" w:rsidRPr="00C96B3C" w:rsidRDefault="00344442" w:rsidP="00C96B3C">
      <w:pPr>
        <w:widowControl w:val="0"/>
        <w:spacing w:line="360" w:lineRule="auto"/>
        <w:ind w:firstLine="709"/>
        <w:contextualSpacing/>
        <w:jc w:val="both"/>
        <w:rPr>
          <w:szCs w:val="28"/>
        </w:rPr>
      </w:pPr>
      <w:r w:rsidRPr="00C96B3C">
        <w:rPr>
          <w:szCs w:val="28"/>
        </w:rPr>
        <w:t>Современное экономическое развитие характеризуется интеграцией национальных экономик в региональные мирохозяйственные комплексы, стремлением к созданию обширных зон свободной торговли, к повышению роли международных соглашений по обмену товарами и услугами. Национальные экономики становятся открытыми, включаются в мировое разделение труда и в международную конкуренцию.</w:t>
      </w:r>
      <w:r w:rsidR="00C96B3C">
        <w:rPr>
          <w:szCs w:val="28"/>
        </w:rPr>
        <w:t xml:space="preserve"> </w:t>
      </w:r>
      <w:r w:rsidRPr="00C96B3C">
        <w:rPr>
          <w:szCs w:val="28"/>
        </w:rPr>
        <w:t>Внешнеэкономические связи стали объективно обусловленными и превратились в важнейший фактор экономического роста. Во многих странах именно они определяют состояние национальной экономики.</w:t>
      </w:r>
      <w:r w:rsidR="00C96B3C">
        <w:rPr>
          <w:szCs w:val="28"/>
        </w:rPr>
        <w:t xml:space="preserve"> </w:t>
      </w:r>
      <w:r w:rsidRPr="00C96B3C">
        <w:rPr>
          <w:szCs w:val="28"/>
        </w:rPr>
        <w:t>Все это потребовало создания совершенно нового механизма и характера регулирования внешнеэкономической деятельности, а также тесно связанной с ней таможенной службы. Центральное место в обеспечении таможенного регулирования внешнеэкономической деятельности занимает организация таможенного контроля товаров и транспортных средств.</w:t>
      </w:r>
    </w:p>
    <w:p w:rsidR="002B63DE" w:rsidRPr="00C96B3C" w:rsidRDefault="002B63DE" w:rsidP="00C96B3C">
      <w:pPr>
        <w:widowControl w:val="0"/>
        <w:spacing w:line="360" w:lineRule="auto"/>
        <w:ind w:firstLine="709"/>
        <w:contextualSpacing/>
        <w:jc w:val="both"/>
        <w:rPr>
          <w:szCs w:val="28"/>
        </w:rPr>
      </w:pPr>
      <w:r w:rsidRPr="00C96B3C">
        <w:rPr>
          <w:szCs w:val="28"/>
        </w:rPr>
        <w:t xml:space="preserve">Таможенный контроль за грузовыми автомобильными перевозками можно разделить на два вида: </w:t>
      </w:r>
      <w:r w:rsidR="00383690" w:rsidRPr="00C96B3C">
        <w:rPr>
          <w:szCs w:val="28"/>
        </w:rPr>
        <w:t>т</w:t>
      </w:r>
      <w:r w:rsidRPr="00C96B3C">
        <w:rPr>
          <w:szCs w:val="28"/>
        </w:rPr>
        <w:t>аможенный контроль автотранспортных средств, перевозящих товары</w:t>
      </w:r>
      <w:r w:rsidR="00383690" w:rsidRPr="00C96B3C">
        <w:rPr>
          <w:szCs w:val="28"/>
        </w:rPr>
        <w:t xml:space="preserve">,следующих за товарами или после выгрузки товаров, и таможенный контроль товаров. </w:t>
      </w:r>
    </w:p>
    <w:p w:rsidR="00383690" w:rsidRPr="00C96B3C" w:rsidRDefault="00383690" w:rsidP="00C96B3C">
      <w:pPr>
        <w:widowControl w:val="0"/>
        <w:spacing w:line="360" w:lineRule="auto"/>
        <w:ind w:firstLine="709"/>
        <w:contextualSpacing/>
        <w:jc w:val="both"/>
        <w:rPr>
          <w:szCs w:val="28"/>
        </w:rPr>
      </w:pPr>
      <w:r w:rsidRPr="00C96B3C">
        <w:rPr>
          <w:szCs w:val="28"/>
        </w:rPr>
        <w:t>Таможенный контроль осуществляется в пограничных пунктах пропуска на шоссейных переходах, в пути следования и в местах доставки.</w:t>
      </w:r>
    </w:p>
    <w:p w:rsidR="00344442" w:rsidRPr="00C96B3C" w:rsidRDefault="00101594" w:rsidP="00C96B3C">
      <w:pPr>
        <w:widowControl w:val="0"/>
        <w:spacing w:line="360" w:lineRule="auto"/>
        <w:ind w:firstLine="709"/>
        <w:contextualSpacing/>
        <w:jc w:val="both"/>
        <w:rPr>
          <w:szCs w:val="28"/>
        </w:rPr>
      </w:pPr>
      <w:r w:rsidRPr="00C96B3C">
        <w:rPr>
          <w:szCs w:val="28"/>
        </w:rPr>
        <w:t>В дан</w:t>
      </w:r>
      <w:r w:rsidR="00441F5A" w:rsidRPr="00C96B3C">
        <w:rPr>
          <w:szCs w:val="28"/>
        </w:rPr>
        <w:t xml:space="preserve">ной курсовой работе рассмотрено понятие </w:t>
      </w:r>
      <w:r w:rsidRPr="00C96B3C">
        <w:rPr>
          <w:szCs w:val="28"/>
        </w:rPr>
        <w:t xml:space="preserve">таможенного контроля </w:t>
      </w:r>
      <w:r w:rsidR="00441F5A" w:rsidRPr="00C96B3C">
        <w:rPr>
          <w:szCs w:val="28"/>
        </w:rPr>
        <w:t xml:space="preserve">и его формы </w:t>
      </w:r>
      <w:r w:rsidRPr="00C96B3C">
        <w:rPr>
          <w:szCs w:val="28"/>
        </w:rPr>
        <w:t xml:space="preserve">(глава 1). Вторая глава посвящена подробному рассмотрению </w:t>
      </w:r>
      <w:r w:rsidR="00441F5A" w:rsidRPr="00C96B3C">
        <w:rPr>
          <w:szCs w:val="28"/>
        </w:rPr>
        <w:t>таможенного контроля автотранспортных средств, его целей и особенностей организации. В третьей главе рассмотрена конвенция МДП, которая является правовой основой организации таможенного контроля международных грузоперевозок.</w:t>
      </w:r>
    </w:p>
    <w:p w:rsidR="00362963" w:rsidRPr="00C96B3C" w:rsidRDefault="00362963" w:rsidP="00C96B3C">
      <w:pPr>
        <w:widowControl w:val="0"/>
        <w:spacing w:line="360" w:lineRule="auto"/>
        <w:ind w:firstLine="709"/>
        <w:contextualSpacing/>
        <w:jc w:val="both"/>
        <w:rPr>
          <w:szCs w:val="28"/>
        </w:rPr>
      </w:pPr>
      <w:r w:rsidRPr="00C96B3C">
        <w:rPr>
          <w:szCs w:val="28"/>
        </w:rPr>
        <w:t>Традиционно в ходе международных дорожных перевозок грузов таможенные органы при пересечении грузами территории государств применяют</w:t>
      </w:r>
      <w:r w:rsidR="00C96B3C">
        <w:rPr>
          <w:szCs w:val="28"/>
        </w:rPr>
        <w:t xml:space="preserve"> </w:t>
      </w:r>
      <w:r w:rsidRPr="00C96B3C">
        <w:rPr>
          <w:szCs w:val="28"/>
        </w:rPr>
        <w:t>свои национальные системы контроля и таможенные процедуры. Эти системы различны в каждой из стран, но зачастую включают осмотр и досмотр грузов на каждой национальной границе и применение национальных гарантийных требований (гарантии, таможенные закладные, депозиты), имеющих цель покрыть возможную сумму пошлин и сборов в период транзита грузов на территории каждой страны. Эти меры, применяемые в каждой транзитной стране, связаны со значительными расходами, задержками и простоями в ходе международных перевозок. Но они же являются необходимыми, так как каждая страны стремится контролировать ввозимые и вывозимые товары.</w:t>
      </w:r>
    </w:p>
    <w:p w:rsidR="00655931" w:rsidRPr="00C96B3C" w:rsidRDefault="00655931" w:rsidP="00C96B3C">
      <w:pPr>
        <w:widowControl w:val="0"/>
        <w:spacing w:line="360" w:lineRule="auto"/>
        <w:ind w:firstLine="709"/>
        <w:contextualSpacing/>
        <w:jc w:val="both"/>
        <w:rPr>
          <w:szCs w:val="28"/>
        </w:rPr>
      </w:pPr>
    </w:p>
    <w:p w:rsidR="00086481" w:rsidRPr="00C96B3C" w:rsidRDefault="00086481" w:rsidP="00C96B3C">
      <w:pPr>
        <w:widowControl w:val="0"/>
        <w:spacing w:line="360" w:lineRule="auto"/>
        <w:ind w:firstLine="709"/>
        <w:jc w:val="both"/>
        <w:rPr>
          <w:szCs w:val="28"/>
        </w:rPr>
      </w:pPr>
      <w:r w:rsidRPr="00C96B3C">
        <w:rPr>
          <w:szCs w:val="28"/>
        </w:rPr>
        <w:br w:type="page"/>
      </w:r>
    </w:p>
    <w:p w:rsidR="00344442" w:rsidRPr="00C96B3C" w:rsidRDefault="00344442" w:rsidP="008D38AE">
      <w:pPr>
        <w:pStyle w:val="1"/>
        <w:keepNext w:val="0"/>
        <w:keepLines w:val="0"/>
        <w:widowControl w:val="0"/>
        <w:numPr>
          <w:ilvl w:val="0"/>
          <w:numId w:val="11"/>
        </w:numPr>
        <w:tabs>
          <w:tab w:val="left" w:pos="993"/>
        </w:tabs>
        <w:spacing w:before="0" w:after="0" w:line="360" w:lineRule="auto"/>
        <w:ind w:left="0" w:firstLine="709"/>
        <w:contextualSpacing/>
        <w:jc w:val="both"/>
      </w:pPr>
      <w:bookmarkStart w:id="1" w:name="_Toc287529583"/>
      <w:r w:rsidRPr="00C96B3C">
        <w:t>ПОНЯТИЕ ТАМОЖЕННОГО КОНТРОЛЯ</w:t>
      </w:r>
      <w:bookmarkEnd w:id="1"/>
    </w:p>
    <w:p w:rsidR="008D38AE" w:rsidRDefault="008D38AE" w:rsidP="00C96B3C">
      <w:pPr>
        <w:widowControl w:val="0"/>
        <w:spacing w:line="360" w:lineRule="auto"/>
        <w:ind w:firstLine="709"/>
        <w:contextualSpacing/>
        <w:jc w:val="both"/>
        <w:rPr>
          <w:bCs/>
          <w:szCs w:val="28"/>
        </w:rPr>
      </w:pPr>
    </w:p>
    <w:p w:rsidR="00344442" w:rsidRPr="00C96B3C" w:rsidRDefault="00344442" w:rsidP="00C96B3C">
      <w:pPr>
        <w:widowControl w:val="0"/>
        <w:spacing w:line="360" w:lineRule="auto"/>
        <w:ind w:firstLine="709"/>
        <w:contextualSpacing/>
        <w:jc w:val="both"/>
        <w:rPr>
          <w:szCs w:val="28"/>
        </w:rPr>
      </w:pPr>
      <w:r w:rsidRPr="00C96B3C">
        <w:rPr>
          <w:bCs/>
          <w:szCs w:val="28"/>
        </w:rPr>
        <w:t>Таможенный контроль</w:t>
      </w:r>
      <w:r w:rsidRPr="00C96B3C">
        <w:rPr>
          <w:szCs w:val="28"/>
        </w:rPr>
        <w:t xml:space="preserve"> — совокупность мер, осуществляемых таможенными органами РФ в целях обеспечения соблюдения законодательства о таможенном деле и международных договоро, контроль за исполнением которых возложен на таможенные орган. </w:t>
      </w:r>
    </w:p>
    <w:p w:rsidR="00344442" w:rsidRDefault="00344442" w:rsidP="00C96B3C">
      <w:pPr>
        <w:widowControl w:val="0"/>
        <w:spacing w:line="360" w:lineRule="auto"/>
        <w:ind w:firstLine="709"/>
        <w:contextualSpacing/>
        <w:jc w:val="both"/>
        <w:rPr>
          <w:szCs w:val="28"/>
        </w:rPr>
      </w:pPr>
      <w:r w:rsidRPr="00C96B3C">
        <w:rPr>
          <w:szCs w:val="28"/>
        </w:rPr>
        <w:t>В соответствии с одним из основных принципов перемещения товаров и транспортных средств через таможенную границу, товары и транспортные средства подлежат таможенному оформлению и таможенному контролю в порядке и на условиях, предусмотренных ТК ТС. Требования данного принципа обязательны и распространяются на всех лиц, перемещающих товары и транспортные средства. С этим принципом связана такая функция таможенных органов, как производство таможенного контроля. Возможно, на первый взгляд, и не столь примечательная контрольная функция проявляет себя постоянно вне зависимости от категорий и количества перемещаемых товаров, а также лиц, их перемещающих, и разновидностей транспортных средств.</w:t>
      </w:r>
    </w:p>
    <w:p w:rsidR="008D38AE" w:rsidRPr="00C96B3C" w:rsidRDefault="008D38AE" w:rsidP="00C96B3C">
      <w:pPr>
        <w:widowControl w:val="0"/>
        <w:spacing w:line="360" w:lineRule="auto"/>
        <w:ind w:firstLine="709"/>
        <w:contextualSpacing/>
        <w:jc w:val="both"/>
        <w:rPr>
          <w:szCs w:val="28"/>
        </w:rPr>
      </w:pPr>
    </w:p>
    <w:p w:rsidR="00FC260D" w:rsidRPr="00C96B3C" w:rsidRDefault="00FC260D" w:rsidP="008D38AE">
      <w:pPr>
        <w:pStyle w:val="2"/>
        <w:keepNext w:val="0"/>
        <w:keepLines w:val="0"/>
        <w:widowControl w:val="0"/>
        <w:numPr>
          <w:ilvl w:val="1"/>
          <w:numId w:val="11"/>
        </w:numPr>
        <w:tabs>
          <w:tab w:val="left" w:pos="1134"/>
        </w:tabs>
        <w:spacing w:before="0"/>
        <w:ind w:left="0" w:firstLine="709"/>
        <w:contextualSpacing/>
        <w:jc w:val="both"/>
        <w:rPr>
          <w:szCs w:val="28"/>
        </w:rPr>
      </w:pPr>
      <w:bookmarkStart w:id="2" w:name="_Toc287529584"/>
      <w:r w:rsidRPr="00C96B3C">
        <w:rPr>
          <w:szCs w:val="28"/>
        </w:rPr>
        <w:t>Формы таможенного контроля</w:t>
      </w:r>
      <w:bookmarkEnd w:id="2"/>
    </w:p>
    <w:p w:rsidR="008D38AE" w:rsidRPr="00CA1636" w:rsidRDefault="003C28D6" w:rsidP="00C96B3C">
      <w:pPr>
        <w:widowControl w:val="0"/>
        <w:spacing w:line="360" w:lineRule="auto"/>
        <w:ind w:firstLine="709"/>
        <w:contextualSpacing/>
        <w:jc w:val="both"/>
        <w:rPr>
          <w:color w:val="FFFFFF"/>
          <w:szCs w:val="28"/>
        </w:rPr>
      </w:pPr>
      <w:r w:rsidRPr="00CA1636">
        <w:rPr>
          <w:color w:val="FFFFFF"/>
          <w:szCs w:val="28"/>
        </w:rPr>
        <w:t>таможенный контроль международная грузоперевозка</w:t>
      </w:r>
    </w:p>
    <w:p w:rsidR="00FC260D" w:rsidRPr="00C96B3C" w:rsidRDefault="00FC260D" w:rsidP="00C96B3C">
      <w:pPr>
        <w:widowControl w:val="0"/>
        <w:spacing w:line="360" w:lineRule="auto"/>
        <w:ind w:firstLine="709"/>
        <w:contextualSpacing/>
        <w:jc w:val="both"/>
        <w:rPr>
          <w:szCs w:val="28"/>
        </w:rPr>
      </w:pPr>
      <w:r w:rsidRPr="00C96B3C">
        <w:rPr>
          <w:szCs w:val="28"/>
        </w:rPr>
        <w:t>Формами таможенного контроля являются:</w:t>
      </w:r>
    </w:p>
    <w:p w:rsidR="00FC260D" w:rsidRPr="00C96B3C" w:rsidRDefault="00FC260D" w:rsidP="00C96B3C">
      <w:pPr>
        <w:widowControl w:val="0"/>
        <w:spacing w:line="360" w:lineRule="auto"/>
        <w:ind w:firstLine="709"/>
        <w:contextualSpacing/>
        <w:jc w:val="both"/>
        <w:rPr>
          <w:szCs w:val="28"/>
        </w:rPr>
      </w:pPr>
      <w:r w:rsidRPr="00C96B3C">
        <w:rPr>
          <w:szCs w:val="28"/>
        </w:rPr>
        <w:t>1)</w:t>
      </w:r>
      <w:r w:rsidR="00C96B3C">
        <w:rPr>
          <w:szCs w:val="28"/>
        </w:rPr>
        <w:t xml:space="preserve"> </w:t>
      </w:r>
      <w:r w:rsidRPr="00C96B3C">
        <w:rPr>
          <w:szCs w:val="28"/>
        </w:rPr>
        <w:t>проверка документов и сведений;</w:t>
      </w:r>
    </w:p>
    <w:p w:rsidR="00FC260D" w:rsidRPr="00C96B3C" w:rsidRDefault="00FC260D" w:rsidP="00C96B3C">
      <w:pPr>
        <w:widowControl w:val="0"/>
        <w:spacing w:line="360" w:lineRule="auto"/>
        <w:ind w:firstLine="709"/>
        <w:contextualSpacing/>
        <w:jc w:val="both"/>
        <w:rPr>
          <w:szCs w:val="28"/>
        </w:rPr>
      </w:pPr>
      <w:r w:rsidRPr="00C96B3C">
        <w:rPr>
          <w:szCs w:val="28"/>
        </w:rPr>
        <w:t>2)</w:t>
      </w:r>
      <w:r w:rsidR="00C96B3C">
        <w:rPr>
          <w:szCs w:val="28"/>
        </w:rPr>
        <w:t xml:space="preserve"> </w:t>
      </w:r>
      <w:r w:rsidRPr="00C96B3C">
        <w:rPr>
          <w:szCs w:val="28"/>
        </w:rPr>
        <w:t>устный опрос;</w:t>
      </w:r>
    </w:p>
    <w:p w:rsidR="00FC260D" w:rsidRPr="00C96B3C" w:rsidRDefault="00FC260D" w:rsidP="00C96B3C">
      <w:pPr>
        <w:widowControl w:val="0"/>
        <w:spacing w:line="360" w:lineRule="auto"/>
        <w:ind w:firstLine="709"/>
        <w:contextualSpacing/>
        <w:jc w:val="both"/>
        <w:rPr>
          <w:szCs w:val="28"/>
        </w:rPr>
      </w:pPr>
      <w:r w:rsidRPr="00C96B3C">
        <w:rPr>
          <w:szCs w:val="28"/>
        </w:rPr>
        <w:t>3)</w:t>
      </w:r>
      <w:r w:rsidR="00C96B3C">
        <w:rPr>
          <w:szCs w:val="28"/>
        </w:rPr>
        <w:t xml:space="preserve"> </w:t>
      </w:r>
      <w:r w:rsidRPr="00C96B3C">
        <w:rPr>
          <w:szCs w:val="28"/>
        </w:rPr>
        <w:t>получение объяснений;</w:t>
      </w:r>
    </w:p>
    <w:p w:rsidR="00FC260D" w:rsidRPr="00C96B3C" w:rsidRDefault="00FC260D" w:rsidP="00C96B3C">
      <w:pPr>
        <w:widowControl w:val="0"/>
        <w:spacing w:line="360" w:lineRule="auto"/>
        <w:ind w:firstLine="709"/>
        <w:contextualSpacing/>
        <w:jc w:val="both"/>
        <w:rPr>
          <w:szCs w:val="28"/>
        </w:rPr>
      </w:pPr>
      <w:r w:rsidRPr="00C96B3C">
        <w:rPr>
          <w:szCs w:val="28"/>
        </w:rPr>
        <w:t>4)</w:t>
      </w:r>
      <w:r w:rsidR="00C96B3C">
        <w:rPr>
          <w:szCs w:val="28"/>
        </w:rPr>
        <w:t xml:space="preserve"> </w:t>
      </w:r>
      <w:r w:rsidRPr="00C96B3C">
        <w:rPr>
          <w:szCs w:val="28"/>
        </w:rPr>
        <w:t>таможенное наблюдение;</w:t>
      </w:r>
    </w:p>
    <w:p w:rsidR="00FC260D" w:rsidRPr="00C96B3C" w:rsidRDefault="00FC260D" w:rsidP="00C96B3C">
      <w:pPr>
        <w:widowControl w:val="0"/>
        <w:spacing w:line="360" w:lineRule="auto"/>
        <w:ind w:firstLine="709"/>
        <w:contextualSpacing/>
        <w:jc w:val="both"/>
        <w:rPr>
          <w:szCs w:val="28"/>
        </w:rPr>
      </w:pPr>
      <w:r w:rsidRPr="00C96B3C">
        <w:rPr>
          <w:szCs w:val="28"/>
        </w:rPr>
        <w:t>5)</w:t>
      </w:r>
      <w:r w:rsidR="00C96B3C">
        <w:rPr>
          <w:szCs w:val="28"/>
        </w:rPr>
        <w:t xml:space="preserve"> </w:t>
      </w:r>
      <w:r w:rsidRPr="00C96B3C">
        <w:rPr>
          <w:szCs w:val="28"/>
        </w:rPr>
        <w:t>таможенный осмотр;</w:t>
      </w:r>
    </w:p>
    <w:p w:rsidR="00FC260D" w:rsidRPr="00C96B3C" w:rsidRDefault="00FC260D" w:rsidP="00C96B3C">
      <w:pPr>
        <w:widowControl w:val="0"/>
        <w:spacing w:line="360" w:lineRule="auto"/>
        <w:ind w:firstLine="709"/>
        <w:contextualSpacing/>
        <w:jc w:val="both"/>
        <w:rPr>
          <w:szCs w:val="28"/>
        </w:rPr>
      </w:pPr>
      <w:r w:rsidRPr="00C96B3C">
        <w:rPr>
          <w:szCs w:val="28"/>
        </w:rPr>
        <w:t>6)</w:t>
      </w:r>
      <w:r w:rsidR="00C96B3C">
        <w:rPr>
          <w:szCs w:val="28"/>
        </w:rPr>
        <w:t xml:space="preserve"> </w:t>
      </w:r>
      <w:r w:rsidRPr="00C96B3C">
        <w:rPr>
          <w:szCs w:val="28"/>
        </w:rPr>
        <w:t>таможенный досмотр;</w:t>
      </w:r>
    </w:p>
    <w:p w:rsidR="00FC260D" w:rsidRPr="00C96B3C" w:rsidRDefault="00FC260D" w:rsidP="00C96B3C">
      <w:pPr>
        <w:widowControl w:val="0"/>
        <w:spacing w:line="360" w:lineRule="auto"/>
        <w:ind w:firstLine="709"/>
        <w:contextualSpacing/>
        <w:jc w:val="both"/>
        <w:rPr>
          <w:szCs w:val="28"/>
        </w:rPr>
      </w:pPr>
      <w:r w:rsidRPr="00C96B3C">
        <w:rPr>
          <w:szCs w:val="28"/>
        </w:rPr>
        <w:t>7)</w:t>
      </w:r>
      <w:r w:rsidR="00C96B3C">
        <w:rPr>
          <w:szCs w:val="28"/>
        </w:rPr>
        <w:t xml:space="preserve"> </w:t>
      </w:r>
      <w:r w:rsidRPr="00C96B3C">
        <w:rPr>
          <w:szCs w:val="28"/>
        </w:rPr>
        <w:t>личный таможенный досмотр;</w:t>
      </w:r>
    </w:p>
    <w:p w:rsidR="00FC260D" w:rsidRPr="00C96B3C" w:rsidRDefault="00FC260D" w:rsidP="00C96B3C">
      <w:pPr>
        <w:widowControl w:val="0"/>
        <w:spacing w:line="360" w:lineRule="auto"/>
        <w:ind w:firstLine="709"/>
        <w:contextualSpacing/>
        <w:jc w:val="both"/>
        <w:rPr>
          <w:szCs w:val="28"/>
        </w:rPr>
      </w:pPr>
      <w:r w:rsidRPr="00C96B3C">
        <w:rPr>
          <w:szCs w:val="28"/>
        </w:rPr>
        <w:t>8)</w:t>
      </w:r>
      <w:r w:rsidR="00C96B3C">
        <w:rPr>
          <w:szCs w:val="28"/>
        </w:rPr>
        <w:t xml:space="preserve"> </w:t>
      </w:r>
      <w:r w:rsidRPr="00C96B3C">
        <w:rPr>
          <w:szCs w:val="28"/>
        </w:rPr>
        <w:t>проверка маркировки товаров специальными марками, наличия на них идентификационных знаков;</w:t>
      </w:r>
    </w:p>
    <w:p w:rsidR="00FC260D" w:rsidRPr="00C96B3C" w:rsidRDefault="00FC260D" w:rsidP="00C96B3C">
      <w:pPr>
        <w:widowControl w:val="0"/>
        <w:spacing w:line="360" w:lineRule="auto"/>
        <w:ind w:firstLine="709"/>
        <w:contextualSpacing/>
        <w:jc w:val="both"/>
        <w:rPr>
          <w:szCs w:val="28"/>
        </w:rPr>
      </w:pPr>
      <w:r w:rsidRPr="00C96B3C">
        <w:rPr>
          <w:szCs w:val="28"/>
        </w:rPr>
        <w:t>9)</w:t>
      </w:r>
      <w:r w:rsidR="00C96B3C">
        <w:rPr>
          <w:szCs w:val="28"/>
        </w:rPr>
        <w:t xml:space="preserve"> </w:t>
      </w:r>
      <w:r w:rsidRPr="00C96B3C">
        <w:rPr>
          <w:szCs w:val="28"/>
        </w:rPr>
        <w:t>таможенный осмотр помещений и территорий;</w:t>
      </w:r>
    </w:p>
    <w:p w:rsidR="00FC260D" w:rsidRPr="00C96B3C" w:rsidRDefault="00FC260D" w:rsidP="00C96B3C">
      <w:pPr>
        <w:widowControl w:val="0"/>
        <w:spacing w:line="360" w:lineRule="auto"/>
        <w:ind w:firstLine="709"/>
        <w:contextualSpacing/>
        <w:jc w:val="both"/>
        <w:rPr>
          <w:szCs w:val="28"/>
        </w:rPr>
      </w:pPr>
      <w:r w:rsidRPr="00C96B3C">
        <w:rPr>
          <w:szCs w:val="28"/>
        </w:rPr>
        <w:t>10)</w:t>
      </w:r>
      <w:r w:rsidR="00C96B3C">
        <w:rPr>
          <w:szCs w:val="28"/>
        </w:rPr>
        <w:t xml:space="preserve"> </w:t>
      </w:r>
      <w:r w:rsidRPr="00C96B3C">
        <w:rPr>
          <w:szCs w:val="28"/>
        </w:rPr>
        <w:t xml:space="preserve">учет товаров, находящихся под таможенным контролем; </w:t>
      </w:r>
    </w:p>
    <w:p w:rsidR="00FC260D" w:rsidRPr="00C96B3C" w:rsidRDefault="00FC260D" w:rsidP="00C96B3C">
      <w:pPr>
        <w:widowControl w:val="0"/>
        <w:spacing w:line="360" w:lineRule="auto"/>
        <w:ind w:firstLine="709"/>
        <w:contextualSpacing/>
        <w:jc w:val="both"/>
        <w:rPr>
          <w:szCs w:val="28"/>
        </w:rPr>
      </w:pPr>
      <w:r w:rsidRPr="00C96B3C">
        <w:rPr>
          <w:szCs w:val="28"/>
        </w:rPr>
        <w:t>11)</w:t>
      </w:r>
      <w:r w:rsidR="00C96B3C">
        <w:rPr>
          <w:szCs w:val="28"/>
        </w:rPr>
        <w:t xml:space="preserve"> </w:t>
      </w:r>
      <w:r w:rsidRPr="00C96B3C">
        <w:rPr>
          <w:szCs w:val="28"/>
        </w:rPr>
        <w:t>проверка системы учета товаров и отчетности по ним;</w:t>
      </w:r>
    </w:p>
    <w:p w:rsidR="000B71B4" w:rsidRPr="00C96B3C" w:rsidRDefault="00FC260D" w:rsidP="00C96B3C">
      <w:pPr>
        <w:widowControl w:val="0"/>
        <w:spacing w:line="360" w:lineRule="auto"/>
        <w:ind w:firstLine="709"/>
        <w:contextualSpacing/>
        <w:jc w:val="both"/>
        <w:rPr>
          <w:szCs w:val="28"/>
        </w:rPr>
      </w:pPr>
      <w:r w:rsidRPr="00C96B3C">
        <w:rPr>
          <w:szCs w:val="28"/>
        </w:rPr>
        <w:t>12)</w:t>
      </w:r>
      <w:r w:rsidR="00C96B3C">
        <w:rPr>
          <w:szCs w:val="28"/>
        </w:rPr>
        <w:t xml:space="preserve"> </w:t>
      </w:r>
      <w:r w:rsidRPr="00C96B3C">
        <w:rPr>
          <w:szCs w:val="28"/>
        </w:rPr>
        <w:t>таможенная проверка.</w:t>
      </w:r>
    </w:p>
    <w:p w:rsidR="008D38AE" w:rsidRPr="00CA1636" w:rsidRDefault="008D38AE">
      <w:pPr>
        <w:spacing w:after="200" w:line="276" w:lineRule="auto"/>
        <w:rPr>
          <w:b/>
          <w:bCs/>
          <w:caps/>
          <w:szCs w:val="28"/>
        </w:rPr>
      </w:pPr>
      <w:bookmarkStart w:id="3" w:name="_Toc287529585"/>
      <w:bookmarkStart w:id="4" w:name="_Toc287445750"/>
      <w:r>
        <w:rPr>
          <w:caps/>
        </w:rPr>
        <w:br w:type="page"/>
      </w:r>
    </w:p>
    <w:p w:rsidR="00482A49" w:rsidRPr="00C96B3C" w:rsidRDefault="00482A49" w:rsidP="00C96B3C">
      <w:pPr>
        <w:pStyle w:val="1"/>
        <w:keepNext w:val="0"/>
        <w:keepLines w:val="0"/>
        <w:widowControl w:val="0"/>
        <w:spacing w:before="0" w:after="0" w:line="360" w:lineRule="auto"/>
        <w:ind w:firstLine="709"/>
        <w:jc w:val="both"/>
        <w:rPr>
          <w:caps/>
        </w:rPr>
      </w:pPr>
      <w:r w:rsidRPr="00C96B3C">
        <w:rPr>
          <w:caps/>
        </w:rPr>
        <w:t>2. Таможенный контроль грузовых автоперевозок</w:t>
      </w:r>
      <w:bookmarkEnd w:id="3"/>
    </w:p>
    <w:p w:rsidR="008D38AE" w:rsidRDefault="008D38AE" w:rsidP="00C96B3C">
      <w:pPr>
        <w:pStyle w:val="2"/>
        <w:keepNext w:val="0"/>
        <w:keepLines w:val="0"/>
        <w:widowControl w:val="0"/>
        <w:spacing w:before="0"/>
        <w:ind w:firstLine="709"/>
        <w:contextualSpacing/>
        <w:jc w:val="both"/>
        <w:rPr>
          <w:szCs w:val="28"/>
        </w:rPr>
      </w:pPr>
      <w:bookmarkStart w:id="5" w:name="_Toc287529586"/>
    </w:p>
    <w:p w:rsidR="00482A49" w:rsidRPr="00C96B3C" w:rsidRDefault="00482A49" w:rsidP="00C96B3C">
      <w:pPr>
        <w:pStyle w:val="2"/>
        <w:keepNext w:val="0"/>
        <w:keepLines w:val="0"/>
        <w:widowControl w:val="0"/>
        <w:spacing w:before="0"/>
        <w:ind w:firstLine="709"/>
        <w:contextualSpacing/>
        <w:jc w:val="both"/>
        <w:rPr>
          <w:szCs w:val="28"/>
        </w:rPr>
      </w:pPr>
      <w:r w:rsidRPr="00C96B3C">
        <w:rPr>
          <w:szCs w:val="28"/>
        </w:rPr>
        <w:t>2.1 Цели таможенного контроля автотранспортных средств</w:t>
      </w:r>
      <w:bookmarkEnd w:id="5"/>
    </w:p>
    <w:p w:rsidR="008D38AE" w:rsidRDefault="008D38AE" w:rsidP="00C96B3C">
      <w:pPr>
        <w:widowControl w:val="0"/>
        <w:spacing w:line="360" w:lineRule="auto"/>
        <w:ind w:firstLine="709"/>
        <w:contextualSpacing/>
        <w:jc w:val="both"/>
        <w:rPr>
          <w:szCs w:val="28"/>
        </w:rPr>
      </w:pPr>
    </w:p>
    <w:p w:rsidR="00482A49" w:rsidRPr="00C96B3C" w:rsidRDefault="00482A49" w:rsidP="00C96B3C">
      <w:pPr>
        <w:widowControl w:val="0"/>
        <w:spacing w:line="360" w:lineRule="auto"/>
        <w:ind w:firstLine="709"/>
        <w:contextualSpacing/>
        <w:jc w:val="both"/>
        <w:rPr>
          <w:szCs w:val="28"/>
        </w:rPr>
      </w:pPr>
      <w:r w:rsidRPr="00C96B3C">
        <w:rPr>
          <w:szCs w:val="28"/>
        </w:rPr>
        <w:t>Таможенный контроль автотранспортных средств преследует следующие цели:</w:t>
      </w:r>
    </w:p>
    <w:p w:rsidR="00482A49" w:rsidRPr="00C96B3C" w:rsidRDefault="00482A49" w:rsidP="00C96B3C">
      <w:pPr>
        <w:widowControl w:val="0"/>
        <w:spacing w:line="360" w:lineRule="auto"/>
        <w:ind w:firstLine="709"/>
        <w:contextualSpacing/>
        <w:jc w:val="both"/>
        <w:rPr>
          <w:szCs w:val="28"/>
        </w:rPr>
      </w:pPr>
      <w:r w:rsidRPr="00C96B3C">
        <w:rPr>
          <w:szCs w:val="28"/>
        </w:rPr>
        <w:t>- выявление и пресечение использования транспортных средств, специально оборудованных для сокрытия товаров от таможенного контроля;</w:t>
      </w:r>
    </w:p>
    <w:p w:rsidR="00482A49" w:rsidRPr="00C96B3C" w:rsidRDefault="00482A49" w:rsidP="00C96B3C">
      <w:pPr>
        <w:widowControl w:val="0"/>
        <w:spacing w:line="360" w:lineRule="auto"/>
        <w:ind w:firstLine="709"/>
        <w:contextualSpacing/>
        <w:jc w:val="both"/>
        <w:rPr>
          <w:szCs w:val="28"/>
        </w:rPr>
      </w:pPr>
      <w:r w:rsidRPr="00C96B3C">
        <w:rPr>
          <w:szCs w:val="28"/>
        </w:rPr>
        <w:t>- недопущение перемещения транспортных средств через таможенную границу для иных целей, кроме международных перевозок пассажиров и официальных грузов;</w:t>
      </w:r>
    </w:p>
    <w:p w:rsidR="00482A49" w:rsidRPr="00C96B3C" w:rsidRDefault="00482A49" w:rsidP="00C96B3C">
      <w:pPr>
        <w:widowControl w:val="0"/>
        <w:spacing w:line="360" w:lineRule="auto"/>
        <w:ind w:firstLine="709"/>
        <w:contextualSpacing/>
        <w:jc w:val="both"/>
        <w:rPr>
          <w:szCs w:val="28"/>
        </w:rPr>
      </w:pPr>
      <w:r w:rsidRPr="00C96B3C">
        <w:rPr>
          <w:szCs w:val="28"/>
        </w:rPr>
        <w:t>- проверка соответствия транспортных средств техническим требованиям для доставки грузов под таможенным контролем.</w:t>
      </w:r>
    </w:p>
    <w:p w:rsidR="00482A49" w:rsidRDefault="00482A49" w:rsidP="00C96B3C">
      <w:pPr>
        <w:widowControl w:val="0"/>
        <w:spacing w:line="360" w:lineRule="auto"/>
        <w:ind w:firstLine="709"/>
        <w:contextualSpacing/>
        <w:jc w:val="both"/>
        <w:rPr>
          <w:szCs w:val="28"/>
        </w:rPr>
      </w:pPr>
      <w:r w:rsidRPr="00C96B3C">
        <w:rPr>
          <w:szCs w:val="28"/>
        </w:rPr>
        <w:t>К подвиду таможенного контроля транспортных средств можно отнести контроль товаров, перемещаемых водителями грузовых автомобилей, экспедиторами, сопровождающими грузы, и водителями пассажирских автобусов. Этот подвид контроля осуществляется аналогично контролю товаров, перемещаемых физическими (частными) лицами.</w:t>
      </w:r>
    </w:p>
    <w:p w:rsidR="008D38AE" w:rsidRPr="00C96B3C" w:rsidRDefault="008D38AE" w:rsidP="00C96B3C">
      <w:pPr>
        <w:widowControl w:val="0"/>
        <w:spacing w:line="360" w:lineRule="auto"/>
        <w:ind w:firstLine="709"/>
        <w:contextualSpacing/>
        <w:jc w:val="both"/>
        <w:rPr>
          <w:szCs w:val="28"/>
        </w:rPr>
      </w:pPr>
    </w:p>
    <w:p w:rsidR="00482A49" w:rsidRPr="00C96B3C" w:rsidRDefault="00482A49" w:rsidP="008D38AE">
      <w:pPr>
        <w:pStyle w:val="2"/>
        <w:keepNext w:val="0"/>
        <w:keepLines w:val="0"/>
        <w:widowControl w:val="0"/>
        <w:numPr>
          <w:ilvl w:val="1"/>
          <w:numId w:val="12"/>
        </w:numPr>
        <w:tabs>
          <w:tab w:val="left" w:pos="1134"/>
        </w:tabs>
        <w:spacing w:before="0"/>
        <w:ind w:left="709" w:firstLine="0"/>
        <w:contextualSpacing/>
        <w:rPr>
          <w:szCs w:val="28"/>
        </w:rPr>
      </w:pPr>
      <w:bookmarkStart w:id="6" w:name="_Toc287529587"/>
      <w:r w:rsidRPr="00C96B3C">
        <w:rPr>
          <w:szCs w:val="28"/>
        </w:rPr>
        <w:t>Организация таможенного контроля автотранспортных средств</w:t>
      </w:r>
      <w:bookmarkEnd w:id="6"/>
    </w:p>
    <w:p w:rsidR="008D38AE" w:rsidRDefault="008D38AE" w:rsidP="00C96B3C">
      <w:pPr>
        <w:widowControl w:val="0"/>
        <w:spacing w:line="360" w:lineRule="auto"/>
        <w:ind w:firstLine="709"/>
        <w:contextualSpacing/>
        <w:jc w:val="both"/>
        <w:rPr>
          <w:szCs w:val="28"/>
        </w:rPr>
      </w:pPr>
    </w:p>
    <w:p w:rsidR="00482A49" w:rsidRPr="00C96B3C" w:rsidRDefault="00482A49" w:rsidP="00C96B3C">
      <w:pPr>
        <w:widowControl w:val="0"/>
        <w:spacing w:line="360" w:lineRule="auto"/>
        <w:ind w:firstLine="709"/>
        <w:contextualSpacing/>
        <w:jc w:val="both"/>
        <w:rPr>
          <w:szCs w:val="28"/>
        </w:rPr>
      </w:pPr>
      <w:r w:rsidRPr="00C96B3C">
        <w:rPr>
          <w:szCs w:val="28"/>
        </w:rPr>
        <w:t>Таможенное оформление и контроль на шоссейных погранпереходах (пунктах пропуска) грузового автотранспорта осуществляется в следующей последовательности:</w:t>
      </w:r>
    </w:p>
    <w:p w:rsidR="00482A49" w:rsidRPr="00C96B3C" w:rsidRDefault="00482A49" w:rsidP="00C96B3C">
      <w:pPr>
        <w:widowControl w:val="0"/>
        <w:spacing w:line="360" w:lineRule="auto"/>
        <w:ind w:firstLine="709"/>
        <w:contextualSpacing/>
        <w:jc w:val="both"/>
        <w:rPr>
          <w:szCs w:val="28"/>
        </w:rPr>
      </w:pPr>
      <w:r w:rsidRPr="00C96B3C">
        <w:rPr>
          <w:szCs w:val="28"/>
        </w:rPr>
        <w:t>- подача перевозчиком уведомления о ввозе (вывозе) в форме вручения документов на транспортное средство и перевозимый груз должностному лицу таможенного органа при въезде на территорию зоны таможенного и пограничного контроля;</w:t>
      </w:r>
    </w:p>
    <w:p w:rsidR="00482A49" w:rsidRPr="00C96B3C" w:rsidRDefault="00482A49" w:rsidP="00C96B3C">
      <w:pPr>
        <w:widowControl w:val="0"/>
        <w:spacing w:line="360" w:lineRule="auto"/>
        <w:ind w:firstLine="709"/>
        <w:contextualSpacing/>
        <w:jc w:val="both"/>
        <w:rPr>
          <w:szCs w:val="28"/>
        </w:rPr>
      </w:pPr>
      <w:r w:rsidRPr="00C96B3C">
        <w:rPr>
          <w:szCs w:val="28"/>
        </w:rPr>
        <w:t>- проверка должностными лицами таможенного органа поданных документов и принятие решения о форме и месте таможенного оформления перевозимого груза;</w:t>
      </w:r>
    </w:p>
    <w:p w:rsidR="00482A49" w:rsidRPr="00C96B3C" w:rsidRDefault="00482A49" w:rsidP="00C96B3C">
      <w:pPr>
        <w:widowControl w:val="0"/>
        <w:spacing w:line="360" w:lineRule="auto"/>
        <w:ind w:firstLine="709"/>
        <w:contextualSpacing/>
        <w:jc w:val="both"/>
        <w:rPr>
          <w:szCs w:val="28"/>
        </w:rPr>
      </w:pPr>
      <w:r w:rsidRPr="00C96B3C">
        <w:rPr>
          <w:szCs w:val="28"/>
        </w:rPr>
        <w:t>- принятие решения о форме таможенного контроля транспортного средства;</w:t>
      </w:r>
    </w:p>
    <w:p w:rsidR="00482A49" w:rsidRPr="00C96B3C" w:rsidRDefault="00482A49" w:rsidP="00C96B3C">
      <w:pPr>
        <w:widowControl w:val="0"/>
        <w:spacing w:line="360" w:lineRule="auto"/>
        <w:ind w:firstLine="709"/>
        <w:contextualSpacing/>
        <w:jc w:val="both"/>
        <w:rPr>
          <w:szCs w:val="28"/>
        </w:rPr>
      </w:pPr>
      <w:r w:rsidRPr="00C96B3C">
        <w:rPr>
          <w:szCs w:val="28"/>
        </w:rPr>
        <w:t>- таможенное оформление товаров, перемещаемых водителем и другими следующими на автотранспортном средстве физическими лицами;</w:t>
      </w:r>
    </w:p>
    <w:p w:rsidR="00482A49" w:rsidRPr="00C96B3C" w:rsidRDefault="00482A49" w:rsidP="00C96B3C">
      <w:pPr>
        <w:widowControl w:val="0"/>
        <w:spacing w:line="360" w:lineRule="auto"/>
        <w:ind w:firstLine="709"/>
        <w:contextualSpacing/>
        <w:jc w:val="both"/>
        <w:rPr>
          <w:szCs w:val="28"/>
        </w:rPr>
      </w:pPr>
      <w:r w:rsidRPr="00C96B3C">
        <w:rPr>
          <w:szCs w:val="28"/>
        </w:rPr>
        <w:t>- таможенное оформление и таможенный контроль транспортного средства и перевозимых товаров;</w:t>
      </w:r>
    </w:p>
    <w:p w:rsidR="00482A49" w:rsidRPr="00C96B3C" w:rsidRDefault="00482A49" w:rsidP="00C96B3C">
      <w:pPr>
        <w:widowControl w:val="0"/>
        <w:spacing w:line="360" w:lineRule="auto"/>
        <w:ind w:firstLine="709"/>
        <w:contextualSpacing/>
        <w:jc w:val="both"/>
        <w:rPr>
          <w:szCs w:val="28"/>
        </w:rPr>
      </w:pPr>
      <w:r w:rsidRPr="00C96B3C">
        <w:rPr>
          <w:szCs w:val="28"/>
        </w:rPr>
        <w:t>- вручение перевозчику документов на транспортное средство и перевозимые товары;</w:t>
      </w:r>
    </w:p>
    <w:p w:rsidR="00482A49" w:rsidRPr="00C96B3C" w:rsidRDefault="00482A49" w:rsidP="00C96B3C">
      <w:pPr>
        <w:widowControl w:val="0"/>
        <w:spacing w:line="360" w:lineRule="auto"/>
        <w:ind w:firstLine="709"/>
        <w:contextualSpacing/>
        <w:jc w:val="both"/>
        <w:rPr>
          <w:szCs w:val="28"/>
        </w:rPr>
      </w:pPr>
      <w:r w:rsidRPr="00C96B3C">
        <w:rPr>
          <w:szCs w:val="28"/>
        </w:rPr>
        <w:t>- выпуск транспортного средства за границу или внутрь страны.</w:t>
      </w:r>
    </w:p>
    <w:p w:rsidR="00482A49" w:rsidRPr="00C96B3C" w:rsidRDefault="00482A49" w:rsidP="00C96B3C">
      <w:pPr>
        <w:widowControl w:val="0"/>
        <w:spacing w:line="360" w:lineRule="auto"/>
        <w:ind w:firstLine="709"/>
        <w:contextualSpacing/>
        <w:jc w:val="both"/>
        <w:rPr>
          <w:szCs w:val="28"/>
        </w:rPr>
      </w:pPr>
      <w:r w:rsidRPr="00C96B3C">
        <w:rPr>
          <w:szCs w:val="28"/>
        </w:rPr>
        <w:t>Пограничный и паспортный контроль, а также контроль со стороны других служб осуществляются одновременно с таможенным. Порядок взаимодействия контрольных служб устанавливается технологическими схемами пограничного и таможенного оформления на пограничном шоссейном переходе.</w:t>
      </w:r>
    </w:p>
    <w:p w:rsidR="00482A49" w:rsidRPr="00C96B3C" w:rsidRDefault="00482A49" w:rsidP="00C96B3C">
      <w:pPr>
        <w:widowControl w:val="0"/>
        <w:spacing w:line="360" w:lineRule="auto"/>
        <w:ind w:firstLine="709"/>
        <w:contextualSpacing/>
        <w:jc w:val="both"/>
        <w:rPr>
          <w:szCs w:val="28"/>
        </w:rPr>
      </w:pPr>
      <w:r w:rsidRPr="00C96B3C">
        <w:rPr>
          <w:szCs w:val="28"/>
        </w:rPr>
        <w:t>Последовательность таможенного оформления и контроля пассажирского автотранспорта следующая:</w:t>
      </w:r>
    </w:p>
    <w:p w:rsidR="00482A49" w:rsidRPr="00C96B3C" w:rsidRDefault="00482A49" w:rsidP="00C96B3C">
      <w:pPr>
        <w:widowControl w:val="0"/>
        <w:spacing w:line="360" w:lineRule="auto"/>
        <w:ind w:firstLine="709"/>
        <w:contextualSpacing/>
        <w:jc w:val="both"/>
        <w:rPr>
          <w:szCs w:val="28"/>
        </w:rPr>
      </w:pPr>
      <w:r w:rsidRPr="00C96B3C">
        <w:rPr>
          <w:szCs w:val="28"/>
        </w:rPr>
        <w:t>- подача перевозчиком уведомления о въезде (выезде) в форме устного заявления и предъявления документов на транспортное средство и личных документов водителя и пассажиров должностному лицу погранвойск или таможенного органа (в зависимости от принятой технологической схемы) при въезде на территорию зоны таможенного и пограничного контроля;</w:t>
      </w:r>
    </w:p>
    <w:p w:rsidR="00482A49" w:rsidRPr="00C96B3C" w:rsidRDefault="00482A49" w:rsidP="00C96B3C">
      <w:pPr>
        <w:widowControl w:val="0"/>
        <w:spacing w:line="360" w:lineRule="auto"/>
        <w:ind w:firstLine="709"/>
        <w:contextualSpacing/>
        <w:jc w:val="both"/>
        <w:rPr>
          <w:szCs w:val="28"/>
        </w:rPr>
      </w:pPr>
      <w:r w:rsidRPr="00C96B3C">
        <w:rPr>
          <w:szCs w:val="28"/>
        </w:rPr>
        <w:t>- таможенное оформление и таможенный контроль ручной клади и багажа водителя и пассажиров;</w:t>
      </w:r>
    </w:p>
    <w:p w:rsidR="00482A49" w:rsidRPr="00C96B3C" w:rsidRDefault="00482A49" w:rsidP="00C96B3C">
      <w:pPr>
        <w:widowControl w:val="0"/>
        <w:spacing w:line="360" w:lineRule="auto"/>
        <w:ind w:firstLine="709"/>
        <w:contextualSpacing/>
        <w:jc w:val="both"/>
        <w:rPr>
          <w:szCs w:val="28"/>
        </w:rPr>
      </w:pPr>
      <w:r w:rsidRPr="00C96B3C">
        <w:rPr>
          <w:szCs w:val="28"/>
        </w:rPr>
        <w:t>- таможенное оформление и контроль транспортного средства;</w:t>
      </w:r>
    </w:p>
    <w:p w:rsidR="00482A49" w:rsidRPr="00C96B3C" w:rsidRDefault="00482A49" w:rsidP="00C96B3C">
      <w:pPr>
        <w:widowControl w:val="0"/>
        <w:spacing w:line="360" w:lineRule="auto"/>
        <w:ind w:firstLine="709"/>
        <w:contextualSpacing/>
        <w:jc w:val="both"/>
        <w:rPr>
          <w:szCs w:val="28"/>
        </w:rPr>
      </w:pPr>
      <w:r w:rsidRPr="00C96B3C">
        <w:rPr>
          <w:szCs w:val="28"/>
        </w:rPr>
        <w:t>- выпуск транспортного средства, ручной клади и багажа водителя и пассажиров на выезд или въезд соответственно.</w:t>
      </w:r>
    </w:p>
    <w:p w:rsidR="00482A49" w:rsidRPr="00C96B3C" w:rsidRDefault="00482A49" w:rsidP="00C96B3C">
      <w:pPr>
        <w:widowControl w:val="0"/>
        <w:spacing w:line="360" w:lineRule="auto"/>
        <w:ind w:firstLine="709"/>
        <w:contextualSpacing/>
        <w:jc w:val="both"/>
        <w:rPr>
          <w:szCs w:val="28"/>
        </w:rPr>
      </w:pPr>
      <w:r w:rsidRPr="00C96B3C">
        <w:rPr>
          <w:szCs w:val="28"/>
        </w:rPr>
        <w:t>Ниже рассматриваются отдельные технологические операции таможенного оформления и контроля на погранпереходах.</w:t>
      </w:r>
    </w:p>
    <w:p w:rsidR="00482A49" w:rsidRPr="00C96B3C" w:rsidRDefault="00482A49" w:rsidP="00C96B3C">
      <w:pPr>
        <w:widowControl w:val="0"/>
        <w:spacing w:line="360" w:lineRule="auto"/>
        <w:ind w:firstLine="709"/>
        <w:contextualSpacing/>
        <w:jc w:val="both"/>
        <w:rPr>
          <w:szCs w:val="28"/>
        </w:rPr>
      </w:pPr>
      <w:r w:rsidRPr="00C96B3C">
        <w:rPr>
          <w:szCs w:val="28"/>
        </w:rPr>
        <w:t>Подача уведомления о намерении ввоза/вывоза применяется только в грузовом сообщении.</w:t>
      </w:r>
    </w:p>
    <w:p w:rsidR="00482A49" w:rsidRPr="00C96B3C" w:rsidRDefault="00482A49" w:rsidP="00C96B3C">
      <w:pPr>
        <w:widowControl w:val="0"/>
        <w:spacing w:line="360" w:lineRule="auto"/>
        <w:ind w:firstLine="709"/>
        <w:contextualSpacing/>
        <w:jc w:val="both"/>
        <w:rPr>
          <w:szCs w:val="28"/>
        </w:rPr>
      </w:pPr>
      <w:r w:rsidRPr="00C96B3C">
        <w:rPr>
          <w:szCs w:val="28"/>
        </w:rPr>
        <w:t>Подача уведомления является обязанностью перевозчика. На практике эту обязанность исполняют водители транспортных средств.</w:t>
      </w:r>
    </w:p>
    <w:p w:rsidR="00482A49" w:rsidRPr="00C96B3C" w:rsidRDefault="00482A49" w:rsidP="00C96B3C">
      <w:pPr>
        <w:widowControl w:val="0"/>
        <w:spacing w:line="360" w:lineRule="auto"/>
        <w:ind w:firstLine="709"/>
        <w:contextualSpacing/>
        <w:jc w:val="both"/>
        <w:rPr>
          <w:szCs w:val="28"/>
        </w:rPr>
      </w:pPr>
      <w:r w:rsidRPr="00C96B3C">
        <w:rPr>
          <w:szCs w:val="28"/>
        </w:rPr>
        <w:t>При ввозе на таможенную территорию представляются:</w:t>
      </w:r>
    </w:p>
    <w:p w:rsidR="00482A49" w:rsidRPr="00C96B3C" w:rsidRDefault="00482A49" w:rsidP="00C96B3C">
      <w:pPr>
        <w:widowControl w:val="0"/>
        <w:spacing w:line="360" w:lineRule="auto"/>
        <w:ind w:firstLine="709"/>
        <w:contextualSpacing/>
        <w:jc w:val="both"/>
        <w:rPr>
          <w:szCs w:val="28"/>
        </w:rPr>
      </w:pPr>
      <w:r w:rsidRPr="00C96B3C">
        <w:rPr>
          <w:szCs w:val="28"/>
        </w:rPr>
        <w:t>- комплект документов на грузовую отправку, который включает в себя: товаротранспортную накладную международного автомобильного сообщения (CMR), выписанную организацией, заключившей договор перевозки в качестве перевозчика; отгрузочную спецификацию на перевозимые товары, счет (фактуру или проформу) на товары; книжку МДП (если перевозка осуществляется в соответствии с Конвенцией МДП) и документы на допущение автотранспортного средства к перевозке под таможенными печатями и пломбами; технические и регистрационные документы на автотранспортное средство; различного рода сертификаты, лицензии и разрешения, выданные компетентными органами на перевозимые товары в соответствии с действующими правилами;</w:t>
      </w:r>
    </w:p>
    <w:p w:rsidR="00482A49" w:rsidRPr="00C96B3C" w:rsidRDefault="00482A49" w:rsidP="00C96B3C">
      <w:pPr>
        <w:widowControl w:val="0"/>
        <w:spacing w:line="360" w:lineRule="auto"/>
        <w:ind w:firstLine="709"/>
        <w:contextualSpacing/>
        <w:jc w:val="both"/>
        <w:rPr>
          <w:szCs w:val="28"/>
        </w:rPr>
      </w:pPr>
      <w:r w:rsidRPr="00C96B3C">
        <w:rPr>
          <w:szCs w:val="28"/>
        </w:rPr>
        <w:t>- комплект документов в пассажирском сообщении, который включает в себя регистрационные документы на транспортное средство; страховое свидетельство ("зеленая карта"); список тургруппы (для туристических автобусов и организованных групп автотуристов).</w:t>
      </w:r>
    </w:p>
    <w:p w:rsidR="00482A49" w:rsidRPr="00C96B3C" w:rsidRDefault="00482A49" w:rsidP="00C96B3C">
      <w:pPr>
        <w:widowControl w:val="0"/>
        <w:spacing w:line="360" w:lineRule="auto"/>
        <w:ind w:firstLine="709"/>
        <w:contextualSpacing/>
        <w:jc w:val="both"/>
        <w:rPr>
          <w:szCs w:val="28"/>
        </w:rPr>
      </w:pPr>
      <w:r w:rsidRPr="00C96B3C">
        <w:rPr>
          <w:szCs w:val="28"/>
        </w:rPr>
        <w:t>После проверки документов должностное лицо таможенного органа принимает одно или несколько из следующих решений.</w:t>
      </w:r>
    </w:p>
    <w:p w:rsidR="00482A49" w:rsidRPr="00C96B3C" w:rsidRDefault="00482A49" w:rsidP="00C96B3C">
      <w:pPr>
        <w:widowControl w:val="0"/>
        <w:spacing w:line="360" w:lineRule="auto"/>
        <w:ind w:firstLine="709"/>
        <w:contextualSpacing/>
        <w:jc w:val="both"/>
        <w:rPr>
          <w:szCs w:val="28"/>
        </w:rPr>
      </w:pPr>
      <w:r w:rsidRPr="00C96B3C">
        <w:rPr>
          <w:szCs w:val="28"/>
        </w:rPr>
        <w:t>В грузовом сообщении:</w:t>
      </w:r>
    </w:p>
    <w:p w:rsidR="00482A49" w:rsidRPr="00C96B3C" w:rsidRDefault="00482A49" w:rsidP="00C96B3C">
      <w:pPr>
        <w:widowControl w:val="0"/>
        <w:spacing w:line="360" w:lineRule="auto"/>
        <w:ind w:firstLine="709"/>
        <w:contextualSpacing/>
        <w:jc w:val="both"/>
        <w:rPr>
          <w:szCs w:val="28"/>
        </w:rPr>
      </w:pPr>
      <w:r w:rsidRPr="00C96B3C">
        <w:rPr>
          <w:szCs w:val="28"/>
        </w:rPr>
        <w:t>- выпустить транспортное средство;</w:t>
      </w:r>
    </w:p>
    <w:p w:rsidR="00482A49" w:rsidRPr="00C96B3C" w:rsidRDefault="00482A49" w:rsidP="00C96B3C">
      <w:pPr>
        <w:widowControl w:val="0"/>
        <w:spacing w:line="360" w:lineRule="auto"/>
        <w:ind w:firstLine="709"/>
        <w:contextualSpacing/>
        <w:jc w:val="both"/>
        <w:rPr>
          <w:szCs w:val="28"/>
        </w:rPr>
      </w:pPr>
      <w:r w:rsidRPr="00C96B3C">
        <w:rPr>
          <w:szCs w:val="28"/>
        </w:rPr>
        <w:t>- выпустить транспортное средство после его осмотра и сличения наложенных таможенных обеспечении с указанными в документах;</w:t>
      </w:r>
    </w:p>
    <w:p w:rsidR="00482A49" w:rsidRPr="00C96B3C" w:rsidRDefault="00482A49" w:rsidP="00C96B3C">
      <w:pPr>
        <w:widowControl w:val="0"/>
        <w:spacing w:line="360" w:lineRule="auto"/>
        <w:ind w:firstLine="709"/>
        <w:contextualSpacing/>
        <w:jc w:val="both"/>
        <w:rPr>
          <w:szCs w:val="28"/>
        </w:rPr>
      </w:pPr>
      <w:r w:rsidRPr="00C96B3C">
        <w:rPr>
          <w:szCs w:val="28"/>
        </w:rPr>
        <w:t>- выпустить транспортное средство после проведения таможенного досмотра;</w:t>
      </w:r>
    </w:p>
    <w:p w:rsidR="00482A49" w:rsidRPr="00C96B3C" w:rsidRDefault="00482A49" w:rsidP="00C96B3C">
      <w:pPr>
        <w:widowControl w:val="0"/>
        <w:spacing w:line="360" w:lineRule="auto"/>
        <w:ind w:firstLine="709"/>
        <w:contextualSpacing/>
        <w:jc w:val="both"/>
        <w:rPr>
          <w:szCs w:val="28"/>
        </w:rPr>
      </w:pPr>
      <w:r w:rsidRPr="00C96B3C">
        <w:rPr>
          <w:szCs w:val="28"/>
        </w:rPr>
        <w:t>- отказать в пропуске транспортного средства.</w:t>
      </w:r>
    </w:p>
    <w:p w:rsidR="00482A49" w:rsidRPr="00C96B3C" w:rsidRDefault="00482A49" w:rsidP="00C96B3C">
      <w:pPr>
        <w:widowControl w:val="0"/>
        <w:spacing w:line="360" w:lineRule="auto"/>
        <w:ind w:firstLine="709"/>
        <w:contextualSpacing/>
        <w:jc w:val="both"/>
        <w:rPr>
          <w:szCs w:val="28"/>
        </w:rPr>
      </w:pPr>
      <w:r w:rsidRPr="00C96B3C">
        <w:rPr>
          <w:szCs w:val="28"/>
        </w:rPr>
        <w:t>Одновременно принимается решение и в отношении ввозимых товаров: провести частичный или полный досмотр груза (со вскрытием транспортной тары и упаковки или без вскрытия); поместить груз на приграничный склад временного хранения для проведения таможенного оформления на границе или направить для производства таможенного оформления в таможню места доставки груза по процедуре внутреннего таможенного транзита (ВТТ).</w:t>
      </w:r>
    </w:p>
    <w:p w:rsidR="00482A49" w:rsidRPr="00C96B3C" w:rsidRDefault="00482A49" w:rsidP="00C96B3C">
      <w:pPr>
        <w:widowControl w:val="0"/>
        <w:spacing w:line="360" w:lineRule="auto"/>
        <w:ind w:firstLine="709"/>
        <w:contextualSpacing/>
        <w:jc w:val="both"/>
        <w:rPr>
          <w:szCs w:val="28"/>
        </w:rPr>
      </w:pPr>
      <w:r w:rsidRPr="00C96B3C">
        <w:rPr>
          <w:szCs w:val="28"/>
        </w:rPr>
        <w:t>Оформление ручной клади и багажа транспортных служащих производится так же, как и при оформлении пассажирского транспорта.</w:t>
      </w:r>
    </w:p>
    <w:p w:rsidR="00482A49" w:rsidRPr="00C96B3C" w:rsidRDefault="00482A49" w:rsidP="00C96B3C">
      <w:pPr>
        <w:widowControl w:val="0"/>
        <w:spacing w:line="360" w:lineRule="auto"/>
        <w:ind w:firstLine="709"/>
        <w:contextualSpacing/>
        <w:jc w:val="both"/>
        <w:rPr>
          <w:szCs w:val="28"/>
        </w:rPr>
      </w:pPr>
      <w:r w:rsidRPr="00C96B3C">
        <w:rPr>
          <w:szCs w:val="28"/>
        </w:rPr>
        <w:t>В пассажирском сообщении:</w:t>
      </w:r>
    </w:p>
    <w:p w:rsidR="00482A49" w:rsidRPr="00C96B3C" w:rsidRDefault="00482A49" w:rsidP="00C96B3C">
      <w:pPr>
        <w:widowControl w:val="0"/>
        <w:spacing w:line="360" w:lineRule="auto"/>
        <w:ind w:firstLine="709"/>
        <w:contextualSpacing/>
        <w:jc w:val="both"/>
        <w:rPr>
          <w:szCs w:val="28"/>
        </w:rPr>
      </w:pPr>
      <w:r w:rsidRPr="00C96B3C">
        <w:rPr>
          <w:szCs w:val="28"/>
        </w:rPr>
        <w:t>- выпустить транспортное средство и пассажиров после внешнего осмотра автомобиля, ручной клади и багажа пассажиров;</w:t>
      </w:r>
    </w:p>
    <w:p w:rsidR="00482A49" w:rsidRPr="00C96B3C" w:rsidRDefault="00482A49" w:rsidP="00C96B3C">
      <w:pPr>
        <w:widowControl w:val="0"/>
        <w:spacing w:line="360" w:lineRule="auto"/>
        <w:ind w:firstLine="709"/>
        <w:contextualSpacing/>
        <w:jc w:val="both"/>
        <w:rPr>
          <w:szCs w:val="28"/>
        </w:rPr>
      </w:pPr>
      <w:r w:rsidRPr="00C96B3C">
        <w:rPr>
          <w:szCs w:val="28"/>
        </w:rPr>
        <w:t>- произвести таможенное оформление ручной клади и багажа пассажиров и водителя в таможенном зале;</w:t>
      </w:r>
    </w:p>
    <w:p w:rsidR="00482A49" w:rsidRPr="00C96B3C" w:rsidRDefault="00482A49" w:rsidP="00C96B3C">
      <w:pPr>
        <w:widowControl w:val="0"/>
        <w:spacing w:line="360" w:lineRule="auto"/>
        <w:ind w:firstLine="709"/>
        <w:contextualSpacing/>
        <w:jc w:val="both"/>
        <w:rPr>
          <w:szCs w:val="28"/>
        </w:rPr>
      </w:pPr>
      <w:r w:rsidRPr="00C96B3C">
        <w:rPr>
          <w:szCs w:val="28"/>
        </w:rPr>
        <w:t>- осуществить досмотр транспортного средства;</w:t>
      </w:r>
    </w:p>
    <w:p w:rsidR="00482A49" w:rsidRPr="00C96B3C" w:rsidRDefault="00482A49" w:rsidP="00C96B3C">
      <w:pPr>
        <w:widowControl w:val="0"/>
        <w:spacing w:line="360" w:lineRule="auto"/>
        <w:ind w:firstLine="709"/>
        <w:contextualSpacing/>
        <w:jc w:val="both"/>
        <w:rPr>
          <w:szCs w:val="28"/>
        </w:rPr>
      </w:pPr>
      <w:r w:rsidRPr="00C96B3C">
        <w:rPr>
          <w:szCs w:val="28"/>
        </w:rPr>
        <w:t>- осуществить досмотр ручной клади и багажа пассажиров.</w:t>
      </w:r>
    </w:p>
    <w:p w:rsidR="00482A49" w:rsidRPr="00C96B3C" w:rsidRDefault="00482A49" w:rsidP="00C96B3C">
      <w:pPr>
        <w:widowControl w:val="0"/>
        <w:spacing w:line="360" w:lineRule="auto"/>
        <w:ind w:firstLine="709"/>
        <w:contextualSpacing/>
        <w:jc w:val="both"/>
        <w:rPr>
          <w:szCs w:val="28"/>
        </w:rPr>
      </w:pPr>
      <w:r w:rsidRPr="00C96B3C">
        <w:rPr>
          <w:szCs w:val="28"/>
        </w:rPr>
        <w:t>Досмотр автотранспорта и перевозимых товаров относится к формам таможенного контроля и заключается в проверке фактического соответствия товаров и транспортных средств сведениям, указанным в документах, в целях выявления товаров, не предъявленных для таможенного контроля, и пресечения их незаконного ввоза или вывоза.</w:t>
      </w:r>
    </w:p>
    <w:p w:rsidR="00482A49" w:rsidRPr="00C96B3C" w:rsidRDefault="00482A49" w:rsidP="00C96B3C">
      <w:pPr>
        <w:widowControl w:val="0"/>
        <w:spacing w:line="360" w:lineRule="auto"/>
        <w:ind w:firstLine="709"/>
        <w:contextualSpacing/>
        <w:jc w:val="both"/>
        <w:rPr>
          <w:szCs w:val="28"/>
        </w:rPr>
      </w:pPr>
      <w:r w:rsidRPr="00C96B3C">
        <w:rPr>
          <w:szCs w:val="28"/>
        </w:rPr>
        <w:t>Для досмотра товаров на погранпереходах оборудуются специальные места — досмотровые склады, оснащенные необходимой погрузочно-разгрузочной техникой, приборами, оборудованием и инструментами.</w:t>
      </w:r>
    </w:p>
    <w:p w:rsidR="00482A49" w:rsidRPr="00C96B3C" w:rsidRDefault="00482A49" w:rsidP="00C96B3C">
      <w:pPr>
        <w:widowControl w:val="0"/>
        <w:spacing w:line="360" w:lineRule="auto"/>
        <w:ind w:firstLine="709"/>
        <w:contextualSpacing/>
        <w:jc w:val="both"/>
        <w:rPr>
          <w:szCs w:val="28"/>
        </w:rPr>
      </w:pPr>
      <w:r w:rsidRPr="00C96B3C">
        <w:rPr>
          <w:szCs w:val="28"/>
        </w:rPr>
        <w:t>В случае невозможности оборудования мест досмотра товаров непосредственно на автопереходе досмотр товаров организуется на ближайших приграничных складах временного хранения.</w:t>
      </w:r>
    </w:p>
    <w:p w:rsidR="00482A49" w:rsidRPr="00C96B3C" w:rsidRDefault="00482A49" w:rsidP="00C96B3C">
      <w:pPr>
        <w:widowControl w:val="0"/>
        <w:spacing w:line="360" w:lineRule="auto"/>
        <w:ind w:firstLine="709"/>
        <w:contextualSpacing/>
        <w:jc w:val="both"/>
        <w:rPr>
          <w:szCs w:val="28"/>
        </w:rPr>
      </w:pPr>
      <w:r w:rsidRPr="00C96B3C">
        <w:rPr>
          <w:szCs w:val="28"/>
        </w:rPr>
        <w:t>Досмотр автотранспортных средств — технически сложная операция, требующая специальной профессиональной подготовки, знания конструктивных особенностей транспортных средств и владения профессиональным инструментом и техническими приемами автомеханика. Досмотр автотранспорта производится, как правило, непосредственно в режимной зоне автоперехода в досмотровых боксах, оснащенных досмотровыми ямами или подъемниками.</w:t>
      </w:r>
    </w:p>
    <w:p w:rsidR="00482A49" w:rsidRPr="00C96B3C" w:rsidRDefault="00482A49" w:rsidP="00C96B3C">
      <w:pPr>
        <w:widowControl w:val="0"/>
        <w:spacing w:line="360" w:lineRule="auto"/>
        <w:ind w:firstLine="709"/>
        <w:contextualSpacing/>
        <w:jc w:val="both"/>
        <w:rPr>
          <w:szCs w:val="28"/>
        </w:rPr>
      </w:pPr>
      <w:r w:rsidRPr="00C96B3C">
        <w:rPr>
          <w:szCs w:val="28"/>
        </w:rPr>
        <w:t>Товары, перемещаемые в ручной клади и багаже, могут оформляться и контролироваться: непосредственно при нахождении на транспортном средстве; с выгрузкой на перрон; в таможенных залах автопереходов.</w:t>
      </w:r>
    </w:p>
    <w:p w:rsidR="00482A49" w:rsidRPr="00C96B3C" w:rsidRDefault="00482A49" w:rsidP="00C96B3C">
      <w:pPr>
        <w:widowControl w:val="0"/>
        <w:spacing w:line="360" w:lineRule="auto"/>
        <w:ind w:firstLine="709"/>
        <w:contextualSpacing/>
        <w:jc w:val="both"/>
        <w:rPr>
          <w:szCs w:val="28"/>
        </w:rPr>
      </w:pPr>
      <w:r w:rsidRPr="00C96B3C">
        <w:rPr>
          <w:szCs w:val="28"/>
        </w:rPr>
        <w:t>Таможенные залы автопереходов оборудуются в зданиях автопереходов для производства углубленного пограничного и таможенного оформления и контроля лиц, следующих через государственную границу, и перемещаемых этими лицами товаров.</w:t>
      </w:r>
    </w:p>
    <w:p w:rsidR="00482A49" w:rsidRPr="00C96B3C" w:rsidRDefault="00482A49" w:rsidP="00C96B3C">
      <w:pPr>
        <w:widowControl w:val="0"/>
        <w:spacing w:line="360" w:lineRule="auto"/>
        <w:ind w:firstLine="709"/>
        <w:contextualSpacing/>
        <w:jc w:val="both"/>
        <w:rPr>
          <w:szCs w:val="28"/>
        </w:rPr>
      </w:pPr>
      <w:r w:rsidRPr="00C96B3C">
        <w:rPr>
          <w:szCs w:val="28"/>
        </w:rPr>
        <w:t>Таможенное оформление ввозимого автомобиля (легкового или грузового) своим ходом для дальнейшей его эксплуатации или продажи на таможенной территории имеет свои особенности.</w:t>
      </w:r>
    </w:p>
    <w:p w:rsidR="00482A49" w:rsidRPr="00C96B3C" w:rsidRDefault="00482A49" w:rsidP="00C96B3C">
      <w:pPr>
        <w:widowControl w:val="0"/>
        <w:spacing w:line="360" w:lineRule="auto"/>
        <w:ind w:firstLine="709"/>
        <w:contextualSpacing/>
        <w:jc w:val="both"/>
        <w:rPr>
          <w:szCs w:val="28"/>
        </w:rPr>
      </w:pPr>
      <w:r w:rsidRPr="00C96B3C">
        <w:rPr>
          <w:szCs w:val="28"/>
        </w:rPr>
        <w:t>В данном случае автомашина одновременно рассматривается и как транспортное средство для перемещения водителя и других лиц, следующих с водителем, их ручной клади и багажа, и в качестве товара.</w:t>
      </w:r>
    </w:p>
    <w:p w:rsidR="00482A49" w:rsidRPr="00C96B3C" w:rsidRDefault="00482A49" w:rsidP="00C96B3C">
      <w:pPr>
        <w:widowControl w:val="0"/>
        <w:spacing w:line="360" w:lineRule="auto"/>
        <w:ind w:firstLine="709"/>
        <w:contextualSpacing/>
        <w:jc w:val="both"/>
        <w:rPr>
          <w:szCs w:val="28"/>
        </w:rPr>
      </w:pPr>
      <w:r w:rsidRPr="00C96B3C">
        <w:rPr>
          <w:szCs w:val="28"/>
        </w:rPr>
        <w:t>При этом ручная кладь и багаж следующих на автомобиле лиц оформляются как и для иных лиц (пассажиров, туристов, водителей), а сам автомобиль — и как транспортное средство, и как товар.</w:t>
      </w:r>
    </w:p>
    <w:p w:rsidR="00482A49" w:rsidRPr="00C96B3C" w:rsidRDefault="00482A49" w:rsidP="00C96B3C">
      <w:pPr>
        <w:widowControl w:val="0"/>
        <w:spacing w:line="360" w:lineRule="auto"/>
        <w:ind w:firstLine="709"/>
        <w:contextualSpacing/>
        <w:jc w:val="both"/>
        <w:rPr>
          <w:szCs w:val="28"/>
        </w:rPr>
      </w:pPr>
      <w:r w:rsidRPr="00C96B3C">
        <w:rPr>
          <w:szCs w:val="28"/>
        </w:rPr>
        <w:t>Если автомобиль не заявляется для помещения его под какой-либо таможенный режим непосредственно в пограничной таможне на автопереходе, то он направляется по процедуре внутреннего таможенного транзита в таможню назначения.</w:t>
      </w:r>
    </w:p>
    <w:p w:rsidR="00482A49" w:rsidRPr="00C96B3C" w:rsidRDefault="00482A49" w:rsidP="00C96B3C">
      <w:pPr>
        <w:widowControl w:val="0"/>
        <w:spacing w:line="360" w:lineRule="auto"/>
        <w:ind w:firstLine="709"/>
        <w:contextualSpacing/>
        <w:jc w:val="both"/>
        <w:rPr>
          <w:szCs w:val="28"/>
        </w:rPr>
      </w:pPr>
      <w:r w:rsidRPr="00C96B3C">
        <w:rPr>
          <w:szCs w:val="28"/>
        </w:rPr>
        <w:t xml:space="preserve">Процедура доставки под таможенным контролем применяется во всех случаях вне зависимости от оснований для перемещения товара (автомобиля) через таможенную границу и наличия у перемещающего лица таможенных или иных льгот, если автомобиль не заявляется для помещения под таможенный режим непосредственно в пограничном пункте пропуска. </w:t>
      </w:r>
    </w:p>
    <w:p w:rsidR="00482A49" w:rsidRPr="00C96B3C" w:rsidRDefault="00482A49" w:rsidP="00C96B3C">
      <w:pPr>
        <w:widowControl w:val="0"/>
        <w:spacing w:line="360" w:lineRule="auto"/>
        <w:ind w:firstLine="709"/>
        <w:contextualSpacing/>
        <w:jc w:val="both"/>
        <w:rPr>
          <w:szCs w:val="28"/>
        </w:rPr>
      </w:pPr>
      <w:r w:rsidRPr="00C96B3C">
        <w:rPr>
          <w:szCs w:val="28"/>
        </w:rPr>
        <w:t>При вывозе с таможенной территории:</w:t>
      </w:r>
    </w:p>
    <w:p w:rsidR="00482A49" w:rsidRPr="00C96B3C" w:rsidRDefault="00482A49" w:rsidP="00C96B3C">
      <w:pPr>
        <w:widowControl w:val="0"/>
        <w:spacing w:line="360" w:lineRule="auto"/>
        <w:ind w:firstLine="709"/>
        <w:contextualSpacing/>
        <w:jc w:val="both"/>
        <w:rPr>
          <w:szCs w:val="28"/>
        </w:rPr>
      </w:pPr>
      <w:r w:rsidRPr="00C96B3C">
        <w:rPr>
          <w:szCs w:val="28"/>
        </w:rPr>
        <w:t>- в грузовом сообщении при оформлении транспортного средства и груза предъявляются те же документы, что и при ввозе, а также два экземпляра ГТД, оформленной во внутренней таможне;</w:t>
      </w:r>
    </w:p>
    <w:p w:rsidR="00482A49" w:rsidRPr="00C96B3C" w:rsidRDefault="00482A49" w:rsidP="00C96B3C">
      <w:pPr>
        <w:widowControl w:val="0"/>
        <w:spacing w:line="360" w:lineRule="auto"/>
        <w:ind w:firstLine="709"/>
        <w:contextualSpacing/>
        <w:jc w:val="both"/>
        <w:rPr>
          <w:szCs w:val="28"/>
        </w:rPr>
      </w:pPr>
      <w:r w:rsidRPr="00C96B3C">
        <w:rPr>
          <w:szCs w:val="28"/>
        </w:rPr>
        <w:t>- при некоторых таможенных режимах (например, возврат за границу после применения режима временного ввоза) предъявляются также два экземпляра документа контроля доставки (ДКД). Один экземпляр ДКД подлежит возврату в таможню отправления с отметками пограничной таможни о поступлении товара.</w:t>
      </w:r>
    </w:p>
    <w:p w:rsidR="00482A49" w:rsidRDefault="00482A49" w:rsidP="00C96B3C">
      <w:pPr>
        <w:widowControl w:val="0"/>
        <w:spacing w:line="360" w:lineRule="auto"/>
        <w:ind w:firstLine="709"/>
        <w:contextualSpacing/>
        <w:jc w:val="both"/>
        <w:rPr>
          <w:szCs w:val="28"/>
        </w:rPr>
      </w:pPr>
      <w:r w:rsidRPr="00C96B3C">
        <w:rPr>
          <w:szCs w:val="28"/>
        </w:rPr>
        <w:t>Порядок таможенного оформления при выезде пассажиров сходен с практикуемым при их въезде.</w:t>
      </w:r>
    </w:p>
    <w:p w:rsidR="008D38AE" w:rsidRPr="00C96B3C" w:rsidRDefault="008D38AE" w:rsidP="00C96B3C">
      <w:pPr>
        <w:widowControl w:val="0"/>
        <w:spacing w:line="360" w:lineRule="auto"/>
        <w:ind w:firstLine="709"/>
        <w:contextualSpacing/>
        <w:jc w:val="both"/>
        <w:rPr>
          <w:szCs w:val="28"/>
        </w:rPr>
      </w:pPr>
    </w:p>
    <w:p w:rsidR="00482A49" w:rsidRPr="00C96B3C" w:rsidRDefault="00482A49" w:rsidP="008D38AE">
      <w:pPr>
        <w:pStyle w:val="2"/>
        <w:keepNext w:val="0"/>
        <w:keepLines w:val="0"/>
        <w:widowControl w:val="0"/>
        <w:spacing w:before="0"/>
        <w:ind w:left="709"/>
        <w:contextualSpacing/>
        <w:rPr>
          <w:szCs w:val="28"/>
        </w:rPr>
      </w:pPr>
      <w:bookmarkStart w:id="7" w:name="_Toc287529588"/>
      <w:r w:rsidRPr="00C96B3C">
        <w:rPr>
          <w:szCs w:val="28"/>
        </w:rPr>
        <w:t>2.3 Возможности совершенствование транспортной инфраструктуры</w:t>
      </w:r>
      <w:bookmarkEnd w:id="7"/>
    </w:p>
    <w:p w:rsidR="008D38AE" w:rsidRDefault="008D38AE" w:rsidP="00C96B3C">
      <w:pPr>
        <w:widowControl w:val="0"/>
        <w:spacing w:line="360" w:lineRule="auto"/>
        <w:ind w:right="75" w:firstLine="709"/>
        <w:contextualSpacing/>
        <w:jc w:val="both"/>
        <w:rPr>
          <w:szCs w:val="28"/>
        </w:rPr>
      </w:pPr>
    </w:p>
    <w:p w:rsidR="00482A49" w:rsidRPr="00C96B3C" w:rsidRDefault="00482A49" w:rsidP="00C96B3C">
      <w:pPr>
        <w:widowControl w:val="0"/>
        <w:spacing w:line="360" w:lineRule="auto"/>
        <w:ind w:right="75" w:firstLine="709"/>
        <w:contextualSpacing/>
        <w:jc w:val="both"/>
        <w:rPr>
          <w:szCs w:val="28"/>
        </w:rPr>
      </w:pPr>
      <w:r w:rsidRPr="00C96B3C">
        <w:rPr>
          <w:szCs w:val="28"/>
        </w:rPr>
        <w:t>Организация транзитных грузовых перевозок - очень сложный логистический процесс, затрагивающий множество ключевых аспектов деятельности не только самих перевозчиков, но и других субъектов, обеспечивающих их организацию и контроль за выполнением. Реализация каждого функционального этапа этого процесса приводит к возникновению материальных, информационных и финансовых потоков, и, как следствие, к затратам, которые, в конечном итоге, и определяют уровни цен на товары. По оценке специалистов, транспортные издержки составляют от 40 до 60% от общей цены. Снижение этих издержек - важнейшая задача транспортной логистики, занимающейся решением оптимизационных задач перемещения требуемого количества товара в нужную точку, лучшим маршрутом за требуемое время и с наименьшими издержками. При этом, одним из ключевых факторов в формировании цены перевозки являются моменты пересечения государственных границ. Время и деньги, потраченные на погранично-таможенных переходах, являются немаловажным фактором привлекательности или непривлекательности транзитных маршрутов. Усилия таможенного комитета Республики Беларусь на совершенствование информационных таможенных технологий будут иметь смысл только при условии совершенствования околотаможенной инфраструктуры, повышения ее информатизации.</w:t>
      </w:r>
    </w:p>
    <w:p w:rsidR="00482A49" w:rsidRPr="00C96B3C" w:rsidRDefault="00482A49" w:rsidP="00C96B3C">
      <w:pPr>
        <w:widowControl w:val="0"/>
        <w:spacing w:line="360" w:lineRule="auto"/>
        <w:ind w:right="75" w:firstLine="709"/>
        <w:contextualSpacing/>
        <w:jc w:val="both"/>
        <w:rPr>
          <w:szCs w:val="28"/>
        </w:rPr>
      </w:pPr>
      <w:r w:rsidRPr="00C96B3C">
        <w:rPr>
          <w:szCs w:val="28"/>
        </w:rPr>
        <w:t>Основная функциональная задача таможенных органов на границе - это проверка достоверности сведений, представляемых в таможенных документах, сведениям в оригинальных товаросопроводительных документах и соответствие их реальным грузам. Ускорение процесса документального контроля может дать только предварительное информирование таможенных органов о предполагаемых перевозках.</w:t>
      </w:r>
    </w:p>
    <w:p w:rsidR="00482A49" w:rsidRPr="00C96B3C" w:rsidRDefault="00482A49" w:rsidP="00C96B3C">
      <w:pPr>
        <w:widowControl w:val="0"/>
        <w:spacing w:line="360" w:lineRule="auto"/>
        <w:ind w:right="75" w:firstLine="709"/>
        <w:contextualSpacing/>
        <w:jc w:val="both"/>
        <w:rPr>
          <w:szCs w:val="28"/>
        </w:rPr>
      </w:pPr>
      <w:r w:rsidRPr="00C96B3C">
        <w:rPr>
          <w:szCs w:val="28"/>
        </w:rPr>
        <w:t>Важным направлением в развитии транспортной инфраструктуры является внедрение на пограничных переходах современных технологий. Предложим описание одной из них.</w:t>
      </w:r>
    </w:p>
    <w:p w:rsidR="00482A49" w:rsidRPr="00C96B3C" w:rsidRDefault="00482A49" w:rsidP="00C96B3C">
      <w:pPr>
        <w:widowControl w:val="0"/>
        <w:spacing w:line="360" w:lineRule="auto"/>
        <w:ind w:right="75" w:firstLine="709"/>
        <w:contextualSpacing/>
        <w:jc w:val="both"/>
        <w:rPr>
          <w:szCs w:val="28"/>
        </w:rPr>
      </w:pPr>
      <w:r w:rsidRPr="00C96B3C">
        <w:rPr>
          <w:szCs w:val="28"/>
        </w:rPr>
        <w:t>Этот механизм обеспечивает организацию таможенного оформления и таможенного контроля с использованием электронного обмена информацией между таможенными органами и участниками внешнеэкономической деятельности в рамках осуществления международных грузовых перевозок и разрабатывается в целях получения прибыли за счет совершенствования таможенного контроля и ускорения таможенного оформления товаров на основе использования информационных технологий и определяет экспериментальный порядок таможенного контроля и оформления товаров, ввозимых на таможенную территорию, с использованием предварительного информирования таможенных органов о перемещаемых товарах и транспортных средствах.</w:t>
      </w:r>
    </w:p>
    <w:p w:rsidR="00482A49" w:rsidRPr="00C96B3C" w:rsidRDefault="00482A49" w:rsidP="00C96B3C">
      <w:pPr>
        <w:widowControl w:val="0"/>
        <w:spacing w:line="360" w:lineRule="auto"/>
        <w:ind w:right="75" w:firstLine="709"/>
        <w:contextualSpacing/>
        <w:jc w:val="both"/>
        <w:rPr>
          <w:szCs w:val="28"/>
        </w:rPr>
      </w:pPr>
      <w:r w:rsidRPr="00C96B3C">
        <w:rPr>
          <w:szCs w:val="28"/>
        </w:rPr>
        <w:t>Поставленная цель достигается за счет разработки согласованной модели автоматизированного обмена данными (базирующейся на международных нормах и рекомендациях) между участниками ВЭД и таможенными властями, основанной на стандартизованных принципах организации массивов данных и передачи стандартных сообщений.</w:t>
      </w:r>
    </w:p>
    <w:p w:rsidR="00482A49" w:rsidRPr="00C96B3C" w:rsidRDefault="00482A49" w:rsidP="00C96B3C">
      <w:pPr>
        <w:widowControl w:val="0"/>
        <w:spacing w:line="360" w:lineRule="auto"/>
        <w:ind w:firstLine="709"/>
        <w:contextualSpacing/>
        <w:jc w:val="both"/>
        <w:rPr>
          <w:rStyle w:val="a9"/>
          <w:b w:val="0"/>
          <w:bCs w:val="0"/>
          <w:szCs w:val="28"/>
        </w:rPr>
      </w:pPr>
      <w:r w:rsidRPr="00C96B3C">
        <w:rPr>
          <w:szCs w:val="28"/>
        </w:rPr>
        <w:br w:type="page"/>
      </w:r>
    </w:p>
    <w:p w:rsidR="00441F5A" w:rsidRPr="00C96B3C" w:rsidRDefault="00482A49" w:rsidP="00C96B3C">
      <w:pPr>
        <w:pStyle w:val="1"/>
        <w:keepNext w:val="0"/>
        <w:keepLines w:val="0"/>
        <w:widowControl w:val="0"/>
        <w:spacing w:before="0" w:after="0" w:line="360" w:lineRule="auto"/>
        <w:ind w:firstLine="709"/>
        <w:contextualSpacing/>
        <w:jc w:val="both"/>
        <w:rPr>
          <w:caps/>
        </w:rPr>
      </w:pPr>
      <w:bookmarkStart w:id="8" w:name="_Toc287529589"/>
      <w:r w:rsidRPr="00C96B3C">
        <w:rPr>
          <w:rStyle w:val="a9"/>
          <w:b/>
          <w:bCs/>
          <w:caps/>
        </w:rPr>
        <w:t>3</w:t>
      </w:r>
      <w:r w:rsidR="00441F5A" w:rsidRPr="00C96B3C">
        <w:rPr>
          <w:rStyle w:val="a9"/>
          <w:b/>
          <w:bCs/>
          <w:caps/>
        </w:rPr>
        <w:t>. Конвенция МДП</w:t>
      </w:r>
      <w:bookmarkEnd w:id="4"/>
      <w:bookmarkEnd w:id="8"/>
    </w:p>
    <w:p w:rsidR="008D38AE" w:rsidRDefault="008D38AE" w:rsidP="00C96B3C">
      <w:pPr>
        <w:widowControl w:val="0"/>
        <w:spacing w:line="360" w:lineRule="auto"/>
        <w:ind w:firstLine="709"/>
        <w:contextualSpacing/>
        <w:jc w:val="both"/>
        <w:rPr>
          <w:szCs w:val="28"/>
        </w:rPr>
      </w:pPr>
    </w:p>
    <w:p w:rsidR="00441F5A" w:rsidRPr="00C96B3C" w:rsidRDefault="00441F5A" w:rsidP="00C96B3C">
      <w:pPr>
        <w:widowControl w:val="0"/>
        <w:spacing w:line="360" w:lineRule="auto"/>
        <w:ind w:firstLine="709"/>
        <w:contextualSpacing/>
        <w:jc w:val="both"/>
        <w:rPr>
          <w:szCs w:val="28"/>
        </w:rPr>
      </w:pPr>
      <w:r w:rsidRPr="00C96B3C">
        <w:rPr>
          <w:szCs w:val="28"/>
        </w:rPr>
        <w:t>Источником системы МДП является соглашение, заключенное в 1949 году небольшим числом стран Европы под эгидой Европейской экономической комиссии. Положительные результаты применения этой ограниченной системы привели к заключению Конвенции МДП 1959 года. Данная Конвенция была пересмотрена в 1975 году с учетом практического опыта функционирования этой системы, а также технических достижений и меняющихся требований. В результате этого 20 марта 1978 года вступила в силу Конвенция МДП 1975 года. После вступления в силу она заменила собой в отношениях между Договаривающимися сторонами Конвенцию МДП 1959 года, действие которой было прекращено. Тем не менее бывшая Конвенция все еще остается в силе, поскольку одна из 38 Договаривающихся Сторон до сих пор не присоединилась к новой Конвенции. В настоящее время Конвенция МДП 1975 года насчитывает 43 Договаривающихся Сторон, включая Европейское экономическое сообщество.</w:t>
      </w:r>
    </w:p>
    <w:p w:rsidR="00441F5A" w:rsidRPr="00C96B3C" w:rsidRDefault="00441F5A" w:rsidP="00C96B3C">
      <w:pPr>
        <w:widowControl w:val="0"/>
        <w:spacing w:line="360" w:lineRule="auto"/>
        <w:ind w:firstLine="709"/>
        <w:jc w:val="both"/>
        <w:rPr>
          <w:szCs w:val="28"/>
        </w:rPr>
      </w:pPr>
      <w:r w:rsidRPr="00C96B3C">
        <w:rPr>
          <w:szCs w:val="28"/>
        </w:rPr>
        <w:t>Для того, чтобы обеспечить минимальные простои грузов в период перевозки и вместе с тем предоставить максимальные гарантии для таможенных органов во всех странах транзита, в системе МДП содержатся четыре следующих основных требования:</w:t>
      </w:r>
    </w:p>
    <w:p w:rsidR="00441F5A" w:rsidRPr="00C96B3C" w:rsidRDefault="00441F5A" w:rsidP="00C96B3C">
      <w:pPr>
        <w:widowControl w:val="0"/>
        <w:spacing w:line="360" w:lineRule="auto"/>
        <w:ind w:firstLine="709"/>
        <w:jc w:val="both"/>
        <w:rPr>
          <w:szCs w:val="28"/>
        </w:rPr>
      </w:pPr>
      <w:r w:rsidRPr="00C96B3C">
        <w:rPr>
          <w:szCs w:val="28"/>
        </w:rPr>
        <w:t>- грузы должны перевозиться в безопасных транспортных средствах или контейнерах;</w:t>
      </w:r>
    </w:p>
    <w:p w:rsidR="00441F5A" w:rsidRPr="00C96B3C" w:rsidRDefault="00441F5A" w:rsidP="00C96B3C">
      <w:pPr>
        <w:widowControl w:val="0"/>
        <w:spacing w:line="360" w:lineRule="auto"/>
        <w:ind w:firstLine="709"/>
        <w:jc w:val="both"/>
        <w:rPr>
          <w:szCs w:val="28"/>
        </w:rPr>
      </w:pPr>
      <w:r w:rsidRPr="00C96B3C">
        <w:rPr>
          <w:szCs w:val="28"/>
        </w:rPr>
        <w:t>- пошлины и сборы, в отношении которых существует риск неуплаты, должны на весь период перевозки обеспечиваться международной гарантией;</w:t>
      </w:r>
    </w:p>
    <w:p w:rsidR="00441F5A" w:rsidRPr="00C96B3C" w:rsidRDefault="00441F5A" w:rsidP="00C96B3C">
      <w:pPr>
        <w:widowControl w:val="0"/>
        <w:spacing w:line="360" w:lineRule="auto"/>
        <w:ind w:firstLine="709"/>
        <w:jc w:val="both"/>
        <w:rPr>
          <w:szCs w:val="28"/>
        </w:rPr>
      </w:pPr>
      <w:r w:rsidRPr="00C96B3C">
        <w:rPr>
          <w:szCs w:val="28"/>
        </w:rPr>
        <w:t>- с грузом должна следовать признанная в международном масштабе книжка, принятая к использованию в стране отправления и действующая в качестве контрольного документа в странах отправления, транзита и назначения;</w:t>
      </w:r>
    </w:p>
    <w:p w:rsidR="00441F5A" w:rsidRPr="00C96B3C" w:rsidRDefault="00441F5A" w:rsidP="00C96B3C">
      <w:pPr>
        <w:widowControl w:val="0"/>
        <w:spacing w:line="360" w:lineRule="auto"/>
        <w:ind w:firstLine="709"/>
        <w:jc w:val="both"/>
        <w:rPr>
          <w:szCs w:val="28"/>
        </w:rPr>
      </w:pPr>
      <w:r w:rsidRPr="00C96B3C">
        <w:rPr>
          <w:szCs w:val="28"/>
        </w:rPr>
        <w:t>- меры таможенного контроля, осуществляемые в стране отправления, должны признаваться странами транзита и назначения.</w:t>
      </w:r>
    </w:p>
    <w:p w:rsidR="00441F5A" w:rsidRPr="00C96B3C" w:rsidRDefault="00441F5A" w:rsidP="00C96B3C">
      <w:pPr>
        <w:widowControl w:val="0"/>
        <w:spacing w:line="360" w:lineRule="auto"/>
        <w:ind w:firstLine="709"/>
        <w:jc w:val="both"/>
        <w:rPr>
          <w:szCs w:val="28"/>
        </w:rPr>
      </w:pPr>
      <w:r w:rsidRPr="00C96B3C">
        <w:rPr>
          <w:szCs w:val="28"/>
        </w:rPr>
        <w:t>В соответствии с Конвенцией МДП перевозка грузов должна осуществляться в контейнерах или в грузовых отделениях транспортных средств, конструкция которых препятствует доступу к содержимому при наличии таможенных печатей и пломб, и любая попытка добраться к этому содержимому будет сразу видна. В Конвенции установлены стандарты на конструкцию и процедуры допущения к перевозке транспортных средств и контейнеров, вследствие чего перевозка грузов может осуществляться с применением МДП только в транспортных средствах или контейнерах, допущенных в соответствии с упомянутыми выше требованиями или с требованиями таможенной Конвенции, касающейся контейнеров, 1972 года. К перевозкам тяжеловесных и громоздких грузов, которые не могут осуществляться обычными транспортными средствами, применяются специальные положения. От Договаривающихся Сторон требуется признать на своих территориях гарантийные объединения, которые должны принадлежать к международной системе гарантий и принимать на себя обязательства нести любую ответственность по данной системе гарантий относительно таможенных пошлин, подлежащих уплате другими объединениями этой системы в отношении требований, возникающих на ее территории. Такие системы гарантий выдают книжки МДП для использования входящими в них гарантийными объединениями, и предъявление такой книжки МДП в связи с транзитной операцией подтверждает наличие гарантии.</w:t>
      </w:r>
    </w:p>
    <w:p w:rsidR="00441F5A" w:rsidRPr="00C96B3C" w:rsidRDefault="00441F5A" w:rsidP="00C96B3C">
      <w:pPr>
        <w:widowControl w:val="0"/>
        <w:spacing w:line="360" w:lineRule="auto"/>
        <w:ind w:firstLine="709"/>
        <w:jc w:val="both"/>
        <w:rPr>
          <w:szCs w:val="28"/>
        </w:rPr>
      </w:pPr>
      <w:r w:rsidRPr="00C96B3C">
        <w:rPr>
          <w:szCs w:val="28"/>
        </w:rPr>
        <w:t>Следовательно, такая система может рассматриваться как последовательность национальных транзитных операций, основанная тем не менее скорее на международных, а не национальных мерах, т.е. перевозка по международной гарантии с использованием международного транзитного документа, удостоверенного таможенными органами страны отправления, и в условиях сохранности груза, контролируемого таможенными органами при помощи печатей и пломб, наложенных в стане отправления. Единственная международная система гарантий, действующая в рамках системы МДП, функционирует под управлением Международного союза автомобильного транспорта (МСАТ) в Женеве, Швейцария.</w:t>
      </w:r>
    </w:p>
    <w:p w:rsidR="00441F5A" w:rsidRPr="00C96B3C" w:rsidRDefault="00441F5A" w:rsidP="00C96B3C">
      <w:pPr>
        <w:widowControl w:val="0"/>
        <w:spacing w:line="360" w:lineRule="auto"/>
        <w:ind w:firstLine="709"/>
        <w:jc w:val="both"/>
        <w:rPr>
          <w:szCs w:val="28"/>
        </w:rPr>
      </w:pPr>
      <w:r w:rsidRPr="00C96B3C">
        <w:rPr>
          <w:szCs w:val="28"/>
        </w:rPr>
        <w:t>Первоначально система МДП была предназначена только для международных автомобильных перевозок грузов. Однако ограничение сферы действий данной системы только автомобильным транспортом постепенно смягчалось с учетом потребностей внешней торговли. Сейчас Конвенция МДП 1975 года требует, чтобы по меньшей мере часть перевозки осуществлялась автомобильным транспортом. Вследствие этого в настоящее время Конвенция допускает осуществление перевозок не только автомобилями, но, например, и прицепами в смешанном железнодорожно-автомобильном сообщении, а также перевозки контейнеров различными видами транспорта. Таким образом, в настоящее время при осуществлении широкого круга транспортных операций можно воспользоваться преимуществами проверенной системы международного транзита, представляющей ценность, как для торговых фирм, так и для таможенных органов.</w:t>
      </w:r>
    </w:p>
    <w:p w:rsidR="00441F5A" w:rsidRPr="00C96B3C" w:rsidRDefault="00441F5A" w:rsidP="00C96B3C">
      <w:pPr>
        <w:widowControl w:val="0"/>
        <w:spacing w:line="360" w:lineRule="auto"/>
        <w:ind w:firstLine="709"/>
        <w:jc w:val="both"/>
        <w:rPr>
          <w:szCs w:val="28"/>
        </w:rPr>
      </w:pPr>
      <w:r w:rsidRPr="00C96B3C">
        <w:rPr>
          <w:szCs w:val="28"/>
        </w:rPr>
        <w:t>Данная система, несомненно, имеет преимущества для таможенных органов, поскольку она дает возможность, сократить число обычных требований, установленных национальными транзитными процедурами (гарантии, документация, меры контроля), или сделать их менее жесткими. В том же время она позволяет избежать необходимости проведения трудоемкого и дорогостоящего, с точки зрения оборудования, физического досмотра в странах транзита, который теперь сводится лишь к проверке печатей, пломб и внешнего состояния транспортного средства или контейнера с грузом, перевозимым транзитом в стране назначения, и предоставления действующих национальных гарантий, а также введения национальной системы проверки документации. Кроме того, есть еще и те преимущества, что международные транзитные операции осуществляются по одному транзитному документу - книжке МДП, - что снижает риск представления неправильной информации таможенным органам.</w:t>
      </w:r>
    </w:p>
    <w:p w:rsidR="00441F5A" w:rsidRPr="00C96B3C" w:rsidRDefault="00441F5A" w:rsidP="00C96B3C">
      <w:pPr>
        <w:widowControl w:val="0"/>
        <w:spacing w:line="360" w:lineRule="auto"/>
        <w:ind w:firstLine="709"/>
        <w:jc w:val="both"/>
        <w:rPr>
          <w:szCs w:val="28"/>
        </w:rPr>
      </w:pPr>
      <w:r w:rsidRPr="00C96B3C">
        <w:rPr>
          <w:szCs w:val="28"/>
        </w:rPr>
        <w:t>Преимущества для торговых и транспортных фирм не менее очевидны. Грузы могут пересекать национальные границы с минимальными задержками со стороны таможенных органов. Путем сокращения транзитных препятствий на пути движения внешнеторговых грузов система МДП способствует развитию международной торговли. Она позволяет значительно сократить транспортные издержки за счет сокращения задержек в пути. Кроме того, пересмотренные положения Конвенции МДП 1975 года позволяют более широко использовать ее преимущества для перевозок грузов в контейнерах. И наконец, устраняя препятствия на пути международных автомобильных перевозок, обусловленные проведением таможенного контроля, она предоставляет экспортерам большую свободу в плане выбора вида транспорта, наиболее подходящего для удовлетворения их потребностей.</w:t>
      </w:r>
    </w:p>
    <w:p w:rsidR="00441F5A" w:rsidRPr="00C96B3C" w:rsidRDefault="00441F5A" w:rsidP="00C96B3C">
      <w:pPr>
        <w:widowControl w:val="0"/>
        <w:spacing w:line="360" w:lineRule="auto"/>
        <w:ind w:firstLine="709"/>
        <w:jc w:val="both"/>
        <w:rPr>
          <w:szCs w:val="28"/>
        </w:rPr>
      </w:pPr>
      <w:r w:rsidRPr="00C96B3C">
        <w:rPr>
          <w:szCs w:val="28"/>
        </w:rPr>
        <w:t>Судить об успехе МДП можно из того, что она вышла далеко за пределы центра Европы. Теперь система МДП охватывает практически все европейские страны. Сфера ее применения расширилась и включает в настоящее время страны, простирающиеся от региона Ближнего Востока до Афганистана. Она применяется Соединенными Штатами Америки и Канадой и распространилась в Африке на страны Магриба. Другим показателе ее успеха служит то, что в 1952 году было выдано 3243 книжки МДП, а в 1985 году - более 860000.</w:t>
      </w:r>
    </w:p>
    <w:p w:rsidR="00441F5A" w:rsidRPr="00C96B3C" w:rsidRDefault="00441F5A" w:rsidP="00C96B3C">
      <w:pPr>
        <w:widowControl w:val="0"/>
        <w:spacing w:line="360" w:lineRule="auto"/>
        <w:ind w:firstLine="709"/>
        <w:contextualSpacing/>
        <w:jc w:val="both"/>
        <w:rPr>
          <w:szCs w:val="28"/>
        </w:rPr>
      </w:pPr>
      <w:r w:rsidRPr="00C96B3C">
        <w:rPr>
          <w:szCs w:val="28"/>
        </w:rPr>
        <w:t>Для того, чтобы сделать систему МДП по возможности более доступной для всех стран, желающих ее использовать, Конвенция МДП 1975 года открыта для присоединения всех стран - членов Организации Объединенных Наций или любого из ее специализированных учреждений, а также сходных с ними международных органов. Она также открыта для любого другого государства по приглашению Генеральной Ассамблеи Организации Объединенных Наций. Решение административных вопросов, связанных с данной Конвенцией, возложено на Административный комитет, членами которого имеют право быть все Договаривающиеся Стороны. Комитет собирается ежегодно в целях рассмотрения вопросов, связанных с применением Конвенции, и, в случае необходимости, вносит в нее изменения в соответствии с современными требованиями.</w:t>
      </w:r>
    </w:p>
    <w:p w:rsidR="008D38AE" w:rsidRDefault="008D38AE" w:rsidP="00C96B3C">
      <w:pPr>
        <w:pStyle w:val="2"/>
        <w:keepNext w:val="0"/>
        <w:keepLines w:val="0"/>
        <w:widowControl w:val="0"/>
        <w:spacing w:before="0"/>
        <w:ind w:firstLine="709"/>
        <w:contextualSpacing/>
        <w:jc w:val="both"/>
        <w:rPr>
          <w:szCs w:val="28"/>
        </w:rPr>
      </w:pPr>
      <w:bookmarkStart w:id="9" w:name="_Toc287445751"/>
      <w:bookmarkStart w:id="10" w:name="_Toc287529590"/>
    </w:p>
    <w:p w:rsidR="00441F5A" w:rsidRPr="00C96B3C" w:rsidRDefault="00482A49" w:rsidP="00C96B3C">
      <w:pPr>
        <w:pStyle w:val="2"/>
        <w:keepNext w:val="0"/>
        <w:keepLines w:val="0"/>
        <w:widowControl w:val="0"/>
        <w:spacing w:before="0"/>
        <w:ind w:firstLine="709"/>
        <w:contextualSpacing/>
        <w:jc w:val="both"/>
        <w:rPr>
          <w:szCs w:val="28"/>
        </w:rPr>
      </w:pPr>
      <w:r w:rsidRPr="00C96B3C">
        <w:rPr>
          <w:szCs w:val="28"/>
        </w:rPr>
        <w:t>3</w:t>
      </w:r>
      <w:r w:rsidR="00441F5A" w:rsidRPr="00C96B3C">
        <w:rPr>
          <w:szCs w:val="28"/>
        </w:rPr>
        <w:t>.1 Система гарантии Конвенции МДП</w:t>
      </w:r>
      <w:bookmarkEnd w:id="9"/>
      <w:bookmarkEnd w:id="10"/>
    </w:p>
    <w:p w:rsidR="008D38AE" w:rsidRDefault="008D38AE" w:rsidP="00C96B3C">
      <w:pPr>
        <w:pStyle w:val="2"/>
        <w:keepNext w:val="0"/>
        <w:keepLines w:val="0"/>
        <w:widowControl w:val="0"/>
        <w:spacing w:before="0"/>
        <w:ind w:firstLine="709"/>
        <w:contextualSpacing/>
        <w:jc w:val="both"/>
        <w:rPr>
          <w:rStyle w:val="a9"/>
          <w:b/>
          <w:szCs w:val="28"/>
        </w:rPr>
      </w:pPr>
      <w:bookmarkStart w:id="11" w:name="_Toc287445752"/>
      <w:bookmarkStart w:id="12" w:name="_Toc287529591"/>
    </w:p>
    <w:p w:rsidR="00441F5A" w:rsidRPr="00C96B3C" w:rsidRDefault="00482A49" w:rsidP="00C96B3C">
      <w:pPr>
        <w:pStyle w:val="2"/>
        <w:keepNext w:val="0"/>
        <w:keepLines w:val="0"/>
        <w:widowControl w:val="0"/>
        <w:spacing w:before="0"/>
        <w:ind w:firstLine="709"/>
        <w:contextualSpacing/>
        <w:jc w:val="both"/>
        <w:rPr>
          <w:b w:val="0"/>
          <w:szCs w:val="28"/>
        </w:rPr>
      </w:pPr>
      <w:r w:rsidRPr="00C96B3C">
        <w:rPr>
          <w:rStyle w:val="a9"/>
          <w:b/>
          <w:szCs w:val="28"/>
        </w:rPr>
        <w:t>3</w:t>
      </w:r>
      <w:r w:rsidR="00441F5A" w:rsidRPr="00C96B3C">
        <w:rPr>
          <w:rStyle w:val="a9"/>
          <w:b/>
          <w:szCs w:val="28"/>
        </w:rPr>
        <w:t>.1.1 Международная гарантия</w:t>
      </w:r>
      <w:bookmarkEnd w:id="11"/>
      <w:bookmarkEnd w:id="12"/>
    </w:p>
    <w:p w:rsidR="00441F5A" w:rsidRPr="00C96B3C" w:rsidRDefault="00441F5A" w:rsidP="00C96B3C">
      <w:pPr>
        <w:widowControl w:val="0"/>
        <w:spacing w:line="360" w:lineRule="auto"/>
        <w:ind w:firstLine="709"/>
        <w:jc w:val="both"/>
        <w:rPr>
          <w:szCs w:val="28"/>
        </w:rPr>
      </w:pPr>
      <w:r w:rsidRPr="00C96B3C">
        <w:rPr>
          <w:szCs w:val="28"/>
        </w:rPr>
        <w:t>Система гарантии МДП имеет простой принцип функционирования. Каждое объединение, представляющее перевозчиков в данной стране и признанное ее таможенным органом, а также держатель книжки МДП в порядке солидарной ответственности гарантируют уплату в этой стране любых пошлин и сборов, которые могут подлежать уплате в случае какого-либо нарушения, возникшего в ходе транспортной операции, осуществляемой на территории этой страны национальными или иностранными перевозчиками с применением книжки МДП, выданной данным национальным гарантийным объединением или объединением другой страны. Следовательно, каждая страна получает выгоду по гарантии, предоставленной на данной территории, от всех транспортных операций с применением книжки МДП на ее территории.</w:t>
      </w:r>
    </w:p>
    <w:p w:rsidR="00441F5A" w:rsidRPr="00C96B3C" w:rsidRDefault="00441F5A" w:rsidP="00C96B3C">
      <w:pPr>
        <w:widowControl w:val="0"/>
        <w:spacing w:line="360" w:lineRule="auto"/>
        <w:ind w:firstLine="709"/>
        <w:jc w:val="both"/>
        <w:rPr>
          <w:szCs w:val="28"/>
        </w:rPr>
      </w:pPr>
      <w:r w:rsidRPr="00C96B3C">
        <w:rPr>
          <w:szCs w:val="28"/>
        </w:rPr>
        <w:t>Национальные гарантийные объединения составляют систему гарантий, управление и финансирование которой осуществляются Международным союзом автомобильного транспорта (МСАТ) в Женеве (Швейцария).</w:t>
      </w:r>
    </w:p>
    <w:p w:rsidR="00441F5A" w:rsidRPr="00C96B3C" w:rsidRDefault="00441F5A" w:rsidP="008D38AE">
      <w:pPr>
        <w:widowControl w:val="0"/>
        <w:spacing w:line="336" w:lineRule="auto"/>
        <w:ind w:firstLine="709"/>
        <w:jc w:val="both"/>
        <w:rPr>
          <w:szCs w:val="28"/>
        </w:rPr>
      </w:pPr>
      <w:r w:rsidRPr="00C96B3C">
        <w:rPr>
          <w:szCs w:val="28"/>
        </w:rPr>
        <w:t>В случае какого-либо нарушения таможенные органы, прежде чем предъявить иск гарантийному объединению, должны по мере возможности требовать уплаты у лица, несущего прямую ответственность. Если возникнет необходимость в применении гарантии (например, вследствие банкротства лица, несущего прямую ответственность), таможенные органы предъявляют иск в любом случае гарантийному объединению страны в которой произошло нарушение, с тем, чтобы урегулировать этот вопрос в рамках данной страны. Тем не менее данное гарантийное объединение может через посредство МСАТ потребовать возмещения расходов из международного страхового фонда.</w:t>
      </w:r>
    </w:p>
    <w:p w:rsidR="00441F5A" w:rsidRPr="00C96B3C" w:rsidRDefault="00441F5A" w:rsidP="008D38AE">
      <w:pPr>
        <w:widowControl w:val="0"/>
        <w:spacing w:line="336" w:lineRule="auto"/>
        <w:ind w:firstLine="709"/>
        <w:jc w:val="both"/>
        <w:rPr>
          <w:szCs w:val="28"/>
        </w:rPr>
      </w:pPr>
      <w:r w:rsidRPr="00C96B3C">
        <w:rPr>
          <w:szCs w:val="28"/>
        </w:rPr>
        <w:t>Поскольку существует необходимость ограничения суммы гарантии, такие денежные пределы определяются для каждой страны в отдельности. Однако максимальная страховая сумма установлена МСАТ в размере 50000 долл. США на одну книжку МДП.</w:t>
      </w:r>
    </w:p>
    <w:p w:rsidR="00441F5A" w:rsidRPr="00C96B3C" w:rsidRDefault="00441F5A" w:rsidP="008D38AE">
      <w:pPr>
        <w:widowControl w:val="0"/>
        <w:spacing w:line="336" w:lineRule="auto"/>
        <w:ind w:firstLine="709"/>
        <w:jc w:val="both"/>
        <w:rPr>
          <w:szCs w:val="28"/>
        </w:rPr>
      </w:pPr>
      <w:r w:rsidRPr="00C96B3C">
        <w:rPr>
          <w:szCs w:val="28"/>
        </w:rPr>
        <w:t>В Конвенции МДП установлен также срок предъявления иска таможенными органами гарантийному объединению. В этой связи в ней предусмотрено, что если таможенные органы оформили книжку МДП без оговорок, то они могут предъявить иск гарантийному объединению только в том случае, если будет доказано, что свидетельство о произведенном таможенном оформлении было получено противозаконным или обманным образом. В случае неоформления книжки МДП или если это оформление было произведено с оговорками, компетентные органы соответствующей страны должны в продолжение годичного срока, считая с даты принятия книжки МДП для оформления, письменно уведомить об этом гарантийное объединение. Требование об уплате необходимых пошлинных сборов может быть предъявлено не ранее, чем через три месяца со дня такого уведомления. За этот промежуток времени можно провести детальное расследование и представить соответствующие объяснения таможенным органам, которые могут во многих случаях сделать оплату ненужной.</w:t>
      </w:r>
    </w:p>
    <w:p w:rsidR="00441F5A" w:rsidRPr="00C96B3C" w:rsidRDefault="00441F5A" w:rsidP="008D38AE">
      <w:pPr>
        <w:widowControl w:val="0"/>
        <w:spacing w:line="336" w:lineRule="auto"/>
        <w:ind w:firstLine="709"/>
        <w:jc w:val="both"/>
        <w:rPr>
          <w:szCs w:val="28"/>
        </w:rPr>
      </w:pPr>
      <w:r w:rsidRPr="00C96B3C">
        <w:rPr>
          <w:szCs w:val="28"/>
        </w:rPr>
        <w:t>В Конвенции МДП предусмотрены также ограничения относительно материального охвата, т.е. гарантийное объединение несет ответственность только за грузы, которые находятся в запломбированной части дорожного транспортного средства (или на грузовой платформе в случае перевозки тяжеловесных или громоздких грузов). Из этого следует, что таможенные органы не могут предъявить иск гарантийному объединению в отношении грузов, спрятанных в других частях транспортного средства или перевозимых самим водителем.</w:t>
      </w:r>
    </w:p>
    <w:p w:rsidR="008D38AE" w:rsidRPr="00CA1636" w:rsidRDefault="008D38AE">
      <w:pPr>
        <w:spacing w:after="200" w:line="276" w:lineRule="auto"/>
        <w:rPr>
          <w:rStyle w:val="a9"/>
          <w:bCs w:val="0"/>
          <w:szCs w:val="28"/>
        </w:rPr>
      </w:pPr>
      <w:bookmarkStart w:id="13" w:name="_Toc287445753"/>
      <w:bookmarkStart w:id="14" w:name="_Toc287529592"/>
      <w:r>
        <w:rPr>
          <w:rStyle w:val="a9"/>
          <w:b w:val="0"/>
          <w:szCs w:val="28"/>
        </w:rPr>
        <w:br w:type="page"/>
      </w:r>
    </w:p>
    <w:p w:rsidR="00441F5A" w:rsidRPr="00C96B3C" w:rsidRDefault="00482A49" w:rsidP="008D38AE">
      <w:pPr>
        <w:pStyle w:val="2"/>
        <w:keepNext w:val="0"/>
        <w:keepLines w:val="0"/>
        <w:widowControl w:val="0"/>
        <w:spacing w:before="0"/>
        <w:ind w:left="709"/>
        <w:contextualSpacing/>
        <w:rPr>
          <w:b w:val="0"/>
          <w:szCs w:val="28"/>
        </w:rPr>
      </w:pPr>
      <w:r w:rsidRPr="00C96B3C">
        <w:rPr>
          <w:rStyle w:val="a9"/>
          <w:b/>
          <w:szCs w:val="28"/>
        </w:rPr>
        <w:t>3</w:t>
      </w:r>
      <w:r w:rsidR="00441F5A" w:rsidRPr="00C96B3C">
        <w:rPr>
          <w:rStyle w:val="a9"/>
          <w:b/>
          <w:szCs w:val="28"/>
        </w:rPr>
        <w:t>.1.2 Взаимоотношения в рамках международной системы гарантий</w:t>
      </w:r>
      <w:bookmarkEnd w:id="13"/>
      <w:bookmarkEnd w:id="14"/>
    </w:p>
    <w:p w:rsidR="008D38AE" w:rsidRDefault="008D38AE" w:rsidP="008D38AE">
      <w:pPr>
        <w:widowControl w:val="0"/>
        <w:spacing w:line="336" w:lineRule="auto"/>
        <w:ind w:firstLine="709"/>
        <w:jc w:val="both"/>
        <w:rPr>
          <w:szCs w:val="28"/>
        </w:rPr>
      </w:pPr>
    </w:p>
    <w:p w:rsidR="00441F5A" w:rsidRPr="00C96B3C" w:rsidRDefault="00441F5A" w:rsidP="008D38AE">
      <w:pPr>
        <w:widowControl w:val="0"/>
        <w:spacing w:line="336" w:lineRule="auto"/>
        <w:ind w:firstLine="709"/>
        <w:jc w:val="both"/>
        <w:rPr>
          <w:szCs w:val="28"/>
        </w:rPr>
      </w:pPr>
      <w:r w:rsidRPr="00C96B3C">
        <w:rPr>
          <w:szCs w:val="28"/>
        </w:rPr>
        <w:t>Взаимоотношения между международной страховой ассоциацией (далее называемой "страховщиками"), МСАТ, национальными гарантийными объединениями и перевозчиками, использующими книжки МДП, строятся на основе гарантийно-страхового соглашения между страховщиками и МСАТ, регламентирующего использование книжек МДП, соглашения об обязательствах между гарантийным объединением и МСАТ и декларации об обязательствах между перевозчиком и его гарантийным объединением.</w:t>
      </w:r>
    </w:p>
    <w:p w:rsidR="008D38AE" w:rsidRDefault="008D38AE" w:rsidP="008D38AE">
      <w:pPr>
        <w:pStyle w:val="2"/>
        <w:keepNext w:val="0"/>
        <w:keepLines w:val="0"/>
        <w:widowControl w:val="0"/>
        <w:spacing w:before="0" w:line="336" w:lineRule="auto"/>
        <w:ind w:firstLine="709"/>
        <w:contextualSpacing/>
        <w:jc w:val="both"/>
        <w:rPr>
          <w:rStyle w:val="a9"/>
          <w:b/>
          <w:szCs w:val="28"/>
        </w:rPr>
      </w:pPr>
      <w:bookmarkStart w:id="15" w:name="_Toc287445754"/>
      <w:bookmarkStart w:id="16" w:name="_Toc287529593"/>
    </w:p>
    <w:p w:rsidR="00441F5A" w:rsidRPr="00C96B3C" w:rsidRDefault="00482A49" w:rsidP="008D38AE">
      <w:pPr>
        <w:pStyle w:val="2"/>
        <w:keepNext w:val="0"/>
        <w:keepLines w:val="0"/>
        <w:widowControl w:val="0"/>
        <w:spacing w:before="0" w:line="336" w:lineRule="auto"/>
        <w:ind w:firstLine="709"/>
        <w:contextualSpacing/>
        <w:jc w:val="both"/>
        <w:rPr>
          <w:b w:val="0"/>
          <w:szCs w:val="28"/>
        </w:rPr>
      </w:pPr>
      <w:r w:rsidRPr="00C96B3C">
        <w:rPr>
          <w:rStyle w:val="a9"/>
          <w:b/>
          <w:szCs w:val="28"/>
        </w:rPr>
        <w:t>3</w:t>
      </w:r>
      <w:r w:rsidR="00441F5A" w:rsidRPr="00C96B3C">
        <w:rPr>
          <w:rStyle w:val="a9"/>
          <w:b/>
          <w:szCs w:val="28"/>
        </w:rPr>
        <w:t>.1.3 Гарантийно-страховое соглашение</w:t>
      </w:r>
      <w:bookmarkEnd w:id="15"/>
      <w:bookmarkEnd w:id="16"/>
    </w:p>
    <w:p w:rsidR="00441F5A" w:rsidRPr="00C96B3C" w:rsidRDefault="00441F5A" w:rsidP="008D38AE">
      <w:pPr>
        <w:widowControl w:val="0"/>
        <w:spacing w:line="336" w:lineRule="auto"/>
        <w:ind w:firstLine="709"/>
        <w:jc w:val="both"/>
        <w:rPr>
          <w:szCs w:val="28"/>
        </w:rPr>
      </w:pPr>
      <w:r w:rsidRPr="00C96B3C">
        <w:rPr>
          <w:szCs w:val="28"/>
        </w:rPr>
        <w:t>Данное соглашение имеет целью застраховать МСАТ и национальные гарантийные объединения от риска, который может возникнуть в результате противозаконного использования перевозчиками книжек МДП. В соответствии с договором о страховании страховщики обязаны уплатить таможенным органам в предписанные сроки суммы, подлежащие уплате, или возместить данные суммы страхователю, если они были уже непосредственно им уплачены таможенным органам (МСАТ или гарантийное объединение).</w:t>
      </w:r>
    </w:p>
    <w:p w:rsidR="00441F5A" w:rsidRPr="00C96B3C" w:rsidRDefault="00441F5A" w:rsidP="008D38AE">
      <w:pPr>
        <w:widowControl w:val="0"/>
        <w:spacing w:line="336" w:lineRule="auto"/>
        <w:ind w:firstLine="709"/>
        <w:jc w:val="both"/>
        <w:rPr>
          <w:szCs w:val="28"/>
        </w:rPr>
      </w:pPr>
      <w:r w:rsidRPr="00C96B3C">
        <w:rPr>
          <w:szCs w:val="28"/>
        </w:rPr>
        <w:t>По просьбе таможенных органов страховщики гарантируют им уплату либо самостоятельно, либо через посредство местной страховой компании или банка в порядке солидарной ответственности с национальным гарантийным объединением.</w:t>
      </w:r>
    </w:p>
    <w:p w:rsidR="00441F5A" w:rsidRPr="00C96B3C" w:rsidRDefault="00441F5A" w:rsidP="008D38AE">
      <w:pPr>
        <w:widowControl w:val="0"/>
        <w:spacing w:line="336" w:lineRule="auto"/>
        <w:ind w:firstLine="709"/>
        <w:jc w:val="both"/>
        <w:rPr>
          <w:szCs w:val="28"/>
        </w:rPr>
      </w:pPr>
      <w:r w:rsidRPr="00C96B3C">
        <w:rPr>
          <w:szCs w:val="28"/>
        </w:rPr>
        <w:t>Объем страховой гарантии на одну книжку МДП ограничен суммой, определяемой в каждой стране таможенными органами и принятой национальным гарантийным объединением. Тем не менее максимальная страховая сумма не должна превышать 50000 долл. США на одну книжку.</w:t>
      </w:r>
    </w:p>
    <w:p w:rsidR="00441F5A" w:rsidRPr="00C96B3C" w:rsidRDefault="00441F5A" w:rsidP="008D38AE">
      <w:pPr>
        <w:widowControl w:val="0"/>
        <w:spacing w:line="336" w:lineRule="auto"/>
        <w:ind w:firstLine="709"/>
        <w:jc w:val="both"/>
        <w:rPr>
          <w:szCs w:val="28"/>
        </w:rPr>
      </w:pPr>
      <w:r w:rsidRPr="00C96B3C">
        <w:rPr>
          <w:szCs w:val="28"/>
        </w:rPr>
        <w:t>Взаимоотношения, обусловленные гарантийно-страховым соглашением, регулируются соответствующим национальным законодательством.</w:t>
      </w:r>
    </w:p>
    <w:p w:rsidR="008D38AE" w:rsidRPr="00CA1636" w:rsidRDefault="008D38AE">
      <w:pPr>
        <w:spacing w:after="200" w:line="276" w:lineRule="auto"/>
        <w:rPr>
          <w:rStyle w:val="a9"/>
          <w:bCs w:val="0"/>
          <w:szCs w:val="28"/>
        </w:rPr>
      </w:pPr>
      <w:bookmarkStart w:id="17" w:name="_Toc287445755"/>
      <w:bookmarkStart w:id="18" w:name="_Toc287529594"/>
      <w:r>
        <w:rPr>
          <w:rStyle w:val="a9"/>
          <w:b w:val="0"/>
          <w:szCs w:val="28"/>
        </w:rPr>
        <w:br w:type="page"/>
      </w:r>
    </w:p>
    <w:p w:rsidR="00441F5A" w:rsidRPr="00C96B3C" w:rsidRDefault="00482A49" w:rsidP="008D38AE">
      <w:pPr>
        <w:pStyle w:val="2"/>
        <w:keepNext w:val="0"/>
        <w:keepLines w:val="0"/>
        <w:widowControl w:val="0"/>
        <w:spacing w:before="0"/>
        <w:ind w:left="709"/>
        <w:rPr>
          <w:b w:val="0"/>
          <w:szCs w:val="28"/>
        </w:rPr>
      </w:pPr>
      <w:r w:rsidRPr="00C96B3C">
        <w:rPr>
          <w:rStyle w:val="a9"/>
          <w:b/>
          <w:szCs w:val="28"/>
        </w:rPr>
        <w:t>3</w:t>
      </w:r>
      <w:r w:rsidR="00441F5A" w:rsidRPr="00C96B3C">
        <w:rPr>
          <w:rStyle w:val="a9"/>
          <w:b/>
          <w:szCs w:val="28"/>
        </w:rPr>
        <w:t>.1.4 Соглашение об обязательствах гарантийного объединения по отношению к МСАТ</w:t>
      </w:r>
      <w:bookmarkEnd w:id="17"/>
      <w:bookmarkEnd w:id="18"/>
    </w:p>
    <w:p w:rsidR="00441F5A" w:rsidRPr="00C96B3C" w:rsidRDefault="00441F5A" w:rsidP="00C96B3C">
      <w:pPr>
        <w:widowControl w:val="0"/>
        <w:spacing w:line="360" w:lineRule="auto"/>
        <w:ind w:firstLine="709"/>
        <w:jc w:val="both"/>
        <w:rPr>
          <w:szCs w:val="28"/>
        </w:rPr>
      </w:pPr>
      <w:r w:rsidRPr="00C96B3C">
        <w:rPr>
          <w:szCs w:val="28"/>
        </w:rPr>
        <w:t>В соответствии с гарантийно-страховым соглашением национальные гарантийные объединения через посредство МСАТ берут на себя различные обязательства относительно точности соблюдения правил функционирования международной гарантийной системы. Эти обязательства установлены в соглашении об обязательствах гарантийного объединения перед МСАТ. Таким образом, каждое объединение обязано:</w:t>
      </w:r>
    </w:p>
    <w:p w:rsidR="00441F5A" w:rsidRPr="00C96B3C" w:rsidRDefault="00441F5A" w:rsidP="00C96B3C">
      <w:pPr>
        <w:widowControl w:val="0"/>
        <w:spacing w:line="360" w:lineRule="auto"/>
        <w:ind w:firstLine="709"/>
        <w:jc w:val="both"/>
        <w:rPr>
          <w:szCs w:val="28"/>
        </w:rPr>
      </w:pPr>
      <w:r w:rsidRPr="00C96B3C">
        <w:rPr>
          <w:szCs w:val="28"/>
        </w:rPr>
        <w:t>- информировать страховщиков через посредство МСАТ о любых уведомлениях, полученных от таможенных органов, относительно отказа в оформлении или о случаях получения свидетельства о произведенном таможенном оформлении книжки МДП противозаконным или обманным образом;</w:t>
      </w:r>
    </w:p>
    <w:p w:rsidR="00441F5A" w:rsidRPr="00C96B3C" w:rsidRDefault="00441F5A" w:rsidP="00C96B3C">
      <w:pPr>
        <w:widowControl w:val="0"/>
        <w:spacing w:line="360" w:lineRule="auto"/>
        <w:ind w:firstLine="709"/>
        <w:jc w:val="both"/>
        <w:rPr>
          <w:szCs w:val="28"/>
        </w:rPr>
      </w:pPr>
      <w:r w:rsidRPr="00C96B3C">
        <w:rPr>
          <w:szCs w:val="28"/>
        </w:rPr>
        <w:t>- собирать и направлять страховщикам через посредство МСАТ документы относительно любого таможенного спора (идентификация перевозчика, соответствующая информация о характере нарушения, исковая сумма и информация, содержащаяся в соглашении);</w:t>
      </w:r>
    </w:p>
    <w:p w:rsidR="00441F5A" w:rsidRPr="00C96B3C" w:rsidRDefault="00441F5A" w:rsidP="00C96B3C">
      <w:pPr>
        <w:widowControl w:val="0"/>
        <w:spacing w:line="360" w:lineRule="auto"/>
        <w:ind w:firstLine="709"/>
        <w:jc w:val="both"/>
        <w:rPr>
          <w:szCs w:val="28"/>
        </w:rPr>
      </w:pPr>
      <w:r w:rsidRPr="00C96B3C">
        <w:rPr>
          <w:szCs w:val="28"/>
        </w:rPr>
        <w:t>- испрашивать разрешение от МСАТ на уплату исковой суммы таможенным органам;</w:t>
      </w:r>
    </w:p>
    <w:p w:rsidR="00441F5A" w:rsidRPr="00C96B3C" w:rsidRDefault="00441F5A" w:rsidP="00C96B3C">
      <w:pPr>
        <w:widowControl w:val="0"/>
        <w:spacing w:line="360" w:lineRule="auto"/>
        <w:ind w:firstLine="709"/>
        <w:jc w:val="both"/>
        <w:rPr>
          <w:szCs w:val="28"/>
        </w:rPr>
      </w:pPr>
      <w:r w:rsidRPr="00C96B3C">
        <w:rPr>
          <w:szCs w:val="28"/>
        </w:rPr>
        <w:t>- предпринимать любые необходимые меры в целях снятия ответственности, если требование таможенных органов не обосновано или противозаконно;</w:t>
      </w:r>
    </w:p>
    <w:p w:rsidR="00441F5A" w:rsidRPr="00C96B3C" w:rsidRDefault="00441F5A" w:rsidP="00C96B3C">
      <w:pPr>
        <w:widowControl w:val="0"/>
        <w:spacing w:line="360" w:lineRule="auto"/>
        <w:ind w:firstLine="709"/>
        <w:jc w:val="both"/>
        <w:rPr>
          <w:szCs w:val="28"/>
        </w:rPr>
      </w:pPr>
      <w:r w:rsidRPr="00C96B3C">
        <w:rPr>
          <w:szCs w:val="28"/>
        </w:rPr>
        <w:t>- выдавать книжки МДП только перевозчикам, подписавшим декларацию об обязательствах по отношению к данному объединению, и передавать такие декларации через посредство МСАТ страховщикам по их требованию;</w:t>
      </w:r>
    </w:p>
    <w:p w:rsidR="00441F5A" w:rsidRPr="00C96B3C" w:rsidRDefault="00441F5A" w:rsidP="00C96B3C">
      <w:pPr>
        <w:widowControl w:val="0"/>
        <w:spacing w:line="360" w:lineRule="auto"/>
        <w:ind w:firstLine="709"/>
        <w:jc w:val="both"/>
        <w:rPr>
          <w:szCs w:val="28"/>
        </w:rPr>
      </w:pPr>
      <w:r w:rsidRPr="00C96B3C">
        <w:rPr>
          <w:szCs w:val="28"/>
        </w:rPr>
        <w:t>- временно прекращать выдачу новых книжек перевозчикам, которые были признаны виновными в каком-либо нарушении, или перевозчикам, которые уже не обеспечивают те гарантии, которые от них требовались в момент вступления;</w:t>
      </w:r>
    </w:p>
    <w:p w:rsidR="00441F5A" w:rsidRPr="00C96B3C" w:rsidRDefault="00441F5A" w:rsidP="00C96B3C">
      <w:pPr>
        <w:widowControl w:val="0"/>
        <w:spacing w:line="360" w:lineRule="auto"/>
        <w:ind w:firstLine="709"/>
        <w:jc w:val="both"/>
        <w:rPr>
          <w:szCs w:val="28"/>
        </w:rPr>
      </w:pPr>
      <w:r w:rsidRPr="00C96B3C">
        <w:rPr>
          <w:szCs w:val="28"/>
        </w:rPr>
        <w:t>- передавать страховщикам все права регресса против лиц, несущих ответственность за деяния, которые привели к предъявлению таможенным органам соответствующих требований, а также на таможенную закладную, представленную перевозчиком;</w:t>
      </w:r>
    </w:p>
    <w:p w:rsidR="00441F5A" w:rsidRPr="00C96B3C" w:rsidRDefault="00441F5A" w:rsidP="00C96B3C">
      <w:pPr>
        <w:widowControl w:val="0"/>
        <w:spacing w:line="360" w:lineRule="auto"/>
        <w:ind w:firstLine="709"/>
        <w:jc w:val="both"/>
        <w:rPr>
          <w:szCs w:val="28"/>
        </w:rPr>
      </w:pPr>
      <w:r w:rsidRPr="00C96B3C">
        <w:rPr>
          <w:szCs w:val="28"/>
        </w:rPr>
        <w:t>- нести солидарную ответственность а размерах, определяемых страховщиками, по уплате сумм, причитающихся таможенным органам, в случае невыполнения указанных выше обязательств.</w:t>
      </w:r>
    </w:p>
    <w:p w:rsidR="00441F5A" w:rsidRPr="00C96B3C" w:rsidRDefault="00441F5A" w:rsidP="00C96B3C">
      <w:pPr>
        <w:widowControl w:val="0"/>
        <w:spacing w:line="360" w:lineRule="auto"/>
        <w:ind w:firstLine="709"/>
        <w:jc w:val="both"/>
        <w:rPr>
          <w:szCs w:val="28"/>
        </w:rPr>
      </w:pPr>
      <w:r w:rsidRPr="00C96B3C">
        <w:rPr>
          <w:szCs w:val="28"/>
        </w:rPr>
        <w:t>Взаимоотношения между МСАТ и национальными гарантийными объединениями, обусловленные соглашением об обязательствах, регулируются законодательством Швейцарии.</w:t>
      </w:r>
    </w:p>
    <w:p w:rsidR="008D38AE" w:rsidRDefault="008D38AE" w:rsidP="00C96B3C">
      <w:pPr>
        <w:pStyle w:val="2"/>
        <w:keepNext w:val="0"/>
        <w:keepLines w:val="0"/>
        <w:widowControl w:val="0"/>
        <w:spacing w:before="0"/>
        <w:ind w:firstLine="709"/>
        <w:jc w:val="both"/>
        <w:rPr>
          <w:rStyle w:val="a9"/>
          <w:b/>
          <w:szCs w:val="28"/>
        </w:rPr>
      </w:pPr>
      <w:bookmarkStart w:id="19" w:name="_Toc287445756"/>
      <w:bookmarkStart w:id="20" w:name="_Toc287529595"/>
    </w:p>
    <w:p w:rsidR="00441F5A" w:rsidRPr="00C96B3C" w:rsidRDefault="00482A49" w:rsidP="008D38AE">
      <w:pPr>
        <w:pStyle w:val="2"/>
        <w:keepNext w:val="0"/>
        <w:keepLines w:val="0"/>
        <w:widowControl w:val="0"/>
        <w:spacing w:before="0"/>
        <w:ind w:left="709"/>
        <w:rPr>
          <w:b w:val="0"/>
          <w:szCs w:val="28"/>
        </w:rPr>
      </w:pPr>
      <w:r w:rsidRPr="00C96B3C">
        <w:rPr>
          <w:rStyle w:val="a9"/>
          <w:b/>
          <w:szCs w:val="28"/>
        </w:rPr>
        <w:t>3</w:t>
      </w:r>
      <w:r w:rsidR="00441F5A" w:rsidRPr="00C96B3C">
        <w:rPr>
          <w:rStyle w:val="a9"/>
          <w:b/>
          <w:szCs w:val="28"/>
        </w:rPr>
        <w:t>.1.5 Декларация об обязательствах перевозчика по отношению к гарантийному объединению</w:t>
      </w:r>
      <w:bookmarkEnd w:id="19"/>
      <w:bookmarkEnd w:id="20"/>
    </w:p>
    <w:p w:rsidR="00441F5A" w:rsidRPr="00C96B3C" w:rsidRDefault="00441F5A" w:rsidP="00C96B3C">
      <w:pPr>
        <w:widowControl w:val="0"/>
        <w:spacing w:line="360" w:lineRule="auto"/>
        <w:ind w:firstLine="709"/>
        <w:jc w:val="both"/>
        <w:rPr>
          <w:szCs w:val="28"/>
        </w:rPr>
      </w:pPr>
      <w:r w:rsidRPr="00C96B3C">
        <w:rPr>
          <w:szCs w:val="28"/>
        </w:rPr>
        <w:t>Декларация об обязательствах перевозчика по отношению к гарантийному объединению подписывается каждым пользователем книжки МДП и налагает на него следующие обязательства:</w:t>
      </w:r>
    </w:p>
    <w:p w:rsidR="00441F5A" w:rsidRPr="00C96B3C" w:rsidRDefault="00441F5A" w:rsidP="00C96B3C">
      <w:pPr>
        <w:widowControl w:val="0"/>
        <w:spacing w:line="360" w:lineRule="auto"/>
        <w:ind w:firstLine="709"/>
        <w:jc w:val="both"/>
        <w:rPr>
          <w:szCs w:val="28"/>
        </w:rPr>
      </w:pPr>
      <w:r w:rsidRPr="00C96B3C">
        <w:rPr>
          <w:szCs w:val="28"/>
        </w:rPr>
        <w:t>- предоставлять по требованию его объединения гарантию или депозит в сумме, подлежащей определению данным объединением;</w:t>
      </w:r>
    </w:p>
    <w:p w:rsidR="00441F5A" w:rsidRPr="00C96B3C" w:rsidRDefault="00441F5A" w:rsidP="00C96B3C">
      <w:pPr>
        <w:widowControl w:val="0"/>
        <w:spacing w:line="360" w:lineRule="auto"/>
        <w:ind w:firstLine="709"/>
        <w:jc w:val="both"/>
        <w:rPr>
          <w:szCs w:val="28"/>
        </w:rPr>
      </w:pPr>
      <w:r w:rsidRPr="00C96B3C">
        <w:rPr>
          <w:szCs w:val="28"/>
        </w:rPr>
        <w:t>- выполнять все положения Конвенции МДП, регулирующие использование книжек МДП, и инструкции гарантийного объединения;</w:t>
      </w:r>
    </w:p>
    <w:p w:rsidR="00441F5A" w:rsidRPr="00C96B3C" w:rsidRDefault="00441F5A" w:rsidP="00C96B3C">
      <w:pPr>
        <w:widowControl w:val="0"/>
        <w:spacing w:line="360" w:lineRule="auto"/>
        <w:ind w:firstLine="709"/>
        <w:jc w:val="both"/>
        <w:rPr>
          <w:szCs w:val="28"/>
        </w:rPr>
      </w:pPr>
      <w:r w:rsidRPr="00C96B3C">
        <w:rPr>
          <w:szCs w:val="28"/>
        </w:rPr>
        <w:t>- регистрировать получение и возвращенные объединению книжки МДП после их использования с соответствующими печатями таможенных органов. Неиспользованные книжки МДП должны возвращаться немедленно после истечения срока действия;</w:t>
      </w:r>
    </w:p>
    <w:p w:rsidR="00441F5A" w:rsidRPr="00C96B3C" w:rsidRDefault="00441F5A" w:rsidP="00C96B3C">
      <w:pPr>
        <w:widowControl w:val="0"/>
        <w:spacing w:line="360" w:lineRule="auto"/>
        <w:ind w:firstLine="709"/>
        <w:jc w:val="both"/>
        <w:rPr>
          <w:szCs w:val="28"/>
        </w:rPr>
      </w:pPr>
      <w:r w:rsidRPr="00C96B3C">
        <w:rPr>
          <w:szCs w:val="28"/>
        </w:rPr>
        <w:t>- не допускать использования незаполненных книжек МДП, выданных на его имя (например, для перепродажи);</w:t>
      </w:r>
    </w:p>
    <w:p w:rsidR="00441F5A" w:rsidRPr="00C96B3C" w:rsidRDefault="00441F5A" w:rsidP="00C96B3C">
      <w:pPr>
        <w:widowControl w:val="0"/>
        <w:spacing w:line="360" w:lineRule="auto"/>
        <w:ind w:firstLine="709"/>
        <w:jc w:val="both"/>
        <w:rPr>
          <w:szCs w:val="28"/>
        </w:rPr>
      </w:pPr>
      <w:r w:rsidRPr="00C96B3C">
        <w:rPr>
          <w:szCs w:val="28"/>
        </w:rPr>
        <w:t>- в отношении использования книжек МДП принимать на себя ответственность за свои действия и упущения, а также за действия и упущения своих агентов и любых других лиц, услугами которых он пользуется;</w:t>
      </w:r>
    </w:p>
    <w:p w:rsidR="00441F5A" w:rsidRPr="00C96B3C" w:rsidRDefault="00441F5A" w:rsidP="00C96B3C">
      <w:pPr>
        <w:widowControl w:val="0"/>
        <w:spacing w:line="360" w:lineRule="auto"/>
        <w:ind w:firstLine="709"/>
        <w:jc w:val="both"/>
        <w:rPr>
          <w:szCs w:val="28"/>
        </w:rPr>
      </w:pPr>
      <w:r w:rsidRPr="00C96B3C">
        <w:rPr>
          <w:szCs w:val="28"/>
        </w:rPr>
        <w:t>- соблюдать все таможенные формальности, требуемые на таможнях страны отправления, транзита и назначения;</w:t>
      </w:r>
    </w:p>
    <w:p w:rsidR="00441F5A" w:rsidRPr="00C96B3C" w:rsidRDefault="00441F5A" w:rsidP="00C96B3C">
      <w:pPr>
        <w:widowControl w:val="0"/>
        <w:spacing w:line="360" w:lineRule="auto"/>
        <w:ind w:firstLine="709"/>
        <w:jc w:val="both"/>
        <w:rPr>
          <w:szCs w:val="28"/>
        </w:rPr>
      </w:pPr>
      <w:r w:rsidRPr="00C96B3C">
        <w:rPr>
          <w:szCs w:val="28"/>
        </w:rPr>
        <w:t>- немедленно требовать от соответствующих служащих таможни наложения печатей и подписей, необходимых для надлежащего выполнения транспортной операции с применением книжки МДП, или требовать соответствующий сертификат, если окажется невозможным получить печать или подпись этих органов, или немедленного возвращения таможенным органом страны назначения книжки МДП;</w:t>
      </w:r>
    </w:p>
    <w:p w:rsidR="00441F5A" w:rsidRPr="00C96B3C" w:rsidRDefault="00441F5A" w:rsidP="00C96B3C">
      <w:pPr>
        <w:widowControl w:val="0"/>
        <w:spacing w:line="360" w:lineRule="auto"/>
        <w:ind w:firstLine="709"/>
        <w:jc w:val="both"/>
        <w:rPr>
          <w:szCs w:val="28"/>
        </w:rPr>
      </w:pPr>
      <w:r w:rsidRPr="00C96B3C">
        <w:rPr>
          <w:szCs w:val="28"/>
        </w:rPr>
        <w:t>- проверять, соответствуют ли данные, записанным в манифесте книжки МДП, характеру груза, фактически погруженного на транспортное средство; и в противном случае требовать от таможенных органов внесения соответствующего сертификата с указанием имеющихся различий;</w:t>
      </w:r>
    </w:p>
    <w:p w:rsidR="00441F5A" w:rsidRPr="00C96B3C" w:rsidRDefault="00441F5A" w:rsidP="00C96B3C">
      <w:pPr>
        <w:widowControl w:val="0"/>
        <w:spacing w:line="360" w:lineRule="auto"/>
        <w:ind w:firstLine="709"/>
        <w:jc w:val="both"/>
        <w:rPr>
          <w:szCs w:val="28"/>
        </w:rPr>
      </w:pPr>
      <w:r w:rsidRPr="00C96B3C">
        <w:rPr>
          <w:szCs w:val="28"/>
        </w:rPr>
        <w:t>- принимать совместно с таможенными органами, либо другим лицом или органом все возможные меры по правильному осуществлению транспортной операции с применением системы МДП;</w:t>
      </w:r>
    </w:p>
    <w:p w:rsidR="00441F5A" w:rsidRPr="00C96B3C" w:rsidRDefault="00441F5A" w:rsidP="00C96B3C">
      <w:pPr>
        <w:widowControl w:val="0"/>
        <w:spacing w:line="360" w:lineRule="auto"/>
        <w:ind w:firstLine="709"/>
        <w:jc w:val="both"/>
        <w:rPr>
          <w:szCs w:val="28"/>
        </w:rPr>
      </w:pPr>
      <w:r w:rsidRPr="00C96B3C">
        <w:rPr>
          <w:szCs w:val="28"/>
        </w:rPr>
        <w:t>- решать непосредственно с таможенными органами любой спор, возникающий вследствие использования книжек МДП, в частности, уплачивать любую требуемую ими сумму;</w:t>
      </w:r>
    </w:p>
    <w:p w:rsidR="00441F5A" w:rsidRPr="00C96B3C" w:rsidRDefault="00441F5A" w:rsidP="00C96B3C">
      <w:pPr>
        <w:widowControl w:val="0"/>
        <w:spacing w:line="360" w:lineRule="auto"/>
        <w:ind w:firstLine="709"/>
        <w:jc w:val="both"/>
        <w:rPr>
          <w:szCs w:val="28"/>
        </w:rPr>
      </w:pPr>
      <w:r w:rsidRPr="00C96B3C">
        <w:rPr>
          <w:szCs w:val="28"/>
        </w:rPr>
        <w:t>- безусловно возмещать любую сумму, уплата которой может потребоваться от МСАТ или страховщиков в соответствии с Конвенцией МДП относительно выданных ему книжек МДП.</w:t>
      </w:r>
    </w:p>
    <w:p w:rsidR="00441F5A" w:rsidRPr="00C96B3C" w:rsidRDefault="00441F5A" w:rsidP="00C96B3C">
      <w:pPr>
        <w:widowControl w:val="0"/>
        <w:spacing w:line="360" w:lineRule="auto"/>
        <w:ind w:firstLine="709"/>
        <w:jc w:val="both"/>
        <w:rPr>
          <w:szCs w:val="28"/>
        </w:rPr>
      </w:pPr>
      <w:r w:rsidRPr="00C96B3C">
        <w:rPr>
          <w:szCs w:val="28"/>
        </w:rPr>
        <w:t>Взаимоотношения между перевозчиком и его гарантийным объединением, обусловленные декларацией об обязательствах регулируются национальным законодательством .</w:t>
      </w:r>
    </w:p>
    <w:p w:rsidR="008D38AE" w:rsidRPr="00CA1636" w:rsidRDefault="008D38AE" w:rsidP="00C96B3C">
      <w:pPr>
        <w:widowControl w:val="0"/>
        <w:spacing w:line="360" w:lineRule="auto"/>
        <w:ind w:firstLine="709"/>
        <w:jc w:val="both"/>
        <w:rPr>
          <w:rStyle w:val="a9"/>
          <w:szCs w:val="28"/>
        </w:rPr>
      </w:pPr>
    </w:p>
    <w:p w:rsidR="00441F5A" w:rsidRPr="00C96B3C" w:rsidRDefault="008D38AE" w:rsidP="008D38AE">
      <w:pPr>
        <w:widowControl w:val="0"/>
        <w:spacing w:line="360" w:lineRule="auto"/>
        <w:ind w:left="709"/>
        <w:rPr>
          <w:szCs w:val="28"/>
        </w:rPr>
      </w:pPr>
      <w:r w:rsidRPr="00CA1636">
        <w:rPr>
          <w:rStyle w:val="a9"/>
          <w:szCs w:val="28"/>
        </w:rPr>
        <w:t>3</w:t>
      </w:r>
      <w:r w:rsidR="00441F5A" w:rsidRPr="00CA1636">
        <w:rPr>
          <w:rStyle w:val="a9"/>
          <w:szCs w:val="28"/>
        </w:rPr>
        <w:t>.1.6 Взаимоотношения между национальными гарантийным объединением и таможенными органами</w:t>
      </w:r>
    </w:p>
    <w:p w:rsidR="00441F5A" w:rsidRPr="00C96B3C" w:rsidRDefault="00441F5A" w:rsidP="00C96B3C">
      <w:pPr>
        <w:widowControl w:val="0"/>
        <w:spacing w:line="360" w:lineRule="auto"/>
        <w:ind w:firstLine="709"/>
        <w:jc w:val="both"/>
        <w:rPr>
          <w:szCs w:val="28"/>
        </w:rPr>
      </w:pPr>
      <w:r w:rsidRPr="00C96B3C">
        <w:rPr>
          <w:szCs w:val="28"/>
        </w:rPr>
        <w:t>Единой формы документов, регулирующих взаимоотношения между национальным гарантийным объединением и таможенными органами, не существует. В некоторых случаях имеет место обмен письмами между таможенными органами и гарантийным объединением, однако, более часто составляется особый документ под названием "Соглашение", который подписывается таможенными органами и гарантийным объединением. Независимо от принятой формы и названия, он представляет собой "договор о предоставлении гарантий, заключенный гарантийным объединением на основе национального законодательства (пояснительная записка 0.11.2 к статье 11 Конвенции МДП), который, следовательно, регулируется национальным гражданским торговым) законодательством, применимым по договору о предоставлении гарантий. Содержание договора о предоставлении гарантий не имеет единой формы, однако, оно должно включать:</w:t>
      </w:r>
    </w:p>
    <w:p w:rsidR="00441F5A" w:rsidRPr="00C96B3C" w:rsidRDefault="00441F5A" w:rsidP="00C96B3C">
      <w:pPr>
        <w:widowControl w:val="0"/>
        <w:spacing w:line="360" w:lineRule="auto"/>
        <w:ind w:firstLine="709"/>
        <w:jc w:val="both"/>
        <w:rPr>
          <w:szCs w:val="28"/>
        </w:rPr>
      </w:pPr>
      <w:r w:rsidRPr="00C96B3C">
        <w:rPr>
          <w:szCs w:val="28"/>
        </w:rPr>
        <w:t>- указание о том, что гарантийное объединение является филиалом МСАТ и уполномочено им выдавать книжки МДП с указанием его названия;</w:t>
      </w:r>
    </w:p>
    <w:p w:rsidR="00441F5A" w:rsidRPr="00C96B3C" w:rsidRDefault="00441F5A" w:rsidP="00C96B3C">
      <w:pPr>
        <w:widowControl w:val="0"/>
        <w:spacing w:line="360" w:lineRule="auto"/>
        <w:ind w:firstLine="709"/>
        <w:jc w:val="both"/>
        <w:rPr>
          <w:szCs w:val="28"/>
        </w:rPr>
      </w:pPr>
      <w:r w:rsidRPr="00C96B3C">
        <w:rPr>
          <w:szCs w:val="28"/>
        </w:rPr>
        <w:t>- обязательство объединения выполнять все обязательства, возложенные на гарантийное объединение Конвенции МДП, в частности уплачивать суммы, требуемые таможенными органами в соответствии с конвенциями и таможенным законодательством и определенные как подлежащие уплате со стороны национальных или иностранных перевозчиков за импортируемые, экспортируемые или транзитные грузы, перевозка которых осуществлялась с применением книжки МДП, выданной национальным гарантийным объединением или иностранным объединением, являющимся филиалом МСАТ;</w:t>
      </w:r>
    </w:p>
    <w:p w:rsidR="00441F5A" w:rsidRPr="00C96B3C" w:rsidRDefault="00441F5A" w:rsidP="00C96B3C">
      <w:pPr>
        <w:widowControl w:val="0"/>
        <w:spacing w:line="360" w:lineRule="auto"/>
        <w:ind w:firstLine="709"/>
        <w:jc w:val="both"/>
        <w:rPr>
          <w:szCs w:val="28"/>
        </w:rPr>
      </w:pPr>
      <w:r w:rsidRPr="00C96B3C">
        <w:rPr>
          <w:szCs w:val="28"/>
        </w:rPr>
        <w:t>- заявление о максимальной сумме на одну книжку МДП, которая может быть истребована от гарантийного объединения в случае незаконного или обманного использования книжки МДП;</w:t>
      </w:r>
    </w:p>
    <w:p w:rsidR="00441F5A" w:rsidRPr="00C96B3C" w:rsidRDefault="00441F5A" w:rsidP="00C96B3C">
      <w:pPr>
        <w:widowControl w:val="0"/>
        <w:spacing w:line="360" w:lineRule="auto"/>
        <w:ind w:firstLine="709"/>
        <w:jc w:val="both"/>
        <w:rPr>
          <w:szCs w:val="28"/>
        </w:rPr>
      </w:pPr>
      <w:r w:rsidRPr="00C96B3C">
        <w:rPr>
          <w:szCs w:val="28"/>
        </w:rPr>
        <w:t>- указание о том, что гарантия объединения, вытекающая из договора и касающаяся уплаты сумм, истребованных таможенными органами, должна быть перестрахована соответствующей страховой компанией (или национальной или международной ассоциацией страховщиков, заключившей договор о страховании с МСАТ);</w:t>
      </w:r>
    </w:p>
    <w:p w:rsidR="00441F5A" w:rsidRPr="00C96B3C" w:rsidRDefault="00441F5A" w:rsidP="00C96B3C">
      <w:pPr>
        <w:widowControl w:val="0"/>
        <w:spacing w:line="360" w:lineRule="auto"/>
        <w:ind w:firstLine="709"/>
        <w:jc w:val="both"/>
        <w:rPr>
          <w:szCs w:val="28"/>
        </w:rPr>
      </w:pPr>
      <w:r w:rsidRPr="00C96B3C">
        <w:rPr>
          <w:szCs w:val="28"/>
        </w:rPr>
        <w:t>- процедуру урегулирования споров, возникающих вследствие незаконного или обманного использования книжек МДП;</w:t>
      </w:r>
    </w:p>
    <w:p w:rsidR="00441F5A" w:rsidRPr="00C96B3C" w:rsidRDefault="00441F5A" w:rsidP="00C96B3C">
      <w:pPr>
        <w:widowControl w:val="0"/>
        <w:spacing w:line="360" w:lineRule="auto"/>
        <w:ind w:firstLine="709"/>
        <w:jc w:val="both"/>
        <w:rPr>
          <w:szCs w:val="28"/>
        </w:rPr>
      </w:pPr>
      <w:r w:rsidRPr="00C96B3C">
        <w:rPr>
          <w:szCs w:val="28"/>
        </w:rPr>
        <w:t>- процедуру урегулирования споров, возникающих вследствие расторжения договора о предоставлении гарантии;</w:t>
      </w:r>
    </w:p>
    <w:p w:rsidR="00441F5A" w:rsidRPr="00C96B3C" w:rsidRDefault="00441F5A" w:rsidP="00C96B3C">
      <w:pPr>
        <w:widowControl w:val="0"/>
        <w:spacing w:line="360" w:lineRule="auto"/>
        <w:ind w:firstLine="709"/>
        <w:jc w:val="both"/>
        <w:rPr>
          <w:szCs w:val="28"/>
        </w:rPr>
      </w:pPr>
      <w:r w:rsidRPr="00C96B3C">
        <w:rPr>
          <w:szCs w:val="28"/>
        </w:rPr>
        <w:t>Если договором о предоставлении гарантии предусмотрено, что гарантия национального гарантийного объединения относительно уплаты сумм, истребованных таможенными органами, должна быть перестрахована страховой компанией (или национальной или международной ассоциацией страховщиков), то объединение должно предоставить таможенным органам гарантию, представленную страховщиком.</w:t>
      </w:r>
    </w:p>
    <w:p w:rsidR="00441F5A" w:rsidRPr="00C96B3C" w:rsidRDefault="00441F5A" w:rsidP="00C96B3C">
      <w:pPr>
        <w:widowControl w:val="0"/>
        <w:spacing w:line="360" w:lineRule="auto"/>
        <w:ind w:firstLine="709"/>
        <w:jc w:val="both"/>
        <w:rPr>
          <w:szCs w:val="28"/>
        </w:rPr>
      </w:pPr>
      <w:r w:rsidRPr="00C96B3C">
        <w:rPr>
          <w:szCs w:val="28"/>
        </w:rPr>
        <w:t>В подписанном страховщиком гарантийном свидетельстве должно содержаться обязательство уплатить в порядке солидарной ответственности подлежащие оплате суммы, истребованные у гарантийного объединения, таможенными органами в соответствии с Конвенцией МДП и национальным таможенным законодательством, в размере установленном на одну книжку МДП в договоре о предоставлении гарантий.</w:t>
      </w:r>
    </w:p>
    <w:p w:rsidR="00441F5A" w:rsidRPr="00C96B3C" w:rsidRDefault="00441F5A" w:rsidP="00C96B3C">
      <w:pPr>
        <w:widowControl w:val="0"/>
        <w:spacing w:line="360" w:lineRule="auto"/>
        <w:ind w:firstLine="709"/>
        <w:jc w:val="both"/>
        <w:rPr>
          <w:szCs w:val="28"/>
        </w:rPr>
      </w:pPr>
      <w:r w:rsidRPr="00C96B3C">
        <w:rPr>
          <w:szCs w:val="28"/>
        </w:rPr>
        <w:t>Выдаче такого свидетельства обычно предшествует заключение договора между страховщиком и национальным гарантийным объединением, определяющего условия ответственности страховщика. Кроме того, в случае национального страховщика международная ассоциация страховщиков подтверждает, что все суммы, уплаченные в соответствии с гарантийным свидетельством, будут возмещены ассоциацией страхователю.</w:t>
      </w:r>
    </w:p>
    <w:p w:rsidR="008D38AE" w:rsidRDefault="008D38AE" w:rsidP="00C96B3C">
      <w:pPr>
        <w:pStyle w:val="2"/>
        <w:keepNext w:val="0"/>
        <w:keepLines w:val="0"/>
        <w:widowControl w:val="0"/>
        <w:spacing w:before="0"/>
        <w:ind w:firstLine="709"/>
        <w:jc w:val="both"/>
        <w:rPr>
          <w:szCs w:val="28"/>
        </w:rPr>
      </w:pPr>
      <w:bookmarkStart w:id="21" w:name="_Toc287445757"/>
      <w:bookmarkStart w:id="22" w:name="_Toc287529596"/>
    </w:p>
    <w:p w:rsidR="00441F5A" w:rsidRPr="00C96B3C" w:rsidRDefault="00482A49" w:rsidP="00C96B3C">
      <w:pPr>
        <w:pStyle w:val="2"/>
        <w:keepNext w:val="0"/>
        <w:keepLines w:val="0"/>
        <w:widowControl w:val="0"/>
        <w:spacing w:before="0"/>
        <w:ind w:firstLine="709"/>
        <w:jc w:val="both"/>
        <w:rPr>
          <w:szCs w:val="28"/>
        </w:rPr>
      </w:pPr>
      <w:r w:rsidRPr="00C96B3C">
        <w:rPr>
          <w:szCs w:val="28"/>
        </w:rPr>
        <w:t>3</w:t>
      </w:r>
      <w:r w:rsidR="00441F5A" w:rsidRPr="00C96B3C">
        <w:rPr>
          <w:szCs w:val="28"/>
        </w:rPr>
        <w:t>.2 Использование книжки МДП</w:t>
      </w:r>
      <w:bookmarkEnd w:id="21"/>
      <w:bookmarkEnd w:id="22"/>
    </w:p>
    <w:p w:rsidR="008D38AE" w:rsidRDefault="008D38AE" w:rsidP="00C96B3C">
      <w:pPr>
        <w:widowControl w:val="0"/>
        <w:spacing w:line="360" w:lineRule="auto"/>
        <w:ind w:firstLine="709"/>
        <w:jc w:val="both"/>
        <w:rPr>
          <w:szCs w:val="28"/>
        </w:rPr>
      </w:pPr>
    </w:p>
    <w:p w:rsidR="00441F5A" w:rsidRPr="00C96B3C" w:rsidRDefault="00441F5A" w:rsidP="00C96B3C">
      <w:pPr>
        <w:widowControl w:val="0"/>
        <w:spacing w:line="360" w:lineRule="auto"/>
        <w:ind w:firstLine="709"/>
        <w:jc w:val="both"/>
        <w:rPr>
          <w:szCs w:val="28"/>
        </w:rPr>
      </w:pPr>
      <w:r w:rsidRPr="00C96B3C">
        <w:rPr>
          <w:szCs w:val="28"/>
        </w:rPr>
        <w:t>Книжки МДП выдаются Международным союзом автомобильного транспорта (МСАТ) национальным гарантийным объединениям в соответствии с условиями, определенными в договорных обязательствах, подписанных ими и МСАТ. Каждое национальное гарантийное объединение выдает книжки МДП перевозчикам в своей стране в соответствии с условиями, определенными в декларации об обязательствах, подписанной перевозчиком и объединением.</w:t>
      </w:r>
    </w:p>
    <w:p w:rsidR="00441F5A" w:rsidRPr="00C96B3C" w:rsidRDefault="00441F5A" w:rsidP="00C96B3C">
      <w:pPr>
        <w:widowControl w:val="0"/>
        <w:spacing w:line="360" w:lineRule="auto"/>
        <w:ind w:firstLine="709"/>
        <w:jc w:val="both"/>
        <w:rPr>
          <w:szCs w:val="28"/>
        </w:rPr>
      </w:pPr>
      <w:r w:rsidRPr="00C96B3C">
        <w:rPr>
          <w:szCs w:val="28"/>
        </w:rPr>
        <w:t>Книжка МДП состоит из двух страниц обложки, отрывного листка и корешка N 1 / N 2 (называемого желтым манифестом), отрывных листков и корешков (N 1 и N 2), протокола и, если необходимо, специального листка для смешанных перевозок (который, однако, не касается таможенных органов).</w:t>
      </w:r>
    </w:p>
    <w:p w:rsidR="00441F5A" w:rsidRPr="00C96B3C" w:rsidRDefault="00441F5A" w:rsidP="00C96B3C">
      <w:pPr>
        <w:widowControl w:val="0"/>
        <w:spacing w:line="360" w:lineRule="auto"/>
        <w:ind w:firstLine="709"/>
        <w:jc w:val="both"/>
        <w:rPr>
          <w:szCs w:val="28"/>
        </w:rPr>
      </w:pPr>
      <w:r w:rsidRPr="00C96B3C">
        <w:rPr>
          <w:szCs w:val="28"/>
        </w:rPr>
        <w:t>Первая страница обложки печатается на английском и французском языках, на второй странице печатаются правила пользования книжкой МДП на французском языке и на третьей странице - на английском языке.</w:t>
      </w:r>
    </w:p>
    <w:p w:rsidR="00441F5A" w:rsidRPr="00C96B3C" w:rsidRDefault="00441F5A" w:rsidP="00C96B3C">
      <w:pPr>
        <w:widowControl w:val="0"/>
        <w:spacing w:line="360" w:lineRule="auto"/>
        <w:ind w:firstLine="709"/>
        <w:jc w:val="both"/>
        <w:rPr>
          <w:szCs w:val="28"/>
        </w:rPr>
      </w:pPr>
      <w:r w:rsidRPr="00C96B3C">
        <w:rPr>
          <w:szCs w:val="28"/>
        </w:rPr>
        <w:t>Книжки, используемые для операции МДП в рамках региональной системы гарантий, могут издаваться на любом другом официальном языке Организации Объединенных Наций, за исключением первой страницы обложки, рубрики которой печатаются также на английском или французском языке. В этом случае "Правила пользования книжкой МДП" печатаются на странице 2 обложки на используемом официальном языке Организации Объединенных Наций, а на третьей обложке страницы - также на английском или французском языке.</w:t>
      </w:r>
    </w:p>
    <w:p w:rsidR="00441F5A" w:rsidRPr="00C96B3C" w:rsidRDefault="00441F5A" w:rsidP="00C96B3C">
      <w:pPr>
        <w:widowControl w:val="0"/>
        <w:spacing w:line="360" w:lineRule="auto"/>
        <w:ind w:firstLine="709"/>
        <w:jc w:val="both"/>
        <w:rPr>
          <w:szCs w:val="28"/>
        </w:rPr>
      </w:pPr>
      <w:r w:rsidRPr="00C96B3C">
        <w:rPr>
          <w:szCs w:val="28"/>
        </w:rPr>
        <w:t>Желтый манифест печатается на языке страны отправления, отрывные листки N 1 и N 2, корешки и протокол - на французском языке.</w:t>
      </w:r>
    </w:p>
    <w:p w:rsidR="00441F5A" w:rsidRPr="00C96B3C" w:rsidRDefault="00441F5A" w:rsidP="00C96B3C">
      <w:pPr>
        <w:widowControl w:val="0"/>
        <w:spacing w:line="360" w:lineRule="auto"/>
        <w:ind w:firstLine="709"/>
        <w:jc w:val="both"/>
        <w:rPr>
          <w:szCs w:val="28"/>
        </w:rPr>
      </w:pPr>
      <w:r w:rsidRPr="00C96B3C">
        <w:rPr>
          <w:szCs w:val="28"/>
        </w:rPr>
        <w:t>Желтый манифест имеет целью облегчить заполнение книжки МДП и проведение необходимых проверок в случае какого-либо спора по таможенным вопросам. Он ни в коем случае не должен отделяться от книжки МДП. Протокол заполняется в случае повреждения в пути таможенных печатей и пломб или в случае гибели или повреждения грузов при неповрежденных печатях и пломбах, а также в случае необходимости переотправки или срочной разгрузки грузов. Специальный листок для смешанных перевозок служит для более точной идентификации перевозчиков в том случае, если используется более одного вида транспорта.</w:t>
      </w:r>
    </w:p>
    <w:p w:rsidR="00441F5A" w:rsidRPr="00C96B3C" w:rsidRDefault="00441F5A" w:rsidP="00C96B3C">
      <w:pPr>
        <w:widowControl w:val="0"/>
        <w:spacing w:line="360" w:lineRule="auto"/>
        <w:ind w:firstLine="709"/>
        <w:jc w:val="both"/>
        <w:rPr>
          <w:szCs w:val="28"/>
        </w:rPr>
      </w:pPr>
      <w:r w:rsidRPr="00C96B3C">
        <w:rPr>
          <w:szCs w:val="28"/>
        </w:rPr>
        <w:t>Первая страница обложки, а также отрывные листки и корешок, расположенные по два (N 1 и N 2), являются наиболее важной частью книжки МДП в том, что касается контроля, проводимого таможенными органами, и действия системы гарантии. Комплект из двух отрывных листков и двух корешков (N 1 и N 2) выдается в каждой стране, в которой осуществляется любая операция МДП. Применяемая в настоящее время книжка МДП содержит 14 или 20 отрывных листков и корешков (N 1 и N 2), вследствие чего она может использоваться самое большее в 7 или 10 странах.</w:t>
      </w:r>
    </w:p>
    <w:p w:rsidR="00441F5A" w:rsidRPr="00C96B3C" w:rsidRDefault="00441F5A" w:rsidP="00C96B3C">
      <w:pPr>
        <w:widowControl w:val="0"/>
        <w:spacing w:line="360" w:lineRule="auto"/>
        <w:ind w:firstLine="709"/>
        <w:jc w:val="both"/>
        <w:rPr>
          <w:szCs w:val="28"/>
        </w:rPr>
      </w:pPr>
      <w:r w:rsidRPr="00C96B3C">
        <w:rPr>
          <w:szCs w:val="28"/>
        </w:rPr>
        <w:t>Предъявление действительной книжки МДП, содержащие названия, печати и подписи МСАТ и выдавшего ее объединения и должным образом заполненной перевозчиком, уже само по себе является доказательством существования и действительности гарантий. Книжка МДП действительна до завершения операции МДП в таможне страны отправления в сроки, установленные выдавшим ее объединением. На каждую перевозку одним транспортным средством или контейнером выдается одна книжка МДП. Вместе с тем одна книжка МДП может также выдаваться на состав транспортных средств или на несколько контейнеров, погруженных на одно транспортное средство или на состав транспортных средств.</w:t>
      </w:r>
    </w:p>
    <w:p w:rsidR="00441F5A" w:rsidRPr="00C96B3C" w:rsidRDefault="00441F5A" w:rsidP="00C96B3C">
      <w:pPr>
        <w:widowControl w:val="0"/>
        <w:spacing w:line="360" w:lineRule="auto"/>
        <w:ind w:firstLine="709"/>
        <w:jc w:val="both"/>
        <w:rPr>
          <w:szCs w:val="28"/>
        </w:rPr>
      </w:pPr>
      <w:r w:rsidRPr="00C96B3C">
        <w:rPr>
          <w:szCs w:val="28"/>
        </w:rPr>
        <w:t>Если листок, отрываемый таможенным органом в пункте выезда из страны, содержит оговорки или, если он не поступает в таможенный орган пункта отправления, то последний направляет запрос в гарантийное объединение своей страны, информируя его о том, что книжка МДП была оформлена с оговорками или вообще не была оформлена. Если представленные объяснения не удовлетворяют компетентные таможенные органы, то они применяют положения Конвенции МДП и национального законодательства для определения сумм, причитающихся к выплате таможне. Если таможенные сборы и пошлины не могут быть взысканы с лица, несущего непосредственную ответственность, компетентные таможенные органы уведомляют гарантийное объединение о том, что оно должно уплатить указанную сумму.</w:t>
      </w:r>
    </w:p>
    <w:p w:rsidR="00441F5A" w:rsidRPr="00C96B3C" w:rsidRDefault="00441F5A" w:rsidP="00C96B3C">
      <w:pPr>
        <w:widowControl w:val="0"/>
        <w:spacing w:line="360" w:lineRule="auto"/>
        <w:ind w:firstLine="709"/>
        <w:jc w:val="both"/>
        <w:rPr>
          <w:szCs w:val="28"/>
        </w:rPr>
      </w:pPr>
      <w:r w:rsidRPr="00C96B3C">
        <w:rPr>
          <w:szCs w:val="28"/>
        </w:rPr>
        <w:t>В каждой стране транзита система аналогична той, которая применяется в стране пункта отправления. Таможенный орган в пункте въезда в страну проверяет наложенные пломбы и отрывает в книжке МДП следующий отрывной лист N 1. Таможенный орган пункта выезда из страны поступает аналогичным образом. Оба листа сопоставляются для окончательного контроля и на этом вся операция завершается. В стране назначения таможенный орган, если пункт въезда в страну является также пунктом назначения, оформляя книжку МДП, оставляет себе отрывные листы N 1 и N 2 и становится ответственным за груз, который должен быть подвергнут другой таможенной процедуре (импортная очистка, передача на склад и т.д.). Если грузы перевозятся в соответствии с системой МДП до другого таможенного органа в этой же стране, то таможенный орган в пункте получения груза поступает так же, как и таможенный орган в пункте въезда в страну, и последним таможенным органом становится тот, который находится в пункте назначения.</w:t>
      </w:r>
    </w:p>
    <w:p w:rsidR="00441F5A" w:rsidRPr="00C96B3C" w:rsidRDefault="00441F5A" w:rsidP="00C96B3C">
      <w:pPr>
        <w:widowControl w:val="0"/>
        <w:spacing w:line="360" w:lineRule="auto"/>
        <w:ind w:firstLine="709"/>
        <w:jc w:val="both"/>
        <w:rPr>
          <w:szCs w:val="28"/>
        </w:rPr>
      </w:pPr>
      <w:r w:rsidRPr="00C96B3C">
        <w:rPr>
          <w:szCs w:val="28"/>
        </w:rPr>
        <w:t>Обычно система применяется так, как это указано выше, но каждый таможенный орган сохраняет за собой право провести контроль. Если таможенный орган имеет подозрения в нарушении правил, находит пломбы нарушенными или опасается, что книжка МДП была подделана, то он осуществляет контроль перевозимых грузов.</w:t>
      </w:r>
    </w:p>
    <w:p w:rsidR="00441F5A" w:rsidRPr="00C96B3C" w:rsidRDefault="00441F5A" w:rsidP="00C96B3C">
      <w:pPr>
        <w:widowControl w:val="0"/>
        <w:spacing w:line="360" w:lineRule="auto"/>
        <w:ind w:firstLine="709"/>
        <w:jc w:val="both"/>
        <w:rPr>
          <w:szCs w:val="28"/>
        </w:rPr>
      </w:pPr>
      <w:r w:rsidRPr="00C96B3C">
        <w:rPr>
          <w:szCs w:val="28"/>
        </w:rPr>
        <w:t>С целью обеспечения более эффективного контроля таможня может потребовать осуществления транспортировки по маршруту, на котором транспортные средства легко обнаружить по обязательно прикрепляемой к ним табличке МДП. Кроме того, перевозка должна быть осуществлена в разумные сроки. Перевозчик, не имеющий возможности по каким-либо причинам соблюсти требования относительно сроков перевозки или установленных маршрутов (наводнение, снегопад, поломка и т.д.), должен быть в состоянии оправдать себя. В более серьезных случаях (нарушение пломб, необходимость перегрузки грузов на другое транспортное средство, полное или частичное уничтожение груза) перевозчик должен получить официальное заявление от любого ближайшего местного органа власти, заверяющего протокол, содержащийся в книжке МДП. На основании такого протокола таможенные органы могут начать любое расследование, необходимое для выяснения обстоятельств дела.</w:t>
      </w:r>
    </w:p>
    <w:p w:rsidR="00441F5A" w:rsidRPr="00C96B3C" w:rsidRDefault="00441F5A" w:rsidP="00C96B3C">
      <w:pPr>
        <w:widowControl w:val="0"/>
        <w:spacing w:line="360" w:lineRule="auto"/>
        <w:ind w:firstLine="709"/>
        <w:jc w:val="both"/>
        <w:rPr>
          <w:szCs w:val="28"/>
        </w:rPr>
      </w:pPr>
      <w:r w:rsidRPr="00C96B3C">
        <w:rPr>
          <w:szCs w:val="28"/>
        </w:rPr>
        <w:t>Таможенный орган пункта отправления, обычно являющийся органом, осуществляющим формальности, связанные с экспортом, проверяет груз на основе информации, указанной в книжке МДП грузоотправителем. Таможенный орган налагает на транспортное средство пломбы, делает соответствующую запись в книжке МДП, оставляет себе отрывной листок N 1 и заверяет соответствующий корешок N 1. Книжка МДП возвращается перевозчику. При пересечении границы в пункте выезда из страны таможенный орган проверяет пломбы, отрывает из книжки МДП отрывной листок N 2 и заверяет соответствующий корешок N 2. Транспортное средство может покинуть страну, а оба заверенных таможней корешка дают основание предполагать, что в данной стране операция МДП была должным образом осуществлена.</w:t>
      </w:r>
    </w:p>
    <w:p w:rsidR="00441F5A" w:rsidRPr="00C96B3C" w:rsidRDefault="00441F5A" w:rsidP="00C96B3C">
      <w:pPr>
        <w:widowControl w:val="0"/>
        <w:spacing w:line="360" w:lineRule="auto"/>
        <w:ind w:firstLine="709"/>
        <w:jc w:val="both"/>
        <w:rPr>
          <w:szCs w:val="28"/>
        </w:rPr>
      </w:pPr>
      <w:r w:rsidRPr="00C96B3C">
        <w:rPr>
          <w:szCs w:val="28"/>
        </w:rPr>
        <w:t>Проверки осуществляются в соответствии со следующей процедурой: таможенный орган пункта выезда из страны направляет отрывной листок N 2 таможенному органу пункта отправления. Последний сопоставляет полученный листок с изначально оставленным отрывным листом N 1. Если нет каких любо возражений или оговорок со стороны таможенного органа пункта выезда из страны, то операция МДП в данной стране на этом завершается, а книжка МДП считается оформленной без оговорок.</w:t>
      </w:r>
    </w:p>
    <w:p w:rsidR="00441F5A" w:rsidRPr="00C96B3C" w:rsidRDefault="00441F5A" w:rsidP="00C96B3C">
      <w:pPr>
        <w:widowControl w:val="0"/>
        <w:spacing w:line="360" w:lineRule="auto"/>
        <w:ind w:firstLine="709"/>
        <w:jc w:val="both"/>
        <w:rPr>
          <w:szCs w:val="28"/>
        </w:rPr>
      </w:pPr>
      <w:r w:rsidRPr="00C96B3C">
        <w:rPr>
          <w:szCs w:val="28"/>
        </w:rPr>
        <w:br w:type="page"/>
      </w:r>
    </w:p>
    <w:p w:rsidR="0056456B" w:rsidRPr="00C96B3C" w:rsidRDefault="0056456B" w:rsidP="00C96B3C">
      <w:pPr>
        <w:pStyle w:val="1"/>
        <w:keepNext w:val="0"/>
        <w:keepLines w:val="0"/>
        <w:widowControl w:val="0"/>
        <w:spacing w:before="0" w:after="0" w:line="360" w:lineRule="auto"/>
        <w:ind w:firstLine="709"/>
        <w:contextualSpacing/>
        <w:jc w:val="both"/>
      </w:pPr>
      <w:bookmarkStart w:id="23" w:name="_Toc287529597"/>
      <w:r w:rsidRPr="00C96B3C">
        <w:t>ЗАКЛЮЧЕНИЕ</w:t>
      </w:r>
      <w:bookmarkEnd w:id="23"/>
    </w:p>
    <w:p w:rsidR="008D38AE" w:rsidRDefault="008D38AE" w:rsidP="00C96B3C">
      <w:pPr>
        <w:widowControl w:val="0"/>
        <w:spacing w:line="360" w:lineRule="auto"/>
        <w:ind w:firstLine="709"/>
        <w:jc w:val="both"/>
        <w:rPr>
          <w:szCs w:val="28"/>
        </w:rPr>
      </w:pPr>
    </w:p>
    <w:p w:rsidR="0056456B" w:rsidRPr="00C96B3C" w:rsidRDefault="0056456B" w:rsidP="00C96B3C">
      <w:pPr>
        <w:widowControl w:val="0"/>
        <w:spacing w:line="360" w:lineRule="auto"/>
        <w:ind w:firstLine="709"/>
        <w:jc w:val="both"/>
        <w:rPr>
          <w:szCs w:val="28"/>
        </w:rPr>
      </w:pPr>
      <w:r w:rsidRPr="00C96B3C">
        <w:rPr>
          <w:szCs w:val="28"/>
        </w:rPr>
        <w:t>Можно сделать вывод о том, что транспорт является неотъемлемым элементом инфраструктуры. Для него характерны все признаки инфраструктуры, и в первую очередь такой ее признак, как производство услуг. Ибо транспорт хотя и относится к отраслям материального производства, продукции в вещественной форме не производит, а лишь увеличивает стоимость продукции, доставляя ее к месту потребления. В разных отраслях доля транспортных издержек в себестоимости продукции различна, по отдельным родам грузов она колеблется от 1% до 40%.</w:t>
      </w:r>
    </w:p>
    <w:p w:rsidR="0042046E" w:rsidRPr="00C96B3C" w:rsidRDefault="0042046E" w:rsidP="00C96B3C">
      <w:pPr>
        <w:widowControl w:val="0"/>
        <w:spacing w:line="360" w:lineRule="auto"/>
        <w:ind w:firstLine="709"/>
        <w:jc w:val="both"/>
        <w:rPr>
          <w:szCs w:val="28"/>
        </w:rPr>
      </w:pPr>
      <w:r w:rsidRPr="00C96B3C">
        <w:rPr>
          <w:szCs w:val="28"/>
        </w:rPr>
        <w:t>На сегодняшний день использование автотранспорта абсолютно не потеряло своей актуальности, и именно возможности</w:t>
      </w:r>
      <w:r w:rsidRPr="00C96B3C">
        <w:rPr>
          <w:bCs/>
          <w:szCs w:val="28"/>
        </w:rPr>
        <w:t>автоперевозки по России</w:t>
      </w:r>
      <w:r w:rsidR="00CE27AE" w:rsidRPr="00C96B3C">
        <w:rPr>
          <w:szCs w:val="28"/>
        </w:rPr>
        <w:t xml:space="preserve">и за границу </w:t>
      </w:r>
      <w:r w:rsidRPr="00C96B3C">
        <w:rPr>
          <w:szCs w:val="28"/>
        </w:rPr>
        <w:t>зачастую решают самые сложные задачи транспортировки.</w:t>
      </w:r>
    </w:p>
    <w:p w:rsidR="0042046E" w:rsidRPr="00C96B3C" w:rsidRDefault="0042046E" w:rsidP="00C96B3C">
      <w:pPr>
        <w:widowControl w:val="0"/>
        <w:spacing w:line="360" w:lineRule="auto"/>
        <w:ind w:firstLine="709"/>
        <w:jc w:val="both"/>
        <w:rPr>
          <w:szCs w:val="28"/>
        </w:rPr>
      </w:pPr>
      <w:r w:rsidRPr="00C96B3C">
        <w:rPr>
          <w:szCs w:val="28"/>
        </w:rPr>
        <w:t>Использование автотранспорта - по прежнему выгодно по сравнению с использованием любых других видов транспорта, особенно если груз нужно везти на сравнительно небольшие расстояния. А дос</w:t>
      </w:r>
      <w:r w:rsidR="00CE27AE" w:rsidRPr="00C96B3C">
        <w:rPr>
          <w:szCs w:val="28"/>
        </w:rPr>
        <w:t>тавка груза «от двери до двери»</w:t>
      </w:r>
      <w:r w:rsidRPr="00C96B3C">
        <w:rPr>
          <w:szCs w:val="28"/>
        </w:rPr>
        <w:t xml:space="preserve"> возможна только при использовании автомобильного транспорта.</w:t>
      </w:r>
    </w:p>
    <w:p w:rsidR="0042046E" w:rsidRPr="00C96B3C" w:rsidRDefault="0042046E" w:rsidP="00C96B3C">
      <w:pPr>
        <w:widowControl w:val="0"/>
        <w:spacing w:line="360" w:lineRule="auto"/>
        <w:ind w:firstLine="709"/>
        <w:jc w:val="both"/>
        <w:rPr>
          <w:szCs w:val="28"/>
        </w:rPr>
      </w:pPr>
      <w:r w:rsidRPr="00C96B3C">
        <w:rPr>
          <w:szCs w:val="28"/>
        </w:rPr>
        <w:t>Мобильность, подвижность, маневренность, способность доставить грузы в города и поселки где нет никаких других возможностей транспортного сообщения - вот лишь небольшая часть всем известных преимуществ автомобильного транспорта.</w:t>
      </w:r>
    </w:p>
    <w:p w:rsidR="0042046E" w:rsidRPr="00C96B3C" w:rsidRDefault="0042046E" w:rsidP="00C96B3C">
      <w:pPr>
        <w:widowControl w:val="0"/>
        <w:spacing w:line="360" w:lineRule="auto"/>
        <w:ind w:firstLine="709"/>
        <w:jc w:val="both"/>
        <w:rPr>
          <w:szCs w:val="28"/>
        </w:rPr>
      </w:pPr>
      <w:r w:rsidRPr="00C96B3C">
        <w:rPr>
          <w:szCs w:val="28"/>
        </w:rPr>
        <w:t>Ведь не нужно доставлять грузы на железнодорожные вокзалы, аэропорты или в морские и речные порты, не возникает дополнительных перебортовки и перегрузки грузов на железнодорожные платформы, в самолеты или суда, а это существенная экономия времени, финансов, да и к тому же - не возникает факторов, могущих повлиять на сохранность грузов.</w:t>
      </w:r>
    </w:p>
    <w:p w:rsidR="00CE27AE" w:rsidRPr="00C96B3C" w:rsidRDefault="007F58B0" w:rsidP="00C96B3C">
      <w:pPr>
        <w:widowControl w:val="0"/>
        <w:spacing w:line="360" w:lineRule="auto"/>
        <w:ind w:firstLine="709"/>
        <w:jc w:val="both"/>
        <w:rPr>
          <w:szCs w:val="28"/>
        </w:rPr>
      </w:pPr>
      <w:r w:rsidRPr="00C96B3C">
        <w:rPr>
          <w:szCs w:val="28"/>
        </w:rPr>
        <w:t>В соответствии с Таможенным Кодексом Таможенного Союза таможенное регулирование находится в ведении органов таможенного регулирования и заключается в установлении порядка и правил, при соблюдении которых лицо реализует право на перемещение товаров и транспортных средств через таможенную границу. Определено, что таможенная граница совпадает с государственной границей, за исключением особых экономических зон. Общее руководство таможенным делом осуществляются членами органов таможенного регулирования в соответствии с ТК ТС.</w:t>
      </w:r>
    </w:p>
    <w:p w:rsidR="007F58B0" w:rsidRPr="00C96B3C" w:rsidRDefault="007F58B0" w:rsidP="00C96B3C">
      <w:pPr>
        <w:widowControl w:val="0"/>
        <w:spacing w:line="360" w:lineRule="auto"/>
        <w:ind w:firstLine="709"/>
        <w:jc w:val="both"/>
        <w:rPr>
          <w:szCs w:val="28"/>
        </w:rPr>
      </w:pPr>
      <w:r w:rsidRPr="00C96B3C">
        <w:rPr>
          <w:szCs w:val="28"/>
        </w:rPr>
        <w:t xml:space="preserve">Таможенный контроль автотранспортных грузоперевозок необходим для обеспечения безопасности страны. Ведь автотранспортные грузоперевозки – это не только удобно, но и опасно. Угрозу представляет перевозимый груз. Он может содержать как опасные вещества, так и </w:t>
      </w:r>
      <w:r w:rsidR="00362963" w:rsidRPr="00C96B3C">
        <w:rPr>
          <w:szCs w:val="28"/>
        </w:rPr>
        <w:t>запрещённые</w:t>
      </w:r>
      <w:r w:rsidRPr="00C96B3C">
        <w:rPr>
          <w:szCs w:val="28"/>
        </w:rPr>
        <w:t xml:space="preserve"> к вывозу товары, вещи или документы. </w:t>
      </w:r>
    </w:p>
    <w:p w:rsidR="008D2672" w:rsidRPr="00C96B3C" w:rsidRDefault="007F58B0" w:rsidP="00C96B3C">
      <w:pPr>
        <w:widowControl w:val="0"/>
        <w:spacing w:line="360" w:lineRule="auto"/>
        <w:ind w:firstLine="709"/>
        <w:jc w:val="both"/>
        <w:rPr>
          <w:szCs w:val="28"/>
        </w:rPr>
      </w:pPr>
      <w:r w:rsidRPr="00C96B3C">
        <w:rPr>
          <w:szCs w:val="28"/>
        </w:rPr>
        <w:t xml:space="preserve">Следовательно, таможенный контроль – необходимое условие безопасности страны и </w:t>
      </w:r>
      <w:r w:rsidR="00362963" w:rsidRPr="00C96B3C">
        <w:rPr>
          <w:szCs w:val="28"/>
        </w:rPr>
        <w:t>необходимое условие обеспечения сохранности ее ценностей.</w:t>
      </w:r>
    </w:p>
    <w:p w:rsidR="008D2672" w:rsidRPr="00C96B3C" w:rsidRDefault="008D2672" w:rsidP="00C96B3C">
      <w:pPr>
        <w:widowControl w:val="0"/>
        <w:spacing w:line="360" w:lineRule="auto"/>
        <w:ind w:firstLine="709"/>
        <w:jc w:val="both"/>
        <w:rPr>
          <w:szCs w:val="28"/>
        </w:rPr>
      </w:pPr>
      <w:r w:rsidRPr="00C96B3C">
        <w:rPr>
          <w:szCs w:val="28"/>
        </w:rPr>
        <w:br w:type="page"/>
      </w:r>
    </w:p>
    <w:p w:rsidR="007F58B0" w:rsidRDefault="008D2672" w:rsidP="008D38AE">
      <w:pPr>
        <w:pStyle w:val="1"/>
        <w:keepNext w:val="0"/>
        <w:keepLines w:val="0"/>
        <w:widowControl w:val="0"/>
        <w:tabs>
          <w:tab w:val="left" w:pos="426"/>
        </w:tabs>
        <w:spacing w:before="0" w:after="0" w:line="360" w:lineRule="auto"/>
      </w:pPr>
      <w:bookmarkStart w:id="24" w:name="_Toc287529598"/>
      <w:r w:rsidRPr="00C96B3C">
        <w:t>Список используемой литературы</w:t>
      </w:r>
      <w:bookmarkEnd w:id="24"/>
    </w:p>
    <w:p w:rsidR="008D38AE" w:rsidRPr="008D38AE" w:rsidRDefault="008D38AE" w:rsidP="008D38AE">
      <w:pPr>
        <w:tabs>
          <w:tab w:val="left" w:pos="426"/>
        </w:tabs>
      </w:pPr>
    </w:p>
    <w:p w:rsidR="008D2672" w:rsidRPr="00C96B3C" w:rsidRDefault="008D2672" w:rsidP="008D38AE">
      <w:pPr>
        <w:pStyle w:val="a4"/>
        <w:widowControl w:val="0"/>
        <w:numPr>
          <w:ilvl w:val="0"/>
          <w:numId w:val="16"/>
        </w:numPr>
        <w:tabs>
          <w:tab w:val="left" w:pos="426"/>
        </w:tabs>
        <w:spacing w:line="360" w:lineRule="auto"/>
        <w:ind w:left="0" w:firstLine="0"/>
        <w:rPr>
          <w:szCs w:val="28"/>
        </w:rPr>
      </w:pPr>
      <w:r w:rsidRPr="00C96B3C">
        <w:rPr>
          <w:rStyle w:val="a9"/>
          <w:b w:val="0"/>
          <w:szCs w:val="28"/>
        </w:rPr>
        <w:t>Таможенныйкодекстаможенногосоюза</w:t>
      </w:r>
      <w:r w:rsidRPr="00C96B3C">
        <w:rPr>
          <w:szCs w:val="28"/>
        </w:rPr>
        <w:t>. Новосибирск:Сиб.унив.</w:t>
      </w:r>
      <w:r w:rsidRPr="00C96B3C">
        <w:rPr>
          <w:rStyle w:val="a9"/>
          <w:szCs w:val="28"/>
        </w:rPr>
        <w:t>изд</w:t>
      </w:r>
      <w:r w:rsidRPr="00C96B3C">
        <w:rPr>
          <w:szCs w:val="28"/>
        </w:rPr>
        <w:t>., 2010.-191с</w:t>
      </w:r>
    </w:p>
    <w:p w:rsidR="008D2672" w:rsidRPr="00C96B3C" w:rsidRDefault="008D2672" w:rsidP="008D38AE">
      <w:pPr>
        <w:pStyle w:val="a4"/>
        <w:widowControl w:val="0"/>
        <w:numPr>
          <w:ilvl w:val="0"/>
          <w:numId w:val="16"/>
        </w:numPr>
        <w:tabs>
          <w:tab w:val="left" w:pos="426"/>
        </w:tabs>
        <w:spacing w:line="360" w:lineRule="auto"/>
        <w:ind w:left="0" w:firstLine="0"/>
        <w:rPr>
          <w:szCs w:val="28"/>
        </w:rPr>
      </w:pPr>
      <w:r w:rsidRPr="00C96B3C">
        <w:rPr>
          <w:szCs w:val="28"/>
        </w:rPr>
        <w:t xml:space="preserve">Официальный сайт Комиссии Таможенного Союза (электронный ресурс) </w:t>
      </w:r>
      <w:r w:rsidRPr="008D38AE">
        <w:rPr>
          <w:szCs w:val="28"/>
        </w:rPr>
        <w:t>http://www.tsouz.ru/</w:t>
      </w:r>
    </w:p>
    <w:p w:rsidR="00E16E04" w:rsidRPr="00C96B3C" w:rsidRDefault="00E16E04" w:rsidP="008D38AE">
      <w:pPr>
        <w:pStyle w:val="a4"/>
        <w:widowControl w:val="0"/>
        <w:numPr>
          <w:ilvl w:val="0"/>
          <w:numId w:val="16"/>
        </w:numPr>
        <w:tabs>
          <w:tab w:val="left" w:pos="426"/>
        </w:tabs>
        <w:spacing w:line="360" w:lineRule="auto"/>
        <w:ind w:left="0" w:firstLine="0"/>
        <w:rPr>
          <w:szCs w:val="28"/>
        </w:rPr>
      </w:pPr>
      <w:r w:rsidRPr="00C96B3C">
        <w:rPr>
          <w:szCs w:val="28"/>
        </w:rPr>
        <w:t>С.И. Иваненко, Ю.Г. Федоскин. Таможня: Что нужно знать деловому человеку. В 3-х томах. М.: Руссико, 2003.</w:t>
      </w:r>
    </w:p>
    <w:p w:rsidR="00E16E04" w:rsidRPr="00C96B3C" w:rsidRDefault="00E16E04" w:rsidP="008D38AE">
      <w:pPr>
        <w:pStyle w:val="a4"/>
        <w:widowControl w:val="0"/>
        <w:numPr>
          <w:ilvl w:val="0"/>
          <w:numId w:val="16"/>
        </w:numPr>
        <w:tabs>
          <w:tab w:val="left" w:pos="426"/>
        </w:tabs>
        <w:spacing w:line="360" w:lineRule="auto"/>
        <w:ind w:left="0" w:firstLine="0"/>
        <w:rPr>
          <w:szCs w:val="28"/>
        </w:rPr>
      </w:pPr>
      <w:r w:rsidRPr="00C96B3C">
        <w:rPr>
          <w:szCs w:val="28"/>
        </w:rPr>
        <w:t>Б. Н. Габричидзе, Таможенное право. Учебное пособие, М, 2010</w:t>
      </w:r>
    </w:p>
    <w:p w:rsidR="00CA0FD4" w:rsidRPr="00C96B3C" w:rsidRDefault="00E16E04" w:rsidP="008D38AE">
      <w:pPr>
        <w:pStyle w:val="a4"/>
        <w:widowControl w:val="0"/>
        <w:numPr>
          <w:ilvl w:val="0"/>
          <w:numId w:val="16"/>
        </w:numPr>
        <w:tabs>
          <w:tab w:val="left" w:pos="426"/>
        </w:tabs>
        <w:spacing w:line="360" w:lineRule="auto"/>
        <w:ind w:left="0" w:firstLine="0"/>
        <w:rPr>
          <w:szCs w:val="28"/>
        </w:rPr>
      </w:pPr>
      <w:r w:rsidRPr="00C96B3C">
        <w:rPr>
          <w:szCs w:val="28"/>
        </w:rPr>
        <w:t>Авдокушин Е. Ф. Международные экономические отношения. Учебное пособие. М.: Маркетинг, 1997. С. 196</w:t>
      </w:r>
    </w:p>
    <w:p w:rsidR="00E16E04" w:rsidRPr="00C96B3C" w:rsidRDefault="00E16E04" w:rsidP="008D38AE">
      <w:pPr>
        <w:pStyle w:val="a4"/>
        <w:widowControl w:val="0"/>
        <w:numPr>
          <w:ilvl w:val="0"/>
          <w:numId w:val="16"/>
        </w:numPr>
        <w:tabs>
          <w:tab w:val="left" w:pos="426"/>
        </w:tabs>
        <w:spacing w:line="360" w:lineRule="auto"/>
        <w:ind w:left="0" w:firstLine="0"/>
        <w:rPr>
          <w:szCs w:val="28"/>
        </w:rPr>
      </w:pPr>
      <w:r w:rsidRPr="00C96B3C">
        <w:rPr>
          <w:szCs w:val="28"/>
        </w:rPr>
        <w:t>Гаджинский А. «Логистика». Издательство Москва 2005г.</w:t>
      </w:r>
    </w:p>
    <w:p w:rsidR="003C28D6" w:rsidRPr="00CA1636" w:rsidRDefault="003C28D6" w:rsidP="003C28D6">
      <w:pPr>
        <w:ind w:left="360"/>
        <w:jc w:val="center"/>
        <w:rPr>
          <w:color w:val="FFFFFF"/>
          <w:szCs w:val="28"/>
        </w:rPr>
      </w:pPr>
    </w:p>
    <w:p w:rsidR="008D2672" w:rsidRPr="00C96B3C" w:rsidRDefault="008D2672" w:rsidP="008D38AE">
      <w:pPr>
        <w:widowControl w:val="0"/>
        <w:tabs>
          <w:tab w:val="left" w:pos="426"/>
        </w:tabs>
        <w:spacing w:line="360" w:lineRule="auto"/>
        <w:rPr>
          <w:szCs w:val="28"/>
        </w:rPr>
      </w:pPr>
      <w:bookmarkStart w:id="25" w:name="_GoBack"/>
      <w:bookmarkEnd w:id="25"/>
    </w:p>
    <w:sectPr w:rsidR="008D2672" w:rsidRPr="00C96B3C" w:rsidSect="003C28D6">
      <w:headerReference w:type="default" r:id="rId8"/>
      <w:footerReference w:type="default" r:id="rId9"/>
      <w:pgSz w:w="11906" w:h="16838" w:code="9"/>
      <w:pgMar w:top="1134" w:right="851" w:bottom="1134" w:left="1701" w:header="568" w:footer="5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304" w:rsidRDefault="00DD1304" w:rsidP="002B63DE">
      <w:r>
        <w:separator/>
      </w:r>
    </w:p>
  </w:endnote>
  <w:endnote w:type="continuationSeparator" w:id="0">
    <w:p w:rsidR="00DD1304" w:rsidRDefault="00DD1304" w:rsidP="002B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672" w:rsidRDefault="00CA1636" w:rsidP="008D38AE">
    <w:pPr>
      <w:pStyle w:val="a7"/>
      <w:jc w:val="cente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304" w:rsidRDefault="00DD1304" w:rsidP="002B63DE">
      <w:r>
        <w:separator/>
      </w:r>
    </w:p>
  </w:footnote>
  <w:footnote w:type="continuationSeparator" w:id="0">
    <w:p w:rsidR="00DD1304" w:rsidRDefault="00DD1304" w:rsidP="002B6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8D6" w:rsidRPr="003C28D6" w:rsidRDefault="003C28D6" w:rsidP="003C28D6">
    <w:pPr>
      <w:jc w:val="cent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77588"/>
    <w:multiLevelType w:val="multilevel"/>
    <w:tmpl w:val="6BFE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FD42B8"/>
    <w:multiLevelType w:val="hybridMultilevel"/>
    <w:tmpl w:val="9DA8B4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F4F5D52"/>
    <w:multiLevelType w:val="multilevel"/>
    <w:tmpl w:val="7A769BCA"/>
    <w:lvl w:ilvl="0">
      <w:start w:val="1"/>
      <w:numFmt w:val="decimal"/>
      <w:lvlText w:val="%1."/>
      <w:lvlJc w:val="left"/>
      <w:pPr>
        <w:ind w:left="720" w:hanging="360"/>
      </w:pPr>
      <w:rPr>
        <w:rFonts w:cs="Times New Roman" w:hint="default"/>
      </w:rPr>
    </w:lvl>
    <w:lvl w:ilvl="1">
      <w:start w:val="1"/>
      <w:numFmt w:val="decimal"/>
      <w:isLgl/>
      <w:lvlText w:val="%1.%2"/>
      <w:lvlJc w:val="left"/>
      <w:pPr>
        <w:ind w:left="942" w:hanging="375"/>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24341E01"/>
    <w:multiLevelType w:val="multilevel"/>
    <w:tmpl w:val="87EA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EC6C71"/>
    <w:multiLevelType w:val="multilevel"/>
    <w:tmpl w:val="EE5C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182188"/>
    <w:multiLevelType w:val="hybridMultilevel"/>
    <w:tmpl w:val="1D98D30C"/>
    <w:lvl w:ilvl="0" w:tplc="BC14F5A0">
      <w:start w:val="1"/>
      <w:numFmt w:val="decimal"/>
      <w:lvlText w:val="%1."/>
      <w:lvlJc w:val="left"/>
      <w:pPr>
        <w:ind w:left="1494"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3D300EB9"/>
    <w:multiLevelType w:val="multilevel"/>
    <w:tmpl w:val="07FE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887C78"/>
    <w:multiLevelType w:val="multilevel"/>
    <w:tmpl w:val="B550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A8576C"/>
    <w:multiLevelType w:val="multilevel"/>
    <w:tmpl w:val="4A26F5D2"/>
    <w:lvl w:ilvl="0">
      <w:start w:val="2"/>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4ED16F4A"/>
    <w:multiLevelType w:val="hybridMultilevel"/>
    <w:tmpl w:val="9AB6DC80"/>
    <w:lvl w:ilvl="0" w:tplc="DEEA4BF0">
      <w:start w:val="1"/>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0">
    <w:nsid w:val="596955BE"/>
    <w:multiLevelType w:val="multilevel"/>
    <w:tmpl w:val="C5DC39A2"/>
    <w:lvl w:ilvl="0">
      <w:start w:val="1"/>
      <w:numFmt w:val="decimal"/>
      <w:lvlText w:val="%1."/>
      <w:lvlJc w:val="left"/>
      <w:pPr>
        <w:ind w:left="720" w:hanging="360"/>
      </w:pPr>
      <w:rPr>
        <w:rFonts w:eastAsia="Times New Roman" w:cs="Times New Roman" w:hint="default"/>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11">
    <w:nsid w:val="5A511ADB"/>
    <w:multiLevelType w:val="multilevel"/>
    <w:tmpl w:val="D9EC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03740E"/>
    <w:multiLevelType w:val="multilevel"/>
    <w:tmpl w:val="E6FE65F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5E6631D4"/>
    <w:multiLevelType w:val="multilevel"/>
    <w:tmpl w:val="9DA8B46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681948C4"/>
    <w:multiLevelType w:val="multilevel"/>
    <w:tmpl w:val="9376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A21628"/>
    <w:multiLevelType w:val="hybridMultilevel"/>
    <w:tmpl w:val="826AAF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14"/>
  </w:num>
  <w:num w:numId="3">
    <w:abstractNumId w:val="4"/>
  </w:num>
  <w:num w:numId="4">
    <w:abstractNumId w:val="11"/>
  </w:num>
  <w:num w:numId="5">
    <w:abstractNumId w:val="7"/>
  </w:num>
  <w:num w:numId="6">
    <w:abstractNumId w:val="6"/>
  </w:num>
  <w:num w:numId="7">
    <w:abstractNumId w:val="0"/>
  </w:num>
  <w:num w:numId="8">
    <w:abstractNumId w:val="3"/>
  </w:num>
  <w:num w:numId="9">
    <w:abstractNumId w:val="15"/>
  </w:num>
  <w:num w:numId="10">
    <w:abstractNumId w:val="9"/>
  </w:num>
  <w:num w:numId="11">
    <w:abstractNumId w:val="2"/>
  </w:num>
  <w:num w:numId="12">
    <w:abstractNumId w:val="8"/>
  </w:num>
  <w:num w:numId="13">
    <w:abstractNumId w:val="10"/>
  </w:num>
  <w:num w:numId="14">
    <w:abstractNumId w:val="1"/>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483"/>
    <w:rsid w:val="00086481"/>
    <w:rsid w:val="000B71B4"/>
    <w:rsid w:val="00101594"/>
    <w:rsid w:val="00136EFF"/>
    <w:rsid w:val="001849C1"/>
    <w:rsid w:val="002B63DE"/>
    <w:rsid w:val="00300F46"/>
    <w:rsid w:val="00344442"/>
    <w:rsid w:val="00362963"/>
    <w:rsid w:val="0038170F"/>
    <w:rsid w:val="00383690"/>
    <w:rsid w:val="003C28D6"/>
    <w:rsid w:val="003D4CA0"/>
    <w:rsid w:val="003E1195"/>
    <w:rsid w:val="0042046E"/>
    <w:rsid w:val="00441F5A"/>
    <w:rsid w:val="00482A49"/>
    <w:rsid w:val="0056456B"/>
    <w:rsid w:val="006222FE"/>
    <w:rsid w:val="00655931"/>
    <w:rsid w:val="006D7483"/>
    <w:rsid w:val="00722809"/>
    <w:rsid w:val="007F58B0"/>
    <w:rsid w:val="008D2672"/>
    <w:rsid w:val="008D38AE"/>
    <w:rsid w:val="00AF43E2"/>
    <w:rsid w:val="00AF5C94"/>
    <w:rsid w:val="00B00BCA"/>
    <w:rsid w:val="00B051D0"/>
    <w:rsid w:val="00BA2CA9"/>
    <w:rsid w:val="00C96B3C"/>
    <w:rsid w:val="00CA0FD4"/>
    <w:rsid w:val="00CA1636"/>
    <w:rsid w:val="00CE27AE"/>
    <w:rsid w:val="00DD1304"/>
    <w:rsid w:val="00E16E04"/>
    <w:rsid w:val="00ED31FF"/>
    <w:rsid w:val="00FC260D"/>
    <w:rsid w:val="00FF6C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11FAB4B-5491-4860-B7E9-AACA6B2C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C94"/>
    <w:rPr>
      <w:rFonts w:ascii="Times New Roman" w:hAnsi="Times New Roman" w:cs="Times New Roman"/>
      <w:sz w:val="28"/>
    </w:rPr>
  </w:style>
  <w:style w:type="paragraph" w:styleId="1">
    <w:name w:val="heading 1"/>
    <w:basedOn w:val="a"/>
    <w:next w:val="a"/>
    <w:link w:val="10"/>
    <w:uiPriority w:val="9"/>
    <w:qFormat/>
    <w:rsid w:val="00AF5C94"/>
    <w:pPr>
      <w:keepNext/>
      <w:keepLines/>
      <w:spacing w:before="480" w:after="120"/>
      <w:outlineLvl w:val="0"/>
    </w:pPr>
    <w:rPr>
      <w:b/>
      <w:bCs/>
      <w:szCs w:val="28"/>
    </w:rPr>
  </w:style>
  <w:style w:type="paragraph" w:styleId="2">
    <w:name w:val="heading 2"/>
    <w:basedOn w:val="a"/>
    <w:next w:val="a"/>
    <w:link w:val="20"/>
    <w:uiPriority w:val="9"/>
    <w:unhideWhenUsed/>
    <w:qFormat/>
    <w:rsid w:val="00086481"/>
    <w:pPr>
      <w:keepNext/>
      <w:keepLines/>
      <w:spacing w:before="200" w:line="360" w:lineRule="auto"/>
      <w:outlineLvl w:val="1"/>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F5C94"/>
    <w:rPr>
      <w:rFonts w:ascii="Times New Roman" w:eastAsia="Times New Roman" w:hAnsi="Times New Roman" w:cs="Times New Roman"/>
      <w:b/>
      <w:bCs/>
      <w:sz w:val="28"/>
      <w:szCs w:val="28"/>
      <w:lang w:val="x-none" w:eastAsia="ru-RU"/>
    </w:rPr>
  </w:style>
  <w:style w:type="character" w:customStyle="1" w:styleId="20">
    <w:name w:val="Заголовок 2 Знак"/>
    <w:link w:val="2"/>
    <w:uiPriority w:val="9"/>
    <w:locked/>
    <w:rsid w:val="00086481"/>
    <w:rPr>
      <w:rFonts w:ascii="Times New Roman" w:eastAsia="Times New Roman" w:hAnsi="Times New Roman" w:cs="Times New Roman"/>
      <w:b/>
      <w:bCs/>
      <w:sz w:val="26"/>
      <w:szCs w:val="26"/>
      <w:lang w:val="x-none" w:eastAsia="ru-RU"/>
    </w:rPr>
  </w:style>
  <w:style w:type="paragraph" w:styleId="a3">
    <w:name w:val="Normal (Web)"/>
    <w:basedOn w:val="a"/>
    <w:uiPriority w:val="99"/>
    <w:unhideWhenUsed/>
    <w:rsid w:val="00086481"/>
    <w:pPr>
      <w:spacing w:before="100" w:beforeAutospacing="1" w:after="100" w:afterAutospacing="1"/>
    </w:pPr>
    <w:rPr>
      <w:sz w:val="24"/>
      <w:szCs w:val="24"/>
    </w:rPr>
  </w:style>
  <w:style w:type="paragraph" w:styleId="a4">
    <w:name w:val="List Paragraph"/>
    <w:basedOn w:val="a"/>
    <w:uiPriority w:val="34"/>
    <w:qFormat/>
    <w:rsid w:val="002B63DE"/>
    <w:pPr>
      <w:ind w:left="720"/>
      <w:contextualSpacing/>
    </w:pPr>
  </w:style>
  <w:style w:type="paragraph" w:styleId="a5">
    <w:name w:val="header"/>
    <w:basedOn w:val="a"/>
    <w:link w:val="a6"/>
    <w:uiPriority w:val="99"/>
    <w:unhideWhenUsed/>
    <w:rsid w:val="002B63DE"/>
    <w:pPr>
      <w:tabs>
        <w:tab w:val="center" w:pos="4677"/>
        <w:tab w:val="right" w:pos="9355"/>
      </w:tabs>
    </w:pPr>
  </w:style>
  <w:style w:type="character" w:customStyle="1" w:styleId="a6">
    <w:name w:val="Верхний колонтитул Знак"/>
    <w:link w:val="a5"/>
    <w:uiPriority w:val="99"/>
    <w:locked/>
    <w:rsid w:val="002B63DE"/>
    <w:rPr>
      <w:rFonts w:ascii="Times New Roman" w:hAnsi="Times New Roman" w:cs="Times New Roman"/>
      <w:sz w:val="20"/>
      <w:szCs w:val="20"/>
      <w:lang w:val="x-none" w:eastAsia="ru-RU"/>
    </w:rPr>
  </w:style>
  <w:style w:type="paragraph" w:styleId="a7">
    <w:name w:val="footer"/>
    <w:basedOn w:val="a"/>
    <w:link w:val="a8"/>
    <w:uiPriority w:val="99"/>
    <w:unhideWhenUsed/>
    <w:rsid w:val="002B63DE"/>
    <w:pPr>
      <w:tabs>
        <w:tab w:val="center" w:pos="4677"/>
        <w:tab w:val="right" w:pos="9355"/>
      </w:tabs>
    </w:pPr>
  </w:style>
  <w:style w:type="character" w:customStyle="1" w:styleId="a8">
    <w:name w:val="Нижний колонтитул Знак"/>
    <w:link w:val="a7"/>
    <w:uiPriority w:val="99"/>
    <w:locked/>
    <w:rsid w:val="002B63DE"/>
    <w:rPr>
      <w:rFonts w:ascii="Times New Roman" w:hAnsi="Times New Roman" w:cs="Times New Roman"/>
      <w:sz w:val="20"/>
      <w:szCs w:val="20"/>
      <w:lang w:val="x-none" w:eastAsia="ru-RU"/>
    </w:rPr>
  </w:style>
  <w:style w:type="character" w:styleId="a9">
    <w:name w:val="Strong"/>
    <w:uiPriority w:val="22"/>
    <w:qFormat/>
    <w:rsid w:val="000B71B4"/>
    <w:rPr>
      <w:rFonts w:cs="Times New Roman"/>
      <w:b/>
      <w:bCs/>
    </w:rPr>
  </w:style>
  <w:style w:type="paragraph" w:styleId="aa">
    <w:name w:val="TOC Heading"/>
    <w:basedOn w:val="1"/>
    <w:next w:val="a"/>
    <w:uiPriority w:val="39"/>
    <w:semiHidden/>
    <w:unhideWhenUsed/>
    <w:qFormat/>
    <w:rsid w:val="008D2672"/>
    <w:pPr>
      <w:spacing w:after="0" w:line="276" w:lineRule="auto"/>
      <w:outlineLvl w:val="9"/>
    </w:pPr>
    <w:rPr>
      <w:rFonts w:ascii="Cambria" w:hAnsi="Cambria"/>
      <w:color w:val="365F91"/>
    </w:rPr>
  </w:style>
  <w:style w:type="paragraph" w:styleId="11">
    <w:name w:val="toc 1"/>
    <w:basedOn w:val="a"/>
    <w:next w:val="a"/>
    <w:autoRedefine/>
    <w:uiPriority w:val="39"/>
    <w:unhideWhenUsed/>
    <w:rsid w:val="008D2672"/>
    <w:pPr>
      <w:spacing w:after="100"/>
    </w:pPr>
  </w:style>
  <w:style w:type="paragraph" w:styleId="21">
    <w:name w:val="toc 2"/>
    <w:basedOn w:val="a"/>
    <w:next w:val="a"/>
    <w:autoRedefine/>
    <w:uiPriority w:val="39"/>
    <w:unhideWhenUsed/>
    <w:rsid w:val="008D2672"/>
    <w:pPr>
      <w:spacing w:after="100"/>
      <w:ind w:left="280"/>
    </w:pPr>
  </w:style>
  <w:style w:type="character" w:styleId="ab">
    <w:name w:val="Hyperlink"/>
    <w:uiPriority w:val="99"/>
    <w:unhideWhenUsed/>
    <w:rsid w:val="008D2672"/>
    <w:rPr>
      <w:rFonts w:cs="Times New Roman"/>
      <w:color w:val="0000FF"/>
      <w:u w:val="single"/>
    </w:rPr>
  </w:style>
  <w:style w:type="paragraph" w:styleId="ac">
    <w:name w:val="Balloon Text"/>
    <w:basedOn w:val="a"/>
    <w:link w:val="ad"/>
    <w:uiPriority w:val="99"/>
    <w:semiHidden/>
    <w:unhideWhenUsed/>
    <w:rsid w:val="008D2672"/>
    <w:rPr>
      <w:rFonts w:ascii="Tahoma" w:hAnsi="Tahoma" w:cs="Tahoma"/>
      <w:sz w:val="16"/>
      <w:szCs w:val="16"/>
    </w:rPr>
  </w:style>
  <w:style w:type="character" w:customStyle="1" w:styleId="ad">
    <w:name w:val="Текст выноски Знак"/>
    <w:link w:val="ac"/>
    <w:uiPriority w:val="99"/>
    <w:semiHidden/>
    <w:locked/>
    <w:rsid w:val="008D2672"/>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78029">
      <w:marLeft w:val="0"/>
      <w:marRight w:val="0"/>
      <w:marTop w:val="0"/>
      <w:marBottom w:val="0"/>
      <w:divBdr>
        <w:top w:val="none" w:sz="0" w:space="0" w:color="auto"/>
        <w:left w:val="none" w:sz="0" w:space="0" w:color="auto"/>
        <w:bottom w:val="none" w:sz="0" w:space="0" w:color="auto"/>
        <w:right w:val="none" w:sz="0" w:space="0" w:color="auto"/>
      </w:divBdr>
      <w:divsChild>
        <w:div w:id="159278032">
          <w:marLeft w:val="0"/>
          <w:marRight w:val="0"/>
          <w:marTop w:val="0"/>
          <w:marBottom w:val="0"/>
          <w:divBdr>
            <w:top w:val="none" w:sz="0" w:space="0" w:color="auto"/>
            <w:left w:val="none" w:sz="0" w:space="0" w:color="auto"/>
            <w:bottom w:val="none" w:sz="0" w:space="0" w:color="auto"/>
            <w:right w:val="none" w:sz="0" w:space="0" w:color="auto"/>
          </w:divBdr>
        </w:div>
      </w:divsChild>
    </w:div>
    <w:div w:id="159278031">
      <w:marLeft w:val="0"/>
      <w:marRight w:val="0"/>
      <w:marTop w:val="0"/>
      <w:marBottom w:val="0"/>
      <w:divBdr>
        <w:top w:val="none" w:sz="0" w:space="0" w:color="auto"/>
        <w:left w:val="none" w:sz="0" w:space="0" w:color="auto"/>
        <w:bottom w:val="none" w:sz="0" w:space="0" w:color="auto"/>
        <w:right w:val="none" w:sz="0" w:space="0" w:color="auto"/>
      </w:divBdr>
      <w:divsChild>
        <w:div w:id="159278035">
          <w:marLeft w:val="0"/>
          <w:marRight w:val="0"/>
          <w:marTop w:val="0"/>
          <w:marBottom w:val="0"/>
          <w:divBdr>
            <w:top w:val="none" w:sz="0" w:space="0" w:color="auto"/>
            <w:left w:val="none" w:sz="0" w:space="0" w:color="auto"/>
            <w:bottom w:val="none" w:sz="0" w:space="0" w:color="auto"/>
            <w:right w:val="none" w:sz="0" w:space="0" w:color="auto"/>
          </w:divBdr>
          <w:divsChild>
            <w:div w:id="1592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8036">
      <w:marLeft w:val="0"/>
      <w:marRight w:val="0"/>
      <w:marTop w:val="0"/>
      <w:marBottom w:val="150"/>
      <w:divBdr>
        <w:top w:val="none" w:sz="0" w:space="0" w:color="auto"/>
        <w:left w:val="none" w:sz="0" w:space="0" w:color="auto"/>
        <w:bottom w:val="none" w:sz="0" w:space="0" w:color="auto"/>
        <w:right w:val="none" w:sz="0" w:space="0" w:color="auto"/>
      </w:divBdr>
      <w:divsChild>
        <w:div w:id="159278041">
          <w:marLeft w:val="0"/>
          <w:marRight w:val="0"/>
          <w:marTop w:val="0"/>
          <w:marBottom w:val="0"/>
          <w:divBdr>
            <w:top w:val="none" w:sz="0" w:space="0" w:color="auto"/>
            <w:left w:val="none" w:sz="0" w:space="0" w:color="auto"/>
            <w:bottom w:val="none" w:sz="0" w:space="0" w:color="auto"/>
            <w:right w:val="none" w:sz="0" w:space="0" w:color="auto"/>
          </w:divBdr>
          <w:divsChild>
            <w:div w:id="159278030">
              <w:marLeft w:val="0"/>
              <w:marRight w:val="0"/>
              <w:marTop w:val="0"/>
              <w:marBottom w:val="0"/>
              <w:divBdr>
                <w:top w:val="none" w:sz="0" w:space="0" w:color="auto"/>
                <w:left w:val="none" w:sz="0" w:space="0" w:color="auto"/>
                <w:bottom w:val="none" w:sz="0" w:space="0" w:color="auto"/>
                <w:right w:val="none" w:sz="0" w:space="0" w:color="auto"/>
              </w:divBdr>
              <w:divsChild>
                <w:div w:id="159278039">
                  <w:marLeft w:val="0"/>
                  <w:marRight w:val="0"/>
                  <w:marTop w:val="0"/>
                  <w:marBottom w:val="0"/>
                  <w:divBdr>
                    <w:top w:val="none" w:sz="0" w:space="0" w:color="auto"/>
                    <w:left w:val="none" w:sz="0" w:space="0" w:color="auto"/>
                    <w:bottom w:val="none" w:sz="0" w:space="0" w:color="auto"/>
                    <w:right w:val="none" w:sz="0" w:space="0" w:color="auto"/>
                  </w:divBdr>
                  <w:divsChild>
                    <w:div w:id="1592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8037">
      <w:marLeft w:val="0"/>
      <w:marRight w:val="0"/>
      <w:marTop w:val="0"/>
      <w:marBottom w:val="0"/>
      <w:divBdr>
        <w:top w:val="none" w:sz="0" w:space="0" w:color="auto"/>
        <w:left w:val="none" w:sz="0" w:space="0" w:color="auto"/>
        <w:bottom w:val="none" w:sz="0" w:space="0" w:color="auto"/>
        <w:right w:val="none" w:sz="0" w:space="0" w:color="auto"/>
      </w:divBdr>
      <w:divsChild>
        <w:div w:id="159278040">
          <w:marLeft w:val="0"/>
          <w:marRight w:val="0"/>
          <w:marTop w:val="0"/>
          <w:marBottom w:val="0"/>
          <w:divBdr>
            <w:top w:val="none" w:sz="0" w:space="0" w:color="auto"/>
            <w:left w:val="none" w:sz="0" w:space="0" w:color="auto"/>
            <w:bottom w:val="none" w:sz="0" w:space="0" w:color="auto"/>
            <w:right w:val="none" w:sz="0" w:space="0" w:color="auto"/>
          </w:divBdr>
          <w:divsChild>
            <w:div w:id="15927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8043">
      <w:marLeft w:val="0"/>
      <w:marRight w:val="0"/>
      <w:marTop w:val="0"/>
      <w:marBottom w:val="0"/>
      <w:divBdr>
        <w:top w:val="none" w:sz="0" w:space="0" w:color="auto"/>
        <w:left w:val="none" w:sz="0" w:space="0" w:color="auto"/>
        <w:bottom w:val="none" w:sz="0" w:space="0" w:color="auto"/>
        <w:right w:val="none" w:sz="0" w:space="0" w:color="auto"/>
      </w:divBdr>
      <w:divsChild>
        <w:div w:id="159278033">
          <w:marLeft w:val="0"/>
          <w:marRight w:val="0"/>
          <w:marTop w:val="0"/>
          <w:marBottom w:val="0"/>
          <w:divBdr>
            <w:top w:val="none" w:sz="0" w:space="0" w:color="auto"/>
            <w:left w:val="none" w:sz="0" w:space="0" w:color="auto"/>
            <w:bottom w:val="none" w:sz="0" w:space="0" w:color="auto"/>
            <w:right w:val="none" w:sz="0" w:space="0" w:color="auto"/>
          </w:divBdr>
        </w:div>
      </w:divsChild>
    </w:div>
    <w:div w:id="159278044">
      <w:marLeft w:val="0"/>
      <w:marRight w:val="0"/>
      <w:marTop w:val="0"/>
      <w:marBottom w:val="0"/>
      <w:divBdr>
        <w:top w:val="none" w:sz="0" w:space="0" w:color="auto"/>
        <w:left w:val="none" w:sz="0" w:space="0" w:color="auto"/>
        <w:bottom w:val="none" w:sz="0" w:space="0" w:color="auto"/>
        <w:right w:val="none" w:sz="0" w:space="0" w:color="auto"/>
      </w:divBdr>
      <w:divsChild>
        <w:div w:id="159278028">
          <w:marLeft w:val="0"/>
          <w:marRight w:val="0"/>
          <w:marTop w:val="0"/>
          <w:marBottom w:val="0"/>
          <w:divBdr>
            <w:top w:val="none" w:sz="0" w:space="0" w:color="auto"/>
            <w:left w:val="none" w:sz="0" w:space="0" w:color="auto"/>
            <w:bottom w:val="none" w:sz="0" w:space="0" w:color="auto"/>
            <w:right w:val="none" w:sz="0" w:space="0" w:color="auto"/>
          </w:divBdr>
          <w:divsChild>
            <w:div w:id="15927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8046">
      <w:marLeft w:val="0"/>
      <w:marRight w:val="0"/>
      <w:marTop w:val="0"/>
      <w:marBottom w:val="0"/>
      <w:divBdr>
        <w:top w:val="none" w:sz="0" w:space="0" w:color="auto"/>
        <w:left w:val="none" w:sz="0" w:space="0" w:color="auto"/>
        <w:bottom w:val="none" w:sz="0" w:space="0" w:color="auto"/>
        <w:right w:val="none" w:sz="0" w:space="0" w:color="auto"/>
      </w:divBdr>
      <w:divsChild>
        <w:div w:id="159278045">
          <w:marLeft w:val="0"/>
          <w:marRight w:val="0"/>
          <w:marTop w:val="0"/>
          <w:marBottom w:val="0"/>
          <w:divBdr>
            <w:top w:val="none" w:sz="0" w:space="0" w:color="auto"/>
            <w:left w:val="none" w:sz="0" w:space="0" w:color="auto"/>
            <w:bottom w:val="none" w:sz="0" w:space="0" w:color="auto"/>
            <w:right w:val="none" w:sz="0" w:space="0" w:color="auto"/>
          </w:divBdr>
          <w:divsChild>
            <w:div w:id="1592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C8D4B-E36A-4D08-A786-B859DD25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7107</Words>
  <Characters>40513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admin</cp:lastModifiedBy>
  <cp:revision>2</cp:revision>
  <dcterms:created xsi:type="dcterms:W3CDTF">2014-03-25T22:16:00Z</dcterms:created>
  <dcterms:modified xsi:type="dcterms:W3CDTF">2014-03-25T22:16:00Z</dcterms:modified>
</cp:coreProperties>
</file>