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1B" w:rsidRPr="00B77763" w:rsidRDefault="00821F1B" w:rsidP="00B77763">
      <w:pPr>
        <w:pStyle w:val="a3"/>
        <w:spacing w:line="360" w:lineRule="auto"/>
        <w:ind w:firstLine="709"/>
      </w:pPr>
      <w:r w:rsidRPr="00B77763">
        <w:t>Міністерство освіти та науки України</w:t>
      </w:r>
    </w:p>
    <w:p w:rsidR="00821F1B" w:rsidRPr="00B77763" w:rsidRDefault="00821F1B" w:rsidP="00B77763">
      <w:pPr>
        <w:pStyle w:val="a3"/>
        <w:spacing w:line="360" w:lineRule="auto"/>
        <w:ind w:firstLine="709"/>
      </w:pPr>
      <w:r w:rsidRPr="00B77763">
        <w:t>Київський Національний торговельно-економічний</w:t>
      </w:r>
      <w:r w:rsidR="00B77763">
        <w:t xml:space="preserve"> </w:t>
      </w:r>
      <w:r w:rsidRPr="00B77763">
        <w:t>Університет</w:t>
      </w:r>
    </w:p>
    <w:p w:rsidR="00821F1B" w:rsidRPr="00B77763" w:rsidRDefault="00821F1B" w:rsidP="00B77763">
      <w:pPr>
        <w:pStyle w:val="a3"/>
        <w:spacing w:line="360" w:lineRule="auto"/>
        <w:ind w:firstLine="709"/>
      </w:pPr>
      <w:r w:rsidRPr="00B77763">
        <w:t>Вінницький торговельно-економічний інститут</w:t>
      </w:r>
    </w:p>
    <w:p w:rsidR="00DF42C4" w:rsidRPr="00B77763" w:rsidRDefault="00DF42C4" w:rsidP="00B77763">
      <w:pPr>
        <w:pStyle w:val="a3"/>
        <w:spacing w:line="360" w:lineRule="auto"/>
        <w:ind w:firstLine="709"/>
      </w:pPr>
      <w:r w:rsidRPr="00B77763">
        <w:t>Факультет Обліку та аудиту</w:t>
      </w:r>
    </w:p>
    <w:p w:rsidR="00821F1B" w:rsidRPr="00B77763" w:rsidRDefault="00821F1B" w:rsidP="00B77763">
      <w:pPr>
        <w:pStyle w:val="a3"/>
        <w:spacing w:line="360" w:lineRule="auto"/>
        <w:ind w:firstLine="709"/>
      </w:pPr>
      <w:r w:rsidRPr="00B77763">
        <w:t xml:space="preserve">Кафедра </w:t>
      </w:r>
      <w:r w:rsidR="00242717" w:rsidRPr="00B77763">
        <w:t>фінансів</w:t>
      </w:r>
    </w:p>
    <w:p w:rsidR="00821F1B" w:rsidRPr="00B77763" w:rsidRDefault="00821F1B" w:rsidP="00B77763">
      <w:pPr>
        <w:pStyle w:val="a3"/>
        <w:spacing w:line="360" w:lineRule="auto"/>
        <w:ind w:firstLine="709"/>
      </w:pPr>
    </w:p>
    <w:p w:rsidR="00821F1B" w:rsidRPr="00B77763" w:rsidRDefault="00821F1B" w:rsidP="00B77763">
      <w:pPr>
        <w:pStyle w:val="a3"/>
        <w:spacing w:line="360" w:lineRule="auto"/>
        <w:ind w:firstLine="709"/>
      </w:pPr>
    </w:p>
    <w:p w:rsidR="00821F1B" w:rsidRPr="00B77763" w:rsidRDefault="00821F1B" w:rsidP="00B77763">
      <w:pPr>
        <w:pStyle w:val="a3"/>
        <w:spacing w:line="360" w:lineRule="auto"/>
        <w:ind w:firstLine="709"/>
      </w:pPr>
    </w:p>
    <w:p w:rsidR="00821F1B" w:rsidRPr="00B77763" w:rsidRDefault="00821F1B" w:rsidP="00B77763">
      <w:pPr>
        <w:pStyle w:val="a3"/>
        <w:spacing w:line="360" w:lineRule="auto"/>
        <w:ind w:firstLine="709"/>
      </w:pPr>
    </w:p>
    <w:p w:rsidR="00821F1B" w:rsidRPr="00B77763" w:rsidRDefault="00821F1B" w:rsidP="00B77763">
      <w:pPr>
        <w:pStyle w:val="a3"/>
        <w:spacing w:line="360" w:lineRule="auto"/>
        <w:ind w:firstLine="709"/>
      </w:pPr>
    </w:p>
    <w:p w:rsidR="00821F1B" w:rsidRPr="00B77763" w:rsidRDefault="00821F1B" w:rsidP="00B77763">
      <w:pPr>
        <w:pStyle w:val="a3"/>
        <w:spacing w:line="360" w:lineRule="auto"/>
        <w:ind w:firstLine="709"/>
      </w:pPr>
    </w:p>
    <w:p w:rsidR="008E1F82" w:rsidRPr="00B77763" w:rsidRDefault="008E1F82" w:rsidP="00B77763">
      <w:pPr>
        <w:pStyle w:val="a3"/>
        <w:spacing w:line="360" w:lineRule="auto"/>
        <w:ind w:firstLine="709"/>
      </w:pPr>
    </w:p>
    <w:p w:rsidR="008E1F82" w:rsidRPr="00B77763" w:rsidRDefault="008E1F82" w:rsidP="00B77763">
      <w:pPr>
        <w:pStyle w:val="a3"/>
        <w:spacing w:line="360" w:lineRule="auto"/>
        <w:ind w:firstLine="709"/>
      </w:pPr>
    </w:p>
    <w:p w:rsidR="008E1F82" w:rsidRPr="00B77763" w:rsidRDefault="008E1F82" w:rsidP="00B77763">
      <w:pPr>
        <w:pStyle w:val="a3"/>
        <w:spacing w:line="360" w:lineRule="auto"/>
        <w:ind w:firstLine="709"/>
      </w:pPr>
    </w:p>
    <w:p w:rsidR="00821F1B" w:rsidRPr="00B77763" w:rsidRDefault="00821F1B" w:rsidP="00B77763">
      <w:pPr>
        <w:pStyle w:val="a3"/>
        <w:spacing w:line="360" w:lineRule="auto"/>
        <w:ind w:firstLine="709"/>
      </w:pPr>
      <w:r w:rsidRPr="00B77763">
        <w:t>Курсова робота</w:t>
      </w:r>
    </w:p>
    <w:p w:rsidR="00821F1B" w:rsidRPr="00B77763" w:rsidRDefault="00821F1B" w:rsidP="00B77763">
      <w:pPr>
        <w:pStyle w:val="a3"/>
        <w:tabs>
          <w:tab w:val="center" w:pos="4677"/>
          <w:tab w:val="left" w:pos="6750"/>
        </w:tabs>
        <w:spacing w:line="360" w:lineRule="auto"/>
        <w:ind w:firstLine="709"/>
      </w:pPr>
      <w:r w:rsidRPr="00B77763">
        <w:t xml:space="preserve">З </w:t>
      </w:r>
      <w:r w:rsidR="00242717" w:rsidRPr="00B77763">
        <w:t>курсу „Фінанси підприємств”</w:t>
      </w:r>
    </w:p>
    <w:p w:rsidR="00821F1B" w:rsidRPr="00B77763" w:rsidRDefault="00821F1B" w:rsidP="00B77763">
      <w:pPr>
        <w:pStyle w:val="a3"/>
        <w:tabs>
          <w:tab w:val="center" w:pos="4677"/>
          <w:tab w:val="left" w:pos="6750"/>
        </w:tabs>
        <w:spacing w:line="360" w:lineRule="auto"/>
        <w:ind w:firstLine="709"/>
        <w:rPr>
          <w:lang w:val="ru-RU"/>
        </w:rPr>
      </w:pPr>
      <w:r w:rsidRPr="00B77763">
        <w:t>на тему</w:t>
      </w:r>
      <w:r w:rsidR="00DF42C4" w:rsidRPr="00B77763">
        <w:rPr>
          <w:lang w:val="ru-RU"/>
        </w:rPr>
        <w:t xml:space="preserve">: </w:t>
      </w:r>
      <w:r w:rsidRPr="00B77763">
        <w:t>“Розробка політики залучен</w:t>
      </w:r>
      <w:r w:rsidR="00242717" w:rsidRPr="00B77763">
        <w:t>ня позикових коштів підприємством.</w:t>
      </w:r>
      <w:r w:rsidRPr="00B77763">
        <w:t>”</w:t>
      </w:r>
    </w:p>
    <w:p w:rsidR="00821F1B" w:rsidRPr="00B77763" w:rsidRDefault="00821F1B" w:rsidP="00B77763">
      <w:pPr>
        <w:pStyle w:val="a3"/>
        <w:spacing w:line="360" w:lineRule="auto"/>
        <w:ind w:firstLine="709"/>
        <w:rPr>
          <w:lang w:val="ru-RU"/>
        </w:rPr>
      </w:pPr>
    </w:p>
    <w:p w:rsidR="00821F1B" w:rsidRPr="00B77763" w:rsidRDefault="00821F1B" w:rsidP="00B77763">
      <w:pPr>
        <w:pStyle w:val="a3"/>
        <w:spacing w:line="360" w:lineRule="auto"/>
        <w:ind w:firstLine="709"/>
      </w:pPr>
    </w:p>
    <w:p w:rsidR="00821F1B" w:rsidRPr="00B77763" w:rsidRDefault="00821F1B" w:rsidP="00B77763">
      <w:pPr>
        <w:pStyle w:val="a3"/>
        <w:spacing w:line="360" w:lineRule="auto"/>
        <w:ind w:firstLine="709"/>
      </w:pPr>
    </w:p>
    <w:p w:rsidR="00821F1B" w:rsidRPr="00B77763" w:rsidRDefault="00821F1B" w:rsidP="00B77763">
      <w:pPr>
        <w:pStyle w:val="a3"/>
        <w:spacing w:line="360" w:lineRule="auto"/>
        <w:ind w:firstLine="709"/>
      </w:pPr>
    </w:p>
    <w:p w:rsidR="00821F1B" w:rsidRPr="00B77763" w:rsidRDefault="00821F1B" w:rsidP="00B77763">
      <w:pPr>
        <w:pStyle w:val="a3"/>
        <w:spacing w:line="360" w:lineRule="auto"/>
        <w:ind w:firstLine="709"/>
      </w:pPr>
    </w:p>
    <w:p w:rsidR="00821F1B" w:rsidRPr="00B77763" w:rsidRDefault="00821F1B" w:rsidP="00B77763">
      <w:pPr>
        <w:pStyle w:val="a3"/>
        <w:spacing w:line="360" w:lineRule="auto"/>
        <w:ind w:firstLine="709"/>
      </w:pPr>
    </w:p>
    <w:p w:rsidR="00821F1B" w:rsidRPr="00B77763" w:rsidRDefault="00821F1B" w:rsidP="00B77763">
      <w:pPr>
        <w:pStyle w:val="a3"/>
        <w:spacing w:line="360" w:lineRule="auto"/>
        <w:ind w:firstLine="709"/>
      </w:pPr>
    </w:p>
    <w:p w:rsidR="00821F1B" w:rsidRPr="00B77763" w:rsidRDefault="00821F1B" w:rsidP="00B77763">
      <w:pPr>
        <w:pStyle w:val="a3"/>
        <w:spacing w:line="360" w:lineRule="auto"/>
        <w:ind w:firstLine="709"/>
      </w:pPr>
    </w:p>
    <w:p w:rsidR="00821F1B" w:rsidRPr="00B77763" w:rsidRDefault="00821F1B" w:rsidP="00B77763">
      <w:pPr>
        <w:pStyle w:val="a3"/>
        <w:spacing w:line="360" w:lineRule="auto"/>
        <w:ind w:firstLine="709"/>
      </w:pPr>
    </w:p>
    <w:p w:rsidR="008E1F82" w:rsidRPr="004777D4" w:rsidRDefault="008E1F82" w:rsidP="00B77763">
      <w:pPr>
        <w:pStyle w:val="a3"/>
        <w:spacing w:line="360" w:lineRule="auto"/>
        <w:ind w:firstLine="709"/>
        <w:rPr>
          <w:lang w:val="ru-RU"/>
        </w:rPr>
      </w:pPr>
    </w:p>
    <w:p w:rsidR="00821F1B" w:rsidRPr="00B77763" w:rsidRDefault="00821F1B" w:rsidP="00B77763">
      <w:pPr>
        <w:pStyle w:val="a3"/>
        <w:spacing w:line="360" w:lineRule="auto"/>
        <w:ind w:firstLine="709"/>
      </w:pPr>
      <w:r w:rsidRPr="00B77763">
        <w:t>Вінниця 2007</w:t>
      </w:r>
    </w:p>
    <w:p w:rsidR="009F37EF" w:rsidRPr="00B77763" w:rsidRDefault="00B77763" w:rsidP="00B77763">
      <w:pPr>
        <w:spacing w:line="360" w:lineRule="auto"/>
        <w:ind w:firstLine="709"/>
        <w:jc w:val="both"/>
        <w:rPr>
          <w:sz w:val="28"/>
          <w:szCs w:val="28"/>
          <w:lang w:val="uk-UA"/>
        </w:rPr>
      </w:pPr>
      <w:r>
        <w:rPr>
          <w:sz w:val="28"/>
          <w:szCs w:val="28"/>
          <w:lang w:val="uk-UA"/>
        </w:rPr>
        <w:br w:type="page"/>
      </w:r>
      <w:r w:rsidR="009F37EF" w:rsidRPr="00B77763">
        <w:rPr>
          <w:sz w:val="28"/>
          <w:szCs w:val="28"/>
          <w:lang w:val="uk-UA"/>
        </w:rPr>
        <w:t>Зміст:</w:t>
      </w:r>
    </w:p>
    <w:p w:rsidR="00B77763" w:rsidRDefault="00B77763" w:rsidP="00B77763">
      <w:pPr>
        <w:spacing w:line="360" w:lineRule="auto"/>
        <w:ind w:firstLine="709"/>
        <w:jc w:val="both"/>
        <w:rPr>
          <w:sz w:val="28"/>
          <w:szCs w:val="28"/>
          <w:lang w:val="en-US"/>
        </w:rPr>
      </w:pPr>
    </w:p>
    <w:p w:rsidR="0081119F" w:rsidRPr="00B77763" w:rsidRDefault="0081119F" w:rsidP="00B77763">
      <w:pPr>
        <w:spacing w:line="360" w:lineRule="auto"/>
        <w:jc w:val="both"/>
        <w:rPr>
          <w:sz w:val="28"/>
          <w:szCs w:val="28"/>
          <w:lang w:val="uk-UA"/>
        </w:rPr>
      </w:pPr>
      <w:r w:rsidRPr="00B77763">
        <w:rPr>
          <w:sz w:val="28"/>
          <w:szCs w:val="28"/>
          <w:lang w:val="uk-UA"/>
        </w:rPr>
        <w:t>Вступ</w:t>
      </w:r>
    </w:p>
    <w:p w:rsidR="0081119F" w:rsidRPr="00B77763" w:rsidRDefault="0081119F" w:rsidP="00B77763">
      <w:pPr>
        <w:spacing w:line="360" w:lineRule="auto"/>
        <w:jc w:val="both"/>
        <w:rPr>
          <w:sz w:val="28"/>
          <w:szCs w:val="28"/>
          <w:lang w:val="uk-UA"/>
        </w:rPr>
      </w:pPr>
      <w:r w:rsidRPr="00B77763">
        <w:rPr>
          <w:sz w:val="28"/>
          <w:szCs w:val="28"/>
          <w:lang w:val="uk-UA"/>
        </w:rPr>
        <w:t>Розділ 1. Суть політики залучен</w:t>
      </w:r>
      <w:r w:rsidR="004C5CA3" w:rsidRPr="00B77763">
        <w:rPr>
          <w:sz w:val="28"/>
          <w:szCs w:val="28"/>
          <w:lang w:val="uk-UA"/>
        </w:rPr>
        <w:t>ня позикових коштів підприємством</w:t>
      </w:r>
    </w:p>
    <w:p w:rsidR="0081119F" w:rsidRPr="00B77763" w:rsidRDefault="0081119F" w:rsidP="00B77763">
      <w:pPr>
        <w:spacing w:line="360" w:lineRule="auto"/>
        <w:jc w:val="both"/>
        <w:rPr>
          <w:sz w:val="28"/>
          <w:szCs w:val="28"/>
          <w:lang w:val="uk-UA"/>
        </w:rPr>
      </w:pPr>
      <w:r w:rsidRPr="00B77763">
        <w:rPr>
          <w:sz w:val="28"/>
          <w:szCs w:val="28"/>
          <w:lang w:val="uk-UA"/>
        </w:rPr>
        <w:t>1.1</w:t>
      </w:r>
      <w:r w:rsidR="00DA3929" w:rsidRPr="00DA3929">
        <w:rPr>
          <w:sz w:val="28"/>
          <w:szCs w:val="28"/>
        </w:rPr>
        <w:t xml:space="preserve"> </w:t>
      </w:r>
      <w:r w:rsidRPr="00B77763">
        <w:rPr>
          <w:sz w:val="28"/>
          <w:szCs w:val="28"/>
          <w:lang w:val="uk-UA"/>
        </w:rPr>
        <w:t>Поняття політики залучен</w:t>
      </w:r>
      <w:r w:rsidR="004C5CA3" w:rsidRPr="00B77763">
        <w:rPr>
          <w:sz w:val="28"/>
          <w:szCs w:val="28"/>
          <w:lang w:val="uk-UA"/>
        </w:rPr>
        <w:t>ня позикових коштів підприємством</w:t>
      </w:r>
      <w:r w:rsidRPr="00B77763">
        <w:rPr>
          <w:sz w:val="28"/>
          <w:szCs w:val="28"/>
          <w:lang w:val="uk-UA"/>
        </w:rPr>
        <w:t xml:space="preserve"> та етапи її формування</w:t>
      </w:r>
    </w:p>
    <w:p w:rsidR="0081119F" w:rsidRPr="00B77763" w:rsidRDefault="0081119F" w:rsidP="00B77763">
      <w:pPr>
        <w:spacing w:line="360" w:lineRule="auto"/>
        <w:jc w:val="both"/>
        <w:rPr>
          <w:sz w:val="28"/>
          <w:szCs w:val="28"/>
          <w:lang w:val="uk-UA"/>
        </w:rPr>
      </w:pPr>
      <w:r w:rsidRPr="00B77763">
        <w:rPr>
          <w:sz w:val="28"/>
          <w:szCs w:val="28"/>
          <w:lang w:val="uk-UA"/>
        </w:rPr>
        <w:t>1.</w:t>
      </w:r>
      <w:r w:rsidR="00BA3EE7" w:rsidRPr="00B77763">
        <w:rPr>
          <w:sz w:val="28"/>
          <w:szCs w:val="28"/>
          <w:lang w:val="uk-UA"/>
        </w:rPr>
        <w:t>2</w:t>
      </w:r>
      <w:r w:rsidR="00DA3929" w:rsidRPr="00DA3929">
        <w:rPr>
          <w:sz w:val="28"/>
          <w:szCs w:val="28"/>
        </w:rPr>
        <w:t xml:space="preserve"> </w:t>
      </w:r>
      <w:r w:rsidR="009720B6" w:rsidRPr="00B77763">
        <w:rPr>
          <w:sz w:val="28"/>
          <w:szCs w:val="28"/>
          <w:lang w:val="uk-UA"/>
        </w:rPr>
        <w:t>Правове регулювання залучення позикових коштів підприємством</w:t>
      </w:r>
    </w:p>
    <w:p w:rsidR="00242717" w:rsidRPr="00B77763" w:rsidRDefault="00A46FDE" w:rsidP="00B77763">
      <w:pPr>
        <w:spacing w:line="360" w:lineRule="auto"/>
        <w:jc w:val="both"/>
        <w:rPr>
          <w:sz w:val="28"/>
          <w:szCs w:val="28"/>
          <w:lang w:val="uk-UA"/>
        </w:rPr>
      </w:pPr>
      <w:r w:rsidRPr="00B77763">
        <w:rPr>
          <w:sz w:val="28"/>
          <w:szCs w:val="28"/>
          <w:lang w:val="uk-UA"/>
        </w:rPr>
        <w:t>Розділ 2. Розробка пол</w:t>
      </w:r>
      <w:r w:rsidR="003C6535">
        <w:rPr>
          <w:sz w:val="28"/>
          <w:szCs w:val="28"/>
          <w:lang w:val="uk-UA"/>
        </w:rPr>
        <w:t>і</w:t>
      </w:r>
      <w:r w:rsidRPr="00B77763">
        <w:rPr>
          <w:sz w:val="28"/>
          <w:szCs w:val="28"/>
          <w:lang w:val="uk-UA"/>
        </w:rPr>
        <w:t xml:space="preserve">тики залучення позикових коштів </w:t>
      </w:r>
      <w:r w:rsidR="00242717" w:rsidRPr="00B77763">
        <w:rPr>
          <w:sz w:val="28"/>
          <w:szCs w:val="28"/>
          <w:lang w:val="uk-UA"/>
        </w:rPr>
        <w:t>торгівель</w:t>
      </w:r>
      <w:r w:rsidR="00972870" w:rsidRPr="00B77763">
        <w:rPr>
          <w:sz w:val="28"/>
          <w:szCs w:val="28"/>
          <w:lang w:val="uk-UA"/>
        </w:rPr>
        <w:t>но-</w:t>
      </w:r>
      <w:r w:rsidR="00FB71B4" w:rsidRPr="00B77763">
        <w:rPr>
          <w:sz w:val="28"/>
          <w:szCs w:val="28"/>
          <w:lang w:val="uk-UA"/>
        </w:rPr>
        <w:t>виробничого</w:t>
      </w:r>
      <w:r w:rsidR="00242717" w:rsidRPr="00B77763">
        <w:rPr>
          <w:sz w:val="28"/>
          <w:szCs w:val="28"/>
          <w:lang w:val="uk-UA"/>
        </w:rPr>
        <w:t xml:space="preserve"> товариства з обмеженою відповідальністю „Південний Буг”</w:t>
      </w:r>
    </w:p>
    <w:p w:rsidR="00242717" w:rsidRPr="00B77763" w:rsidRDefault="00A46FDE" w:rsidP="00B77763">
      <w:pPr>
        <w:spacing w:line="360" w:lineRule="auto"/>
        <w:jc w:val="both"/>
        <w:rPr>
          <w:sz w:val="28"/>
          <w:szCs w:val="28"/>
          <w:lang w:val="uk-UA"/>
        </w:rPr>
      </w:pPr>
      <w:r w:rsidRPr="00B77763">
        <w:rPr>
          <w:sz w:val="28"/>
          <w:szCs w:val="28"/>
          <w:lang w:val="uk-UA"/>
        </w:rPr>
        <w:t>2.1</w:t>
      </w:r>
      <w:r w:rsidR="00DA3929" w:rsidRPr="00DA3929">
        <w:rPr>
          <w:sz w:val="28"/>
          <w:szCs w:val="28"/>
        </w:rPr>
        <w:t xml:space="preserve"> </w:t>
      </w:r>
      <w:r w:rsidRPr="00B77763">
        <w:rPr>
          <w:sz w:val="28"/>
          <w:szCs w:val="28"/>
          <w:lang w:val="uk-UA"/>
        </w:rPr>
        <w:t xml:space="preserve">Особливості функціонування та фінансовий стан </w:t>
      </w:r>
      <w:r w:rsidR="00242717" w:rsidRPr="00B77763">
        <w:rPr>
          <w:sz w:val="28"/>
          <w:szCs w:val="28"/>
          <w:lang w:val="uk-UA"/>
        </w:rPr>
        <w:t>ТВ ТОВ „Південний Буг”</w:t>
      </w:r>
    </w:p>
    <w:p w:rsidR="00A042F9" w:rsidRPr="00DA3929" w:rsidRDefault="00A46FDE" w:rsidP="00B77763">
      <w:pPr>
        <w:spacing w:line="360" w:lineRule="auto"/>
        <w:jc w:val="both"/>
        <w:rPr>
          <w:sz w:val="28"/>
          <w:szCs w:val="28"/>
        </w:rPr>
      </w:pPr>
      <w:r w:rsidRPr="00B77763">
        <w:rPr>
          <w:sz w:val="28"/>
          <w:szCs w:val="28"/>
          <w:lang w:val="uk-UA"/>
        </w:rPr>
        <w:t>2.2</w:t>
      </w:r>
      <w:r w:rsidR="00DA3929" w:rsidRPr="00DA3929">
        <w:rPr>
          <w:sz w:val="28"/>
          <w:szCs w:val="28"/>
        </w:rPr>
        <w:t xml:space="preserve"> </w:t>
      </w:r>
      <w:r w:rsidR="00A042F9" w:rsidRPr="00B77763">
        <w:rPr>
          <w:sz w:val="28"/>
          <w:szCs w:val="28"/>
          <w:lang w:val="uk-UA"/>
        </w:rPr>
        <w:t>Оцінка політики із залучення позикови</w:t>
      </w:r>
      <w:r w:rsidR="00DA3929">
        <w:rPr>
          <w:sz w:val="28"/>
          <w:szCs w:val="28"/>
          <w:lang w:val="uk-UA"/>
        </w:rPr>
        <w:t>х коштів ТВ ТОВ „Південний Буг”</w:t>
      </w:r>
    </w:p>
    <w:p w:rsidR="00A46FDE" w:rsidRPr="00DA3929" w:rsidRDefault="00A042F9" w:rsidP="00B77763">
      <w:pPr>
        <w:spacing w:line="360" w:lineRule="auto"/>
        <w:jc w:val="both"/>
        <w:rPr>
          <w:sz w:val="28"/>
          <w:szCs w:val="28"/>
        </w:rPr>
      </w:pPr>
      <w:r w:rsidRPr="00B77763">
        <w:rPr>
          <w:sz w:val="28"/>
          <w:szCs w:val="28"/>
          <w:lang w:val="uk-UA"/>
        </w:rPr>
        <w:t>2.3 Структура та рівень використання позикових к</w:t>
      </w:r>
      <w:r w:rsidR="00DA3929">
        <w:rPr>
          <w:sz w:val="28"/>
          <w:szCs w:val="28"/>
          <w:lang w:val="uk-UA"/>
        </w:rPr>
        <w:t>оштів на ТВ ТОВ „Південний Буг”</w:t>
      </w:r>
    </w:p>
    <w:p w:rsidR="00A46FDE" w:rsidRPr="00B77763" w:rsidRDefault="00A46FDE" w:rsidP="00B77763">
      <w:pPr>
        <w:spacing w:line="360" w:lineRule="auto"/>
        <w:jc w:val="both"/>
        <w:rPr>
          <w:sz w:val="28"/>
          <w:szCs w:val="28"/>
          <w:lang w:val="uk-UA"/>
        </w:rPr>
      </w:pPr>
      <w:r w:rsidRPr="00B77763">
        <w:rPr>
          <w:sz w:val="28"/>
          <w:szCs w:val="28"/>
          <w:lang w:val="uk-UA"/>
        </w:rPr>
        <w:t>Розділ</w:t>
      </w:r>
      <w:r w:rsidR="00A042F9" w:rsidRPr="00B77763">
        <w:rPr>
          <w:sz w:val="28"/>
          <w:szCs w:val="28"/>
          <w:lang w:val="uk-UA"/>
        </w:rPr>
        <w:t xml:space="preserve"> 3. Напрямки</w:t>
      </w:r>
      <w:r w:rsidRPr="00B77763">
        <w:rPr>
          <w:sz w:val="28"/>
          <w:szCs w:val="28"/>
          <w:lang w:val="uk-UA"/>
        </w:rPr>
        <w:t xml:space="preserve"> удосконалення політики залученн</w:t>
      </w:r>
      <w:r w:rsidR="004C5CA3" w:rsidRPr="00B77763">
        <w:rPr>
          <w:sz w:val="28"/>
          <w:szCs w:val="28"/>
          <w:lang w:val="uk-UA"/>
        </w:rPr>
        <w:t>я позикових коштів підприємством</w:t>
      </w:r>
    </w:p>
    <w:p w:rsidR="00A46FDE" w:rsidRPr="00B77763" w:rsidRDefault="000B3EA6" w:rsidP="00B77763">
      <w:pPr>
        <w:spacing w:line="360" w:lineRule="auto"/>
        <w:jc w:val="both"/>
        <w:rPr>
          <w:sz w:val="28"/>
          <w:szCs w:val="28"/>
          <w:lang w:val="uk-UA"/>
        </w:rPr>
      </w:pPr>
      <w:r w:rsidRPr="00B77763">
        <w:rPr>
          <w:sz w:val="28"/>
          <w:szCs w:val="28"/>
          <w:lang w:val="uk-UA"/>
        </w:rPr>
        <w:t>Висновок</w:t>
      </w:r>
    </w:p>
    <w:p w:rsidR="003666DE" w:rsidRPr="00B77763" w:rsidRDefault="003666DE" w:rsidP="00B77763">
      <w:pPr>
        <w:spacing w:line="360" w:lineRule="auto"/>
        <w:jc w:val="both"/>
        <w:rPr>
          <w:sz w:val="28"/>
          <w:szCs w:val="28"/>
          <w:lang w:val="uk-UA"/>
        </w:rPr>
      </w:pPr>
      <w:r w:rsidRPr="00B77763">
        <w:rPr>
          <w:sz w:val="28"/>
          <w:szCs w:val="28"/>
          <w:lang w:val="uk-UA"/>
        </w:rPr>
        <w:t>Список використаної літератури</w:t>
      </w:r>
    </w:p>
    <w:p w:rsidR="0081119F" w:rsidRPr="00B77763" w:rsidRDefault="0081119F" w:rsidP="00B77763">
      <w:pPr>
        <w:spacing w:line="360" w:lineRule="auto"/>
        <w:ind w:firstLine="709"/>
        <w:jc w:val="both"/>
        <w:rPr>
          <w:sz w:val="28"/>
          <w:szCs w:val="28"/>
        </w:rPr>
      </w:pPr>
    </w:p>
    <w:p w:rsidR="00B77763" w:rsidRDefault="00DA3929" w:rsidP="00B77763">
      <w:pPr>
        <w:spacing w:line="360" w:lineRule="auto"/>
        <w:ind w:firstLine="709"/>
        <w:jc w:val="both"/>
        <w:rPr>
          <w:sz w:val="28"/>
          <w:szCs w:val="28"/>
          <w:lang w:val="uk-UA"/>
        </w:rPr>
      </w:pPr>
      <w:r>
        <w:rPr>
          <w:sz w:val="28"/>
          <w:szCs w:val="28"/>
          <w:lang w:val="uk-UA"/>
        </w:rPr>
        <w:br w:type="page"/>
      </w:r>
      <w:r w:rsidR="00821F1B" w:rsidRPr="00B77763">
        <w:rPr>
          <w:sz w:val="28"/>
          <w:szCs w:val="28"/>
          <w:lang w:val="uk-UA"/>
        </w:rPr>
        <w:t>Вступ</w:t>
      </w:r>
    </w:p>
    <w:p w:rsidR="00DA3929" w:rsidRDefault="00DA3929" w:rsidP="00B77763">
      <w:pPr>
        <w:spacing w:line="360" w:lineRule="auto"/>
        <w:ind w:firstLine="709"/>
        <w:jc w:val="both"/>
        <w:rPr>
          <w:sz w:val="28"/>
          <w:szCs w:val="28"/>
          <w:lang w:val="en-US"/>
        </w:rPr>
      </w:pPr>
    </w:p>
    <w:p w:rsidR="00B77763" w:rsidRDefault="00821F1B" w:rsidP="00B77763">
      <w:pPr>
        <w:spacing w:line="360" w:lineRule="auto"/>
        <w:ind w:firstLine="709"/>
        <w:jc w:val="both"/>
        <w:rPr>
          <w:sz w:val="28"/>
          <w:szCs w:val="28"/>
          <w:lang w:val="uk-UA"/>
        </w:rPr>
      </w:pPr>
      <w:r w:rsidRPr="00B77763">
        <w:rPr>
          <w:sz w:val="28"/>
          <w:szCs w:val="28"/>
          <w:lang w:val="uk-UA"/>
        </w:rPr>
        <w:t>У сучасних умовах розвитку ринкової економіки в Україні актуальною проблемою для підприємницьких структур є пошуки шляхів залучення фінансових ресурсів</w:t>
      </w:r>
      <w:r w:rsidR="0047470F" w:rsidRPr="00B77763">
        <w:rPr>
          <w:sz w:val="28"/>
          <w:szCs w:val="28"/>
          <w:lang w:val="uk-UA"/>
        </w:rPr>
        <w:t xml:space="preserve"> на підприємство</w:t>
      </w:r>
      <w:r w:rsidRPr="00B77763">
        <w:rPr>
          <w:sz w:val="28"/>
          <w:szCs w:val="28"/>
          <w:lang w:val="uk-UA"/>
        </w:rPr>
        <w:t>, необхідних для модернізації виробництва</w:t>
      </w:r>
      <w:r w:rsidR="0047470F" w:rsidRPr="00B77763">
        <w:rPr>
          <w:sz w:val="28"/>
          <w:szCs w:val="28"/>
          <w:lang w:val="uk-UA"/>
        </w:rPr>
        <w:t>.</w:t>
      </w:r>
      <w:r w:rsidR="000C2FB5" w:rsidRPr="00B77763">
        <w:rPr>
          <w:sz w:val="28"/>
          <w:szCs w:val="28"/>
          <w:lang w:val="uk-UA"/>
        </w:rPr>
        <w:t xml:space="preserve"> Річ у тому, що за рахунок власних оборотних коштів підприємства створюють мінімальні запаси тов</w:t>
      </w:r>
      <w:r w:rsidR="009A330E" w:rsidRPr="00B77763">
        <w:rPr>
          <w:sz w:val="28"/>
          <w:szCs w:val="28"/>
          <w:lang w:val="uk-UA"/>
        </w:rPr>
        <w:t xml:space="preserve">арно-матеріальних цінностей, </w:t>
      </w:r>
      <w:r w:rsidR="005C1A32" w:rsidRPr="00B77763">
        <w:rPr>
          <w:sz w:val="28"/>
          <w:szCs w:val="28"/>
          <w:lang w:val="uk-UA"/>
        </w:rPr>
        <w:t>а</w:t>
      </w:r>
      <w:r w:rsidR="000C2FB5" w:rsidRPr="00B77763">
        <w:rPr>
          <w:sz w:val="28"/>
          <w:szCs w:val="28"/>
          <w:lang w:val="uk-UA"/>
        </w:rPr>
        <w:t xml:space="preserve"> потреба в коштах для створення запасів протягом року коливається. Особливо точно це можна спостерігати на прикладі підприємств із сезонним характером виробництва, багатьох підприємств, які переробляють сільськогосподарську сировину, підприємств лісової, торфодобувної промисловості, підприємств будівельних матеріалів.</w:t>
      </w:r>
      <w:r w:rsidR="000B3EA6" w:rsidRPr="00B77763">
        <w:rPr>
          <w:sz w:val="28"/>
          <w:szCs w:val="28"/>
          <w:lang w:val="uk-UA"/>
        </w:rPr>
        <w:t xml:space="preserve"> Для торгівельних підприємств потреба в кредитних ресурсах пов’язана з невідповідністю в часі між витратами підприємства на закупівлю товарів і отриманням виручки від продажу.</w:t>
      </w:r>
    </w:p>
    <w:p w:rsidR="00B77763" w:rsidRDefault="006A0AF6" w:rsidP="00B77763">
      <w:pPr>
        <w:spacing w:line="360" w:lineRule="auto"/>
        <w:ind w:firstLine="709"/>
        <w:jc w:val="both"/>
        <w:rPr>
          <w:sz w:val="28"/>
          <w:szCs w:val="28"/>
          <w:lang w:val="uk-UA"/>
        </w:rPr>
      </w:pPr>
      <w:r w:rsidRPr="00B77763">
        <w:rPr>
          <w:sz w:val="28"/>
          <w:szCs w:val="28"/>
          <w:lang w:val="uk-UA"/>
        </w:rPr>
        <w:t xml:space="preserve">Метою розробки політики залучення позикових коштів є </w:t>
      </w:r>
      <w:r w:rsidR="00821F1B" w:rsidRPr="00B77763">
        <w:rPr>
          <w:sz w:val="28"/>
          <w:szCs w:val="28"/>
          <w:lang w:val="uk-UA"/>
        </w:rPr>
        <w:t>досягнення максимальної ефективності</w:t>
      </w:r>
      <w:r w:rsidRPr="00B77763">
        <w:rPr>
          <w:sz w:val="28"/>
          <w:szCs w:val="28"/>
          <w:lang w:val="uk-UA"/>
        </w:rPr>
        <w:t xml:space="preserve"> від їхнього використання </w:t>
      </w:r>
      <w:r w:rsidR="00821F1B" w:rsidRPr="00B77763">
        <w:rPr>
          <w:sz w:val="28"/>
          <w:szCs w:val="28"/>
          <w:lang w:val="uk-UA"/>
        </w:rPr>
        <w:t>вцілому.</w:t>
      </w:r>
      <w:r w:rsidR="00B77763">
        <w:rPr>
          <w:sz w:val="28"/>
          <w:szCs w:val="28"/>
          <w:lang w:val="uk-UA"/>
        </w:rPr>
        <w:t xml:space="preserve"> </w:t>
      </w:r>
      <w:r w:rsidR="009A330E" w:rsidRPr="00B77763">
        <w:rPr>
          <w:sz w:val="28"/>
          <w:szCs w:val="28"/>
          <w:lang w:val="uk-UA"/>
        </w:rPr>
        <w:t>Потрібно прагнути до підвищення фінансового потенціалу розвитку підприємства і, звичайно ж,</w:t>
      </w:r>
      <w:r w:rsidR="00B77763">
        <w:rPr>
          <w:sz w:val="28"/>
          <w:szCs w:val="28"/>
          <w:lang w:val="uk-UA"/>
        </w:rPr>
        <w:t xml:space="preserve"> </w:t>
      </w:r>
      <w:r w:rsidR="009A330E" w:rsidRPr="00B77763">
        <w:rPr>
          <w:sz w:val="28"/>
          <w:szCs w:val="28"/>
          <w:lang w:val="uk-UA"/>
        </w:rPr>
        <w:t>до приросту рентабельності власного капіталу. Хоча при розробці даної політики не слід забувати і про негативні сторони фінансування підприємств за рахунок позикових коштів. Насамперед це втрата підприємством фінансово</w:t>
      </w:r>
      <w:r w:rsidR="004F366A" w:rsidRPr="00B77763">
        <w:rPr>
          <w:sz w:val="28"/>
          <w:szCs w:val="28"/>
          <w:lang w:val="uk-UA"/>
        </w:rPr>
        <w:t>ї стійкості і відповідно зростання ризику банкрутства, адже при збільшенні</w:t>
      </w:r>
      <w:r w:rsidR="009A330E" w:rsidRPr="00B77763">
        <w:rPr>
          <w:sz w:val="28"/>
          <w:szCs w:val="28"/>
          <w:lang w:val="uk-UA"/>
        </w:rPr>
        <w:t xml:space="preserve"> частки позикових коштів коефіцієнт автономії дорівнюватиме нулю.</w:t>
      </w:r>
    </w:p>
    <w:p w:rsidR="00B77763" w:rsidRDefault="00B74351" w:rsidP="00B77763">
      <w:pPr>
        <w:spacing w:line="360" w:lineRule="auto"/>
        <w:ind w:firstLine="709"/>
        <w:jc w:val="both"/>
        <w:rPr>
          <w:sz w:val="28"/>
          <w:szCs w:val="28"/>
          <w:lang w:val="uk-UA"/>
        </w:rPr>
      </w:pPr>
      <w:r w:rsidRPr="00B77763">
        <w:rPr>
          <w:sz w:val="28"/>
          <w:szCs w:val="28"/>
          <w:lang w:val="uk-UA"/>
        </w:rPr>
        <w:t xml:space="preserve">Теорія залучення позикових коштів ґрунтовно розкрита у працях зарубіжних та вітчизняних вчених: Є.Брігхема, Л.Павлової, Є.Стоянової, І.Бланка. Разом з тим, у науковій літературі ще не знайшло належного висвітлення і вимагає подальшої розробки </w:t>
      </w:r>
      <w:r w:rsidR="007B4864" w:rsidRPr="00B77763">
        <w:rPr>
          <w:sz w:val="28"/>
          <w:szCs w:val="28"/>
          <w:lang w:val="uk-UA"/>
        </w:rPr>
        <w:t xml:space="preserve">саме </w:t>
      </w:r>
      <w:r w:rsidRPr="00B77763">
        <w:rPr>
          <w:sz w:val="28"/>
          <w:szCs w:val="28"/>
          <w:lang w:val="uk-UA"/>
        </w:rPr>
        <w:t xml:space="preserve">питання </w:t>
      </w:r>
      <w:r w:rsidR="007B4864" w:rsidRPr="00B77763">
        <w:rPr>
          <w:sz w:val="28"/>
          <w:szCs w:val="28"/>
          <w:lang w:val="uk-UA"/>
        </w:rPr>
        <w:t xml:space="preserve">про політику залучення позикових коштів, </w:t>
      </w:r>
      <w:r w:rsidRPr="00B77763">
        <w:rPr>
          <w:sz w:val="28"/>
          <w:szCs w:val="28"/>
          <w:lang w:val="uk-UA"/>
        </w:rPr>
        <w:t>розрахунку оптимального співвідношення між власним і позиковим капіталом на підприємстві</w:t>
      </w:r>
      <w:r w:rsidR="004F366A" w:rsidRPr="00B77763">
        <w:rPr>
          <w:sz w:val="28"/>
          <w:szCs w:val="28"/>
          <w:lang w:val="uk-UA"/>
        </w:rPr>
        <w:t>, це дасть можливість фірмі не допустити залежності підприємства від зовнішніх джерел фінансування за межі нормативних показників.</w:t>
      </w:r>
    </w:p>
    <w:p w:rsidR="00033120" w:rsidRPr="00B77763" w:rsidRDefault="00645240" w:rsidP="00B77763">
      <w:pPr>
        <w:spacing w:line="360" w:lineRule="auto"/>
        <w:ind w:firstLine="709"/>
        <w:jc w:val="both"/>
        <w:rPr>
          <w:sz w:val="28"/>
          <w:szCs w:val="28"/>
          <w:lang w:val="uk-UA"/>
        </w:rPr>
      </w:pPr>
      <w:r w:rsidRPr="00B77763">
        <w:rPr>
          <w:sz w:val="28"/>
          <w:szCs w:val="28"/>
          <w:lang w:val="uk-UA"/>
        </w:rPr>
        <w:t xml:space="preserve">Метою даної роботи є розробка політики залучення позикових коштів на </w:t>
      </w:r>
      <w:r w:rsidR="000B3EA6" w:rsidRPr="00B77763">
        <w:rPr>
          <w:sz w:val="28"/>
          <w:szCs w:val="28"/>
          <w:lang w:val="uk-UA"/>
        </w:rPr>
        <w:t>ТВ ТОВ „Південний Буг”.</w:t>
      </w:r>
    </w:p>
    <w:p w:rsidR="00033120" w:rsidRPr="00B77763" w:rsidRDefault="00033120" w:rsidP="00B77763">
      <w:pPr>
        <w:spacing w:line="360" w:lineRule="auto"/>
        <w:ind w:firstLine="709"/>
        <w:jc w:val="both"/>
        <w:rPr>
          <w:sz w:val="28"/>
          <w:szCs w:val="28"/>
          <w:lang w:val="uk-UA"/>
        </w:rPr>
      </w:pPr>
      <w:r w:rsidRPr="00B77763">
        <w:rPr>
          <w:sz w:val="28"/>
          <w:szCs w:val="28"/>
          <w:lang w:val="uk-UA"/>
        </w:rPr>
        <w:t>Завдання:</w:t>
      </w:r>
    </w:p>
    <w:p w:rsidR="00033120" w:rsidRPr="00B77763" w:rsidRDefault="0047470F" w:rsidP="00B77763">
      <w:pPr>
        <w:numPr>
          <w:ilvl w:val="0"/>
          <w:numId w:val="2"/>
        </w:numPr>
        <w:spacing w:line="360" w:lineRule="auto"/>
        <w:ind w:left="0" w:firstLine="709"/>
        <w:jc w:val="both"/>
        <w:rPr>
          <w:sz w:val="28"/>
          <w:szCs w:val="28"/>
          <w:lang w:val="uk-UA"/>
        </w:rPr>
      </w:pPr>
      <w:r w:rsidRPr="00B77763">
        <w:rPr>
          <w:sz w:val="28"/>
          <w:szCs w:val="28"/>
          <w:lang w:val="uk-UA"/>
        </w:rPr>
        <w:t>виявлення факторів, що зумовлюють викор</w:t>
      </w:r>
      <w:r w:rsidR="00033120" w:rsidRPr="00B77763">
        <w:rPr>
          <w:sz w:val="28"/>
          <w:szCs w:val="28"/>
          <w:lang w:val="uk-UA"/>
        </w:rPr>
        <w:t>истання позикових коштів на підприємстві;</w:t>
      </w:r>
      <w:r w:rsidRPr="00B77763">
        <w:rPr>
          <w:sz w:val="28"/>
          <w:szCs w:val="28"/>
          <w:lang w:val="uk-UA"/>
        </w:rPr>
        <w:t xml:space="preserve"> </w:t>
      </w:r>
    </w:p>
    <w:p w:rsidR="00033120" w:rsidRPr="00B77763" w:rsidRDefault="00033120" w:rsidP="00B77763">
      <w:pPr>
        <w:numPr>
          <w:ilvl w:val="0"/>
          <w:numId w:val="2"/>
        </w:numPr>
        <w:spacing w:line="360" w:lineRule="auto"/>
        <w:ind w:left="0" w:firstLine="709"/>
        <w:jc w:val="both"/>
        <w:rPr>
          <w:sz w:val="28"/>
          <w:szCs w:val="28"/>
          <w:lang w:val="uk-UA"/>
        </w:rPr>
      </w:pPr>
      <w:r w:rsidRPr="00B77763">
        <w:rPr>
          <w:sz w:val="28"/>
          <w:szCs w:val="28"/>
          <w:lang w:val="uk-UA"/>
        </w:rPr>
        <w:t>визначе</w:t>
      </w:r>
      <w:r w:rsidR="0047470F" w:rsidRPr="00B77763">
        <w:rPr>
          <w:sz w:val="28"/>
          <w:szCs w:val="28"/>
          <w:lang w:val="uk-UA"/>
        </w:rPr>
        <w:t>ння чинників, які є визначальними для залучення</w:t>
      </w:r>
      <w:r w:rsidRPr="00B77763">
        <w:rPr>
          <w:sz w:val="28"/>
          <w:szCs w:val="28"/>
          <w:lang w:val="uk-UA"/>
        </w:rPr>
        <w:t xml:space="preserve"> і повернення позикових коштів;</w:t>
      </w:r>
      <w:r w:rsidR="0047470F" w:rsidRPr="00B77763">
        <w:rPr>
          <w:sz w:val="28"/>
          <w:szCs w:val="28"/>
          <w:lang w:val="uk-UA"/>
        </w:rPr>
        <w:t xml:space="preserve"> </w:t>
      </w:r>
    </w:p>
    <w:p w:rsidR="00033120" w:rsidRPr="00B77763" w:rsidRDefault="00033120" w:rsidP="00B77763">
      <w:pPr>
        <w:numPr>
          <w:ilvl w:val="0"/>
          <w:numId w:val="2"/>
        </w:numPr>
        <w:spacing w:line="360" w:lineRule="auto"/>
        <w:ind w:left="0" w:firstLine="709"/>
        <w:jc w:val="both"/>
        <w:rPr>
          <w:sz w:val="28"/>
          <w:szCs w:val="28"/>
          <w:lang w:val="uk-UA"/>
        </w:rPr>
      </w:pPr>
      <w:r w:rsidRPr="00B77763">
        <w:rPr>
          <w:sz w:val="28"/>
          <w:szCs w:val="28"/>
          <w:lang w:val="uk-UA"/>
        </w:rPr>
        <w:t>З</w:t>
      </w:r>
      <w:r w:rsidRPr="00B77763">
        <w:rPr>
          <w:sz w:val="28"/>
          <w:szCs w:val="28"/>
        </w:rPr>
        <w:t>’</w:t>
      </w:r>
      <w:r w:rsidRPr="00B77763">
        <w:rPr>
          <w:sz w:val="28"/>
          <w:szCs w:val="28"/>
          <w:lang w:val="uk-UA"/>
        </w:rPr>
        <w:t>ясування ефективності</w:t>
      </w:r>
      <w:r w:rsidR="00B77763">
        <w:rPr>
          <w:sz w:val="28"/>
          <w:szCs w:val="28"/>
          <w:lang w:val="uk-UA"/>
        </w:rPr>
        <w:t xml:space="preserve"> </w:t>
      </w:r>
      <w:r w:rsidR="0047470F" w:rsidRPr="00B77763">
        <w:rPr>
          <w:sz w:val="28"/>
          <w:szCs w:val="28"/>
          <w:lang w:val="uk-UA"/>
        </w:rPr>
        <w:t>використання позикових коштів</w:t>
      </w:r>
      <w:r w:rsidRPr="00B77763">
        <w:rPr>
          <w:sz w:val="28"/>
          <w:szCs w:val="28"/>
          <w:lang w:val="uk-UA"/>
        </w:rPr>
        <w:t>;</w:t>
      </w:r>
      <w:r w:rsidR="0047470F" w:rsidRPr="00B77763">
        <w:rPr>
          <w:sz w:val="28"/>
          <w:szCs w:val="28"/>
          <w:lang w:val="uk-UA"/>
        </w:rPr>
        <w:t xml:space="preserve"> </w:t>
      </w:r>
      <w:r w:rsidRPr="00B77763">
        <w:rPr>
          <w:sz w:val="28"/>
          <w:szCs w:val="28"/>
          <w:lang w:val="uk-UA"/>
        </w:rPr>
        <w:t>Для кого із сторін</w:t>
      </w:r>
      <w:r w:rsidR="005C1A32" w:rsidRPr="00B77763">
        <w:rPr>
          <w:sz w:val="28"/>
          <w:szCs w:val="28"/>
          <w:lang w:val="uk-UA"/>
        </w:rPr>
        <w:t xml:space="preserve"> (кредитор і користувач)</w:t>
      </w:r>
      <w:r w:rsidRPr="00B77763">
        <w:rPr>
          <w:sz w:val="28"/>
          <w:szCs w:val="28"/>
          <w:lang w:val="uk-UA"/>
        </w:rPr>
        <w:t xml:space="preserve"> це є вигідно, а для кого ризиковано?</w:t>
      </w:r>
    </w:p>
    <w:p w:rsidR="005C1A32" w:rsidRPr="00B77763" w:rsidRDefault="005C1A32" w:rsidP="00B77763">
      <w:pPr>
        <w:numPr>
          <w:ilvl w:val="0"/>
          <w:numId w:val="2"/>
        </w:numPr>
        <w:spacing w:line="360" w:lineRule="auto"/>
        <w:ind w:left="0" w:firstLine="709"/>
        <w:jc w:val="both"/>
        <w:rPr>
          <w:sz w:val="28"/>
          <w:szCs w:val="28"/>
          <w:lang w:val="uk-UA"/>
        </w:rPr>
      </w:pPr>
      <w:r w:rsidRPr="00B77763">
        <w:rPr>
          <w:sz w:val="28"/>
          <w:szCs w:val="28"/>
          <w:lang w:val="uk-UA"/>
        </w:rPr>
        <w:t>Виявлення шляхів зменшення ризику, пов</w:t>
      </w:r>
      <w:r w:rsidRPr="00B77763">
        <w:rPr>
          <w:sz w:val="28"/>
          <w:szCs w:val="28"/>
        </w:rPr>
        <w:t>’</w:t>
      </w:r>
      <w:r w:rsidRPr="00B77763">
        <w:rPr>
          <w:sz w:val="28"/>
          <w:szCs w:val="28"/>
          <w:lang w:val="uk-UA"/>
        </w:rPr>
        <w:t>язаних з використанням позикових коштів.</w:t>
      </w:r>
    </w:p>
    <w:p w:rsidR="0081119F" w:rsidRPr="00B77763" w:rsidRDefault="0081119F" w:rsidP="00B77763">
      <w:pPr>
        <w:spacing w:line="360" w:lineRule="auto"/>
        <w:ind w:firstLine="709"/>
        <w:jc w:val="both"/>
        <w:rPr>
          <w:sz w:val="28"/>
          <w:szCs w:val="28"/>
          <w:lang w:val="uk-UA"/>
        </w:rPr>
      </w:pPr>
    </w:p>
    <w:p w:rsidR="002510F6" w:rsidRPr="00B77763" w:rsidRDefault="003C6535" w:rsidP="00B77763">
      <w:pPr>
        <w:spacing w:line="360" w:lineRule="auto"/>
        <w:ind w:firstLine="709"/>
        <w:jc w:val="both"/>
        <w:rPr>
          <w:sz w:val="28"/>
          <w:szCs w:val="28"/>
          <w:lang w:val="uk-UA"/>
        </w:rPr>
      </w:pPr>
      <w:r>
        <w:rPr>
          <w:sz w:val="28"/>
          <w:szCs w:val="28"/>
          <w:lang w:val="uk-UA"/>
        </w:rPr>
        <w:br w:type="page"/>
      </w:r>
      <w:r w:rsidR="002510F6" w:rsidRPr="00B77763">
        <w:rPr>
          <w:sz w:val="28"/>
          <w:szCs w:val="28"/>
          <w:lang w:val="uk-UA"/>
        </w:rPr>
        <w:t>Розділ 1. Суть політики залучення позикових коштів підприємства.</w:t>
      </w:r>
    </w:p>
    <w:p w:rsidR="003C6535" w:rsidRDefault="003C6535" w:rsidP="00B77763">
      <w:pPr>
        <w:spacing w:line="360" w:lineRule="auto"/>
        <w:ind w:firstLine="709"/>
        <w:jc w:val="both"/>
        <w:rPr>
          <w:sz w:val="28"/>
          <w:szCs w:val="28"/>
          <w:lang w:val="uk-UA"/>
        </w:rPr>
      </w:pPr>
    </w:p>
    <w:p w:rsidR="00B77763" w:rsidRDefault="002510F6" w:rsidP="00B77763">
      <w:pPr>
        <w:spacing w:line="360" w:lineRule="auto"/>
        <w:ind w:firstLine="709"/>
        <w:jc w:val="both"/>
        <w:rPr>
          <w:sz w:val="28"/>
          <w:szCs w:val="28"/>
          <w:lang w:val="uk-UA"/>
        </w:rPr>
      </w:pPr>
      <w:r w:rsidRPr="00B77763">
        <w:rPr>
          <w:sz w:val="28"/>
          <w:szCs w:val="28"/>
          <w:lang w:val="uk-UA"/>
        </w:rPr>
        <w:t>1.1</w:t>
      </w:r>
      <w:r w:rsidR="003C6535">
        <w:rPr>
          <w:sz w:val="28"/>
          <w:szCs w:val="28"/>
          <w:lang w:val="uk-UA"/>
        </w:rPr>
        <w:t xml:space="preserve"> </w:t>
      </w:r>
      <w:r w:rsidRPr="00B77763">
        <w:rPr>
          <w:sz w:val="28"/>
          <w:szCs w:val="28"/>
          <w:lang w:val="uk-UA"/>
        </w:rPr>
        <w:t>Поняття політики залучення позикови</w:t>
      </w:r>
      <w:r w:rsidR="003C6535">
        <w:rPr>
          <w:sz w:val="28"/>
          <w:szCs w:val="28"/>
          <w:lang w:val="uk-UA"/>
        </w:rPr>
        <w:t>х коштів та етапи її формування</w:t>
      </w:r>
    </w:p>
    <w:p w:rsidR="003C6535" w:rsidRDefault="003C6535" w:rsidP="00B77763">
      <w:pPr>
        <w:pStyle w:val="1"/>
        <w:spacing w:line="360" w:lineRule="auto"/>
        <w:rPr>
          <w:szCs w:val="28"/>
        </w:rPr>
      </w:pPr>
    </w:p>
    <w:p w:rsidR="001634D4" w:rsidRPr="00B77763" w:rsidRDefault="0081119F" w:rsidP="00B77763">
      <w:pPr>
        <w:pStyle w:val="1"/>
        <w:spacing w:line="360" w:lineRule="auto"/>
        <w:rPr>
          <w:szCs w:val="28"/>
        </w:rPr>
      </w:pPr>
      <w:r w:rsidRPr="00B77763">
        <w:rPr>
          <w:szCs w:val="28"/>
        </w:rPr>
        <w:t>На підприємствах ряду галузей економіки обсяг позикових</w:t>
      </w:r>
      <w:r w:rsidR="002510F6" w:rsidRPr="00B77763">
        <w:rPr>
          <w:szCs w:val="28"/>
        </w:rPr>
        <w:t xml:space="preserve"> коштів</w:t>
      </w:r>
      <w:r w:rsidRPr="00B77763">
        <w:rPr>
          <w:szCs w:val="28"/>
        </w:rPr>
        <w:t>, що використовуються, значно перевершує обсяг власного капіталу. У зв’язку з цим управління залученням і ефективним</w:t>
      </w:r>
      <w:r w:rsidR="001634D4" w:rsidRPr="00B77763">
        <w:rPr>
          <w:szCs w:val="28"/>
        </w:rPr>
        <w:t xml:space="preserve"> використанням позикових коштів</w:t>
      </w:r>
      <w:r w:rsidRPr="00B77763">
        <w:rPr>
          <w:szCs w:val="28"/>
        </w:rPr>
        <w:t xml:space="preserve"> є однією з важливих функцій, яка спрямована на забезпечення досягнення високих кінцевих результатів господарської діяльності підприємства.</w:t>
      </w:r>
      <w:r w:rsidR="003C6535">
        <w:rPr>
          <w:szCs w:val="28"/>
        </w:rPr>
        <w:t xml:space="preserve"> </w:t>
      </w:r>
      <w:r w:rsidRPr="00B77763">
        <w:rPr>
          <w:szCs w:val="28"/>
        </w:rPr>
        <w:t xml:space="preserve">Позиковий капітал, що використовується підприємством, характеризує в сукупності обсяг його фінансових зобов’язань. Дані фінансові зобов’язання в сучасній господарській практиці диференціюються </w:t>
      </w:r>
      <w:r w:rsidR="001634D4" w:rsidRPr="00B77763">
        <w:rPr>
          <w:szCs w:val="28"/>
        </w:rPr>
        <w:t xml:space="preserve">наступним </w:t>
      </w:r>
      <w:r w:rsidRPr="00B77763">
        <w:rPr>
          <w:szCs w:val="28"/>
        </w:rPr>
        <w:t>чином</w:t>
      </w:r>
      <w:r w:rsidR="001634D4" w:rsidRPr="00B77763">
        <w:rPr>
          <w:szCs w:val="28"/>
        </w:rPr>
        <w:t>:</w:t>
      </w:r>
    </w:p>
    <w:p w:rsidR="001634D4" w:rsidRPr="00B77763" w:rsidRDefault="001634D4" w:rsidP="00B77763">
      <w:pPr>
        <w:numPr>
          <w:ilvl w:val="0"/>
          <w:numId w:val="3"/>
        </w:numPr>
        <w:spacing w:line="360" w:lineRule="auto"/>
        <w:ind w:left="0" w:firstLine="709"/>
        <w:jc w:val="both"/>
        <w:rPr>
          <w:sz w:val="28"/>
          <w:szCs w:val="28"/>
          <w:lang w:val="uk-UA"/>
        </w:rPr>
      </w:pPr>
      <w:r w:rsidRPr="00B77763">
        <w:rPr>
          <w:sz w:val="28"/>
          <w:szCs w:val="28"/>
        </w:rPr>
        <w:t>Довгострокові фінансові зобов’</w:t>
      </w:r>
      <w:r w:rsidRPr="00B77763">
        <w:rPr>
          <w:sz w:val="28"/>
          <w:szCs w:val="28"/>
          <w:lang w:val="uk-UA"/>
        </w:rPr>
        <w:t>язання:</w:t>
      </w:r>
    </w:p>
    <w:p w:rsidR="001634D4" w:rsidRPr="00B77763" w:rsidRDefault="001634D4" w:rsidP="00B77763">
      <w:pPr>
        <w:numPr>
          <w:ilvl w:val="0"/>
          <w:numId w:val="4"/>
        </w:numPr>
        <w:spacing w:line="360" w:lineRule="auto"/>
        <w:ind w:left="0" w:firstLine="709"/>
        <w:jc w:val="both"/>
        <w:rPr>
          <w:sz w:val="28"/>
          <w:szCs w:val="28"/>
          <w:lang w:val="uk-UA"/>
        </w:rPr>
      </w:pPr>
      <w:r w:rsidRPr="00B77763">
        <w:rPr>
          <w:sz w:val="28"/>
          <w:szCs w:val="28"/>
          <w:lang w:val="uk-UA"/>
        </w:rPr>
        <w:t>Довгострокові кредити банків, термін повернення яких не наступив;</w:t>
      </w:r>
    </w:p>
    <w:p w:rsidR="001634D4" w:rsidRPr="00B77763" w:rsidRDefault="001634D4" w:rsidP="00B77763">
      <w:pPr>
        <w:numPr>
          <w:ilvl w:val="0"/>
          <w:numId w:val="4"/>
        </w:numPr>
        <w:spacing w:line="360" w:lineRule="auto"/>
        <w:ind w:left="0" w:firstLine="709"/>
        <w:jc w:val="both"/>
        <w:rPr>
          <w:sz w:val="28"/>
          <w:szCs w:val="28"/>
          <w:lang w:val="uk-UA"/>
        </w:rPr>
      </w:pPr>
      <w:r w:rsidRPr="00B77763">
        <w:rPr>
          <w:sz w:val="28"/>
          <w:szCs w:val="28"/>
          <w:lang w:val="uk-UA"/>
        </w:rPr>
        <w:t>Довгострокові позикові кошти, термін повернення яких не настав;</w:t>
      </w:r>
    </w:p>
    <w:p w:rsidR="001634D4" w:rsidRPr="00B77763" w:rsidRDefault="001634D4" w:rsidP="00B77763">
      <w:pPr>
        <w:numPr>
          <w:ilvl w:val="0"/>
          <w:numId w:val="4"/>
        </w:numPr>
        <w:spacing w:line="360" w:lineRule="auto"/>
        <w:ind w:left="0" w:firstLine="709"/>
        <w:jc w:val="both"/>
        <w:rPr>
          <w:sz w:val="28"/>
          <w:szCs w:val="28"/>
          <w:lang w:val="uk-UA"/>
        </w:rPr>
      </w:pPr>
      <w:r w:rsidRPr="00B77763">
        <w:rPr>
          <w:sz w:val="28"/>
          <w:szCs w:val="28"/>
          <w:lang w:val="uk-UA"/>
        </w:rPr>
        <w:t>Довгострокові кредити та позики, які не погашені своєчасно.</w:t>
      </w:r>
    </w:p>
    <w:p w:rsidR="001634D4" w:rsidRPr="00B77763" w:rsidRDefault="001634D4" w:rsidP="00B77763">
      <w:pPr>
        <w:numPr>
          <w:ilvl w:val="0"/>
          <w:numId w:val="3"/>
        </w:numPr>
        <w:spacing w:line="360" w:lineRule="auto"/>
        <w:ind w:left="0" w:firstLine="709"/>
        <w:jc w:val="both"/>
        <w:rPr>
          <w:sz w:val="28"/>
          <w:szCs w:val="28"/>
        </w:rPr>
      </w:pPr>
      <w:r w:rsidRPr="00B77763">
        <w:rPr>
          <w:sz w:val="28"/>
          <w:szCs w:val="28"/>
          <w:lang w:val="uk-UA"/>
        </w:rPr>
        <w:t>Короткострокові фінансові зобов</w:t>
      </w:r>
      <w:r w:rsidRPr="00B77763">
        <w:rPr>
          <w:sz w:val="28"/>
          <w:szCs w:val="28"/>
        </w:rPr>
        <w:t>’язання:</w:t>
      </w:r>
    </w:p>
    <w:p w:rsidR="001634D4" w:rsidRPr="00B77763" w:rsidRDefault="001634D4" w:rsidP="00B77763">
      <w:pPr>
        <w:numPr>
          <w:ilvl w:val="0"/>
          <w:numId w:val="4"/>
        </w:numPr>
        <w:spacing w:line="360" w:lineRule="auto"/>
        <w:ind w:left="0" w:firstLine="709"/>
        <w:jc w:val="both"/>
        <w:rPr>
          <w:sz w:val="28"/>
          <w:szCs w:val="28"/>
          <w:lang w:val="uk-UA"/>
        </w:rPr>
      </w:pPr>
      <w:r w:rsidRPr="00B77763">
        <w:rPr>
          <w:sz w:val="28"/>
          <w:szCs w:val="28"/>
          <w:lang w:val="uk-UA"/>
        </w:rPr>
        <w:t>короткострокові кредити банків, термін повернення яких не наступив;</w:t>
      </w:r>
    </w:p>
    <w:p w:rsidR="001634D4" w:rsidRPr="00B77763" w:rsidRDefault="001634D4" w:rsidP="00B77763">
      <w:pPr>
        <w:numPr>
          <w:ilvl w:val="0"/>
          <w:numId w:val="4"/>
        </w:numPr>
        <w:spacing w:line="360" w:lineRule="auto"/>
        <w:ind w:left="0" w:firstLine="709"/>
        <w:jc w:val="both"/>
        <w:rPr>
          <w:sz w:val="28"/>
          <w:szCs w:val="28"/>
          <w:lang w:val="uk-UA"/>
        </w:rPr>
      </w:pPr>
      <w:r w:rsidRPr="00B77763">
        <w:rPr>
          <w:sz w:val="28"/>
          <w:szCs w:val="28"/>
          <w:lang w:val="uk-UA"/>
        </w:rPr>
        <w:t>короткострокові позикові кошти, термін повернення яких не настав;</w:t>
      </w:r>
    </w:p>
    <w:p w:rsidR="00B77763" w:rsidRDefault="001634D4" w:rsidP="00B77763">
      <w:pPr>
        <w:numPr>
          <w:ilvl w:val="0"/>
          <w:numId w:val="4"/>
        </w:numPr>
        <w:spacing w:line="360" w:lineRule="auto"/>
        <w:ind w:left="0" w:firstLine="709"/>
        <w:jc w:val="both"/>
        <w:rPr>
          <w:sz w:val="28"/>
          <w:szCs w:val="28"/>
          <w:lang w:val="uk-UA"/>
        </w:rPr>
      </w:pPr>
      <w:r w:rsidRPr="00B77763">
        <w:rPr>
          <w:sz w:val="28"/>
          <w:szCs w:val="28"/>
          <w:lang w:val="uk-UA"/>
        </w:rPr>
        <w:t xml:space="preserve">короткострокові кредити та позики, які не погашені своєчасно. </w:t>
      </w:r>
      <w:r w:rsidR="004276A1" w:rsidRPr="00B77763">
        <w:rPr>
          <w:sz w:val="28"/>
          <w:lang w:val="uk-UA"/>
        </w:rPr>
        <w:t>[5,ст.38]</w:t>
      </w:r>
    </w:p>
    <w:p w:rsidR="0081119F" w:rsidRPr="00B77763" w:rsidRDefault="001634D4" w:rsidP="00B77763">
      <w:pPr>
        <w:spacing w:line="360" w:lineRule="auto"/>
        <w:ind w:firstLine="709"/>
        <w:jc w:val="both"/>
        <w:rPr>
          <w:sz w:val="28"/>
          <w:szCs w:val="28"/>
          <w:lang w:val="uk-UA"/>
        </w:rPr>
      </w:pPr>
      <w:r w:rsidRPr="00B77763">
        <w:rPr>
          <w:sz w:val="28"/>
          <w:szCs w:val="28"/>
          <w:lang w:val="uk-UA"/>
        </w:rPr>
        <w:t>Джерела і форми залучення позикових засобів підприємством дуже різноманітні. Класифікація позикових засобів, що залучаються підприємством наступна:</w:t>
      </w:r>
    </w:p>
    <w:p w:rsidR="001634D4" w:rsidRPr="00B77763" w:rsidRDefault="001634D4" w:rsidP="00B77763">
      <w:pPr>
        <w:numPr>
          <w:ilvl w:val="0"/>
          <w:numId w:val="6"/>
        </w:numPr>
        <w:spacing w:line="360" w:lineRule="auto"/>
        <w:ind w:left="0" w:firstLine="709"/>
        <w:jc w:val="both"/>
        <w:rPr>
          <w:sz w:val="28"/>
          <w:szCs w:val="28"/>
          <w:lang w:val="uk-UA"/>
        </w:rPr>
      </w:pPr>
      <w:r w:rsidRPr="00B77763">
        <w:rPr>
          <w:sz w:val="28"/>
          <w:szCs w:val="28"/>
          <w:lang w:val="uk-UA"/>
        </w:rPr>
        <w:t>За цілями залучення:</w:t>
      </w:r>
    </w:p>
    <w:p w:rsidR="001634D4" w:rsidRPr="00B77763" w:rsidRDefault="001634D4" w:rsidP="00B77763">
      <w:pPr>
        <w:spacing w:line="360" w:lineRule="auto"/>
        <w:ind w:firstLine="709"/>
        <w:jc w:val="both"/>
        <w:rPr>
          <w:sz w:val="28"/>
          <w:szCs w:val="28"/>
        </w:rPr>
      </w:pPr>
      <w:r w:rsidRPr="00B77763">
        <w:rPr>
          <w:sz w:val="28"/>
          <w:szCs w:val="28"/>
          <w:lang w:val="uk-UA"/>
        </w:rPr>
        <w:t>-</w:t>
      </w:r>
      <w:r w:rsidR="00B77763">
        <w:rPr>
          <w:sz w:val="28"/>
          <w:szCs w:val="28"/>
          <w:lang w:val="uk-UA"/>
        </w:rPr>
        <w:t xml:space="preserve"> </w:t>
      </w:r>
      <w:r w:rsidRPr="00B77763">
        <w:rPr>
          <w:sz w:val="28"/>
          <w:szCs w:val="28"/>
          <w:lang w:val="uk-UA"/>
        </w:rPr>
        <w:t>Позикові засоби, що залучаються для забезпечення відтворення позаоборотних активів;</w:t>
      </w:r>
    </w:p>
    <w:p w:rsidR="001634D4" w:rsidRPr="00B77763" w:rsidRDefault="001634D4" w:rsidP="00B77763">
      <w:pPr>
        <w:spacing w:line="360" w:lineRule="auto"/>
        <w:ind w:firstLine="709"/>
        <w:jc w:val="both"/>
        <w:rPr>
          <w:sz w:val="28"/>
          <w:szCs w:val="28"/>
        </w:rPr>
      </w:pPr>
      <w:r w:rsidRPr="00B77763">
        <w:rPr>
          <w:sz w:val="28"/>
          <w:szCs w:val="28"/>
          <w:lang w:val="uk-UA"/>
        </w:rPr>
        <w:t>-</w:t>
      </w:r>
      <w:r w:rsidR="00B77763">
        <w:rPr>
          <w:sz w:val="28"/>
          <w:szCs w:val="28"/>
          <w:lang w:val="uk-UA"/>
        </w:rPr>
        <w:t xml:space="preserve"> </w:t>
      </w:r>
      <w:r w:rsidRPr="00B77763">
        <w:rPr>
          <w:sz w:val="28"/>
          <w:szCs w:val="28"/>
          <w:lang w:val="uk-UA"/>
        </w:rPr>
        <w:t xml:space="preserve">Позикові засоби, що залучаються для поповнення оборотних активів; </w:t>
      </w:r>
    </w:p>
    <w:p w:rsidR="001634D4" w:rsidRPr="00B77763" w:rsidRDefault="001634D4" w:rsidP="00B77763">
      <w:pPr>
        <w:spacing w:line="360" w:lineRule="auto"/>
        <w:ind w:firstLine="709"/>
        <w:jc w:val="both"/>
        <w:rPr>
          <w:sz w:val="28"/>
          <w:szCs w:val="28"/>
          <w:lang w:val="uk-UA"/>
        </w:rPr>
      </w:pPr>
      <w:r w:rsidRPr="00B77763">
        <w:rPr>
          <w:sz w:val="28"/>
          <w:szCs w:val="28"/>
          <w:lang w:val="uk-UA"/>
        </w:rPr>
        <w:t>-</w:t>
      </w:r>
      <w:r w:rsidR="00B77763">
        <w:rPr>
          <w:sz w:val="28"/>
          <w:szCs w:val="28"/>
          <w:lang w:val="uk-UA"/>
        </w:rPr>
        <w:t xml:space="preserve"> </w:t>
      </w:r>
      <w:r w:rsidRPr="00B77763">
        <w:rPr>
          <w:sz w:val="28"/>
          <w:szCs w:val="28"/>
          <w:lang w:val="uk-UA"/>
        </w:rPr>
        <w:t>Позикові засоби, що залучаються для задоволення інших господарських або соціальних потреб.</w:t>
      </w:r>
    </w:p>
    <w:p w:rsidR="00B77763" w:rsidRDefault="001634D4" w:rsidP="00B77763">
      <w:pPr>
        <w:spacing w:line="360" w:lineRule="auto"/>
        <w:ind w:firstLine="709"/>
        <w:jc w:val="both"/>
        <w:rPr>
          <w:sz w:val="28"/>
          <w:szCs w:val="28"/>
          <w:lang w:val="uk-UA"/>
        </w:rPr>
      </w:pPr>
      <w:r w:rsidRPr="00B77763">
        <w:rPr>
          <w:sz w:val="28"/>
          <w:szCs w:val="28"/>
          <w:lang w:val="uk-UA"/>
        </w:rPr>
        <w:t>2. За періодом залучення:</w:t>
      </w:r>
    </w:p>
    <w:p w:rsidR="001634D4" w:rsidRPr="00B77763" w:rsidRDefault="001634D4" w:rsidP="00B77763">
      <w:pPr>
        <w:spacing w:line="360" w:lineRule="auto"/>
        <w:ind w:firstLine="709"/>
        <w:jc w:val="both"/>
        <w:rPr>
          <w:sz w:val="28"/>
          <w:szCs w:val="28"/>
        </w:rPr>
      </w:pPr>
      <w:r w:rsidRPr="00B77763">
        <w:rPr>
          <w:sz w:val="28"/>
          <w:szCs w:val="28"/>
          <w:lang w:val="uk-UA"/>
        </w:rPr>
        <w:t>- Позикові засоби, що залучаються на довгостроковий період (більше 1 року);</w:t>
      </w:r>
    </w:p>
    <w:p w:rsidR="001634D4" w:rsidRPr="00B77763" w:rsidRDefault="001634D4" w:rsidP="00B77763">
      <w:pPr>
        <w:numPr>
          <w:ilvl w:val="0"/>
          <w:numId w:val="4"/>
        </w:numPr>
        <w:spacing w:line="360" w:lineRule="auto"/>
        <w:ind w:left="0" w:firstLine="709"/>
        <w:jc w:val="both"/>
        <w:rPr>
          <w:sz w:val="28"/>
          <w:szCs w:val="28"/>
          <w:lang w:val="uk-UA"/>
        </w:rPr>
      </w:pPr>
      <w:r w:rsidRPr="00B77763">
        <w:rPr>
          <w:sz w:val="28"/>
          <w:szCs w:val="28"/>
          <w:lang w:val="uk-UA"/>
        </w:rPr>
        <w:t>Позикові засоби, що залучаються на короткостроковий період (до 1 року).</w:t>
      </w:r>
    </w:p>
    <w:p w:rsidR="001634D4" w:rsidRPr="00B77763" w:rsidRDefault="001634D4" w:rsidP="00B77763">
      <w:pPr>
        <w:spacing w:line="360" w:lineRule="auto"/>
        <w:ind w:firstLine="709"/>
        <w:jc w:val="both"/>
        <w:rPr>
          <w:sz w:val="28"/>
          <w:szCs w:val="28"/>
          <w:lang w:val="uk-UA"/>
        </w:rPr>
      </w:pPr>
      <w:r w:rsidRPr="00B77763">
        <w:rPr>
          <w:sz w:val="28"/>
          <w:szCs w:val="28"/>
          <w:lang w:val="uk-UA"/>
        </w:rPr>
        <w:t>3.За формами залучення:</w:t>
      </w:r>
    </w:p>
    <w:p w:rsidR="001634D4" w:rsidRPr="00B77763" w:rsidRDefault="001634D4" w:rsidP="00B77763">
      <w:pPr>
        <w:spacing w:line="360" w:lineRule="auto"/>
        <w:ind w:firstLine="709"/>
        <w:jc w:val="both"/>
        <w:rPr>
          <w:sz w:val="28"/>
          <w:szCs w:val="28"/>
        </w:rPr>
      </w:pPr>
      <w:r w:rsidRPr="00B77763">
        <w:rPr>
          <w:sz w:val="28"/>
          <w:szCs w:val="28"/>
          <w:lang w:val="uk-UA"/>
        </w:rPr>
        <w:t>- Позикові засоби, що залучаються в грошовій формі (фінансовий кредит).;</w:t>
      </w:r>
    </w:p>
    <w:p w:rsidR="001634D4" w:rsidRPr="00B77763" w:rsidRDefault="001634D4" w:rsidP="00B77763">
      <w:pPr>
        <w:spacing w:line="360" w:lineRule="auto"/>
        <w:ind w:firstLine="709"/>
        <w:jc w:val="both"/>
        <w:rPr>
          <w:sz w:val="28"/>
          <w:szCs w:val="28"/>
        </w:rPr>
      </w:pPr>
      <w:r w:rsidRPr="00B77763">
        <w:rPr>
          <w:sz w:val="28"/>
          <w:szCs w:val="28"/>
          <w:lang w:val="uk-UA"/>
        </w:rPr>
        <w:t>-</w:t>
      </w:r>
      <w:r w:rsidR="00B77763">
        <w:rPr>
          <w:sz w:val="28"/>
          <w:szCs w:val="28"/>
          <w:lang w:val="uk-UA"/>
        </w:rPr>
        <w:t xml:space="preserve"> </w:t>
      </w:r>
      <w:r w:rsidRPr="00B77763">
        <w:rPr>
          <w:sz w:val="28"/>
          <w:szCs w:val="28"/>
          <w:lang w:val="uk-UA"/>
        </w:rPr>
        <w:t>Позикові засоби, що залучаються у формі устаткування (фінансовий лізинг);</w:t>
      </w:r>
    </w:p>
    <w:p w:rsidR="001634D4" w:rsidRPr="00B77763" w:rsidRDefault="001634D4" w:rsidP="00B77763">
      <w:pPr>
        <w:spacing w:line="360" w:lineRule="auto"/>
        <w:ind w:firstLine="709"/>
        <w:jc w:val="both"/>
        <w:rPr>
          <w:sz w:val="28"/>
          <w:szCs w:val="28"/>
        </w:rPr>
      </w:pPr>
      <w:r w:rsidRPr="00B77763">
        <w:rPr>
          <w:sz w:val="28"/>
          <w:szCs w:val="28"/>
          <w:lang w:val="uk-UA"/>
        </w:rPr>
        <w:t xml:space="preserve">- Позикові засоби, що залучаються в товарній формі (товарний або комерційний кредит); </w:t>
      </w:r>
    </w:p>
    <w:p w:rsidR="001634D4" w:rsidRPr="00B77763" w:rsidRDefault="001634D4" w:rsidP="00B77763">
      <w:pPr>
        <w:spacing w:line="360" w:lineRule="auto"/>
        <w:ind w:firstLine="709"/>
        <w:jc w:val="both"/>
        <w:rPr>
          <w:sz w:val="28"/>
          <w:szCs w:val="28"/>
          <w:lang w:val="uk-UA"/>
        </w:rPr>
      </w:pPr>
      <w:r w:rsidRPr="00B77763">
        <w:rPr>
          <w:sz w:val="28"/>
          <w:szCs w:val="28"/>
          <w:lang w:val="uk-UA"/>
        </w:rPr>
        <w:t>-</w:t>
      </w:r>
      <w:r w:rsidR="00B77763">
        <w:rPr>
          <w:sz w:val="28"/>
          <w:szCs w:val="28"/>
          <w:lang w:val="uk-UA"/>
        </w:rPr>
        <w:t xml:space="preserve"> </w:t>
      </w:r>
      <w:r w:rsidRPr="00B77763">
        <w:rPr>
          <w:sz w:val="28"/>
          <w:szCs w:val="28"/>
          <w:lang w:val="uk-UA"/>
        </w:rPr>
        <w:t>Позикові засоби, що залучаються в інших матеріальних або нематеріальних формах.</w:t>
      </w:r>
    </w:p>
    <w:p w:rsidR="001634D4" w:rsidRPr="00B77763" w:rsidRDefault="001634D4" w:rsidP="00B77763">
      <w:pPr>
        <w:spacing w:line="360" w:lineRule="auto"/>
        <w:ind w:firstLine="709"/>
        <w:jc w:val="both"/>
        <w:rPr>
          <w:sz w:val="28"/>
          <w:szCs w:val="28"/>
          <w:lang w:val="uk-UA"/>
        </w:rPr>
      </w:pPr>
      <w:r w:rsidRPr="00B77763">
        <w:rPr>
          <w:sz w:val="28"/>
          <w:szCs w:val="28"/>
          <w:lang w:val="uk-UA"/>
        </w:rPr>
        <w:t>4.За формами забезпечення:</w:t>
      </w:r>
    </w:p>
    <w:p w:rsidR="001634D4" w:rsidRPr="00B77763" w:rsidRDefault="001634D4" w:rsidP="00B77763">
      <w:pPr>
        <w:spacing w:line="360" w:lineRule="auto"/>
        <w:ind w:firstLine="709"/>
        <w:jc w:val="both"/>
        <w:rPr>
          <w:sz w:val="28"/>
          <w:szCs w:val="28"/>
          <w:lang w:val="uk-UA"/>
        </w:rPr>
      </w:pPr>
      <w:r w:rsidRPr="00B77763">
        <w:rPr>
          <w:sz w:val="28"/>
          <w:szCs w:val="28"/>
          <w:lang w:val="uk-UA"/>
        </w:rPr>
        <w:t>-</w:t>
      </w:r>
      <w:r w:rsidR="00B77763">
        <w:rPr>
          <w:sz w:val="28"/>
          <w:szCs w:val="28"/>
          <w:lang w:val="uk-UA"/>
        </w:rPr>
        <w:t xml:space="preserve"> </w:t>
      </w:r>
      <w:r w:rsidRPr="00B77763">
        <w:rPr>
          <w:sz w:val="28"/>
          <w:szCs w:val="28"/>
          <w:lang w:val="uk-UA"/>
        </w:rPr>
        <w:t>Незабезпечені позикові засоби;</w:t>
      </w:r>
    </w:p>
    <w:p w:rsidR="001634D4" w:rsidRPr="00B77763" w:rsidRDefault="001634D4" w:rsidP="00B77763">
      <w:pPr>
        <w:spacing w:line="360" w:lineRule="auto"/>
        <w:ind w:firstLine="709"/>
        <w:jc w:val="both"/>
        <w:rPr>
          <w:sz w:val="28"/>
          <w:szCs w:val="28"/>
          <w:lang w:val="uk-UA"/>
        </w:rPr>
      </w:pPr>
      <w:r w:rsidRPr="00B77763">
        <w:rPr>
          <w:sz w:val="28"/>
          <w:szCs w:val="28"/>
          <w:lang w:val="uk-UA"/>
        </w:rPr>
        <w:t>-</w:t>
      </w:r>
      <w:r w:rsidR="00B77763">
        <w:rPr>
          <w:sz w:val="28"/>
          <w:szCs w:val="28"/>
          <w:lang w:val="uk-UA"/>
        </w:rPr>
        <w:t xml:space="preserve"> </w:t>
      </w:r>
      <w:r w:rsidRPr="00B77763">
        <w:rPr>
          <w:sz w:val="28"/>
          <w:szCs w:val="28"/>
          <w:lang w:val="uk-UA"/>
        </w:rPr>
        <w:t>Позикові засоби, забезпечені порукою або гарантією;</w:t>
      </w:r>
    </w:p>
    <w:p w:rsidR="00B77763" w:rsidRDefault="001634D4" w:rsidP="00B77763">
      <w:pPr>
        <w:spacing w:line="360" w:lineRule="auto"/>
        <w:ind w:firstLine="709"/>
        <w:jc w:val="both"/>
        <w:rPr>
          <w:sz w:val="28"/>
          <w:szCs w:val="28"/>
          <w:lang w:val="uk-UA"/>
        </w:rPr>
      </w:pPr>
      <w:r w:rsidRPr="00B77763">
        <w:rPr>
          <w:sz w:val="28"/>
          <w:szCs w:val="28"/>
          <w:lang w:val="uk-UA"/>
        </w:rPr>
        <w:t>-</w:t>
      </w:r>
      <w:r w:rsidR="00B77763">
        <w:rPr>
          <w:sz w:val="28"/>
          <w:szCs w:val="28"/>
          <w:lang w:val="uk-UA"/>
        </w:rPr>
        <w:t xml:space="preserve"> </w:t>
      </w:r>
      <w:r w:rsidRPr="00B77763">
        <w:rPr>
          <w:sz w:val="28"/>
          <w:szCs w:val="28"/>
          <w:lang w:val="uk-UA"/>
        </w:rPr>
        <w:t>Позикові засоби, забезпечені заставою</w:t>
      </w:r>
      <w:r w:rsidR="00BA3EE7" w:rsidRPr="00B77763">
        <w:rPr>
          <w:sz w:val="28"/>
          <w:szCs w:val="28"/>
          <w:lang w:val="uk-UA"/>
        </w:rPr>
        <w:t>.</w:t>
      </w:r>
      <w:r w:rsidR="004B2309" w:rsidRPr="00B77763">
        <w:rPr>
          <w:sz w:val="28"/>
          <w:lang w:val="uk-UA"/>
        </w:rPr>
        <w:t xml:space="preserve"> [8,ст.254]</w:t>
      </w:r>
    </w:p>
    <w:p w:rsidR="00B77763" w:rsidRDefault="00BA3EE7" w:rsidP="00B77763">
      <w:pPr>
        <w:spacing w:line="360" w:lineRule="auto"/>
        <w:ind w:firstLine="709"/>
        <w:jc w:val="both"/>
        <w:rPr>
          <w:sz w:val="28"/>
          <w:szCs w:val="28"/>
          <w:lang w:val="uk-UA"/>
        </w:rPr>
      </w:pPr>
      <w:r w:rsidRPr="00B77763">
        <w:rPr>
          <w:sz w:val="28"/>
          <w:szCs w:val="28"/>
          <w:lang w:val="uk-UA"/>
        </w:rPr>
        <w:t>З урахуванням викладеної класифікації організ</w:t>
      </w:r>
      <w:r w:rsidR="004B2309" w:rsidRPr="00B77763">
        <w:rPr>
          <w:sz w:val="28"/>
          <w:szCs w:val="28"/>
          <w:lang w:val="uk-UA"/>
        </w:rPr>
        <w:t>ов</w:t>
      </w:r>
      <w:r w:rsidRPr="00B77763">
        <w:rPr>
          <w:sz w:val="28"/>
          <w:szCs w:val="28"/>
          <w:lang w:val="uk-UA"/>
        </w:rPr>
        <w:t>ується управління залученням позикових засобів. У процесі цього управління розв’язується багато завдань, що визначає необхідність розробки спеціальної фінансової політики на підприємствах, які використовують значний обсяг позикового капіталу.</w:t>
      </w:r>
      <w:r w:rsidR="003C6535">
        <w:rPr>
          <w:sz w:val="28"/>
          <w:szCs w:val="28"/>
          <w:lang w:val="uk-UA"/>
        </w:rPr>
        <w:t xml:space="preserve"> </w:t>
      </w:r>
      <w:r w:rsidRPr="00B77763">
        <w:rPr>
          <w:sz w:val="28"/>
          <w:szCs w:val="28"/>
          <w:lang w:val="uk-UA"/>
        </w:rPr>
        <w:t xml:space="preserve">Політика залучення позикових засобів є частиною загальної фінансової стратегії, що полягає в забезпеченні найбільш ефективних форм і умов залучення позикового капіталу з різних джерел відповідно до потреб розвитку підприємства. </w:t>
      </w:r>
      <w:r w:rsidR="004B2309" w:rsidRPr="00B77763">
        <w:rPr>
          <w:sz w:val="28"/>
          <w:lang w:val="uk-UA"/>
        </w:rPr>
        <w:t>[7,ст.156]</w:t>
      </w:r>
    </w:p>
    <w:p w:rsidR="00BA3EE7" w:rsidRPr="00B77763" w:rsidRDefault="00BA3EE7" w:rsidP="00B77763">
      <w:pPr>
        <w:spacing w:line="360" w:lineRule="auto"/>
        <w:ind w:firstLine="709"/>
        <w:jc w:val="both"/>
        <w:rPr>
          <w:sz w:val="28"/>
          <w:szCs w:val="28"/>
          <w:lang w:val="uk-UA"/>
        </w:rPr>
      </w:pPr>
      <w:r w:rsidRPr="00B77763">
        <w:rPr>
          <w:sz w:val="28"/>
          <w:szCs w:val="28"/>
        </w:rPr>
        <w:t>Процес формування політики залучення підприємством позикових засобів включає такі основні етапи:</w:t>
      </w:r>
      <w:r w:rsidRPr="00B77763">
        <w:rPr>
          <w:sz w:val="28"/>
          <w:szCs w:val="28"/>
          <w:lang w:val="uk-UA"/>
        </w:rPr>
        <w:t xml:space="preserve"> </w:t>
      </w:r>
      <w:r w:rsidR="004B2309" w:rsidRPr="00B77763">
        <w:rPr>
          <w:sz w:val="28"/>
          <w:lang w:val="uk-UA"/>
        </w:rPr>
        <w:t>[5,ст.115]</w:t>
      </w:r>
    </w:p>
    <w:p w:rsidR="00BA3EE7" w:rsidRPr="00B77763" w:rsidRDefault="00BA3EE7" w:rsidP="00B77763">
      <w:pPr>
        <w:spacing w:line="360" w:lineRule="auto"/>
        <w:ind w:firstLine="709"/>
        <w:jc w:val="both"/>
        <w:rPr>
          <w:sz w:val="28"/>
          <w:szCs w:val="28"/>
          <w:lang w:val="uk-UA"/>
        </w:rPr>
      </w:pPr>
      <w:r w:rsidRPr="00B77763">
        <w:rPr>
          <w:sz w:val="28"/>
          <w:szCs w:val="28"/>
        </w:rPr>
        <w:t>1. Аналіз залучення використання позикових засобів у попередньому періоді.</w:t>
      </w:r>
      <w:r w:rsidR="00B77763">
        <w:rPr>
          <w:sz w:val="28"/>
          <w:szCs w:val="28"/>
        </w:rPr>
        <w:t xml:space="preserve"> </w:t>
      </w:r>
      <w:r w:rsidRPr="00B77763">
        <w:rPr>
          <w:sz w:val="28"/>
          <w:szCs w:val="28"/>
        </w:rPr>
        <w:t>2. Визначення цілей залучення позикових засобів у майбутньому періоді.</w:t>
      </w:r>
      <w:r w:rsidR="00B77763">
        <w:rPr>
          <w:sz w:val="28"/>
          <w:szCs w:val="28"/>
        </w:rPr>
        <w:t xml:space="preserve"> </w:t>
      </w:r>
      <w:r w:rsidRPr="00B77763">
        <w:rPr>
          <w:sz w:val="28"/>
          <w:szCs w:val="28"/>
        </w:rPr>
        <w:t>3. Визначення граничного обсягу залучення позикових засобів.</w:t>
      </w:r>
      <w:r w:rsidR="00B77763">
        <w:rPr>
          <w:sz w:val="28"/>
          <w:szCs w:val="28"/>
        </w:rPr>
        <w:t xml:space="preserve"> </w:t>
      </w:r>
      <w:r w:rsidRPr="00B77763">
        <w:rPr>
          <w:sz w:val="28"/>
          <w:szCs w:val="28"/>
        </w:rPr>
        <w:t>4. Оцінка вартості залучення позикового капіталу з різних джерел.</w:t>
      </w:r>
      <w:r w:rsidR="00B77763">
        <w:rPr>
          <w:sz w:val="28"/>
          <w:szCs w:val="28"/>
        </w:rPr>
        <w:t xml:space="preserve"> </w:t>
      </w:r>
      <w:r w:rsidRPr="00B77763">
        <w:rPr>
          <w:sz w:val="28"/>
          <w:szCs w:val="28"/>
        </w:rPr>
        <w:t>5. Визначення співвідношення обсягу позикових засобів, що залучаються на коротко- і довгостроковій основі.</w:t>
      </w:r>
      <w:r w:rsidRPr="00B77763">
        <w:rPr>
          <w:sz w:val="28"/>
          <w:szCs w:val="28"/>
          <w:lang w:val="uk-UA"/>
        </w:rPr>
        <w:t xml:space="preserve"> </w:t>
      </w:r>
    </w:p>
    <w:p w:rsidR="00D34747" w:rsidRPr="00B77763" w:rsidRDefault="00BA3EE7" w:rsidP="00B77763">
      <w:pPr>
        <w:spacing w:line="360" w:lineRule="auto"/>
        <w:ind w:firstLine="709"/>
        <w:jc w:val="both"/>
        <w:rPr>
          <w:sz w:val="28"/>
          <w:szCs w:val="28"/>
          <w:lang w:val="uk-UA"/>
        </w:rPr>
      </w:pPr>
      <w:r w:rsidRPr="00B77763">
        <w:rPr>
          <w:sz w:val="28"/>
          <w:szCs w:val="28"/>
        </w:rPr>
        <w:t>6. Визначення фо</w:t>
      </w:r>
      <w:r w:rsidR="00D34747" w:rsidRPr="00B77763">
        <w:rPr>
          <w:sz w:val="28"/>
          <w:szCs w:val="28"/>
        </w:rPr>
        <w:t>рм залучення позикових засобів.</w:t>
      </w:r>
      <w:r w:rsidR="00D34747" w:rsidRPr="00B77763">
        <w:rPr>
          <w:sz w:val="28"/>
          <w:szCs w:val="28"/>
          <w:lang w:val="uk-UA"/>
        </w:rPr>
        <w:t xml:space="preserve"> </w:t>
      </w:r>
    </w:p>
    <w:p w:rsidR="00D34747" w:rsidRPr="00B77763" w:rsidRDefault="00BA3EE7" w:rsidP="00B77763">
      <w:pPr>
        <w:spacing w:line="360" w:lineRule="auto"/>
        <w:ind w:firstLine="709"/>
        <w:jc w:val="both"/>
        <w:rPr>
          <w:sz w:val="28"/>
          <w:szCs w:val="28"/>
          <w:lang w:val="uk-UA"/>
        </w:rPr>
      </w:pPr>
      <w:r w:rsidRPr="00B77763">
        <w:rPr>
          <w:sz w:val="28"/>
          <w:szCs w:val="28"/>
        </w:rPr>
        <w:t>7. Визначення складу осно</w:t>
      </w:r>
      <w:r w:rsidR="00D34747" w:rsidRPr="00B77763">
        <w:rPr>
          <w:sz w:val="28"/>
          <w:szCs w:val="28"/>
        </w:rPr>
        <w:t>вних кредиторів.</w:t>
      </w:r>
      <w:r w:rsidR="00D34747" w:rsidRPr="00B77763">
        <w:rPr>
          <w:sz w:val="28"/>
          <w:szCs w:val="28"/>
          <w:lang w:val="uk-UA"/>
        </w:rPr>
        <w:t xml:space="preserve"> </w:t>
      </w:r>
    </w:p>
    <w:p w:rsidR="00D34747" w:rsidRPr="00B77763" w:rsidRDefault="00BA3EE7" w:rsidP="00B77763">
      <w:pPr>
        <w:spacing w:line="360" w:lineRule="auto"/>
        <w:ind w:firstLine="709"/>
        <w:jc w:val="both"/>
        <w:rPr>
          <w:sz w:val="28"/>
          <w:szCs w:val="28"/>
          <w:lang w:val="uk-UA"/>
        </w:rPr>
      </w:pPr>
      <w:r w:rsidRPr="00B77763">
        <w:rPr>
          <w:sz w:val="28"/>
          <w:szCs w:val="28"/>
        </w:rPr>
        <w:t>8. Формування ефек</w:t>
      </w:r>
      <w:r w:rsidR="00D34747" w:rsidRPr="00B77763">
        <w:rPr>
          <w:sz w:val="28"/>
          <w:szCs w:val="28"/>
        </w:rPr>
        <w:t>тивних умов залучення кредитів.</w:t>
      </w:r>
      <w:r w:rsidR="00D34747" w:rsidRPr="00B77763">
        <w:rPr>
          <w:sz w:val="28"/>
          <w:szCs w:val="28"/>
          <w:lang w:val="uk-UA"/>
        </w:rPr>
        <w:t xml:space="preserve"> </w:t>
      </w:r>
    </w:p>
    <w:p w:rsidR="00D34747" w:rsidRPr="00B77763" w:rsidRDefault="00BA3EE7" w:rsidP="00B77763">
      <w:pPr>
        <w:spacing w:line="360" w:lineRule="auto"/>
        <w:ind w:firstLine="709"/>
        <w:jc w:val="both"/>
        <w:rPr>
          <w:sz w:val="28"/>
          <w:szCs w:val="28"/>
          <w:lang w:val="uk-UA"/>
        </w:rPr>
      </w:pPr>
      <w:r w:rsidRPr="00B77763">
        <w:rPr>
          <w:sz w:val="28"/>
          <w:szCs w:val="28"/>
        </w:rPr>
        <w:t>9. Забезпечення ефективного в</w:t>
      </w:r>
      <w:r w:rsidR="00D34747" w:rsidRPr="00B77763">
        <w:rPr>
          <w:sz w:val="28"/>
          <w:szCs w:val="28"/>
        </w:rPr>
        <w:t>икористання залучених кредитів.</w:t>
      </w:r>
      <w:r w:rsidR="00D34747" w:rsidRPr="00B77763">
        <w:rPr>
          <w:sz w:val="28"/>
          <w:szCs w:val="28"/>
          <w:lang w:val="uk-UA"/>
        </w:rPr>
        <w:t xml:space="preserve"> </w:t>
      </w:r>
    </w:p>
    <w:p w:rsidR="00B77763" w:rsidRDefault="00BA3EE7" w:rsidP="00B77763">
      <w:pPr>
        <w:spacing w:line="360" w:lineRule="auto"/>
        <w:ind w:firstLine="709"/>
        <w:jc w:val="both"/>
        <w:rPr>
          <w:sz w:val="28"/>
          <w:szCs w:val="28"/>
          <w:lang w:val="uk-UA"/>
        </w:rPr>
      </w:pPr>
      <w:r w:rsidRPr="00B77763">
        <w:rPr>
          <w:sz w:val="28"/>
          <w:szCs w:val="28"/>
        </w:rPr>
        <w:t>10. Забезпечення своєчасних р</w:t>
      </w:r>
      <w:r w:rsidR="00D34747" w:rsidRPr="00B77763">
        <w:rPr>
          <w:sz w:val="28"/>
          <w:szCs w:val="28"/>
        </w:rPr>
        <w:t>озрахунків за отримані кредити.</w:t>
      </w:r>
      <w:r w:rsidR="00D34747" w:rsidRPr="00B77763">
        <w:rPr>
          <w:sz w:val="28"/>
          <w:szCs w:val="28"/>
          <w:lang w:val="uk-UA"/>
        </w:rPr>
        <w:t xml:space="preserve"> </w:t>
      </w:r>
    </w:p>
    <w:p w:rsidR="00B77763" w:rsidRDefault="00BA3EE7" w:rsidP="00B77763">
      <w:pPr>
        <w:spacing w:line="360" w:lineRule="auto"/>
        <w:ind w:firstLine="709"/>
        <w:jc w:val="both"/>
        <w:rPr>
          <w:sz w:val="28"/>
          <w:szCs w:val="28"/>
          <w:lang w:val="uk-UA"/>
        </w:rPr>
      </w:pPr>
      <w:r w:rsidRPr="00B77763">
        <w:rPr>
          <w:sz w:val="28"/>
          <w:szCs w:val="28"/>
        </w:rPr>
        <w:t>1. Аналіз залучення і використання позикових засобів у попередньому періоді.</w:t>
      </w:r>
      <w:r w:rsidR="003C6535">
        <w:rPr>
          <w:sz w:val="28"/>
          <w:szCs w:val="28"/>
        </w:rPr>
        <w:t xml:space="preserve"> </w:t>
      </w:r>
      <w:r w:rsidRPr="00B77763">
        <w:rPr>
          <w:sz w:val="28"/>
          <w:szCs w:val="28"/>
        </w:rPr>
        <w:t>Метою такого аналізу є виявлення обсягу, складу і форм залучення позикових засобів підприємством, а також оцінка ефективності їх використання.</w:t>
      </w:r>
      <w:r w:rsidR="003C6535">
        <w:rPr>
          <w:sz w:val="28"/>
          <w:szCs w:val="28"/>
        </w:rPr>
        <w:t xml:space="preserve"> </w:t>
      </w:r>
      <w:r w:rsidRPr="00B77763">
        <w:rPr>
          <w:sz w:val="28"/>
          <w:szCs w:val="28"/>
          <w:lang w:val="uk-UA"/>
        </w:rPr>
        <w:t>На першому етапі аналізу вивчається динаміка загального обсягу залучення позикових засобів в періоді; що аналізується, темпи цієї динаміки порівнюються з темпами приросту суми власних фінансових ресурсів, обсягів операційної та інвестиційної діяльності, загальної суми активів підприємства.</w:t>
      </w:r>
      <w:r w:rsidR="003C6535">
        <w:rPr>
          <w:sz w:val="28"/>
          <w:szCs w:val="28"/>
          <w:lang w:val="uk-UA"/>
        </w:rPr>
        <w:t xml:space="preserve"> </w:t>
      </w:r>
      <w:r w:rsidRPr="00B77763">
        <w:rPr>
          <w:sz w:val="28"/>
          <w:szCs w:val="28"/>
          <w:lang w:val="uk-UA"/>
        </w:rPr>
        <w:t>На другому етапі аналізу визначаються основні форми залучення позикових засобів, аналізуються в динаміці: питома вага сф</w:t>
      </w:r>
      <w:r w:rsidR="00D34747" w:rsidRPr="00B77763">
        <w:rPr>
          <w:sz w:val="28"/>
          <w:szCs w:val="28"/>
          <w:lang w:val="uk-UA"/>
        </w:rPr>
        <w:t xml:space="preserve">ормованого фінансового і </w:t>
      </w:r>
      <w:r w:rsidRPr="00B77763">
        <w:rPr>
          <w:sz w:val="28"/>
          <w:szCs w:val="28"/>
          <w:lang w:val="uk-UA"/>
        </w:rPr>
        <w:t xml:space="preserve">товарного кредиту в загальній сумі позикових засобів, що </w:t>
      </w:r>
      <w:r w:rsidR="00D34747" w:rsidRPr="00B77763">
        <w:rPr>
          <w:sz w:val="28"/>
          <w:szCs w:val="28"/>
          <w:lang w:val="uk-UA"/>
        </w:rPr>
        <w:t xml:space="preserve">використовуються підприємством. </w:t>
      </w:r>
    </w:p>
    <w:p w:rsidR="00B77763" w:rsidRDefault="00BA3EE7" w:rsidP="00B77763">
      <w:pPr>
        <w:spacing w:line="360" w:lineRule="auto"/>
        <w:ind w:firstLine="709"/>
        <w:jc w:val="both"/>
        <w:rPr>
          <w:sz w:val="28"/>
          <w:szCs w:val="28"/>
          <w:lang w:val="uk-UA"/>
        </w:rPr>
      </w:pPr>
      <w:r w:rsidRPr="00B77763">
        <w:rPr>
          <w:sz w:val="28"/>
          <w:szCs w:val="28"/>
        </w:rPr>
        <w:t>На третьому етапі аналізу визначається співвідношення обсягів позикових засобів за період їх залучення. У цих цілях проводиться відповідне угруповання позикового капіталу, вивчається динаміка співвідношення коротко- і довгострокових позикових засобів і їх відповідність обсягу оборотних і позаоборотних активів, що використовуються підприємством.</w:t>
      </w:r>
      <w:r w:rsidR="003C6535">
        <w:rPr>
          <w:sz w:val="28"/>
          <w:szCs w:val="28"/>
        </w:rPr>
        <w:t xml:space="preserve"> </w:t>
      </w:r>
      <w:r w:rsidRPr="00B77763">
        <w:rPr>
          <w:sz w:val="28"/>
          <w:szCs w:val="28"/>
        </w:rPr>
        <w:t>На четвертій стадії аналізу вивчається склад конкретних кредиторів підприємства й умови надання ними різних форм фінансового і товарного кредитів. Дані умови аналізуються з позицій кон’юнктури фінансового і товарного ринків.</w:t>
      </w:r>
      <w:r w:rsidRPr="00B77763">
        <w:rPr>
          <w:sz w:val="28"/>
          <w:szCs w:val="28"/>
          <w:lang w:val="uk-UA"/>
        </w:rPr>
        <w:t xml:space="preserve"> </w:t>
      </w:r>
    </w:p>
    <w:p w:rsidR="00B77763" w:rsidRDefault="00BA3EE7" w:rsidP="00B77763">
      <w:pPr>
        <w:spacing w:line="360" w:lineRule="auto"/>
        <w:ind w:firstLine="709"/>
        <w:jc w:val="both"/>
        <w:rPr>
          <w:sz w:val="28"/>
          <w:szCs w:val="28"/>
          <w:lang w:val="uk-UA"/>
        </w:rPr>
      </w:pPr>
      <w:r w:rsidRPr="00B77763">
        <w:rPr>
          <w:sz w:val="28"/>
          <w:szCs w:val="28"/>
          <w:lang w:val="uk-UA"/>
        </w:rPr>
        <w:t xml:space="preserve">На п’ятій стадії аналізу вивчається ефективність використання позикових засобів у цілому й окремих їх форм на підприємстві. </w:t>
      </w:r>
      <w:r w:rsidRPr="00B77763">
        <w:rPr>
          <w:sz w:val="28"/>
          <w:szCs w:val="28"/>
        </w:rPr>
        <w:t>У цих цілях використовуються показники оборотності та рентабельності позикового капіталу. Перша група даних показників порівнюється, в процесі аналізу, із середнім періодом обороту власного капіталу.</w:t>
      </w:r>
      <w:r w:rsidRPr="00B77763">
        <w:rPr>
          <w:sz w:val="28"/>
          <w:szCs w:val="28"/>
          <w:lang w:val="uk-UA"/>
        </w:rPr>
        <w:t xml:space="preserve"> </w:t>
      </w:r>
    </w:p>
    <w:p w:rsidR="00D34747" w:rsidRPr="00B77763" w:rsidRDefault="00BA3EE7" w:rsidP="00B77763">
      <w:pPr>
        <w:spacing w:line="360" w:lineRule="auto"/>
        <w:ind w:firstLine="709"/>
        <w:jc w:val="both"/>
        <w:rPr>
          <w:sz w:val="28"/>
          <w:szCs w:val="28"/>
          <w:lang w:val="uk-UA"/>
        </w:rPr>
      </w:pPr>
      <w:r w:rsidRPr="00B77763">
        <w:rPr>
          <w:sz w:val="28"/>
          <w:szCs w:val="28"/>
          <w:lang w:val="uk-UA"/>
        </w:rPr>
        <w:t>Результати проведеного аналізу є основою оцінки доцільності використання позикових засобів на підприємстві у сформованих обсягах і формах.</w:t>
      </w:r>
      <w:r w:rsidR="003C6535">
        <w:rPr>
          <w:sz w:val="28"/>
          <w:szCs w:val="28"/>
          <w:lang w:val="uk-UA"/>
        </w:rPr>
        <w:t xml:space="preserve"> </w:t>
      </w:r>
      <w:r w:rsidRPr="00B77763">
        <w:rPr>
          <w:sz w:val="28"/>
          <w:szCs w:val="28"/>
          <w:lang w:val="uk-UA"/>
        </w:rPr>
        <w:t>2. Визначення цілей залучення позикових засобів у майбутньому періоді.</w:t>
      </w:r>
      <w:r w:rsidR="003C6535">
        <w:rPr>
          <w:sz w:val="28"/>
          <w:szCs w:val="28"/>
        </w:rPr>
        <w:t xml:space="preserve"> </w:t>
      </w:r>
      <w:r w:rsidRPr="00B77763">
        <w:rPr>
          <w:sz w:val="28"/>
          <w:szCs w:val="28"/>
        </w:rPr>
        <w:t>Основними цілями залучення позикових засобів підприємствами є:</w:t>
      </w:r>
      <w:r w:rsidR="00B77763">
        <w:rPr>
          <w:sz w:val="28"/>
          <w:szCs w:val="28"/>
        </w:rPr>
        <w:t xml:space="preserve"> </w:t>
      </w:r>
      <w:r w:rsidRPr="00B77763">
        <w:rPr>
          <w:sz w:val="28"/>
          <w:szCs w:val="28"/>
        </w:rPr>
        <w:t>а) поповнення необхідного обсягу постійн</w:t>
      </w:r>
      <w:r w:rsidR="00D34747" w:rsidRPr="00B77763">
        <w:rPr>
          <w:sz w:val="28"/>
          <w:szCs w:val="28"/>
        </w:rPr>
        <w:t>ої частини оборотних активів. У</w:t>
      </w:r>
      <w:r w:rsidR="00D34747" w:rsidRPr="00B77763">
        <w:rPr>
          <w:sz w:val="28"/>
          <w:szCs w:val="28"/>
          <w:lang w:val="uk-UA"/>
        </w:rPr>
        <w:t xml:space="preserve"> </w:t>
      </w:r>
    </w:p>
    <w:p w:rsidR="00D34747" w:rsidRPr="00B77763" w:rsidRDefault="00BA3EE7" w:rsidP="00B77763">
      <w:pPr>
        <w:spacing w:line="360" w:lineRule="auto"/>
        <w:ind w:firstLine="709"/>
        <w:jc w:val="both"/>
        <w:rPr>
          <w:sz w:val="28"/>
          <w:szCs w:val="28"/>
          <w:lang w:val="uk-UA"/>
        </w:rPr>
      </w:pPr>
      <w:r w:rsidRPr="00B77763">
        <w:rPr>
          <w:sz w:val="28"/>
          <w:szCs w:val="28"/>
          <w:lang w:val="uk-UA"/>
        </w:rPr>
        <w:t xml:space="preserve">даний час більшість підприємств, що здійснюють виробничу діяльність, не мають можливості фінансувати цілком цю частину оборотних активів за рахунок власного капіталу. </w:t>
      </w:r>
      <w:r w:rsidRPr="00B77763">
        <w:rPr>
          <w:sz w:val="28"/>
          <w:szCs w:val="28"/>
        </w:rPr>
        <w:t>Значна частина даного фінансування здійснюєтьс</w:t>
      </w:r>
      <w:r w:rsidR="00D34747" w:rsidRPr="00B77763">
        <w:rPr>
          <w:sz w:val="28"/>
          <w:szCs w:val="28"/>
        </w:rPr>
        <w:t>я за рахунок позикових засобів;</w:t>
      </w:r>
      <w:r w:rsidR="00D34747" w:rsidRPr="00B77763">
        <w:rPr>
          <w:sz w:val="28"/>
          <w:szCs w:val="28"/>
          <w:lang w:val="uk-UA"/>
        </w:rPr>
        <w:t xml:space="preserve"> </w:t>
      </w:r>
    </w:p>
    <w:p w:rsidR="00D34747" w:rsidRPr="00B77763" w:rsidRDefault="00BA3EE7" w:rsidP="00B77763">
      <w:pPr>
        <w:spacing w:line="360" w:lineRule="auto"/>
        <w:ind w:firstLine="709"/>
        <w:jc w:val="both"/>
        <w:rPr>
          <w:sz w:val="28"/>
          <w:szCs w:val="28"/>
          <w:lang w:val="uk-UA"/>
        </w:rPr>
      </w:pPr>
      <w:r w:rsidRPr="00B77763">
        <w:rPr>
          <w:sz w:val="28"/>
          <w:szCs w:val="28"/>
        </w:rPr>
        <w:t>б) забезпечення формування перемінної частини оборотних активів. Яку б модель фінансування активів підприємство не використовувало перемінну частину оборотних активів частково або цілком фінансуєтьс</w:t>
      </w:r>
      <w:r w:rsidR="00D34747" w:rsidRPr="00B77763">
        <w:rPr>
          <w:sz w:val="28"/>
          <w:szCs w:val="28"/>
        </w:rPr>
        <w:t>я за рахунок позикових засобів;</w:t>
      </w:r>
      <w:r w:rsidR="00D34747" w:rsidRPr="00B77763">
        <w:rPr>
          <w:sz w:val="28"/>
          <w:szCs w:val="28"/>
          <w:lang w:val="uk-UA"/>
        </w:rPr>
        <w:t xml:space="preserve"> </w:t>
      </w:r>
    </w:p>
    <w:p w:rsidR="00B77763" w:rsidRDefault="00BA3EE7" w:rsidP="00B77763">
      <w:pPr>
        <w:spacing w:line="360" w:lineRule="auto"/>
        <w:ind w:firstLine="709"/>
        <w:jc w:val="both"/>
        <w:rPr>
          <w:sz w:val="28"/>
          <w:szCs w:val="28"/>
          <w:lang w:val="uk-UA"/>
        </w:rPr>
      </w:pPr>
      <w:r w:rsidRPr="00B77763">
        <w:rPr>
          <w:sz w:val="28"/>
          <w:szCs w:val="28"/>
        </w:rPr>
        <w:t>в) формування недостатнього обсягу інвестиційних ресурсів. Метою залучення позикових засобів у даному випадку виступає необхідність прискорення реалізації окремих реальних проектів підприємства: нове будівництво, реконструкція, модернізація, відновлення основних засобів тощо.</w:t>
      </w:r>
      <w:r w:rsidR="00B77763">
        <w:rPr>
          <w:sz w:val="28"/>
          <w:szCs w:val="28"/>
        </w:rPr>
        <w:t xml:space="preserve"> </w:t>
      </w:r>
      <w:r w:rsidRPr="00B77763">
        <w:rPr>
          <w:sz w:val="28"/>
          <w:szCs w:val="28"/>
        </w:rPr>
        <w:t>г) забезпечення соціально-побутових потреб своїх робітників. У цих випадках позикові засоби залучаються для видачі позичок своїм робітникам на індивідуальне житлове будівництво, облаштування садових і городніх діля</w:t>
      </w:r>
      <w:r w:rsidR="00D34747" w:rsidRPr="00B77763">
        <w:rPr>
          <w:sz w:val="28"/>
          <w:szCs w:val="28"/>
        </w:rPr>
        <w:t>нок та на інші аналогічні цілі;</w:t>
      </w:r>
      <w:r w:rsidR="00D34747" w:rsidRPr="00B77763">
        <w:rPr>
          <w:sz w:val="28"/>
          <w:szCs w:val="28"/>
          <w:lang w:val="uk-UA"/>
        </w:rPr>
        <w:t xml:space="preserve"> </w:t>
      </w:r>
    </w:p>
    <w:p w:rsidR="00B77763" w:rsidRDefault="00BA3EE7" w:rsidP="00B77763">
      <w:pPr>
        <w:spacing w:line="360" w:lineRule="auto"/>
        <w:ind w:firstLine="709"/>
        <w:jc w:val="both"/>
        <w:rPr>
          <w:sz w:val="28"/>
          <w:szCs w:val="28"/>
          <w:lang w:val="uk-UA"/>
        </w:rPr>
      </w:pPr>
      <w:r w:rsidRPr="00B77763">
        <w:rPr>
          <w:sz w:val="28"/>
          <w:szCs w:val="28"/>
        </w:rPr>
        <w:t>3. Визначення граничного обсягу залучення позикових засобів.</w:t>
      </w:r>
      <w:r w:rsidR="003C6535">
        <w:rPr>
          <w:sz w:val="28"/>
          <w:szCs w:val="28"/>
        </w:rPr>
        <w:t xml:space="preserve"> </w:t>
      </w:r>
      <w:r w:rsidRPr="00B77763">
        <w:rPr>
          <w:sz w:val="28"/>
          <w:szCs w:val="28"/>
        </w:rPr>
        <w:t>Максимальний обсяг даного залучення диктується двома основними умовами:</w:t>
      </w:r>
      <w:r w:rsidR="00B77763">
        <w:rPr>
          <w:sz w:val="28"/>
          <w:szCs w:val="28"/>
        </w:rPr>
        <w:t xml:space="preserve"> </w:t>
      </w:r>
      <w:r w:rsidRPr="00B77763">
        <w:rPr>
          <w:sz w:val="28"/>
          <w:szCs w:val="28"/>
        </w:rPr>
        <w:t>1. Граничним ефектом фінансового левериджу. При цій умові обсяг власних фінансових ресурсів формується на попередньому етапі, загальна сума власного капіталу, що використовується, може бути визначена заздалегідь. Стосовно неї розраховується коефіцієнт фінансового левериджу (коефіцієнт фінансування), при якому його ефект буде максимальним. З урахуванням суми власного капіталу в майбутньому періоді і розрахованого коефіцієнта фінансового левериджу обчислюється граничний обсяг позикових засобів, що забезпечує ефективне використання власного капіталу;</w:t>
      </w:r>
      <w:r w:rsidR="00B77763">
        <w:rPr>
          <w:sz w:val="28"/>
          <w:szCs w:val="28"/>
        </w:rPr>
        <w:t xml:space="preserve"> </w:t>
      </w:r>
      <w:r w:rsidRPr="00B77763">
        <w:rPr>
          <w:sz w:val="28"/>
          <w:szCs w:val="28"/>
        </w:rPr>
        <w:t>2. Забезпеченням достатньої фінансової стійкості підприємства. Вона повинна оцінюватися не тільки з позицій самого підприємства, але і з позицій можливих його кредиторів, що забезпечить згодом зниження вартості залучення позикових засобів.</w:t>
      </w:r>
      <w:r w:rsidR="00B77763">
        <w:rPr>
          <w:sz w:val="28"/>
          <w:szCs w:val="28"/>
        </w:rPr>
        <w:t xml:space="preserve"> </w:t>
      </w:r>
      <w:r w:rsidRPr="00B77763">
        <w:rPr>
          <w:sz w:val="28"/>
          <w:szCs w:val="28"/>
        </w:rPr>
        <w:t>З урахуванням даних вимог підприємство установлює ліміт використання позикових засобів у своїй господарській діяльності.</w:t>
      </w:r>
      <w:r w:rsidR="003C6535">
        <w:rPr>
          <w:sz w:val="28"/>
          <w:szCs w:val="28"/>
        </w:rPr>
        <w:t xml:space="preserve"> </w:t>
      </w:r>
      <w:r w:rsidRPr="00B77763">
        <w:rPr>
          <w:sz w:val="28"/>
          <w:szCs w:val="28"/>
          <w:lang w:val="uk-UA"/>
        </w:rPr>
        <w:t>4. Оцінка вартості залучення позикового капіталу з різних джерел.</w:t>
      </w:r>
      <w:r w:rsidR="003C6535">
        <w:rPr>
          <w:sz w:val="28"/>
          <w:szCs w:val="28"/>
          <w:lang w:val="uk-UA"/>
        </w:rPr>
        <w:t xml:space="preserve"> </w:t>
      </w:r>
      <w:r w:rsidRPr="00B77763">
        <w:rPr>
          <w:sz w:val="28"/>
          <w:szCs w:val="28"/>
          <w:lang w:val="uk-UA"/>
        </w:rPr>
        <w:t>Така оцінка проводиться в розрізі різних форм позикового капіталу, що залучається підприємством із зовнішніх і внутрішніх джерел. Результати такої оцінки є основою розробки управлінських рішень щодо вибору альтернативних джерел залучення позикових засобів, що забезпечують задоволення потреб підприємства у позиковому капіталі.</w:t>
      </w:r>
      <w:r w:rsidR="003C6535">
        <w:rPr>
          <w:sz w:val="28"/>
          <w:szCs w:val="28"/>
          <w:lang w:val="uk-UA"/>
        </w:rPr>
        <w:t xml:space="preserve"> </w:t>
      </w:r>
      <w:r w:rsidRPr="00B77763">
        <w:rPr>
          <w:sz w:val="28"/>
          <w:szCs w:val="28"/>
        </w:rPr>
        <w:t>5. Визначення співвідношення обсягу позикових засобів, що залучаються на коротко- і довгостроковій основі.</w:t>
      </w:r>
      <w:r w:rsidR="00B77763">
        <w:rPr>
          <w:sz w:val="28"/>
          <w:szCs w:val="28"/>
        </w:rPr>
        <w:t xml:space="preserve"> </w:t>
      </w:r>
    </w:p>
    <w:p w:rsidR="00BA3EE7" w:rsidRPr="00B77763" w:rsidRDefault="00BA3EE7" w:rsidP="00B77763">
      <w:pPr>
        <w:spacing w:line="360" w:lineRule="auto"/>
        <w:ind w:firstLine="709"/>
        <w:jc w:val="both"/>
        <w:rPr>
          <w:sz w:val="28"/>
          <w:szCs w:val="28"/>
          <w:lang w:val="uk-UA"/>
        </w:rPr>
      </w:pPr>
      <w:r w:rsidRPr="00B77763">
        <w:rPr>
          <w:sz w:val="28"/>
          <w:szCs w:val="28"/>
          <w:lang w:val="uk-UA"/>
        </w:rPr>
        <w:t xml:space="preserve">На довгостроковий період (понад 1 рік) позикові засоби залучаються, як правило, для розширення обсягу власних основних засобів і формування відсутнього обсягу інвестиційних ресурсів. </w:t>
      </w:r>
      <w:r w:rsidRPr="00B77763">
        <w:rPr>
          <w:sz w:val="28"/>
          <w:szCs w:val="28"/>
        </w:rPr>
        <w:t>На короткостроковий період позикові засоби залучаються для всіх інших цілей.</w:t>
      </w:r>
      <w:r w:rsidR="00B77763">
        <w:rPr>
          <w:sz w:val="28"/>
          <w:szCs w:val="28"/>
        </w:rPr>
        <w:t xml:space="preserve"> </w:t>
      </w:r>
      <w:r w:rsidRPr="00B77763">
        <w:rPr>
          <w:sz w:val="28"/>
          <w:szCs w:val="28"/>
        </w:rPr>
        <w:t>Розрахунок необхідного розміру позикових засобів в рамках кожного періоду здійснюється в розрізі окремих цільових напрямів їх майбутнього використання. Метою даних розрахунків є встановлення термінів використання позикових засобів, що залучаються для оптимізації співвідношення довго- і короткострокових їх видів. У процесі цих розрахунків визначається повний і середній термін використання позикових засобів.</w:t>
      </w:r>
      <w:r w:rsidR="003C6535">
        <w:rPr>
          <w:sz w:val="28"/>
          <w:szCs w:val="28"/>
        </w:rPr>
        <w:t xml:space="preserve"> </w:t>
      </w:r>
      <w:r w:rsidRPr="00B77763">
        <w:rPr>
          <w:sz w:val="28"/>
          <w:szCs w:val="28"/>
        </w:rPr>
        <w:t>Повний термін використання позикових засобів є періодом часу з початку їх надходження до остаточного погашення всієї суми боргу. Він містить у собі три тимчасових періоди:</w:t>
      </w:r>
      <w:r w:rsidR="00B77763">
        <w:rPr>
          <w:sz w:val="28"/>
          <w:szCs w:val="28"/>
        </w:rPr>
        <w:t xml:space="preserve"> </w:t>
      </w:r>
    </w:p>
    <w:p w:rsidR="00BA3EE7" w:rsidRPr="00B77763" w:rsidRDefault="00BA3EE7" w:rsidP="00B77763">
      <w:pPr>
        <w:spacing w:line="360" w:lineRule="auto"/>
        <w:ind w:firstLine="709"/>
        <w:jc w:val="both"/>
        <w:rPr>
          <w:sz w:val="28"/>
          <w:szCs w:val="28"/>
          <w:lang w:val="uk-UA"/>
        </w:rPr>
      </w:pPr>
      <w:r w:rsidRPr="00B77763">
        <w:rPr>
          <w:sz w:val="28"/>
          <w:szCs w:val="28"/>
        </w:rPr>
        <w:t>а) термін корисного використання;</w:t>
      </w:r>
      <w:r w:rsidR="00B77763">
        <w:rPr>
          <w:sz w:val="28"/>
          <w:szCs w:val="28"/>
        </w:rPr>
        <w:t xml:space="preserve"> </w:t>
      </w:r>
    </w:p>
    <w:p w:rsidR="00BA3EE7" w:rsidRPr="00B77763" w:rsidRDefault="00BA3EE7" w:rsidP="00B77763">
      <w:pPr>
        <w:spacing w:line="360" w:lineRule="auto"/>
        <w:ind w:firstLine="709"/>
        <w:jc w:val="both"/>
        <w:rPr>
          <w:sz w:val="28"/>
          <w:szCs w:val="28"/>
          <w:lang w:val="uk-UA"/>
        </w:rPr>
      </w:pPr>
      <w:r w:rsidRPr="00B77763">
        <w:rPr>
          <w:sz w:val="28"/>
          <w:szCs w:val="28"/>
        </w:rPr>
        <w:t>б) пільговий (граціонний) період;</w:t>
      </w:r>
      <w:r w:rsidR="00B77763">
        <w:rPr>
          <w:sz w:val="28"/>
          <w:szCs w:val="28"/>
        </w:rPr>
        <w:t xml:space="preserve"> </w:t>
      </w:r>
    </w:p>
    <w:p w:rsidR="00B77763" w:rsidRDefault="00BA3EE7" w:rsidP="00B77763">
      <w:pPr>
        <w:spacing w:line="360" w:lineRule="auto"/>
        <w:ind w:firstLine="709"/>
        <w:jc w:val="both"/>
        <w:rPr>
          <w:sz w:val="28"/>
          <w:szCs w:val="28"/>
          <w:lang w:val="uk-UA"/>
        </w:rPr>
      </w:pPr>
      <w:r w:rsidRPr="00B77763">
        <w:rPr>
          <w:sz w:val="28"/>
          <w:szCs w:val="28"/>
        </w:rPr>
        <w:t>в) термін погашення.</w:t>
      </w:r>
      <w:r w:rsidRPr="00B77763">
        <w:rPr>
          <w:sz w:val="28"/>
          <w:szCs w:val="28"/>
          <w:lang w:val="uk-UA"/>
        </w:rPr>
        <w:t xml:space="preserve"> </w:t>
      </w:r>
      <w:r w:rsidR="0052143D" w:rsidRPr="00B77763">
        <w:rPr>
          <w:sz w:val="28"/>
          <w:lang w:val="uk-UA"/>
        </w:rPr>
        <w:t>[18,ст.24]</w:t>
      </w:r>
    </w:p>
    <w:p w:rsidR="00B77763" w:rsidRDefault="00BA3EE7" w:rsidP="00B77763">
      <w:pPr>
        <w:spacing w:line="360" w:lineRule="auto"/>
        <w:ind w:firstLine="709"/>
        <w:jc w:val="both"/>
        <w:rPr>
          <w:sz w:val="28"/>
          <w:szCs w:val="28"/>
          <w:lang w:val="uk-UA"/>
        </w:rPr>
      </w:pPr>
      <w:r w:rsidRPr="00B77763">
        <w:rPr>
          <w:sz w:val="28"/>
          <w:szCs w:val="28"/>
          <w:lang w:val="uk-UA"/>
        </w:rPr>
        <w:t xml:space="preserve">Термін корисного використання – це період часу, протягом якого підприємство безпосередньо використовує надані позикові засоби у своїй господарській діяльності; </w:t>
      </w:r>
    </w:p>
    <w:p w:rsidR="00B77763" w:rsidRDefault="00BA3EE7" w:rsidP="00B77763">
      <w:pPr>
        <w:spacing w:line="360" w:lineRule="auto"/>
        <w:ind w:firstLine="709"/>
        <w:jc w:val="both"/>
        <w:rPr>
          <w:sz w:val="28"/>
          <w:szCs w:val="28"/>
          <w:lang w:val="uk-UA"/>
        </w:rPr>
      </w:pPr>
      <w:r w:rsidRPr="00B77763">
        <w:rPr>
          <w:sz w:val="28"/>
          <w:szCs w:val="28"/>
          <w:lang w:val="uk-UA"/>
        </w:rPr>
        <w:t>Пільговий (граціонний) період – це період часу з моменту закінчення корисного використання позикових засобів до початку погашення боргу. Він служить резервом часу для акумуляції необхідних фінансових засобів;</w:t>
      </w:r>
      <w:r w:rsidR="003C6535">
        <w:rPr>
          <w:sz w:val="28"/>
          <w:szCs w:val="28"/>
          <w:lang w:val="uk-UA"/>
        </w:rPr>
        <w:t xml:space="preserve"> </w:t>
      </w:r>
      <w:r w:rsidRPr="00B77763">
        <w:rPr>
          <w:sz w:val="28"/>
          <w:szCs w:val="28"/>
          <w:lang w:val="uk-UA"/>
        </w:rPr>
        <w:t xml:space="preserve">Термін погашення – це період часу, протягом якого відбувається повна виплата основного боргу та відсотків за використання позикових засобів. </w:t>
      </w:r>
      <w:r w:rsidRPr="00B77763">
        <w:rPr>
          <w:sz w:val="28"/>
          <w:szCs w:val="28"/>
        </w:rPr>
        <w:t>Даний показник використовується в тих випадках, коли виплата основного боргу і відсотків здійснюється неодноразово після закінчення терміну використання позикових засобів, а частинами – протягом визначеного періоду часу, що передбачено графіком.</w:t>
      </w:r>
      <w:r w:rsidRPr="00B77763">
        <w:rPr>
          <w:sz w:val="28"/>
          <w:szCs w:val="28"/>
          <w:lang w:val="uk-UA"/>
        </w:rPr>
        <w:t xml:space="preserve"> </w:t>
      </w:r>
    </w:p>
    <w:p w:rsidR="00B77763" w:rsidRDefault="00BA3EE7" w:rsidP="00B77763">
      <w:pPr>
        <w:spacing w:line="360" w:lineRule="auto"/>
        <w:ind w:firstLine="709"/>
        <w:jc w:val="both"/>
        <w:rPr>
          <w:sz w:val="28"/>
          <w:szCs w:val="28"/>
          <w:lang w:val="uk-UA"/>
        </w:rPr>
      </w:pPr>
      <w:r w:rsidRPr="00B77763">
        <w:rPr>
          <w:sz w:val="28"/>
          <w:szCs w:val="28"/>
          <w:lang w:val="uk-UA"/>
        </w:rPr>
        <w:t xml:space="preserve">Розрахунок повного терміну використання позикових засобів здійснюється в розрізі перерахованих елементів, виходячи з цілей їх використання і сформованої на фінансовому ринку практики встановлення пільгового періоду і терміну погашення. </w:t>
      </w:r>
    </w:p>
    <w:p w:rsidR="00BA3EE7" w:rsidRPr="00B77763" w:rsidRDefault="00BA3EE7" w:rsidP="00B77763">
      <w:pPr>
        <w:spacing w:line="360" w:lineRule="auto"/>
        <w:ind w:firstLine="709"/>
        <w:jc w:val="both"/>
        <w:rPr>
          <w:sz w:val="28"/>
          <w:szCs w:val="28"/>
          <w:lang w:val="uk-UA"/>
        </w:rPr>
      </w:pPr>
      <w:r w:rsidRPr="00B77763">
        <w:rPr>
          <w:sz w:val="28"/>
          <w:szCs w:val="28"/>
        </w:rPr>
        <w:t>Середній термін використання позикових засобів є середнім розрахунковим періодом, протягом якого вони використовуються підприємством.</w:t>
      </w:r>
      <w:r w:rsidRPr="00B77763">
        <w:rPr>
          <w:sz w:val="28"/>
          <w:szCs w:val="28"/>
          <w:lang w:val="uk-UA"/>
        </w:rPr>
        <w:t xml:space="preserve"> </w:t>
      </w:r>
    </w:p>
    <w:p w:rsidR="00B928A7" w:rsidRDefault="00BA3EE7" w:rsidP="00B77763">
      <w:pPr>
        <w:spacing w:line="360" w:lineRule="auto"/>
        <w:ind w:firstLine="709"/>
        <w:jc w:val="both"/>
        <w:rPr>
          <w:sz w:val="28"/>
          <w:szCs w:val="28"/>
          <w:lang w:val="uk-UA"/>
        </w:rPr>
      </w:pPr>
      <w:r w:rsidRPr="00B77763">
        <w:rPr>
          <w:sz w:val="28"/>
          <w:szCs w:val="28"/>
        </w:rPr>
        <w:t>Він визначається за формулою:</w:t>
      </w:r>
      <w:r w:rsidR="00B77763">
        <w:rPr>
          <w:sz w:val="28"/>
          <w:szCs w:val="28"/>
        </w:rPr>
        <w:t xml:space="preserve"> </w:t>
      </w:r>
    </w:p>
    <w:p w:rsidR="00B928A7" w:rsidRDefault="0032772C" w:rsidP="00B77763">
      <w:pPr>
        <w:spacing w:line="360" w:lineRule="auto"/>
        <w:ind w:firstLine="709"/>
        <w:jc w:val="both"/>
        <w:rPr>
          <w:sz w:val="28"/>
          <w:szCs w:val="28"/>
          <w:lang w:val="uk-U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30.75pt">
            <v:imagedata r:id="rId7" o:title=""/>
          </v:shape>
        </w:pict>
      </w:r>
      <w:r w:rsidR="00BA3EE7" w:rsidRPr="00B77763">
        <w:rPr>
          <w:sz w:val="28"/>
          <w:szCs w:val="28"/>
          <w:lang w:val="uk-UA"/>
        </w:rPr>
        <w:t xml:space="preserve">, </w:t>
      </w:r>
    </w:p>
    <w:p w:rsidR="00B928A7" w:rsidRDefault="00B928A7" w:rsidP="00B77763">
      <w:pPr>
        <w:spacing w:line="360" w:lineRule="auto"/>
        <w:ind w:firstLine="709"/>
        <w:jc w:val="both"/>
        <w:rPr>
          <w:sz w:val="28"/>
          <w:szCs w:val="28"/>
          <w:lang w:val="uk-UA"/>
        </w:rPr>
      </w:pPr>
    </w:p>
    <w:p w:rsidR="00BA3EE7" w:rsidRPr="00B77763" w:rsidRDefault="00BA3EE7" w:rsidP="00B77763">
      <w:pPr>
        <w:spacing w:line="360" w:lineRule="auto"/>
        <w:ind w:firstLine="709"/>
        <w:jc w:val="both"/>
        <w:rPr>
          <w:sz w:val="28"/>
          <w:szCs w:val="28"/>
          <w:lang w:val="uk-UA"/>
        </w:rPr>
      </w:pPr>
      <w:r w:rsidRPr="00B77763">
        <w:rPr>
          <w:sz w:val="28"/>
          <w:szCs w:val="28"/>
          <w:lang w:val="uk-UA"/>
        </w:rPr>
        <w:t>де</w:t>
      </w:r>
    </w:p>
    <w:p w:rsidR="00BA3EE7" w:rsidRPr="00B77763" w:rsidRDefault="00BA3EE7" w:rsidP="00B77763">
      <w:pPr>
        <w:spacing w:line="360" w:lineRule="auto"/>
        <w:ind w:firstLine="709"/>
        <w:jc w:val="both"/>
        <w:rPr>
          <w:sz w:val="28"/>
          <w:szCs w:val="28"/>
          <w:lang w:val="uk-UA"/>
        </w:rPr>
      </w:pPr>
      <w:r w:rsidRPr="00B77763">
        <w:rPr>
          <w:sz w:val="28"/>
          <w:szCs w:val="28"/>
          <w:lang w:val="uk-UA"/>
        </w:rPr>
        <w:t>СТз – середній термін використання позикових засобів;</w:t>
      </w:r>
      <w:r w:rsidR="00B77763">
        <w:rPr>
          <w:sz w:val="28"/>
          <w:szCs w:val="28"/>
          <w:lang w:val="uk-UA"/>
        </w:rPr>
        <w:t xml:space="preserve"> </w:t>
      </w:r>
      <w:r w:rsidRPr="00B77763">
        <w:rPr>
          <w:sz w:val="28"/>
          <w:szCs w:val="28"/>
          <w:lang w:val="uk-UA"/>
        </w:rPr>
        <w:t>ТКз – термін корисного використання позикових засобів;</w:t>
      </w:r>
      <w:r w:rsidR="00B77763">
        <w:rPr>
          <w:sz w:val="28"/>
          <w:szCs w:val="28"/>
          <w:lang w:val="uk-UA"/>
        </w:rPr>
        <w:t xml:space="preserve"> </w:t>
      </w:r>
      <w:r w:rsidRPr="00B77763">
        <w:rPr>
          <w:sz w:val="28"/>
          <w:szCs w:val="28"/>
          <w:lang w:val="uk-UA"/>
        </w:rPr>
        <w:t xml:space="preserve">ПП – пільговий (граціонний) період; </w:t>
      </w:r>
    </w:p>
    <w:p w:rsidR="00B77763" w:rsidRDefault="00BA3EE7" w:rsidP="00B77763">
      <w:pPr>
        <w:spacing w:line="360" w:lineRule="auto"/>
        <w:ind w:firstLine="709"/>
        <w:jc w:val="both"/>
        <w:rPr>
          <w:sz w:val="28"/>
          <w:szCs w:val="28"/>
          <w:lang w:val="uk-UA"/>
        </w:rPr>
      </w:pPr>
      <w:r w:rsidRPr="00B77763">
        <w:rPr>
          <w:sz w:val="28"/>
          <w:szCs w:val="28"/>
          <w:lang w:val="uk-UA"/>
        </w:rPr>
        <w:t xml:space="preserve">ТП – термін погашення. </w:t>
      </w:r>
    </w:p>
    <w:p w:rsidR="00B77763" w:rsidRDefault="00BA3EE7" w:rsidP="00B77763">
      <w:pPr>
        <w:spacing w:line="360" w:lineRule="auto"/>
        <w:ind w:firstLine="709"/>
        <w:jc w:val="both"/>
        <w:rPr>
          <w:sz w:val="28"/>
          <w:szCs w:val="28"/>
          <w:lang w:val="uk-UA"/>
        </w:rPr>
      </w:pPr>
      <w:r w:rsidRPr="00B77763">
        <w:rPr>
          <w:sz w:val="28"/>
          <w:szCs w:val="28"/>
          <w:lang w:val="uk-UA"/>
        </w:rPr>
        <w:t xml:space="preserve">Середній термін використання позикових засобів визначається за кожним цільовим напрямом залучення цих засобів; за обсягом їх залучення на коротко- і довгостроковій основі; за сумою позикових засобів, що залучається в цілому. </w:t>
      </w:r>
    </w:p>
    <w:p w:rsidR="00B77763" w:rsidRDefault="00BA3EE7" w:rsidP="00B77763">
      <w:pPr>
        <w:spacing w:line="360" w:lineRule="auto"/>
        <w:ind w:firstLine="709"/>
        <w:jc w:val="both"/>
        <w:rPr>
          <w:sz w:val="28"/>
          <w:szCs w:val="28"/>
          <w:lang w:val="uk-UA"/>
        </w:rPr>
      </w:pPr>
      <w:r w:rsidRPr="00B77763">
        <w:rPr>
          <w:sz w:val="28"/>
          <w:szCs w:val="28"/>
        </w:rPr>
        <w:t>Співвідношення позикових засобів, що залучаються на коротко- і довгостроковій основі, може бути оптимізовано також з урахуванням вартості їх залучення.</w:t>
      </w:r>
      <w:r w:rsidRPr="00B77763">
        <w:rPr>
          <w:sz w:val="28"/>
          <w:szCs w:val="28"/>
          <w:lang w:val="uk-UA"/>
        </w:rPr>
        <w:t xml:space="preserve"> </w:t>
      </w:r>
    </w:p>
    <w:p w:rsidR="00BA3EE7" w:rsidRPr="00B77763" w:rsidRDefault="00BA3EE7" w:rsidP="00B77763">
      <w:pPr>
        <w:spacing w:line="360" w:lineRule="auto"/>
        <w:ind w:firstLine="709"/>
        <w:jc w:val="both"/>
        <w:rPr>
          <w:sz w:val="28"/>
          <w:szCs w:val="28"/>
        </w:rPr>
      </w:pPr>
      <w:r w:rsidRPr="00B77763">
        <w:rPr>
          <w:sz w:val="28"/>
          <w:szCs w:val="28"/>
        </w:rPr>
        <w:t>6. Визначення форм залучення позикових засобів.</w:t>
      </w:r>
      <w:r w:rsidRPr="00B77763">
        <w:rPr>
          <w:sz w:val="28"/>
          <w:szCs w:val="28"/>
          <w:lang w:val="uk-UA"/>
        </w:rPr>
        <w:t xml:space="preserve"> </w:t>
      </w:r>
    </w:p>
    <w:p w:rsidR="001951A3" w:rsidRPr="00B77763" w:rsidRDefault="001951A3" w:rsidP="00B77763">
      <w:pPr>
        <w:spacing w:line="360" w:lineRule="auto"/>
        <w:ind w:firstLine="709"/>
        <w:jc w:val="both"/>
        <w:rPr>
          <w:sz w:val="28"/>
          <w:szCs w:val="28"/>
          <w:lang w:val="uk-UA"/>
        </w:rPr>
      </w:pPr>
      <w:r w:rsidRPr="00B77763">
        <w:rPr>
          <w:sz w:val="28"/>
          <w:szCs w:val="28"/>
          <w:lang w:val="uk-UA"/>
        </w:rPr>
        <w:t>Позиковими засобами для підприємства виступають:</w:t>
      </w:r>
    </w:p>
    <w:p w:rsidR="001951A3" w:rsidRPr="00B77763" w:rsidRDefault="001951A3" w:rsidP="00B77763">
      <w:pPr>
        <w:numPr>
          <w:ilvl w:val="0"/>
          <w:numId w:val="4"/>
        </w:numPr>
        <w:spacing w:line="360" w:lineRule="auto"/>
        <w:ind w:left="0" w:firstLine="709"/>
        <w:jc w:val="both"/>
        <w:rPr>
          <w:sz w:val="28"/>
          <w:szCs w:val="28"/>
          <w:lang w:val="uk-UA"/>
        </w:rPr>
      </w:pPr>
      <w:r w:rsidRPr="00B77763">
        <w:rPr>
          <w:sz w:val="28"/>
          <w:szCs w:val="28"/>
          <w:lang w:val="uk-UA"/>
        </w:rPr>
        <w:t>Банківський кредит – це кошти надані банком у борг клієнту для цільового використання на встановлений термін під визначений відсоток з умовою їх повернення. Має широку цільову спрямованість і залучається в найрізноманітніших видах.</w:t>
      </w:r>
    </w:p>
    <w:p w:rsidR="001951A3" w:rsidRPr="00B77763" w:rsidRDefault="001951A3" w:rsidP="00B77763">
      <w:pPr>
        <w:spacing w:line="360" w:lineRule="auto"/>
        <w:ind w:firstLine="709"/>
        <w:jc w:val="both"/>
        <w:rPr>
          <w:sz w:val="28"/>
          <w:szCs w:val="28"/>
          <w:lang w:val="uk-UA"/>
        </w:rPr>
      </w:pPr>
      <w:r w:rsidRPr="00B77763">
        <w:rPr>
          <w:sz w:val="28"/>
          <w:szCs w:val="28"/>
        </w:rPr>
        <w:t>Банківський кредит надається підприємствам на сучасному етапі в таких</w:t>
      </w:r>
      <w:r w:rsidRPr="00B77763">
        <w:rPr>
          <w:sz w:val="28"/>
          <w:szCs w:val="28"/>
          <w:lang w:val="uk-UA"/>
        </w:rPr>
        <w:t xml:space="preserve"> </w:t>
      </w:r>
      <w:r w:rsidRPr="00B77763">
        <w:rPr>
          <w:sz w:val="28"/>
          <w:szCs w:val="28"/>
        </w:rPr>
        <w:t>основних видах:</w:t>
      </w:r>
      <w:r w:rsidRPr="00B77763">
        <w:rPr>
          <w:sz w:val="28"/>
          <w:szCs w:val="28"/>
          <w:lang w:val="uk-UA"/>
        </w:rPr>
        <w:t xml:space="preserve"> </w:t>
      </w:r>
      <w:r w:rsidR="0052143D" w:rsidRPr="00B77763">
        <w:rPr>
          <w:sz w:val="28"/>
          <w:szCs w:val="28"/>
        </w:rPr>
        <w:t>.</w:t>
      </w:r>
      <w:r w:rsidR="0052143D" w:rsidRPr="00B77763">
        <w:rPr>
          <w:sz w:val="28"/>
          <w:szCs w:val="28"/>
          <w:lang w:val="uk-UA"/>
        </w:rPr>
        <w:t xml:space="preserve"> </w:t>
      </w:r>
      <w:r w:rsidR="0052143D" w:rsidRPr="00B77763">
        <w:rPr>
          <w:sz w:val="28"/>
          <w:lang w:val="uk-UA"/>
        </w:rPr>
        <w:t>[16,ст.228]</w:t>
      </w:r>
    </w:p>
    <w:p w:rsidR="001951A3" w:rsidRPr="00B77763" w:rsidRDefault="001951A3" w:rsidP="00B77763">
      <w:pPr>
        <w:spacing w:line="360" w:lineRule="auto"/>
        <w:ind w:firstLine="709"/>
        <w:jc w:val="both"/>
        <w:rPr>
          <w:sz w:val="28"/>
          <w:szCs w:val="28"/>
          <w:lang w:val="uk-UA"/>
        </w:rPr>
      </w:pPr>
      <w:r w:rsidRPr="00B77763">
        <w:rPr>
          <w:sz w:val="28"/>
          <w:szCs w:val="28"/>
        </w:rPr>
        <w:t>1. Бланковий (незабезпечений кредит).</w:t>
      </w:r>
      <w:r w:rsidRPr="00B77763">
        <w:rPr>
          <w:sz w:val="28"/>
          <w:szCs w:val="28"/>
          <w:lang w:val="uk-UA"/>
        </w:rPr>
        <w:t xml:space="preserve"> </w:t>
      </w:r>
    </w:p>
    <w:p w:rsidR="001951A3" w:rsidRPr="00B77763" w:rsidRDefault="001951A3" w:rsidP="00B77763">
      <w:pPr>
        <w:spacing w:line="360" w:lineRule="auto"/>
        <w:ind w:firstLine="709"/>
        <w:jc w:val="both"/>
        <w:rPr>
          <w:sz w:val="28"/>
          <w:szCs w:val="28"/>
          <w:lang w:val="uk-UA"/>
        </w:rPr>
      </w:pPr>
      <w:r w:rsidRPr="00B77763">
        <w:rPr>
          <w:sz w:val="28"/>
          <w:szCs w:val="28"/>
        </w:rPr>
        <w:t>2. Контокорентний кредит (овердрафт).</w:t>
      </w:r>
      <w:r w:rsidRPr="00B77763">
        <w:rPr>
          <w:sz w:val="28"/>
          <w:szCs w:val="28"/>
          <w:lang w:val="uk-UA"/>
        </w:rPr>
        <w:t xml:space="preserve"> </w:t>
      </w:r>
    </w:p>
    <w:p w:rsidR="001951A3" w:rsidRPr="00B77763" w:rsidRDefault="001951A3" w:rsidP="00B77763">
      <w:pPr>
        <w:spacing w:line="360" w:lineRule="auto"/>
        <w:ind w:firstLine="709"/>
        <w:jc w:val="both"/>
        <w:rPr>
          <w:sz w:val="28"/>
          <w:szCs w:val="28"/>
          <w:lang w:val="uk-UA"/>
        </w:rPr>
      </w:pPr>
      <w:r w:rsidRPr="00B77763">
        <w:rPr>
          <w:sz w:val="28"/>
          <w:szCs w:val="28"/>
        </w:rPr>
        <w:t>3. Сезонний кредит із щомісячною амортизацією боргу.</w:t>
      </w:r>
      <w:r w:rsidRPr="00B77763">
        <w:rPr>
          <w:sz w:val="28"/>
          <w:szCs w:val="28"/>
          <w:lang w:val="uk-UA"/>
        </w:rPr>
        <w:t xml:space="preserve"> </w:t>
      </w:r>
    </w:p>
    <w:p w:rsidR="001951A3" w:rsidRPr="00B77763" w:rsidRDefault="001951A3" w:rsidP="00B77763">
      <w:pPr>
        <w:spacing w:line="360" w:lineRule="auto"/>
        <w:ind w:firstLine="709"/>
        <w:jc w:val="both"/>
        <w:rPr>
          <w:sz w:val="28"/>
          <w:szCs w:val="28"/>
          <w:lang w:val="uk-UA"/>
        </w:rPr>
      </w:pPr>
      <w:r w:rsidRPr="00B77763">
        <w:rPr>
          <w:sz w:val="28"/>
          <w:szCs w:val="28"/>
        </w:rPr>
        <w:t>4. Відкриття кредитної лінії.</w:t>
      </w:r>
      <w:r w:rsidRPr="00B77763">
        <w:rPr>
          <w:sz w:val="28"/>
          <w:szCs w:val="28"/>
          <w:lang w:val="uk-UA"/>
        </w:rPr>
        <w:t xml:space="preserve"> </w:t>
      </w:r>
    </w:p>
    <w:p w:rsidR="001951A3" w:rsidRPr="00B77763" w:rsidRDefault="001951A3" w:rsidP="00B77763">
      <w:pPr>
        <w:spacing w:line="360" w:lineRule="auto"/>
        <w:ind w:firstLine="709"/>
        <w:jc w:val="both"/>
        <w:rPr>
          <w:sz w:val="28"/>
          <w:szCs w:val="28"/>
          <w:lang w:val="uk-UA"/>
        </w:rPr>
      </w:pPr>
      <w:r w:rsidRPr="00B77763">
        <w:rPr>
          <w:sz w:val="28"/>
          <w:szCs w:val="28"/>
        </w:rPr>
        <w:t>5. Револьверний (автоматично поновлювальний) кредит.</w:t>
      </w:r>
      <w:r w:rsidRPr="00B77763">
        <w:rPr>
          <w:sz w:val="28"/>
          <w:szCs w:val="28"/>
          <w:lang w:val="uk-UA"/>
        </w:rPr>
        <w:t xml:space="preserve"> </w:t>
      </w:r>
    </w:p>
    <w:p w:rsidR="001951A3" w:rsidRPr="00B77763" w:rsidRDefault="001951A3" w:rsidP="00B77763">
      <w:pPr>
        <w:spacing w:line="360" w:lineRule="auto"/>
        <w:ind w:firstLine="709"/>
        <w:jc w:val="both"/>
        <w:rPr>
          <w:sz w:val="28"/>
          <w:szCs w:val="28"/>
          <w:lang w:val="uk-UA"/>
        </w:rPr>
      </w:pPr>
      <w:r w:rsidRPr="00B77763">
        <w:rPr>
          <w:sz w:val="28"/>
          <w:szCs w:val="28"/>
        </w:rPr>
        <w:t>6. Онкольний кредит.</w:t>
      </w:r>
      <w:r w:rsidRPr="00B77763">
        <w:rPr>
          <w:sz w:val="28"/>
          <w:szCs w:val="28"/>
          <w:lang w:val="uk-UA"/>
        </w:rPr>
        <w:t xml:space="preserve"> </w:t>
      </w:r>
    </w:p>
    <w:p w:rsidR="001951A3" w:rsidRPr="00B77763" w:rsidRDefault="001951A3" w:rsidP="00B77763">
      <w:pPr>
        <w:spacing w:line="360" w:lineRule="auto"/>
        <w:ind w:firstLine="709"/>
        <w:jc w:val="both"/>
        <w:rPr>
          <w:sz w:val="28"/>
          <w:szCs w:val="28"/>
          <w:lang w:val="uk-UA"/>
        </w:rPr>
      </w:pPr>
      <w:r w:rsidRPr="00B77763">
        <w:rPr>
          <w:sz w:val="28"/>
          <w:szCs w:val="28"/>
        </w:rPr>
        <w:t>7. Ломбардний кредит.</w:t>
      </w:r>
      <w:r w:rsidR="00B77763">
        <w:rPr>
          <w:sz w:val="28"/>
          <w:szCs w:val="28"/>
          <w:lang w:val="uk-UA"/>
        </w:rPr>
        <w:t xml:space="preserve"> </w:t>
      </w:r>
    </w:p>
    <w:p w:rsidR="001951A3" w:rsidRPr="00B77763" w:rsidRDefault="001951A3" w:rsidP="00B77763">
      <w:pPr>
        <w:spacing w:line="360" w:lineRule="auto"/>
        <w:ind w:firstLine="709"/>
        <w:jc w:val="both"/>
        <w:rPr>
          <w:sz w:val="28"/>
          <w:szCs w:val="28"/>
          <w:lang w:val="uk-UA"/>
        </w:rPr>
      </w:pPr>
      <w:r w:rsidRPr="00B77763">
        <w:rPr>
          <w:sz w:val="28"/>
          <w:szCs w:val="28"/>
        </w:rPr>
        <w:t>8. Іпотечний кредит.</w:t>
      </w:r>
      <w:r w:rsidRPr="00B77763">
        <w:rPr>
          <w:sz w:val="28"/>
          <w:szCs w:val="28"/>
          <w:lang w:val="uk-UA"/>
        </w:rPr>
        <w:t xml:space="preserve"> </w:t>
      </w:r>
    </w:p>
    <w:p w:rsidR="001951A3" w:rsidRPr="00B77763" w:rsidRDefault="001951A3" w:rsidP="00B77763">
      <w:pPr>
        <w:spacing w:line="360" w:lineRule="auto"/>
        <w:ind w:firstLine="709"/>
        <w:jc w:val="both"/>
        <w:rPr>
          <w:sz w:val="28"/>
          <w:szCs w:val="28"/>
          <w:lang w:val="uk-UA"/>
        </w:rPr>
      </w:pPr>
      <w:r w:rsidRPr="00B77763">
        <w:rPr>
          <w:sz w:val="28"/>
          <w:szCs w:val="28"/>
        </w:rPr>
        <w:t>9. Роллеверний кредит.</w:t>
      </w:r>
      <w:r w:rsidRPr="00B77763">
        <w:rPr>
          <w:sz w:val="28"/>
          <w:szCs w:val="28"/>
          <w:lang w:val="uk-UA"/>
        </w:rPr>
        <w:t xml:space="preserve"> </w:t>
      </w:r>
    </w:p>
    <w:p w:rsidR="001951A3" w:rsidRPr="00B77763" w:rsidRDefault="001951A3" w:rsidP="00B77763">
      <w:pPr>
        <w:spacing w:line="360" w:lineRule="auto"/>
        <w:ind w:firstLine="709"/>
        <w:jc w:val="both"/>
        <w:rPr>
          <w:sz w:val="28"/>
          <w:szCs w:val="28"/>
          <w:lang w:val="uk-UA"/>
        </w:rPr>
      </w:pPr>
      <w:r w:rsidRPr="00B77763">
        <w:rPr>
          <w:sz w:val="28"/>
          <w:szCs w:val="28"/>
        </w:rPr>
        <w:t>10. Консорціумний (консорціальний) кредит.</w:t>
      </w:r>
    </w:p>
    <w:p w:rsidR="001951A3" w:rsidRPr="00B77763" w:rsidRDefault="001951A3" w:rsidP="00B77763">
      <w:pPr>
        <w:spacing w:line="360" w:lineRule="auto"/>
        <w:ind w:firstLine="709"/>
        <w:jc w:val="both"/>
        <w:rPr>
          <w:sz w:val="28"/>
          <w:szCs w:val="28"/>
          <w:lang w:val="uk-UA"/>
        </w:rPr>
      </w:pPr>
      <w:r w:rsidRPr="00B77763">
        <w:rPr>
          <w:sz w:val="28"/>
          <w:szCs w:val="28"/>
          <w:lang w:val="uk-UA"/>
        </w:rPr>
        <w:t>- Фінансовий лізинг -</w:t>
      </w:r>
      <w:r w:rsidR="00B77763">
        <w:rPr>
          <w:sz w:val="28"/>
          <w:szCs w:val="28"/>
          <w:lang w:val="uk-UA"/>
        </w:rPr>
        <w:t xml:space="preserve"> </w:t>
      </w:r>
      <w:r w:rsidR="00A84D32" w:rsidRPr="00B77763">
        <w:rPr>
          <w:sz w:val="28"/>
          <w:szCs w:val="28"/>
          <w:lang w:val="uk-UA"/>
        </w:rPr>
        <w:t>задовольняє потреби</w:t>
      </w:r>
      <w:r w:rsidR="00B77763">
        <w:rPr>
          <w:sz w:val="28"/>
          <w:szCs w:val="28"/>
          <w:lang w:val="uk-UA"/>
        </w:rPr>
        <w:t xml:space="preserve"> </w:t>
      </w:r>
      <w:r w:rsidR="00A84D32" w:rsidRPr="00B77763">
        <w:rPr>
          <w:sz w:val="28"/>
          <w:szCs w:val="28"/>
          <w:lang w:val="uk-UA"/>
        </w:rPr>
        <w:t>в найбільш дефіцитному виді позикового капіталу – довгостроковому кредиті, велику гнучкість у термінах платежів, більш спрощеною процедурою оформлення кредиту порівняно з банківською.</w:t>
      </w:r>
    </w:p>
    <w:p w:rsidR="00B77763" w:rsidRDefault="00A84D32" w:rsidP="00B77763">
      <w:pPr>
        <w:spacing w:line="360" w:lineRule="auto"/>
        <w:ind w:firstLine="709"/>
        <w:jc w:val="both"/>
        <w:rPr>
          <w:sz w:val="28"/>
          <w:szCs w:val="28"/>
          <w:lang w:val="uk-UA"/>
        </w:rPr>
      </w:pPr>
      <w:r w:rsidRPr="00B77763">
        <w:rPr>
          <w:sz w:val="28"/>
          <w:szCs w:val="28"/>
          <w:lang w:val="uk-UA"/>
        </w:rPr>
        <w:t>- Товарний (комерційний) кредит -</w:t>
      </w:r>
      <w:r w:rsidR="00B77763">
        <w:rPr>
          <w:sz w:val="28"/>
          <w:szCs w:val="28"/>
          <w:lang w:val="uk-UA"/>
        </w:rPr>
        <w:t xml:space="preserve"> </w:t>
      </w:r>
      <w:r w:rsidRPr="00B77763">
        <w:rPr>
          <w:sz w:val="28"/>
          <w:szCs w:val="28"/>
          <w:lang w:val="uk-UA"/>
        </w:rPr>
        <w:t>надається підприємствам у формі відстрочки платежу за поставлені їм сировину, матеріали або товари. Взаємовідносини, що виникають між суб</w:t>
      </w:r>
      <w:r w:rsidRPr="00B77763">
        <w:rPr>
          <w:sz w:val="28"/>
          <w:szCs w:val="28"/>
        </w:rPr>
        <w:t>’</w:t>
      </w:r>
      <w:r w:rsidRPr="00B77763">
        <w:rPr>
          <w:sz w:val="28"/>
          <w:szCs w:val="28"/>
          <w:lang w:val="uk-UA"/>
        </w:rPr>
        <w:t>єктами комерційного кредиту в процесі використання цього інструменту платежу регулюються так званим вексельним правом. Має короткостроковий характер, оскільки він виступає як продукт товарообміну.</w:t>
      </w:r>
    </w:p>
    <w:p w:rsidR="00F87D58" w:rsidRPr="00B77763" w:rsidRDefault="00F87D58" w:rsidP="00B77763">
      <w:pPr>
        <w:spacing w:line="360" w:lineRule="auto"/>
        <w:ind w:firstLine="709"/>
        <w:jc w:val="both"/>
        <w:rPr>
          <w:sz w:val="28"/>
          <w:szCs w:val="28"/>
          <w:lang w:val="uk-UA"/>
        </w:rPr>
      </w:pPr>
      <w:r w:rsidRPr="00B77763">
        <w:rPr>
          <w:sz w:val="28"/>
          <w:szCs w:val="28"/>
          <w:lang w:val="uk-UA"/>
        </w:rPr>
        <w:t>У сучасній фінансовій практиці виділяють такі основні види товарного кредиту:</w:t>
      </w:r>
      <w:r w:rsidR="00B77763">
        <w:rPr>
          <w:sz w:val="28"/>
          <w:szCs w:val="28"/>
          <w:lang w:val="uk-UA"/>
        </w:rPr>
        <w:t xml:space="preserve"> </w:t>
      </w:r>
      <w:r w:rsidRPr="00B77763">
        <w:rPr>
          <w:sz w:val="28"/>
          <w:szCs w:val="28"/>
          <w:lang w:val="uk-UA"/>
        </w:rPr>
        <w:t>у формі короткострокової відстрочки платежу; і у формі довгострокової відстрочки платежу, оформленої векселем.</w:t>
      </w:r>
    </w:p>
    <w:p w:rsidR="00B77763" w:rsidRDefault="00A84D32" w:rsidP="00B77763">
      <w:pPr>
        <w:spacing w:line="360" w:lineRule="auto"/>
        <w:ind w:firstLine="709"/>
        <w:jc w:val="both"/>
        <w:rPr>
          <w:sz w:val="28"/>
          <w:szCs w:val="28"/>
          <w:lang w:val="uk-UA"/>
        </w:rPr>
      </w:pPr>
      <w:r w:rsidRPr="00B77763">
        <w:rPr>
          <w:sz w:val="28"/>
          <w:szCs w:val="28"/>
          <w:lang w:val="uk-UA"/>
        </w:rPr>
        <w:t xml:space="preserve">- </w:t>
      </w:r>
      <w:r w:rsidR="00F87D58" w:rsidRPr="00B77763">
        <w:rPr>
          <w:sz w:val="28"/>
          <w:szCs w:val="28"/>
          <w:lang w:val="uk-UA"/>
        </w:rPr>
        <w:t>Емісія підприємством власних облігацій.</w:t>
      </w:r>
    </w:p>
    <w:p w:rsidR="00B77763" w:rsidRDefault="00F87D58" w:rsidP="00B77763">
      <w:pPr>
        <w:spacing w:line="360" w:lineRule="auto"/>
        <w:ind w:firstLine="709"/>
        <w:jc w:val="both"/>
        <w:rPr>
          <w:sz w:val="28"/>
          <w:szCs w:val="28"/>
          <w:lang w:val="uk-UA"/>
        </w:rPr>
      </w:pPr>
      <w:r w:rsidRPr="00B77763">
        <w:rPr>
          <w:sz w:val="28"/>
          <w:szCs w:val="28"/>
          <w:lang w:val="uk-UA"/>
        </w:rPr>
        <w:t>До цього джерела формування позикового капіталу, відповідно до нашого законодавства, можуть вдаватися підприємства, створені у формі акціонерних і інших видів господарських товариств. Рішення про випуск облігацій підприємство приймає самостійно. Засоби від розміщення облігацій направляються підприємством, як правило, на цілі фінансування свого стратегічного розвитку.</w:t>
      </w:r>
    </w:p>
    <w:p w:rsidR="00B77763" w:rsidRDefault="00BA3EE7" w:rsidP="00B77763">
      <w:pPr>
        <w:spacing w:line="360" w:lineRule="auto"/>
        <w:ind w:firstLine="709"/>
        <w:jc w:val="both"/>
        <w:rPr>
          <w:sz w:val="28"/>
          <w:szCs w:val="28"/>
          <w:lang w:val="uk-UA"/>
        </w:rPr>
      </w:pPr>
      <w:r w:rsidRPr="00B77763">
        <w:rPr>
          <w:sz w:val="28"/>
          <w:szCs w:val="28"/>
        </w:rPr>
        <w:t>7. Визначення складу основних кредиторів.</w:t>
      </w:r>
      <w:r w:rsidR="00B77763">
        <w:rPr>
          <w:sz w:val="28"/>
          <w:szCs w:val="28"/>
        </w:rPr>
        <w:t xml:space="preserve"> </w:t>
      </w:r>
    </w:p>
    <w:p w:rsidR="00B77763" w:rsidRDefault="00BA3EE7" w:rsidP="00B77763">
      <w:pPr>
        <w:spacing w:line="360" w:lineRule="auto"/>
        <w:ind w:firstLine="709"/>
        <w:jc w:val="both"/>
        <w:rPr>
          <w:sz w:val="28"/>
          <w:szCs w:val="28"/>
          <w:lang w:val="uk-UA"/>
        </w:rPr>
      </w:pPr>
      <w:r w:rsidRPr="00B77763">
        <w:rPr>
          <w:sz w:val="28"/>
          <w:szCs w:val="28"/>
        </w:rPr>
        <w:t>Даний склад визначається формами залучення позикових засобів. Основними кредиторами підприємства є звичайно його постійні постачальники, з якими встановлені тривалі комерційні зв’язки, а також комерційний банк, що здійснює його розрахунково-касове обслуговування.</w:t>
      </w:r>
      <w:r w:rsidRPr="00B77763">
        <w:rPr>
          <w:sz w:val="28"/>
          <w:szCs w:val="28"/>
          <w:lang w:val="uk-UA"/>
        </w:rPr>
        <w:t xml:space="preserve"> </w:t>
      </w:r>
    </w:p>
    <w:p w:rsidR="00B77763" w:rsidRDefault="00BA3EE7" w:rsidP="00B77763">
      <w:pPr>
        <w:spacing w:line="360" w:lineRule="auto"/>
        <w:ind w:firstLine="709"/>
        <w:jc w:val="both"/>
        <w:rPr>
          <w:sz w:val="28"/>
          <w:szCs w:val="28"/>
          <w:lang w:val="uk-UA"/>
        </w:rPr>
      </w:pPr>
      <w:r w:rsidRPr="00B77763">
        <w:rPr>
          <w:sz w:val="28"/>
          <w:szCs w:val="28"/>
        </w:rPr>
        <w:t>8. Формування ефективних умов залучення кредитів.</w:t>
      </w:r>
      <w:r w:rsidR="00B77763">
        <w:rPr>
          <w:sz w:val="28"/>
          <w:szCs w:val="28"/>
        </w:rPr>
        <w:t xml:space="preserve"> </w:t>
      </w:r>
    </w:p>
    <w:p w:rsidR="00BA3EE7" w:rsidRPr="00B77763" w:rsidRDefault="00BA3EE7" w:rsidP="00B77763">
      <w:pPr>
        <w:spacing w:line="360" w:lineRule="auto"/>
        <w:ind w:firstLine="709"/>
        <w:jc w:val="both"/>
        <w:rPr>
          <w:sz w:val="28"/>
          <w:szCs w:val="28"/>
          <w:lang w:val="uk-UA"/>
        </w:rPr>
      </w:pPr>
      <w:r w:rsidRPr="00B77763">
        <w:rPr>
          <w:sz w:val="28"/>
          <w:szCs w:val="28"/>
        </w:rPr>
        <w:t>До числа найважливіших із цих умов належать:</w:t>
      </w:r>
      <w:r w:rsidRPr="00B77763">
        <w:rPr>
          <w:sz w:val="28"/>
          <w:szCs w:val="28"/>
          <w:lang w:val="uk-UA"/>
        </w:rPr>
        <w:t xml:space="preserve"> </w:t>
      </w:r>
    </w:p>
    <w:p w:rsidR="00BA3EE7" w:rsidRPr="00B77763" w:rsidRDefault="00BA3EE7" w:rsidP="00B77763">
      <w:pPr>
        <w:spacing w:line="360" w:lineRule="auto"/>
        <w:ind w:firstLine="709"/>
        <w:jc w:val="both"/>
        <w:rPr>
          <w:sz w:val="28"/>
          <w:szCs w:val="28"/>
          <w:lang w:val="uk-UA"/>
        </w:rPr>
      </w:pPr>
      <w:r w:rsidRPr="00B77763">
        <w:rPr>
          <w:sz w:val="28"/>
          <w:szCs w:val="28"/>
        </w:rPr>
        <w:t>а) термін надання кредиту;</w:t>
      </w:r>
      <w:r w:rsidR="00B77763">
        <w:rPr>
          <w:sz w:val="28"/>
          <w:szCs w:val="28"/>
        </w:rPr>
        <w:t xml:space="preserve"> </w:t>
      </w:r>
    </w:p>
    <w:p w:rsidR="00BA3EE7" w:rsidRPr="00B77763" w:rsidRDefault="00BA3EE7" w:rsidP="00B77763">
      <w:pPr>
        <w:spacing w:line="360" w:lineRule="auto"/>
        <w:ind w:firstLine="709"/>
        <w:jc w:val="both"/>
        <w:rPr>
          <w:sz w:val="28"/>
          <w:szCs w:val="28"/>
          <w:lang w:val="uk-UA"/>
        </w:rPr>
      </w:pPr>
      <w:r w:rsidRPr="00B77763">
        <w:rPr>
          <w:sz w:val="28"/>
          <w:szCs w:val="28"/>
        </w:rPr>
        <w:t>б) ставка відсотка за кредит;</w:t>
      </w:r>
      <w:r w:rsidR="00B77763">
        <w:rPr>
          <w:sz w:val="28"/>
          <w:szCs w:val="28"/>
        </w:rPr>
        <w:t xml:space="preserve"> </w:t>
      </w:r>
    </w:p>
    <w:p w:rsidR="00BA3EE7" w:rsidRPr="00B77763" w:rsidRDefault="00BA3EE7" w:rsidP="00B77763">
      <w:pPr>
        <w:spacing w:line="360" w:lineRule="auto"/>
        <w:ind w:firstLine="709"/>
        <w:jc w:val="both"/>
        <w:rPr>
          <w:sz w:val="28"/>
          <w:szCs w:val="28"/>
          <w:lang w:val="uk-UA"/>
        </w:rPr>
      </w:pPr>
      <w:r w:rsidRPr="00B77763">
        <w:rPr>
          <w:sz w:val="28"/>
          <w:szCs w:val="28"/>
        </w:rPr>
        <w:t>в) умови виплати суми відсотка;</w:t>
      </w:r>
      <w:r w:rsidR="00B77763">
        <w:rPr>
          <w:sz w:val="28"/>
          <w:szCs w:val="28"/>
        </w:rPr>
        <w:t xml:space="preserve"> </w:t>
      </w:r>
    </w:p>
    <w:p w:rsidR="00BA3EE7" w:rsidRPr="00B77763" w:rsidRDefault="00BA3EE7" w:rsidP="00B77763">
      <w:pPr>
        <w:spacing w:line="360" w:lineRule="auto"/>
        <w:ind w:firstLine="709"/>
        <w:jc w:val="both"/>
        <w:rPr>
          <w:sz w:val="28"/>
          <w:szCs w:val="28"/>
          <w:lang w:val="uk-UA"/>
        </w:rPr>
      </w:pPr>
      <w:r w:rsidRPr="00B77763">
        <w:rPr>
          <w:sz w:val="28"/>
          <w:szCs w:val="28"/>
        </w:rPr>
        <w:t>г) умови виплати основної суми боргу;</w:t>
      </w:r>
      <w:r w:rsidR="00B77763">
        <w:rPr>
          <w:sz w:val="28"/>
          <w:szCs w:val="28"/>
        </w:rPr>
        <w:t xml:space="preserve"> </w:t>
      </w:r>
    </w:p>
    <w:p w:rsidR="00B77763" w:rsidRDefault="00BA3EE7" w:rsidP="00B77763">
      <w:pPr>
        <w:spacing w:line="360" w:lineRule="auto"/>
        <w:ind w:firstLine="709"/>
        <w:jc w:val="both"/>
        <w:rPr>
          <w:sz w:val="28"/>
          <w:szCs w:val="28"/>
          <w:lang w:val="uk-UA"/>
        </w:rPr>
      </w:pPr>
      <w:r w:rsidRPr="00B77763">
        <w:rPr>
          <w:sz w:val="28"/>
          <w:szCs w:val="28"/>
        </w:rPr>
        <w:t>д) інші умови, пов’язані з одержанням кредиту.</w:t>
      </w:r>
      <w:r w:rsidRPr="00B77763">
        <w:rPr>
          <w:sz w:val="28"/>
          <w:szCs w:val="28"/>
          <w:lang w:val="uk-UA"/>
        </w:rPr>
        <w:t xml:space="preserve"> </w:t>
      </w:r>
    </w:p>
    <w:p w:rsidR="00B77763" w:rsidRDefault="00BA3EE7" w:rsidP="00B77763">
      <w:pPr>
        <w:spacing w:line="360" w:lineRule="auto"/>
        <w:ind w:firstLine="709"/>
        <w:jc w:val="both"/>
        <w:rPr>
          <w:sz w:val="28"/>
          <w:szCs w:val="28"/>
          <w:lang w:val="uk-UA"/>
        </w:rPr>
      </w:pPr>
      <w:r w:rsidRPr="00B77763">
        <w:rPr>
          <w:sz w:val="28"/>
          <w:szCs w:val="28"/>
        </w:rPr>
        <w:t>Термін надання кредиту є одним із визначальних умов його залучення. Оптимальним вважається термін надання кредиту, протягом якого цілком реалізується мета його залучення. Наприклад, іпотечний кредит – на термін реалізації інвестиційного проекту; товарний кредит – на період повної реалізації закуплених товарів тощо.</w:t>
      </w:r>
      <w:r w:rsidRPr="00B77763">
        <w:rPr>
          <w:sz w:val="28"/>
          <w:szCs w:val="28"/>
          <w:lang w:val="uk-UA"/>
        </w:rPr>
        <w:t xml:space="preserve"> </w:t>
      </w:r>
    </w:p>
    <w:p w:rsidR="00B77763" w:rsidRDefault="00BA3EE7" w:rsidP="00B77763">
      <w:pPr>
        <w:spacing w:line="360" w:lineRule="auto"/>
        <w:ind w:firstLine="709"/>
        <w:jc w:val="both"/>
        <w:rPr>
          <w:sz w:val="28"/>
          <w:szCs w:val="28"/>
          <w:lang w:val="uk-UA"/>
        </w:rPr>
      </w:pPr>
      <w:r w:rsidRPr="00B77763">
        <w:rPr>
          <w:sz w:val="28"/>
          <w:szCs w:val="28"/>
        </w:rPr>
        <w:t>Ставка відсотка за кредит характеризується трьома основними параметрами:</w:t>
      </w:r>
      <w:r w:rsidR="00B77763">
        <w:rPr>
          <w:sz w:val="28"/>
          <w:szCs w:val="28"/>
          <w:lang w:val="uk-UA"/>
        </w:rPr>
        <w:t xml:space="preserve"> </w:t>
      </w:r>
      <w:r w:rsidRPr="00B77763">
        <w:rPr>
          <w:sz w:val="28"/>
          <w:szCs w:val="28"/>
        </w:rPr>
        <w:t>її формою, видом і розміром.</w:t>
      </w:r>
      <w:r w:rsidRPr="00B77763">
        <w:rPr>
          <w:sz w:val="28"/>
          <w:szCs w:val="28"/>
          <w:lang w:val="uk-UA"/>
        </w:rPr>
        <w:t xml:space="preserve"> </w:t>
      </w:r>
      <w:r w:rsidR="00AE7EF3" w:rsidRPr="00B77763">
        <w:rPr>
          <w:sz w:val="28"/>
          <w:lang w:val="uk-UA"/>
        </w:rPr>
        <w:t>[17,ст.15]</w:t>
      </w:r>
    </w:p>
    <w:p w:rsidR="00B77763" w:rsidRDefault="00BA3EE7" w:rsidP="00B77763">
      <w:pPr>
        <w:spacing w:line="360" w:lineRule="auto"/>
        <w:ind w:firstLine="709"/>
        <w:jc w:val="both"/>
        <w:rPr>
          <w:sz w:val="28"/>
          <w:szCs w:val="28"/>
          <w:lang w:val="uk-UA"/>
        </w:rPr>
      </w:pPr>
      <w:r w:rsidRPr="00B77763">
        <w:rPr>
          <w:sz w:val="28"/>
          <w:szCs w:val="28"/>
        </w:rPr>
        <w:t>За формами розрізняють процентну ставку (для нарощування суми боргу) і дисконтну ставку (для дисконтування суми боргу). Якщо розмір даних ставок однаковий, то перевага повинна бути віддана процентній ставці, тому що в цьому випадку витрати щодо обслуговування боргу будуть меншими.</w:t>
      </w:r>
      <w:r w:rsidR="00B77763">
        <w:rPr>
          <w:sz w:val="28"/>
          <w:szCs w:val="28"/>
        </w:rPr>
        <w:t xml:space="preserve"> </w:t>
      </w:r>
      <w:r w:rsidRPr="00B77763">
        <w:rPr>
          <w:sz w:val="28"/>
          <w:szCs w:val="28"/>
        </w:rPr>
        <w:t>За видами розрізняють фіксовану ставку відсотка, що установлюється на весь термін кредиту, і плаваючу ставку відсотка з періодичним переглядом її розміру залежно від зміни облікової ставки центрального банку, темпів інфляції і кон’юнктури фінансового ринку. Час, протягом якого ставка відсотка залишається незмінною, називається процентним періодом. В умовах інфляції для підприємства кращою є фіксована або плаваюча ставка з високим процентним періодом.</w:t>
      </w:r>
      <w:r w:rsidRPr="00B77763">
        <w:rPr>
          <w:sz w:val="28"/>
          <w:szCs w:val="28"/>
          <w:lang w:val="uk-UA"/>
        </w:rPr>
        <w:t xml:space="preserve"> </w:t>
      </w:r>
    </w:p>
    <w:p w:rsidR="00B77763" w:rsidRDefault="00BA3EE7" w:rsidP="00B77763">
      <w:pPr>
        <w:spacing w:line="360" w:lineRule="auto"/>
        <w:ind w:firstLine="709"/>
        <w:jc w:val="both"/>
        <w:rPr>
          <w:sz w:val="28"/>
          <w:szCs w:val="28"/>
          <w:lang w:val="uk-UA"/>
        </w:rPr>
      </w:pPr>
      <w:r w:rsidRPr="00B77763">
        <w:rPr>
          <w:sz w:val="28"/>
          <w:szCs w:val="28"/>
        </w:rPr>
        <w:t>Розмір ставки відсотка за кредит є визначальною умовою при оцінці його вартості. За товарним кредитом він приймається при оцінці в розмірі цінової знижки продавця за здійснення негайного розрахунку за поставлені товари, вираженої в річному обчисленні.</w:t>
      </w:r>
      <w:r w:rsidRPr="00B77763">
        <w:rPr>
          <w:sz w:val="28"/>
          <w:szCs w:val="28"/>
          <w:lang w:val="uk-UA"/>
        </w:rPr>
        <w:t xml:space="preserve"> </w:t>
      </w:r>
    </w:p>
    <w:p w:rsidR="00B77763" w:rsidRDefault="00BA3EE7" w:rsidP="00B77763">
      <w:pPr>
        <w:spacing w:line="360" w:lineRule="auto"/>
        <w:ind w:firstLine="709"/>
        <w:jc w:val="both"/>
        <w:rPr>
          <w:sz w:val="28"/>
          <w:szCs w:val="28"/>
          <w:lang w:val="uk-UA"/>
        </w:rPr>
      </w:pPr>
      <w:r w:rsidRPr="00B77763">
        <w:rPr>
          <w:sz w:val="28"/>
          <w:szCs w:val="28"/>
        </w:rPr>
        <w:t>Умови виплати суми відсотка характеризуються порядком виплати його суми. Цей порядок зводиться до трьох принципових варіантів: виплаті всієї суми відсотка в момент надання кредиту; виплаті суми відсотка рівномірними частинами; виплаті всієї суми відсотка в момент сплати основної суми боргу при погашенні кредиту. За інших рівних умов кращим є третій варіант.</w:t>
      </w:r>
      <w:r w:rsidRPr="00B77763">
        <w:rPr>
          <w:sz w:val="28"/>
          <w:szCs w:val="28"/>
          <w:lang w:val="uk-UA"/>
        </w:rPr>
        <w:t xml:space="preserve"> </w:t>
      </w:r>
    </w:p>
    <w:p w:rsidR="00B77763" w:rsidRDefault="00BA3EE7" w:rsidP="00B77763">
      <w:pPr>
        <w:spacing w:line="360" w:lineRule="auto"/>
        <w:ind w:firstLine="709"/>
        <w:jc w:val="both"/>
        <w:rPr>
          <w:sz w:val="28"/>
          <w:szCs w:val="28"/>
          <w:lang w:val="uk-UA"/>
        </w:rPr>
      </w:pPr>
      <w:r w:rsidRPr="00B77763">
        <w:rPr>
          <w:sz w:val="28"/>
          <w:szCs w:val="28"/>
        </w:rPr>
        <w:t>Умови виплати основної суми боргу характеризуються передбаченими періодами його повернення. Дані умови також зводяться до трьох принципових варіантів: часткового повернення основної суми боргу протягом загального періоду функціонування кредиту; повного повернення всієї суми боргу після закінчення терміну використання кредиту; повернення основної або частини суми боргу з наданням пільгового періоду після закінчення терміну корисного використання кредиту. За інших рівних умов кращим є третій варіант.</w:t>
      </w:r>
      <w:r w:rsidRPr="00B77763">
        <w:rPr>
          <w:sz w:val="28"/>
          <w:szCs w:val="28"/>
          <w:lang w:val="uk-UA"/>
        </w:rPr>
        <w:t xml:space="preserve"> </w:t>
      </w:r>
      <w:r w:rsidR="00AE7EF3" w:rsidRPr="00B77763">
        <w:rPr>
          <w:sz w:val="28"/>
          <w:lang w:val="uk-UA"/>
        </w:rPr>
        <w:t>[16</w:t>
      </w:r>
      <w:r w:rsidR="004B2309" w:rsidRPr="00B77763">
        <w:rPr>
          <w:sz w:val="28"/>
          <w:lang w:val="uk-UA"/>
        </w:rPr>
        <w:t>,ст.158]</w:t>
      </w:r>
    </w:p>
    <w:p w:rsidR="00B77763" w:rsidRDefault="00BA3EE7" w:rsidP="00B77763">
      <w:pPr>
        <w:spacing w:line="360" w:lineRule="auto"/>
        <w:ind w:firstLine="709"/>
        <w:jc w:val="both"/>
        <w:rPr>
          <w:sz w:val="28"/>
          <w:szCs w:val="28"/>
          <w:lang w:val="uk-UA"/>
        </w:rPr>
      </w:pPr>
      <w:r w:rsidRPr="00B77763">
        <w:rPr>
          <w:sz w:val="28"/>
          <w:szCs w:val="28"/>
        </w:rPr>
        <w:t>9. Забезпечення ефективного використання залучених кредитів.</w:t>
      </w:r>
      <w:r w:rsidRPr="00B77763">
        <w:rPr>
          <w:sz w:val="28"/>
          <w:szCs w:val="28"/>
          <w:lang w:val="uk-UA"/>
        </w:rPr>
        <w:t xml:space="preserve"> </w:t>
      </w:r>
    </w:p>
    <w:p w:rsidR="00B77763" w:rsidRDefault="00BA3EE7" w:rsidP="00B77763">
      <w:pPr>
        <w:spacing w:line="360" w:lineRule="auto"/>
        <w:ind w:firstLine="709"/>
        <w:jc w:val="both"/>
        <w:rPr>
          <w:sz w:val="28"/>
          <w:szCs w:val="28"/>
          <w:lang w:val="uk-UA"/>
        </w:rPr>
      </w:pPr>
      <w:r w:rsidRPr="00B77763">
        <w:rPr>
          <w:sz w:val="28"/>
          <w:szCs w:val="28"/>
        </w:rPr>
        <w:t>Критерієм такої ефективності виступають показники оборотності та рентабельності позикового капіталу.</w:t>
      </w:r>
      <w:r w:rsidRPr="00B77763">
        <w:rPr>
          <w:sz w:val="28"/>
          <w:szCs w:val="28"/>
          <w:lang w:val="uk-UA"/>
        </w:rPr>
        <w:t xml:space="preserve"> </w:t>
      </w:r>
    </w:p>
    <w:p w:rsidR="00BA3EE7" w:rsidRPr="00B77763" w:rsidRDefault="00BA3EE7" w:rsidP="00B77763">
      <w:pPr>
        <w:spacing w:line="360" w:lineRule="auto"/>
        <w:ind w:firstLine="709"/>
        <w:jc w:val="both"/>
        <w:rPr>
          <w:sz w:val="28"/>
          <w:szCs w:val="28"/>
          <w:lang w:val="uk-UA"/>
        </w:rPr>
      </w:pPr>
      <w:r w:rsidRPr="00B77763">
        <w:rPr>
          <w:sz w:val="28"/>
          <w:szCs w:val="28"/>
        </w:rPr>
        <w:t>10. Забезпечення своєчасних розрахунків за отримані кредити.</w:t>
      </w:r>
      <w:r w:rsidR="003C6535">
        <w:rPr>
          <w:sz w:val="28"/>
          <w:szCs w:val="28"/>
        </w:rPr>
        <w:t xml:space="preserve"> </w:t>
      </w:r>
      <w:r w:rsidRPr="00B77763">
        <w:rPr>
          <w:sz w:val="28"/>
          <w:szCs w:val="28"/>
        </w:rPr>
        <w:t>З метою цього забезпечення за найбільш значними кредитами може заздалегідь резервуватися спеціальний поворотний фонд. Платежі щодо обслуговування кредитів включаються в платіжний календар і контролюються в процесі моніторингу поточної фінансової діяльності.</w:t>
      </w:r>
      <w:r w:rsidR="00B77763">
        <w:rPr>
          <w:sz w:val="28"/>
          <w:szCs w:val="28"/>
        </w:rPr>
        <w:t xml:space="preserve"> </w:t>
      </w:r>
      <w:r w:rsidRPr="00B77763">
        <w:rPr>
          <w:sz w:val="28"/>
          <w:szCs w:val="28"/>
        </w:rPr>
        <w:t>На підприємствах, що залучають великий обсяг позикових засобів у формі фінансового і товарного кредиту, загальна політика залучення позикових засобів може бути деталізована у розрізі зазначених форм кредиту.</w:t>
      </w:r>
    </w:p>
    <w:p w:rsidR="0081119F" w:rsidRPr="00B77763" w:rsidRDefault="0081119F" w:rsidP="00B77763">
      <w:pPr>
        <w:spacing w:line="360" w:lineRule="auto"/>
        <w:ind w:firstLine="709"/>
        <w:jc w:val="both"/>
        <w:rPr>
          <w:sz w:val="28"/>
          <w:szCs w:val="28"/>
          <w:lang w:val="uk-UA"/>
        </w:rPr>
      </w:pPr>
    </w:p>
    <w:p w:rsidR="00B77763" w:rsidRDefault="00650F2B" w:rsidP="00B77763">
      <w:pPr>
        <w:spacing w:line="360" w:lineRule="auto"/>
        <w:ind w:firstLine="709"/>
        <w:jc w:val="both"/>
        <w:rPr>
          <w:sz w:val="28"/>
          <w:szCs w:val="28"/>
          <w:lang w:val="uk-UA"/>
        </w:rPr>
      </w:pPr>
      <w:r w:rsidRPr="00B77763">
        <w:rPr>
          <w:sz w:val="28"/>
          <w:szCs w:val="28"/>
          <w:lang w:val="uk-UA"/>
        </w:rPr>
        <w:t>1.2</w:t>
      </w:r>
      <w:r w:rsidR="00B928A7">
        <w:rPr>
          <w:sz w:val="28"/>
          <w:szCs w:val="28"/>
          <w:lang w:val="uk-UA"/>
        </w:rPr>
        <w:t xml:space="preserve"> </w:t>
      </w:r>
      <w:r w:rsidR="009720B6" w:rsidRPr="00B77763">
        <w:rPr>
          <w:sz w:val="28"/>
          <w:szCs w:val="28"/>
          <w:lang w:val="uk-UA"/>
        </w:rPr>
        <w:t>Правове регулювання залучення</w:t>
      </w:r>
      <w:r w:rsidR="00B928A7">
        <w:rPr>
          <w:sz w:val="28"/>
          <w:szCs w:val="28"/>
          <w:lang w:val="uk-UA"/>
        </w:rPr>
        <w:t xml:space="preserve"> позикових коштів підприємством</w:t>
      </w:r>
    </w:p>
    <w:p w:rsidR="00B928A7" w:rsidRDefault="00B928A7" w:rsidP="00B77763">
      <w:pPr>
        <w:spacing w:line="360" w:lineRule="auto"/>
        <w:ind w:firstLine="709"/>
        <w:jc w:val="both"/>
        <w:rPr>
          <w:sz w:val="28"/>
          <w:szCs w:val="28"/>
          <w:lang w:val="uk-UA"/>
        </w:rPr>
      </w:pPr>
    </w:p>
    <w:p w:rsidR="00B77763" w:rsidRDefault="00D029D2" w:rsidP="00B77763">
      <w:pPr>
        <w:spacing w:line="360" w:lineRule="auto"/>
        <w:ind w:firstLine="709"/>
        <w:jc w:val="both"/>
        <w:rPr>
          <w:sz w:val="28"/>
          <w:szCs w:val="28"/>
          <w:lang w:val="uk-UA"/>
        </w:rPr>
      </w:pPr>
      <w:r w:rsidRPr="00B77763">
        <w:rPr>
          <w:sz w:val="28"/>
          <w:szCs w:val="28"/>
          <w:lang w:val="uk-UA"/>
        </w:rPr>
        <w:t>Як і будь-яка діяльність, залучення позикових коштів регулюється чинним законодавством.</w:t>
      </w:r>
    </w:p>
    <w:p w:rsidR="00B77763" w:rsidRDefault="00D029D2" w:rsidP="00B77763">
      <w:pPr>
        <w:spacing w:line="360" w:lineRule="auto"/>
        <w:ind w:firstLine="709"/>
        <w:jc w:val="both"/>
        <w:rPr>
          <w:sz w:val="28"/>
          <w:szCs w:val="28"/>
          <w:lang w:val="uk-UA"/>
        </w:rPr>
      </w:pPr>
      <w:r w:rsidRPr="00B77763">
        <w:rPr>
          <w:sz w:val="28"/>
          <w:szCs w:val="28"/>
          <w:lang w:val="uk-UA"/>
        </w:rPr>
        <w:t>Основними нормативно-правовими документами, що дають загальне уявлення про позикові кошти, а саме про кредити банків, порядок їх залучення є Господарський кодекс України</w:t>
      </w:r>
      <w:r w:rsidR="00171530" w:rsidRPr="00B77763">
        <w:rPr>
          <w:sz w:val="28"/>
          <w:szCs w:val="28"/>
          <w:lang w:val="uk-UA"/>
        </w:rPr>
        <w:t xml:space="preserve">, Закон України „Про заставу” в якому викладені основні положення про заставу: поняття, предмет, застосування застави, зміст договору застави та припинення цього договору. Цивільний </w:t>
      </w:r>
      <w:r w:rsidR="00A236D7" w:rsidRPr="00B77763">
        <w:rPr>
          <w:sz w:val="28"/>
          <w:szCs w:val="28"/>
          <w:lang w:val="uk-UA"/>
        </w:rPr>
        <w:t>кодекс України регулює</w:t>
      </w:r>
      <w:r w:rsidR="00B77763">
        <w:rPr>
          <w:sz w:val="28"/>
          <w:szCs w:val="28"/>
          <w:lang w:val="uk-UA"/>
        </w:rPr>
        <w:t xml:space="preserve"> </w:t>
      </w:r>
      <w:r w:rsidR="00171530" w:rsidRPr="00B77763">
        <w:rPr>
          <w:sz w:val="28"/>
          <w:szCs w:val="28"/>
          <w:lang w:val="uk-UA"/>
        </w:rPr>
        <w:t>процес кредитування</w:t>
      </w:r>
      <w:r w:rsidR="00B62FB2" w:rsidRPr="00B77763">
        <w:rPr>
          <w:sz w:val="28"/>
          <w:szCs w:val="28"/>
          <w:lang w:val="uk-UA"/>
        </w:rPr>
        <w:t>, зобов’язання кожної сторони кредитних відносин та забезпечення виконання зобов’язання. Випуск облігацій на підприємстві регулюється Господарським кодексом України і Законом України „Про цінні папери і фондову біржу”.</w:t>
      </w:r>
    </w:p>
    <w:p w:rsidR="00B77763" w:rsidRDefault="00B62FB2" w:rsidP="00B77763">
      <w:pPr>
        <w:spacing w:line="360" w:lineRule="auto"/>
        <w:ind w:firstLine="709"/>
        <w:jc w:val="both"/>
        <w:rPr>
          <w:sz w:val="28"/>
          <w:szCs w:val="28"/>
          <w:lang w:val="uk-UA"/>
        </w:rPr>
      </w:pPr>
      <w:r w:rsidRPr="00B77763">
        <w:rPr>
          <w:sz w:val="28"/>
          <w:szCs w:val="28"/>
          <w:lang w:val="uk-UA"/>
        </w:rPr>
        <w:t>Господарський кодекс України в</w:t>
      </w:r>
      <w:r w:rsidR="00263730" w:rsidRPr="00B77763">
        <w:rPr>
          <w:sz w:val="28"/>
          <w:szCs w:val="28"/>
          <w:lang w:val="uk-UA"/>
        </w:rPr>
        <w:t>ідповідно до глави 35,ст.333 регулює</w:t>
      </w:r>
      <w:r w:rsidR="00B77763">
        <w:rPr>
          <w:sz w:val="28"/>
          <w:szCs w:val="28"/>
          <w:lang w:val="uk-UA"/>
        </w:rPr>
        <w:t xml:space="preserve"> </w:t>
      </w:r>
      <w:r w:rsidR="00263730" w:rsidRPr="00B77763">
        <w:rPr>
          <w:sz w:val="28"/>
          <w:szCs w:val="28"/>
          <w:lang w:val="uk-UA"/>
        </w:rPr>
        <w:t>фінансову діяльність суб’єктів</w:t>
      </w:r>
      <w:r w:rsidR="00B77763">
        <w:rPr>
          <w:sz w:val="28"/>
          <w:szCs w:val="28"/>
          <w:lang w:val="uk-UA"/>
        </w:rPr>
        <w:t xml:space="preserve"> </w:t>
      </w:r>
      <w:r w:rsidR="00263730" w:rsidRPr="00B77763">
        <w:rPr>
          <w:sz w:val="28"/>
          <w:szCs w:val="28"/>
          <w:lang w:val="uk-UA"/>
        </w:rPr>
        <w:t xml:space="preserve">господарювання, що включає регулювання кредитних відносин підприємства. </w:t>
      </w:r>
    </w:p>
    <w:p w:rsidR="00B77763" w:rsidRDefault="00973996" w:rsidP="00B77763">
      <w:pPr>
        <w:shd w:val="clear" w:color="auto" w:fill="FFFFFF"/>
        <w:spacing w:line="360" w:lineRule="auto"/>
        <w:ind w:firstLine="709"/>
        <w:jc w:val="both"/>
        <w:rPr>
          <w:sz w:val="28"/>
          <w:szCs w:val="28"/>
          <w:lang w:val="uk-UA"/>
        </w:rPr>
      </w:pPr>
      <w:r w:rsidRPr="00B77763">
        <w:rPr>
          <w:sz w:val="28"/>
          <w:szCs w:val="28"/>
        </w:rPr>
        <w:t>Кредитні відносини здійснюються на підставі кредитного договору, що укладається між кредитором і позичальником у письмовій формі. У кредитному договорі передбачаються мета, сума і строк кредиту, умови і порядок його видачі та погашення, види забезпечення зобов'язань позичальника, відсоткові ставки, порядок плати за кредит, обов'язки, права і відповідальність сторін щодо видачі та погашення кредиту.</w:t>
      </w:r>
      <w:r w:rsidR="00B77763">
        <w:rPr>
          <w:sz w:val="28"/>
          <w:szCs w:val="28"/>
        </w:rPr>
        <w:t xml:space="preserve"> </w:t>
      </w:r>
      <w:r w:rsidRPr="00B77763">
        <w:rPr>
          <w:sz w:val="28"/>
          <w:lang w:val="uk-UA"/>
        </w:rPr>
        <w:t>[</w:t>
      </w:r>
      <w:r w:rsidR="00BB30DE" w:rsidRPr="00B77763">
        <w:rPr>
          <w:sz w:val="28"/>
          <w:lang w:val="uk-UA"/>
        </w:rPr>
        <w:t>1,</w:t>
      </w:r>
      <w:r w:rsidRPr="00B77763">
        <w:rPr>
          <w:sz w:val="28"/>
          <w:lang w:val="uk-UA"/>
        </w:rPr>
        <w:t>с</w:t>
      </w:r>
      <w:r w:rsidR="00A81328" w:rsidRPr="00B77763">
        <w:rPr>
          <w:sz w:val="28"/>
          <w:lang w:val="uk-UA"/>
        </w:rPr>
        <w:t>таття 345</w:t>
      </w:r>
      <w:r w:rsidRPr="00B77763">
        <w:rPr>
          <w:sz w:val="28"/>
          <w:lang w:val="uk-UA"/>
        </w:rPr>
        <w:t>]</w:t>
      </w:r>
    </w:p>
    <w:p w:rsidR="00B77763" w:rsidRDefault="00F36F26" w:rsidP="00B77763">
      <w:pPr>
        <w:shd w:val="clear" w:color="auto" w:fill="FFFFFF"/>
        <w:spacing w:line="360" w:lineRule="auto"/>
        <w:ind w:firstLine="709"/>
        <w:jc w:val="both"/>
        <w:rPr>
          <w:sz w:val="28"/>
          <w:szCs w:val="28"/>
          <w:lang w:val="uk-UA"/>
        </w:rPr>
      </w:pPr>
      <w:r w:rsidRPr="00B77763">
        <w:rPr>
          <w:sz w:val="28"/>
          <w:szCs w:val="28"/>
          <w:lang w:val="uk-UA"/>
        </w:rPr>
        <w:t>Господарський кодекс України показує суттєві відмінності між різними видами кредитів, переваги та недоліки залучення</w:t>
      </w:r>
      <w:r w:rsidR="00580388" w:rsidRPr="00B77763">
        <w:rPr>
          <w:sz w:val="28"/>
          <w:szCs w:val="28"/>
          <w:lang w:val="uk-UA"/>
        </w:rPr>
        <w:t>, а також які документи слід надати банкові для одержання банківського кредиту.</w:t>
      </w:r>
    </w:p>
    <w:p w:rsidR="00B77763" w:rsidRDefault="00580388" w:rsidP="00B77763">
      <w:pPr>
        <w:shd w:val="clear" w:color="auto" w:fill="FFFFFF"/>
        <w:spacing w:line="360" w:lineRule="auto"/>
        <w:ind w:firstLine="709"/>
        <w:jc w:val="both"/>
        <w:rPr>
          <w:sz w:val="28"/>
          <w:szCs w:val="28"/>
          <w:lang w:val="uk-UA"/>
        </w:rPr>
      </w:pPr>
      <w:r w:rsidRPr="00B77763">
        <w:rPr>
          <w:sz w:val="28"/>
          <w:szCs w:val="28"/>
          <w:lang w:val="uk-UA"/>
        </w:rPr>
        <w:t>Відповідно до статті 346 банк має право попередньо вивчити стан господарської діяльності позичальника, його платоспроможність та спрогнозувати ризик непогашення кредиту,</w:t>
      </w:r>
      <w:r w:rsidR="0058262F" w:rsidRPr="00B77763">
        <w:rPr>
          <w:sz w:val="28"/>
          <w:szCs w:val="28"/>
          <w:lang w:val="uk-UA"/>
        </w:rPr>
        <w:t xml:space="preserve"> </w:t>
      </w:r>
      <w:r w:rsidRPr="00B77763">
        <w:rPr>
          <w:sz w:val="28"/>
          <w:szCs w:val="28"/>
          <w:lang w:val="uk-UA"/>
        </w:rPr>
        <w:t>має право вимагати від позичальника гарантії платоспроможного суб’єкта господарювання</w:t>
      </w:r>
      <w:r w:rsidR="0058262F" w:rsidRPr="00B77763">
        <w:rPr>
          <w:sz w:val="28"/>
          <w:szCs w:val="28"/>
          <w:lang w:val="uk-UA"/>
        </w:rPr>
        <w:t xml:space="preserve"> чи поручительства іншого банку, під заставу належного позичальникові майна, під інші гарантії, прийняті у банківській практиці.</w:t>
      </w:r>
      <w:r w:rsidR="00B77763">
        <w:rPr>
          <w:sz w:val="28"/>
          <w:szCs w:val="28"/>
          <w:lang w:val="uk-UA"/>
        </w:rPr>
        <w:t xml:space="preserve"> </w:t>
      </w:r>
      <w:r w:rsidRPr="00B77763">
        <w:rPr>
          <w:sz w:val="28"/>
          <w:szCs w:val="28"/>
          <w:lang w:val="uk-UA"/>
        </w:rPr>
        <w:t>Це застосовується з метою зниження ступеня ризику банку</w:t>
      </w:r>
      <w:r w:rsidR="0058262F" w:rsidRPr="00B77763">
        <w:rPr>
          <w:sz w:val="28"/>
          <w:szCs w:val="28"/>
          <w:lang w:val="uk-UA"/>
        </w:rPr>
        <w:t>.</w:t>
      </w:r>
    </w:p>
    <w:p w:rsidR="00B77763" w:rsidRDefault="006C1B83" w:rsidP="00B77763">
      <w:pPr>
        <w:shd w:val="clear" w:color="auto" w:fill="FFFFFF"/>
        <w:spacing w:line="360" w:lineRule="auto"/>
        <w:ind w:firstLine="709"/>
        <w:jc w:val="both"/>
        <w:rPr>
          <w:bCs/>
          <w:color w:val="000000"/>
          <w:sz w:val="28"/>
          <w:szCs w:val="28"/>
          <w:lang w:val="uk-UA"/>
        </w:rPr>
      </w:pPr>
      <w:r w:rsidRPr="00B77763">
        <w:rPr>
          <w:bCs/>
          <w:color w:val="000000"/>
          <w:sz w:val="28"/>
          <w:szCs w:val="28"/>
          <w:lang w:val="uk-UA"/>
        </w:rPr>
        <w:t>Існує к</w:t>
      </w:r>
      <w:r w:rsidRPr="00B77763">
        <w:rPr>
          <w:bCs/>
          <w:color w:val="000000"/>
          <w:sz w:val="28"/>
          <w:szCs w:val="28"/>
        </w:rPr>
        <w:t xml:space="preserve">онтроль </w:t>
      </w:r>
      <w:r w:rsidRPr="00B77763">
        <w:rPr>
          <w:bCs/>
          <w:color w:val="000000"/>
          <w:sz w:val="28"/>
          <w:szCs w:val="28"/>
          <w:lang w:val="uk-UA"/>
        </w:rPr>
        <w:t xml:space="preserve">з боку </w:t>
      </w:r>
      <w:r w:rsidRPr="00B77763">
        <w:rPr>
          <w:bCs/>
          <w:color w:val="000000"/>
          <w:sz w:val="28"/>
          <w:szCs w:val="28"/>
        </w:rPr>
        <w:t>банку за використанням кредиту</w:t>
      </w:r>
      <w:r w:rsidRPr="00B77763">
        <w:rPr>
          <w:bCs/>
          <w:color w:val="000000"/>
          <w:sz w:val="28"/>
          <w:szCs w:val="28"/>
          <w:lang w:val="uk-UA"/>
        </w:rPr>
        <w:t>, і у</w:t>
      </w:r>
      <w:r w:rsidR="00B77763">
        <w:rPr>
          <w:bCs/>
          <w:color w:val="000000"/>
          <w:sz w:val="28"/>
          <w:szCs w:val="28"/>
          <w:lang w:val="uk-UA"/>
        </w:rPr>
        <w:t xml:space="preserve"> </w:t>
      </w:r>
      <w:r w:rsidRPr="00B77763">
        <w:rPr>
          <w:sz w:val="28"/>
          <w:szCs w:val="28"/>
        </w:rPr>
        <w:t>разі якщо позичальник не виконує своїх зобов'язань, передбачених кредитним договором, банк має право зупинити подальшу видачу кредиту відповідно до договору.</w:t>
      </w:r>
      <w:r w:rsidR="0058262F" w:rsidRPr="00B77763">
        <w:rPr>
          <w:sz w:val="28"/>
          <w:lang w:val="uk-UA"/>
        </w:rPr>
        <w:t xml:space="preserve"> [1,стаття 347]</w:t>
      </w:r>
    </w:p>
    <w:p w:rsidR="00B77763" w:rsidRDefault="00A81328" w:rsidP="00B77763">
      <w:pPr>
        <w:shd w:val="clear" w:color="auto" w:fill="FFFFFF"/>
        <w:spacing w:line="360" w:lineRule="auto"/>
        <w:ind w:firstLine="709"/>
        <w:jc w:val="both"/>
        <w:rPr>
          <w:sz w:val="28"/>
          <w:szCs w:val="28"/>
          <w:lang w:val="uk-UA"/>
        </w:rPr>
      </w:pPr>
      <w:r w:rsidRPr="00B77763">
        <w:rPr>
          <w:sz w:val="28"/>
          <w:szCs w:val="28"/>
          <w:lang w:val="uk-UA"/>
        </w:rPr>
        <w:t>Відповідно до глави 17,ст.163</w:t>
      </w:r>
      <w:r w:rsidR="0058262F" w:rsidRPr="00B77763">
        <w:rPr>
          <w:sz w:val="28"/>
          <w:szCs w:val="28"/>
          <w:lang w:val="uk-UA"/>
        </w:rPr>
        <w:t xml:space="preserve"> Господарського кодексу України</w:t>
      </w:r>
      <w:r w:rsidRPr="00B77763">
        <w:rPr>
          <w:sz w:val="28"/>
          <w:szCs w:val="28"/>
          <w:lang w:val="uk-UA"/>
        </w:rPr>
        <w:t xml:space="preserve"> суб’єкт господарювання має право випускати, реалізовувати, а також придбавати цінні папери інших суб’єктів. Описані види цінних паперів та державне регулювання ринку цінних паперів</w:t>
      </w:r>
      <w:r w:rsidR="009952BC" w:rsidRPr="00B77763">
        <w:rPr>
          <w:sz w:val="28"/>
          <w:szCs w:val="28"/>
          <w:lang w:val="uk-UA"/>
        </w:rPr>
        <w:t>.</w:t>
      </w:r>
      <w:r w:rsidR="00A236D7" w:rsidRPr="00B77763">
        <w:rPr>
          <w:sz w:val="28"/>
          <w:szCs w:val="28"/>
          <w:lang w:val="uk-UA"/>
        </w:rPr>
        <w:t xml:space="preserve"> </w:t>
      </w:r>
    </w:p>
    <w:p w:rsidR="00B77763" w:rsidRDefault="00263730" w:rsidP="00B77763">
      <w:pPr>
        <w:shd w:val="clear" w:color="auto" w:fill="FFFFFF"/>
        <w:spacing w:line="360" w:lineRule="auto"/>
        <w:ind w:firstLine="709"/>
        <w:jc w:val="both"/>
        <w:rPr>
          <w:sz w:val="28"/>
          <w:lang w:val="uk-UA"/>
        </w:rPr>
      </w:pPr>
      <w:r w:rsidRPr="00B77763">
        <w:rPr>
          <w:sz w:val="28"/>
          <w:szCs w:val="28"/>
          <w:lang w:val="uk-UA"/>
        </w:rPr>
        <w:t xml:space="preserve">Цивільний кодекс України </w:t>
      </w:r>
      <w:r w:rsidR="00A236D7" w:rsidRPr="00B77763">
        <w:rPr>
          <w:sz w:val="28"/>
          <w:szCs w:val="28"/>
          <w:lang w:val="uk-UA"/>
        </w:rPr>
        <w:t xml:space="preserve">регулює </w:t>
      </w:r>
      <w:r w:rsidR="009952BC" w:rsidRPr="00B77763">
        <w:rPr>
          <w:sz w:val="28"/>
          <w:szCs w:val="28"/>
          <w:lang w:val="uk-UA"/>
        </w:rPr>
        <w:t>правовідношення,</w:t>
      </w:r>
      <w:r w:rsidR="00A236D7" w:rsidRPr="00B77763">
        <w:rPr>
          <w:sz w:val="28"/>
          <w:szCs w:val="28"/>
          <w:lang w:val="uk-UA"/>
        </w:rPr>
        <w:t xml:space="preserve"> яке виникає в разі невиконання однієї з сторін своїх зобов’язань.</w:t>
      </w:r>
      <w:r w:rsidR="009952BC" w:rsidRPr="00B77763">
        <w:rPr>
          <w:sz w:val="28"/>
          <w:szCs w:val="28"/>
          <w:lang w:val="uk-UA"/>
        </w:rPr>
        <w:t xml:space="preserve"> </w:t>
      </w:r>
      <w:r w:rsidR="001E1AE4" w:rsidRPr="00B77763">
        <w:rPr>
          <w:sz w:val="28"/>
          <w:szCs w:val="28"/>
          <w:lang w:val="uk-UA"/>
        </w:rPr>
        <w:t xml:space="preserve">Сторонами є боржник і кредитор. Але у випадках встановлених кредитним договором </w:t>
      </w:r>
      <w:r w:rsidR="001E1AE4" w:rsidRPr="00B77763">
        <w:rPr>
          <w:sz w:val="28"/>
          <w:szCs w:val="28"/>
        </w:rPr>
        <w:t>зобов'язання може породжувати для третьої особи права щодо боржника та (або) кредитора.</w:t>
      </w:r>
      <w:r w:rsidR="001E1AE4" w:rsidRPr="00B77763">
        <w:rPr>
          <w:sz w:val="28"/>
          <w:lang w:val="uk-UA"/>
        </w:rPr>
        <w:t xml:space="preserve"> [2,стаття 511]</w:t>
      </w:r>
    </w:p>
    <w:p w:rsidR="009952BC" w:rsidRPr="00B77763" w:rsidRDefault="009952BC" w:rsidP="00B77763">
      <w:pPr>
        <w:shd w:val="clear" w:color="auto" w:fill="FFFFFF"/>
        <w:spacing w:line="360" w:lineRule="auto"/>
        <w:ind w:firstLine="709"/>
        <w:jc w:val="both"/>
        <w:rPr>
          <w:sz w:val="28"/>
          <w:szCs w:val="28"/>
        </w:rPr>
      </w:pPr>
      <w:r w:rsidRPr="00B77763">
        <w:rPr>
          <w:sz w:val="28"/>
          <w:szCs w:val="28"/>
        </w:rPr>
        <w:t>Кредитор у зобов'язанні може бути замінений іншою особою внаслідок:</w:t>
      </w:r>
    </w:p>
    <w:p w:rsidR="009952BC" w:rsidRPr="00B77763" w:rsidRDefault="009952BC" w:rsidP="00B77763">
      <w:pPr>
        <w:shd w:val="clear" w:color="auto" w:fill="FFFFFF"/>
        <w:spacing w:line="360" w:lineRule="auto"/>
        <w:ind w:firstLine="709"/>
        <w:jc w:val="both"/>
        <w:rPr>
          <w:sz w:val="28"/>
          <w:szCs w:val="28"/>
        </w:rPr>
      </w:pPr>
      <w:r w:rsidRPr="00B77763">
        <w:rPr>
          <w:sz w:val="28"/>
          <w:szCs w:val="28"/>
        </w:rPr>
        <w:t>1) передання ним своїх прав іншій особі за правочином (відступлення права вимоги);</w:t>
      </w:r>
    </w:p>
    <w:p w:rsidR="009952BC" w:rsidRPr="00B77763" w:rsidRDefault="009952BC" w:rsidP="00B77763">
      <w:pPr>
        <w:shd w:val="clear" w:color="auto" w:fill="FFFFFF"/>
        <w:spacing w:line="360" w:lineRule="auto"/>
        <w:ind w:firstLine="709"/>
        <w:jc w:val="both"/>
        <w:rPr>
          <w:sz w:val="28"/>
          <w:szCs w:val="28"/>
        </w:rPr>
      </w:pPr>
      <w:r w:rsidRPr="00B77763">
        <w:rPr>
          <w:sz w:val="28"/>
          <w:szCs w:val="28"/>
        </w:rPr>
        <w:t>2) правонаступництва;</w:t>
      </w:r>
    </w:p>
    <w:p w:rsidR="009952BC" w:rsidRPr="00B77763" w:rsidRDefault="009952BC" w:rsidP="00B77763">
      <w:pPr>
        <w:shd w:val="clear" w:color="auto" w:fill="FFFFFF"/>
        <w:spacing w:line="360" w:lineRule="auto"/>
        <w:ind w:firstLine="709"/>
        <w:jc w:val="both"/>
        <w:rPr>
          <w:sz w:val="28"/>
          <w:szCs w:val="28"/>
        </w:rPr>
      </w:pPr>
      <w:r w:rsidRPr="00B77763">
        <w:rPr>
          <w:sz w:val="28"/>
          <w:szCs w:val="28"/>
        </w:rPr>
        <w:t>3) виконання обов'язку боржника поручителем або заставодавцем (майновим поручителем);</w:t>
      </w:r>
    </w:p>
    <w:p w:rsidR="00B77763" w:rsidRDefault="009952BC" w:rsidP="00B77763">
      <w:pPr>
        <w:shd w:val="clear" w:color="auto" w:fill="FFFFFF"/>
        <w:spacing w:line="360" w:lineRule="auto"/>
        <w:ind w:firstLine="709"/>
        <w:jc w:val="both"/>
        <w:rPr>
          <w:sz w:val="28"/>
          <w:lang w:val="uk-UA"/>
        </w:rPr>
      </w:pPr>
      <w:r w:rsidRPr="00B77763">
        <w:rPr>
          <w:sz w:val="28"/>
          <w:szCs w:val="28"/>
        </w:rPr>
        <w:t>4) виконання обов'язку боржника третьою особою.</w:t>
      </w:r>
      <w:r w:rsidRPr="00B77763">
        <w:rPr>
          <w:sz w:val="28"/>
          <w:lang w:val="uk-UA"/>
        </w:rPr>
        <w:t xml:space="preserve"> [</w:t>
      </w:r>
      <w:r w:rsidR="00BB30DE" w:rsidRPr="00B77763">
        <w:rPr>
          <w:sz w:val="28"/>
          <w:lang w:val="uk-UA"/>
        </w:rPr>
        <w:t>2,</w:t>
      </w:r>
      <w:r w:rsidRPr="00B77763">
        <w:rPr>
          <w:sz w:val="28"/>
          <w:lang w:val="uk-UA"/>
        </w:rPr>
        <w:t>стаття 512]</w:t>
      </w:r>
    </w:p>
    <w:p w:rsidR="00B77763" w:rsidRDefault="009952BC" w:rsidP="00B77763">
      <w:pPr>
        <w:shd w:val="clear" w:color="auto" w:fill="FFFFFF"/>
        <w:spacing w:line="360" w:lineRule="auto"/>
        <w:ind w:firstLine="709"/>
        <w:jc w:val="both"/>
        <w:rPr>
          <w:sz w:val="28"/>
          <w:szCs w:val="28"/>
          <w:lang w:val="uk-UA"/>
        </w:rPr>
      </w:pPr>
      <w:r w:rsidRPr="00B77763">
        <w:rPr>
          <w:sz w:val="28"/>
          <w:szCs w:val="28"/>
          <w:lang w:val="uk-UA"/>
        </w:rPr>
        <w:t>Заміна кредитора не допускається у зобов'язаннях, нерозривно пов'язаних з особою кредитора, зокрема у зобов'язаннях про відшкодування шкоди, завданої каліцтвом, іншим ушкодженням здоров'я або смертю.</w:t>
      </w:r>
    </w:p>
    <w:p w:rsidR="00B77763" w:rsidRDefault="009952BC" w:rsidP="00B77763">
      <w:pPr>
        <w:shd w:val="clear" w:color="auto" w:fill="FFFFFF"/>
        <w:spacing w:line="360" w:lineRule="auto"/>
        <w:ind w:firstLine="709"/>
        <w:jc w:val="both"/>
        <w:rPr>
          <w:sz w:val="28"/>
          <w:szCs w:val="28"/>
        </w:rPr>
      </w:pPr>
      <w:r w:rsidRPr="00B77763">
        <w:rPr>
          <w:sz w:val="28"/>
          <w:szCs w:val="28"/>
        </w:rPr>
        <w:t>Заміна кредитора у зобов'язанні здійснюється без згоди боржника, якщо інше не встановлено договором або законом.</w:t>
      </w:r>
    </w:p>
    <w:p w:rsidR="009952BC" w:rsidRPr="00B77763" w:rsidRDefault="009952BC" w:rsidP="00B77763">
      <w:pPr>
        <w:shd w:val="clear" w:color="auto" w:fill="FFFFFF"/>
        <w:spacing w:line="360" w:lineRule="auto"/>
        <w:ind w:firstLine="709"/>
        <w:jc w:val="both"/>
        <w:rPr>
          <w:sz w:val="28"/>
          <w:lang w:val="uk-UA"/>
        </w:rPr>
      </w:pPr>
      <w:r w:rsidRPr="00B77763">
        <w:rPr>
          <w:sz w:val="28"/>
          <w:szCs w:val="28"/>
        </w:rPr>
        <w:t>Якщо боржник не був письмово повідомлений про заміну кредитора у зобов'язанні, новий кредитор несе ризик настання несприятливих для нього наслідків. У цьому разі виконання боржником свого обов'язку первісному кредиторові є належним виконанням.</w:t>
      </w:r>
      <w:r w:rsidR="00B77763">
        <w:rPr>
          <w:sz w:val="28"/>
          <w:szCs w:val="28"/>
        </w:rPr>
        <w:t xml:space="preserve"> </w:t>
      </w:r>
      <w:r w:rsidR="008605EA" w:rsidRPr="00B77763">
        <w:rPr>
          <w:sz w:val="28"/>
          <w:lang w:val="uk-UA"/>
        </w:rPr>
        <w:t>[</w:t>
      </w:r>
      <w:r w:rsidR="00BB30DE" w:rsidRPr="00B77763">
        <w:rPr>
          <w:sz w:val="28"/>
          <w:lang w:val="uk-UA"/>
        </w:rPr>
        <w:t>2,</w:t>
      </w:r>
      <w:r w:rsidR="008605EA" w:rsidRPr="00B77763">
        <w:rPr>
          <w:sz w:val="28"/>
          <w:lang w:val="uk-UA"/>
        </w:rPr>
        <w:t>стаття 516]</w:t>
      </w:r>
    </w:p>
    <w:p w:rsidR="008605EA" w:rsidRPr="00B77763" w:rsidRDefault="008605EA" w:rsidP="00B77763">
      <w:pPr>
        <w:shd w:val="clear" w:color="auto" w:fill="FFFFFF"/>
        <w:spacing w:line="360" w:lineRule="auto"/>
        <w:ind w:firstLine="709"/>
        <w:jc w:val="both"/>
        <w:rPr>
          <w:sz w:val="28"/>
          <w:szCs w:val="28"/>
          <w:lang w:val="uk-UA"/>
        </w:rPr>
      </w:pPr>
      <w:r w:rsidRPr="00B77763">
        <w:rPr>
          <w:sz w:val="28"/>
          <w:szCs w:val="28"/>
          <w:lang w:val="uk-UA"/>
        </w:rPr>
        <w:t>Відповідно до статті 527 б</w:t>
      </w:r>
      <w:r w:rsidRPr="00B77763">
        <w:rPr>
          <w:sz w:val="28"/>
          <w:szCs w:val="28"/>
        </w:rPr>
        <w:t>оржник зобов'язаний виконати свій обов'язок, а кредитор - прийняти виконання особисто, якщо інше не встановлено договором або законом, не випливає із суті зобов'язання чи звичаїв ділового обороту.</w:t>
      </w:r>
    </w:p>
    <w:p w:rsidR="00B77763" w:rsidRDefault="008605EA" w:rsidP="00B77763">
      <w:pPr>
        <w:shd w:val="clear" w:color="auto" w:fill="FFFFFF"/>
        <w:spacing w:line="360" w:lineRule="auto"/>
        <w:ind w:firstLine="709"/>
        <w:jc w:val="both"/>
        <w:rPr>
          <w:sz w:val="28"/>
          <w:szCs w:val="28"/>
          <w:lang w:val="uk-UA"/>
        </w:rPr>
      </w:pPr>
      <w:r w:rsidRPr="00B77763">
        <w:rPr>
          <w:sz w:val="28"/>
          <w:szCs w:val="28"/>
          <w:lang w:val="uk-UA"/>
        </w:rPr>
        <w:t>Також у цьому кодексі описується забезпечення виконання зобов</w:t>
      </w:r>
      <w:r w:rsidRPr="00B77763">
        <w:rPr>
          <w:sz w:val="28"/>
          <w:szCs w:val="28"/>
        </w:rPr>
        <w:t>’</w:t>
      </w:r>
      <w:r w:rsidRPr="00B77763">
        <w:rPr>
          <w:sz w:val="28"/>
          <w:szCs w:val="28"/>
          <w:lang w:val="uk-UA"/>
        </w:rPr>
        <w:t>язання. Це є неустойка, порука, гарантія, застава, завдаток.</w:t>
      </w:r>
      <w:r w:rsidR="00B77763">
        <w:rPr>
          <w:sz w:val="28"/>
          <w:szCs w:val="28"/>
        </w:rPr>
        <w:t xml:space="preserve"> </w:t>
      </w:r>
      <w:r w:rsidRPr="00B77763">
        <w:rPr>
          <w:sz w:val="28"/>
          <w:lang w:val="uk-UA"/>
        </w:rPr>
        <w:t>[</w:t>
      </w:r>
      <w:r w:rsidR="00BB30DE" w:rsidRPr="00B77763">
        <w:rPr>
          <w:sz w:val="28"/>
          <w:lang w:val="uk-UA"/>
        </w:rPr>
        <w:t>2,</w:t>
      </w:r>
      <w:r w:rsidRPr="00B77763">
        <w:rPr>
          <w:sz w:val="28"/>
          <w:lang w:val="uk-UA"/>
        </w:rPr>
        <w:t>стаття 546]</w:t>
      </w:r>
    </w:p>
    <w:p w:rsidR="00B77763" w:rsidRDefault="001E1AE4" w:rsidP="00B77763">
      <w:pPr>
        <w:spacing w:line="360" w:lineRule="auto"/>
        <w:ind w:firstLine="709"/>
        <w:jc w:val="both"/>
        <w:rPr>
          <w:sz w:val="28"/>
          <w:szCs w:val="28"/>
          <w:lang w:val="uk-UA"/>
        </w:rPr>
      </w:pPr>
      <w:r w:rsidRPr="00B77763">
        <w:rPr>
          <w:sz w:val="28"/>
          <w:szCs w:val="28"/>
          <w:lang w:val="uk-UA"/>
        </w:rPr>
        <w:t>Закон України „</w:t>
      </w:r>
      <w:r w:rsidR="00263730" w:rsidRPr="00B77763">
        <w:rPr>
          <w:sz w:val="28"/>
          <w:szCs w:val="28"/>
          <w:lang w:val="uk-UA"/>
        </w:rPr>
        <w:t>Про заставу</w:t>
      </w:r>
      <w:r w:rsidRPr="00B77763">
        <w:rPr>
          <w:sz w:val="28"/>
          <w:szCs w:val="28"/>
          <w:lang w:val="uk-UA"/>
        </w:rPr>
        <w:t>”</w:t>
      </w:r>
      <w:r w:rsidR="008605EA" w:rsidRPr="00B77763">
        <w:rPr>
          <w:sz w:val="28"/>
          <w:szCs w:val="28"/>
          <w:lang w:val="uk-UA"/>
        </w:rPr>
        <w:t xml:space="preserve"> </w:t>
      </w:r>
      <w:r w:rsidRPr="00B77763">
        <w:rPr>
          <w:sz w:val="28"/>
          <w:szCs w:val="28"/>
          <w:lang w:val="uk-UA"/>
        </w:rPr>
        <w:t>визначає види забезпечення зобов</w:t>
      </w:r>
      <w:r w:rsidRPr="00B77763">
        <w:rPr>
          <w:sz w:val="28"/>
          <w:szCs w:val="28"/>
        </w:rPr>
        <w:t>’</w:t>
      </w:r>
      <w:r w:rsidRPr="00B77763">
        <w:rPr>
          <w:sz w:val="28"/>
          <w:szCs w:val="28"/>
          <w:lang w:val="uk-UA"/>
        </w:rPr>
        <w:t xml:space="preserve">язань позичальника. </w:t>
      </w:r>
      <w:r w:rsidR="00A36AD6" w:rsidRPr="00B77763">
        <w:rPr>
          <w:sz w:val="28"/>
          <w:szCs w:val="28"/>
        </w:rPr>
        <w:t>В силу застави кредитор (заставодержатель) має право в разі невиконання боржником (заставодавцем) забезпеченого заставою зобов'язання одержати задоволення з вартості заставленого майна переважно перед іншими кредиторами.</w:t>
      </w:r>
    </w:p>
    <w:p w:rsidR="00B77763" w:rsidRDefault="00CF4460" w:rsidP="00B77763">
      <w:pPr>
        <w:spacing w:line="360" w:lineRule="auto"/>
        <w:ind w:firstLine="709"/>
        <w:jc w:val="both"/>
        <w:rPr>
          <w:sz w:val="28"/>
          <w:lang w:val="uk-UA"/>
        </w:rPr>
      </w:pPr>
      <w:r w:rsidRPr="00B77763">
        <w:rPr>
          <w:sz w:val="28"/>
          <w:szCs w:val="28"/>
          <w:lang w:val="uk-UA"/>
        </w:rPr>
        <w:t>Відповідно до закону з</w:t>
      </w:r>
      <w:r w:rsidR="00A36AD6" w:rsidRPr="00B77763">
        <w:rPr>
          <w:sz w:val="28"/>
          <w:szCs w:val="28"/>
        </w:rPr>
        <w:t>аставою може бути забезпечена будь-яка дійсна існуюча або майбутня вимога, що не суперечить законодавству України, зокрема така, що випливає з договору позики, кредиту, купівлі-продажу</w:t>
      </w:r>
      <w:r w:rsidR="00A36AD6" w:rsidRPr="00B77763">
        <w:rPr>
          <w:sz w:val="28"/>
          <w:szCs w:val="28"/>
          <w:lang w:val="uk-UA"/>
        </w:rPr>
        <w:t>.</w:t>
      </w:r>
      <w:r w:rsidR="00B77763">
        <w:rPr>
          <w:sz w:val="28"/>
          <w:szCs w:val="28"/>
        </w:rPr>
        <w:t xml:space="preserve"> </w:t>
      </w:r>
      <w:r w:rsidR="00A36AD6" w:rsidRPr="00B77763">
        <w:rPr>
          <w:sz w:val="28"/>
          <w:lang w:val="uk-UA"/>
        </w:rPr>
        <w:t>[</w:t>
      </w:r>
      <w:r w:rsidR="00BB30DE" w:rsidRPr="00B77763">
        <w:rPr>
          <w:sz w:val="28"/>
          <w:lang w:val="uk-UA"/>
        </w:rPr>
        <w:t>4,</w:t>
      </w:r>
      <w:r w:rsidR="00A36AD6" w:rsidRPr="00B77763">
        <w:rPr>
          <w:sz w:val="28"/>
          <w:lang w:val="uk-UA"/>
        </w:rPr>
        <w:t>стаття 3]</w:t>
      </w:r>
    </w:p>
    <w:p w:rsidR="00B77763" w:rsidRDefault="00A36AD6" w:rsidP="00B77763">
      <w:pPr>
        <w:spacing w:line="360" w:lineRule="auto"/>
        <w:ind w:firstLine="709"/>
        <w:jc w:val="both"/>
        <w:rPr>
          <w:sz w:val="28"/>
          <w:szCs w:val="28"/>
        </w:rPr>
      </w:pPr>
      <w:r w:rsidRPr="00B77763">
        <w:rPr>
          <w:sz w:val="28"/>
          <w:szCs w:val="28"/>
        </w:rPr>
        <w:t>Предметом застави може бути майно, яке стане власністю заставодавця після укладення договору застави, в тому числі продукція, плоди та інші прибутки (майбутній урожай, приплід худоби тощо), якщо це передбачено договором.</w:t>
      </w:r>
    </w:p>
    <w:p w:rsidR="00B77763" w:rsidRDefault="00A36AD6" w:rsidP="00B77763">
      <w:pPr>
        <w:spacing w:line="360" w:lineRule="auto"/>
        <w:ind w:firstLine="709"/>
        <w:jc w:val="both"/>
        <w:rPr>
          <w:sz w:val="28"/>
          <w:szCs w:val="28"/>
          <w:lang w:val="uk-UA"/>
        </w:rPr>
      </w:pPr>
      <w:r w:rsidRPr="00B77763">
        <w:rPr>
          <w:sz w:val="28"/>
          <w:szCs w:val="28"/>
        </w:rPr>
        <w:t>Предметом застави не можуть бути національні культурні та історичні цінності, що перебувають у державній власності і занесені або підлягають занесенню до Державного реєстру національного культурного надбання.</w:t>
      </w:r>
    </w:p>
    <w:p w:rsidR="00B77763" w:rsidRDefault="00A36AD6" w:rsidP="00B77763">
      <w:pPr>
        <w:spacing w:line="360" w:lineRule="auto"/>
        <w:ind w:firstLine="709"/>
        <w:jc w:val="both"/>
        <w:rPr>
          <w:sz w:val="28"/>
          <w:szCs w:val="28"/>
        </w:rPr>
      </w:pPr>
      <w:r w:rsidRPr="00B77763">
        <w:rPr>
          <w:bCs/>
          <w:sz w:val="28"/>
          <w:szCs w:val="28"/>
          <w:lang w:val="uk-UA"/>
        </w:rPr>
        <w:t>У статті 44</w:t>
      </w:r>
      <w:r w:rsidRPr="00B77763">
        <w:rPr>
          <w:sz w:val="28"/>
          <w:szCs w:val="28"/>
          <w:lang w:val="uk-UA"/>
        </w:rPr>
        <w:t xml:space="preserve"> згадується про таку заставу майна, як з</w:t>
      </w:r>
      <w:r w:rsidRPr="00B77763">
        <w:rPr>
          <w:sz w:val="28"/>
          <w:szCs w:val="28"/>
        </w:rPr>
        <w:t>аклад</w:t>
      </w:r>
      <w:r w:rsidRPr="00B77763">
        <w:rPr>
          <w:sz w:val="28"/>
          <w:szCs w:val="28"/>
          <w:lang w:val="uk-UA"/>
        </w:rPr>
        <w:t xml:space="preserve">. Це </w:t>
      </w:r>
      <w:r w:rsidRPr="00B77763">
        <w:rPr>
          <w:sz w:val="28"/>
          <w:szCs w:val="28"/>
        </w:rPr>
        <w:t>застава рухомого майна, при якій майно, що складає предмет застави, передається заставодавцем у володіння заставодержателя.</w:t>
      </w:r>
    </w:p>
    <w:p w:rsidR="00B77763" w:rsidRDefault="00CF4460" w:rsidP="00B77763">
      <w:pPr>
        <w:spacing w:line="360" w:lineRule="auto"/>
        <w:ind w:firstLine="709"/>
        <w:jc w:val="both"/>
        <w:rPr>
          <w:sz w:val="28"/>
          <w:szCs w:val="28"/>
          <w:lang w:val="uk-UA"/>
        </w:rPr>
      </w:pPr>
      <w:r w:rsidRPr="00B77763">
        <w:rPr>
          <w:bCs/>
          <w:sz w:val="28"/>
          <w:szCs w:val="28"/>
          <w:lang w:val="uk-UA"/>
        </w:rPr>
        <w:t xml:space="preserve">Також </w:t>
      </w:r>
      <w:r w:rsidR="006C644A" w:rsidRPr="00B77763">
        <w:rPr>
          <w:bCs/>
          <w:sz w:val="28"/>
          <w:szCs w:val="28"/>
          <w:lang w:val="uk-UA"/>
        </w:rPr>
        <w:t>з</w:t>
      </w:r>
      <w:r w:rsidR="006C644A" w:rsidRPr="00B77763">
        <w:rPr>
          <w:sz w:val="28"/>
          <w:szCs w:val="28"/>
          <w:lang w:val="uk-UA"/>
        </w:rPr>
        <w:t>аставою може бути вексель чи інші цінні папери, які можуть бути передані</w:t>
      </w:r>
      <w:r w:rsidR="00A36AD6" w:rsidRPr="00B77763">
        <w:rPr>
          <w:sz w:val="28"/>
          <w:szCs w:val="28"/>
          <w:lang w:val="uk-UA"/>
        </w:rPr>
        <w:t xml:space="preserve"> шляхом вчинення передавального запису (індосаменту), здійснюється шляхом індосаменту і вручення заставодержателю індосованого цінного паперу.</w:t>
      </w:r>
      <w:r w:rsidRPr="00B77763">
        <w:rPr>
          <w:sz w:val="28"/>
          <w:lang w:val="uk-UA"/>
        </w:rPr>
        <w:t xml:space="preserve"> [4,стаття 53]</w:t>
      </w:r>
    </w:p>
    <w:p w:rsidR="00B77763" w:rsidRDefault="00CF4460" w:rsidP="00B77763">
      <w:pPr>
        <w:spacing w:line="360" w:lineRule="auto"/>
        <w:ind w:firstLine="709"/>
        <w:jc w:val="both"/>
        <w:rPr>
          <w:sz w:val="28"/>
          <w:szCs w:val="28"/>
          <w:lang w:val="uk-UA"/>
        </w:rPr>
      </w:pPr>
      <w:r w:rsidRPr="00B77763">
        <w:rPr>
          <w:sz w:val="28"/>
          <w:szCs w:val="28"/>
          <w:lang w:val="uk-UA"/>
        </w:rPr>
        <w:t>Закон України „</w:t>
      </w:r>
      <w:r w:rsidR="00263730" w:rsidRPr="00B77763">
        <w:rPr>
          <w:sz w:val="28"/>
          <w:szCs w:val="28"/>
          <w:lang w:val="uk-UA"/>
        </w:rPr>
        <w:t xml:space="preserve">Про цінні папери і фондову </w:t>
      </w:r>
      <w:r w:rsidRPr="00B77763">
        <w:rPr>
          <w:sz w:val="28"/>
          <w:szCs w:val="28"/>
          <w:lang w:val="uk-UA"/>
        </w:rPr>
        <w:t>біржу” регулює відносини, що виникають під час розміщення, обігу цінних паперів і провадження професійної діяльності на фондовому ринку, з метою забезпечення відкритості та ефективності функціонування фондового ринку. Даний закон дає насамперед визначення таких понять, як випуск цінних паперів, емісія, обіг цінних паперів, описує всі види цінних паперів, в</w:t>
      </w:r>
      <w:r w:rsidR="007305D8" w:rsidRPr="00B77763">
        <w:rPr>
          <w:sz w:val="28"/>
          <w:szCs w:val="28"/>
          <w:lang w:val="uk-UA"/>
        </w:rPr>
        <w:t xml:space="preserve"> тому числі і облігації.</w:t>
      </w:r>
    </w:p>
    <w:p w:rsidR="00B77763" w:rsidRDefault="006C644A" w:rsidP="00B77763">
      <w:pPr>
        <w:spacing w:line="360" w:lineRule="auto"/>
        <w:ind w:firstLine="709"/>
        <w:jc w:val="both"/>
        <w:rPr>
          <w:sz w:val="28"/>
          <w:szCs w:val="28"/>
          <w:lang w:val="uk-UA"/>
        </w:rPr>
      </w:pPr>
      <w:r w:rsidRPr="00B77763">
        <w:rPr>
          <w:sz w:val="28"/>
          <w:szCs w:val="28"/>
          <w:lang w:val="uk-UA"/>
        </w:rPr>
        <w:t xml:space="preserve">У главі 3, статті 10 сказано, що облігація -це цінний папір, що засвідчує внесення її власником грошових коштів і підтверджує зобов'язання відшкодувати йому номінальну вартість цього цінного паперу в передбачений в ньому строк з виплатою фіксованого процента (якщо інше не передбачено умовами випуску). </w:t>
      </w:r>
      <w:r w:rsidRPr="00B77763">
        <w:rPr>
          <w:sz w:val="28"/>
          <w:szCs w:val="28"/>
        </w:rPr>
        <w:t>Облігації усіх видів розповсюджуються серед підприємств і громадян на добровільних засадах.</w:t>
      </w:r>
    </w:p>
    <w:p w:rsidR="006C644A" w:rsidRPr="00B77763" w:rsidRDefault="006C644A" w:rsidP="00B77763">
      <w:pPr>
        <w:spacing w:line="360" w:lineRule="auto"/>
        <w:ind w:firstLine="709"/>
        <w:jc w:val="both"/>
        <w:rPr>
          <w:sz w:val="28"/>
          <w:szCs w:val="28"/>
          <w:lang w:val="uk-UA"/>
        </w:rPr>
      </w:pPr>
      <w:r w:rsidRPr="00B77763">
        <w:rPr>
          <w:sz w:val="28"/>
          <w:szCs w:val="28"/>
          <w:lang w:val="uk-UA"/>
        </w:rPr>
        <w:t>Випускаються облігації таких видів:</w:t>
      </w:r>
    </w:p>
    <w:p w:rsidR="006C644A" w:rsidRPr="00B77763" w:rsidRDefault="006C644A" w:rsidP="00B77763">
      <w:pPr>
        <w:spacing w:line="360" w:lineRule="auto"/>
        <w:ind w:firstLine="709"/>
        <w:jc w:val="both"/>
        <w:rPr>
          <w:sz w:val="28"/>
          <w:szCs w:val="28"/>
          <w:lang w:val="uk-UA"/>
        </w:rPr>
      </w:pPr>
      <w:r w:rsidRPr="00B77763">
        <w:rPr>
          <w:sz w:val="28"/>
          <w:szCs w:val="28"/>
          <w:lang w:val="uk-UA"/>
        </w:rPr>
        <w:t>а) облігації внутрішніх і місцевих позик;</w:t>
      </w:r>
    </w:p>
    <w:p w:rsidR="00B77763" w:rsidRDefault="006C644A" w:rsidP="00B77763">
      <w:pPr>
        <w:spacing w:line="360" w:lineRule="auto"/>
        <w:ind w:firstLine="709"/>
        <w:jc w:val="both"/>
        <w:rPr>
          <w:sz w:val="28"/>
          <w:szCs w:val="28"/>
          <w:lang w:val="uk-UA"/>
        </w:rPr>
      </w:pPr>
      <w:r w:rsidRPr="00B77763">
        <w:rPr>
          <w:sz w:val="28"/>
          <w:szCs w:val="28"/>
          <w:lang w:val="uk-UA"/>
        </w:rPr>
        <w:t>б) облігації підприємств</w:t>
      </w:r>
    </w:p>
    <w:p w:rsidR="00B77763" w:rsidRDefault="006C644A" w:rsidP="00B77763">
      <w:pPr>
        <w:spacing w:line="360" w:lineRule="auto"/>
        <w:ind w:firstLine="709"/>
        <w:jc w:val="both"/>
        <w:rPr>
          <w:sz w:val="28"/>
          <w:szCs w:val="28"/>
          <w:lang w:val="uk-UA"/>
        </w:rPr>
      </w:pPr>
      <w:r w:rsidRPr="00B77763">
        <w:rPr>
          <w:sz w:val="28"/>
          <w:szCs w:val="28"/>
          <w:lang w:val="uk-UA"/>
        </w:rPr>
        <w:t>Облігації можуть випускатися іменними і на пред'явника, процентними і безпроцентними (цільовими), що вільно обертаються або з обмеженим колом обігу.</w:t>
      </w:r>
    </w:p>
    <w:p w:rsidR="00B77763" w:rsidRDefault="00ED7D68" w:rsidP="00B77763">
      <w:pPr>
        <w:spacing w:line="360" w:lineRule="auto"/>
        <w:ind w:firstLine="709"/>
        <w:jc w:val="both"/>
        <w:rPr>
          <w:sz w:val="28"/>
          <w:szCs w:val="28"/>
          <w:lang w:val="uk-UA"/>
        </w:rPr>
      </w:pPr>
      <w:r w:rsidRPr="00B77763">
        <w:rPr>
          <w:sz w:val="28"/>
          <w:szCs w:val="28"/>
          <w:lang w:val="uk-UA"/>
        </w:rPr>
        <w:t>Облігації підприємств повинні мати такі реквізити: найменування цінного паперу - "облігація", фірмове найменування і місцезнаходження емітента облігацій; фірмове найменування або ім'я покупця (для іменної облігації); номінальну вартість облігації; строки погашення, розмір і строки виплати процентів (для процентних облігацій); місце і дату випуску, а також серію і номер облігації; підпис керівника емітента або іншої уповноваженої на це особи, печатку емітента.</w:t>
      </w:r>
    </w:p>
    <w:p w:rsidR="00ED7D68" w:rsidRPr="00B77763" w:rsidRDefault="00ED7D68" w:rsidP="00B77763">
      <w:pPr>
        <w:spacing w:line="360" w:lineRule="auto"/>
        <w:ind w:firstLine="709"/>
        <w:jc w:val="both"/>
        <w:rPr>
          <w:sz w:val="28"/>
          <w:szCs w:val="28"/>
        </w:rPr>
      </w:pPr>
      <w:r w:rsidRPr="00B77763">
        <w:rPr>
          <w:sz w:val="28"/>
          <w:szCs w:val="28"/>
        </w:rPr>
        <w:t>Підприємства придбають облігації усіх видів за рахунок коштів, що надходять у їх розпорядження після сплати податків та процентів за банківський кредит.</w:t>
      </w:r>
      <w:r w:rsidRPr="00B77763">
        <w:rPr>
          <w:sz w:val="28"/>
          <w:lang w:val="uk-UA"/>
        </w:rPr>
        <w:t xml:space="preserve"> [</w:t>
      </w:r>
      <w:r w:rsidR="00BB30DE" w:rsidRPr="00B77763">
        <w:rPr>
          <w:sz w:val="28"/>
          <w:lang w:val="uk-UA"/>
        </w:rPr>
        <w:t>3,</w:t>
      </w:r>
      <w:r w:rsidRPr="00B77763">
        <w:rPr>
          <w:sz w:val="28"/>
          <w:lang w:val="uk-UA"/>
        </w:rPr>
        <w:t>стаття 12]</w:t>
      </w:r>
    </w:p>
    <w:p w:rsidR="00B928A7" w:rsidRDefault="00B928A7" w:rsidP="00B77763">
      <w:pPr>
        <w:spacing w:line="360" w:lineRule="auto"/>
        <w:ind w:firstLine="709"/>
        <w:jc w:val="both"/>
        <w:rPr>
          <w:sz w:val="28"/>
          <w:szCs w:val="28"/>
          <w:lang w:val="uk-UA"/>
        </w:rPr>
      </w:pPr>
    </w:p>
    <w:p w:rsidR="00242717" w:rsidRDefault="00B928A7" w:rsidP="00B77763">
      <w:pPr>
        <w:spacing w:line="360" w:lineRule="auto"/>
        <w:ind w:firstLine="709"/>
        <w:jc w:val="both"/>
        <w:rPr>
          <w:sz w:val="28"/>
          <w:szCs w:val="28"/>
          <w:lang w:val="uk-UA"/>
        </w:rPr>
      </w:pPr>
      <w:r>
        <w:rPr>
          <w:sz w:val="28"/>
          <w:szCs w:val="28"/>
          <w:lang w:val="uk-UA"/>
        </w:rPr>
        <w:br w:type="page"/>
      </w:r>
      <w:r w:rsidR="00650F2B" w:rsidRPr="00B77763">
        <w:rPr>
          <w:sz w:val="28"/>
          <w:szCs w:val="28"/>
          <w:lang w:val="uk-UA"/>
        </w:rPr>
        <w:t xml:space="preserve">Розділ 2. Розробка політики залучення позикових коштів </w:t>
      </w:r>
      <w:r>
        <w:rPr>
          <w:sz w:val="28"/>
          <w:szCs w:val="28"/>
          <w:lang w:val="uk-UA"/>
        </w:rPr>
        <w:t>ТВ ТОВ „Південний Буг”</w:t>
      </w:r>
    </w:p>
    <w:p w:rsidR="00B928A7" w:rsidRPr="00B77763" w:rsidRDefault="00B928A7" w:rsidP="00B77763">
      <w:pPr>
        <w:spacing w:line="360" w:lineRule="auto"/>
        <w:ind w:firstLine="709"/>
        <w:jc w:val="both"/>
        <w:rPr>
          <w:sz w:val="28"/>
          <w:szCs w:val="28"/>
          <w:lang w:val="uk-UA"/>
        </w:rPr>
      </w:pPr>
    </w:p>
    <w:p w:rsidR="00B77763" w:rsidRDefault="00650F2B" w:rsidP="00B77763">
      <w:pPr>
        <w:spacing w:line="360" w:lineRule="auto"/>
        <w:ind w:firstLine="709"/>
        <w:jc w:val="both"/>
        <w:rPr>
          <w:sz w:val="28"/>
          <w:szCs w:val="28"/>
          <w:lang w:val="uk-UA"/>
        </w:rPr>
      </w:pPr>
      <w:r w:rsidRPr="00B77763">
        <w:rPr>
          <w:sz w:val="28"/>
          <w:szCs w:val="28"/>
          <w:lang w:val="uk-UA"/>
        </w:rPr>
        <w:t>2.1</w:t>
      </w:r>
      <w:r w:rsidR="00B928A7">
        <w:rPr>
          <w:sz w:val="28"/>
          <w:szCs w:val="28"/>
          <w:lang w:val="uk-UA"/>
        </w:rPr>
        <w:t xml:space="preserve"> </w:t>
      </w:r>
      <w:r w:rsidRPr="00B77763">
        <w:rPr>
          <w:sz w:val="28"/>
          <w:szCs w:val="28"/>
          <w:lang w:val="uk-UA"/>
        </w:rPr>
        <w:t>Особливості функціонування та фінансовий стан</w:t>
      </w:r>
      <w:r w:rsidR="00242717" w:rsidRPr="00B77763">
        <w:rPr>
          <w:sz w:val="28"/>
          <w:szCs w:val="28"/>
        </w:rPr>
        <w:t xml:space="preserve"> </w:t>
      </w:r>
      <w:r w:rsidR="00B928A7">
        <w:rPr>
          <w:sz w:val="28"/>
          <w:szCs w:val="28"/>
          <w:lang w:val="uk-UA"/>
        </w:rPr>
        <w:t>ТВ ТОВ „Південний Буг”</w:t>
      </w:r>
    </w:p>
    <w:p w:rsidR="00B928A7" w:rsidRDefault="00B928A7" w:rsidP="00B77763">
      <w:pPr>
        <w:spacing w:line="360" w:lineRule="auto"/>
        <w:ind w:firstLine="709"/>
        <w:jc w:val="both"/>
        <w:rPr>
          <w:sz w:val="28"/>
          <w:szCs w:val="28"/>
          <w:lang w:val="uk-UA"/>
        </w:rPr>
      </w:pPr>
    </w:p>
    <w:p w:rsidR="00242717" w:rsidRPr="00B77763" w:rsidRDefault="00242717" w:rsidP="00B77763">
      <w:pPr>
        <w:spacing w:line="360" w:lineRule="auto"/>
        <w:ind w:firstLine="709"/>
        <w:jc w:val="both"/>
        <w:rPr>
          <w:sz w:val="28"/>
          <w:szCs w:val="28"/>
          <w:lang w:val="uk-UA"/>
        </w:rPr>
      </w:pPr>
      <w:r w:rsidRPr="00B77763">
        <w:rPr>
          <w:sz w:val="28"/>
          <w:lang w:val="uk-UA"/>
        </w:rPr>
        <w:t>Торгівельно-виробниче товариство з обмеженою відповідальністю "Південний Буг" ( далі - Товариство) створене згідно чинного законодавства України за погодженням між особами від 6 квітня 1991 року. Місцезнаходження</w:t>
      </w:r>
      <w:r w:rsidR="00B77763">
        <w:rPr>
          <w:sz w:val="28"/>
          <w:lang w:val="uk-UA"/>
        </w:rPr>
        <w:t xml:space="preserve"> </w:t>
      </w:r>
      <w:r w:rsidRPr="00B77763">
        <w:rPr>
          <w:sz w:val="28"/>
          <w:lang w:val="uk-UA"/>
        </w:rPr>
        <w:t>Товариства: 21018 Україна, м. Вінниця вул. Пирогова 2.</w:t>
      </w:r>
    </w:p>
    <w:p w:rsidR="00242717" w:rsidRPr="00B77763" w:rsidRDefault="00242717" w:rsidP="00B77763">
      <w:pPr>
        <w:spacing w:line="360" w:lineRule="auto"/>
        <w:ind w:firstLine="709"/>
        <w:jc w:val="both"/>
        <w:rPr>
          <w:sz w:val="28"/>
          <w:lang w:val="uk-UA"/>
        </w:rPr>
      </w:pPr>
      <w:r w:rsidRPr="00B77763">
        <w:rPr>
          <w:sz w:val="28"/>
          <w:lang w:val="uk-UA"/>
        </w:rPr>
        <w:t>З моменту державної реєстрації Товариство є юридичною особою, має відокремлене майно, що враховується на самостійному балансі, поточний (р/р</w:t>
      </w:r>
      <w:r w:rsidR="00B77763">
        <w:rPr>
          <w:sz w:val="28"/>
          <w:lang w:val="uk-UA"/>
        </w:rPr>
        <w:t xml:space="preserve"> </w:t>
      </w:r>
      <w:r w:rsidRPr="00B77763">
        <w:rPr>
          <w:sz w:val="28"/>
          <w:lang w:val="uk-UA"/>
        </w:rPr>
        <w:t>26008301533 Укрсоцбанк</w:t>
      </w:r>
      <w:r w:rsidR="00B77763">
        <w:rPr>
          <w:sz w:val="28"/>
          <w:lang w:val="uk-UA"/>
        </w:rPr>
        <w:t xml:space="preserve"> </w:t>
      </w:r>
      <w:r w:rsidRPr="00B77763">
        <w:rPr>
          <w:sz w:val="28"/>
          <w:lang w:val="uk-UA"/>
        </w:rPr>
        <w:t>МФО</w:t>
      </w:r>
      <w:r w:rsidR="00B77763">
        <w:rPr>
          <w:sz w:val="28"/>
          <w:lang w:val="uk-UA"/>
        </w:rPr>
        <w:t xml:space="preserve"> </w:t>
      </w:r>
      <w:r w:rsidRPr="00B77763">
        <w:rPr>
          <w:sz w:val="28"/>
          <w:lang w:val="uk-UA"/>
        </w:rPr>
        <w:t>302010), валютний та інші рахунки в банках, печатку та кутовий штамп, а також знак для товарів</w:t>
      </w:r>
      <w:r w:rsidR="00B77763">
        <w:rPr>
          <w:sz w:val="28"/>
          <w:lang w:val="uk-UA"/>
        </w:rPr>
        <w:t xml:space="preserve"> </w:t>
      </w:r>
      <w:r w:rsidRPr="00B77763">
        <w:rPr>
          <w:sz w:val="28"/>
          <w:lang w:val="uk-UA"/>
        </w:rPr>
        <w:t>і</w:t>
      </w:r>
      <w:r w:rsidR="00B77763">
        <w:rPr>
          <w:sz w:val="28"/>
          <w:lang w:val="uk-UA"/>
        </w:rPr>
        <w:t xml:space="preserve"> </w:t>
      </w:r>
      <w:r w:rsidRPr="00B77763">
        <w:rPr>
          <w:sz w:val="28"/>
          <w:lang w:val="uk-UA"/>
        </w:rPr>
        <w:t xml:space="preserve">послуг та інші притаманні юридичній особі реквізити. </w:t>
      </w:r>
    </w:p>
    <w:p w:rsidR="00242717" w:rsidRPr="00B77763" w:rsidRDefault="00242717" w:rsidP="00B77763">
      <w:pPr>
        <w:spacing w:line="360" w:lineRule="auto"/>
        <w:ind w:firstLine="709"/>
        <w:jc w:val="both"/>
        <w:rPr>
          <w:sz w:val="28"/>
          <w:szCs w:val="28"/>
          <w:lang w:val="uk-UA"/>
        </w:rPr>
      </w:pPr>
      <w:r w:rsidRPr="00B77763">
        <w:rPr>
          <w:sz w:val="28"/>
          <w:lang w:val="uk-UA"/>
        </w:rPr>
        <w:t xml:space="preserve">Предметом діяльності товариства є: організація і проведення оптової, роздрібної торгівлі товарами промислової та продовольчої; промислове та цивільне будівництво; </w:t>
      </w:r>
      <w:r w:rsidRPr="00B77763">
        <w:rPr>
          <w:sz w:val="28"/>
          <w:szCs w:val="28"/>
          <w:lang w:val="uk-UA"/>
        </w:rPr>
        <w:t>виробництво, торгівля сільськогосподарською продукцією, її переробка, підготовка до реалізації, зберігання, реалізації цієї продукції та переробки; готельний бізнес; оренда землі з метою вирощування сільськогосподарських культур; оптова і роздрібна торгівля лікеро-горілчаними, коньячними та тютюновими виробами; відкриття закладів громадського харчування, ресторанів, кафе, барів, кав</w:t>
      </w:r>
      <w:r w:rsidRPr="00B77763">
        <w:rPr>
          <w:rFonts w:cs="Arial"/>
          <w:sz w:val="28"/>
          <w:szCs w:val="28"/>
          <w:lang w:val="uk-UA"/>
        </w:rPr>
        <w:t>’</w:t>
      </w:r>
      <w:r w:rsidRPr="00B77763">
        <w:rPr>
          <w:sz w:val="28"/>
          <w:szCs w:val="28"/>
          <w:lang w:val="uk-UA"/>
        </w:rPr>
        <w:t>ярень та їх експлуатація; виробництво продуктів харчування, кондитерських виробів та їх оптова та роздрібна реалізація; проектування, будівництво, експлуатація та здача в оренду готелів, житлових комплексів, будівель і нежилих споруд, організація діяльності баз відпочинку, об</w:t>
      </w:r>
      <w:r w:rsidRPr="00B77763">
        <w:rPr>
          <w:rFonts w:cs="Arial"/>
          <w:sz w:val="28"/>
          <w:szCs w:val="28"/>
          <w:lang w:val="uk-UA"/>
        </w:rPr>
        <w:t>’</w:t>
      </w:r>
      <w:r w:rsidRPr="00B77763">
        <w:rPr>
          <w:sz w:val="28"/>
          <w:szCs w:val="28"/>
          <w:lang w:val="uk-UA"/>
        </w:rPr>
        <w:t>єктів туризму, оздоровчих комплексів; організація культурного відпочинку громадян, відкриття дискотек, диско клубів, танцювальних майданчиків; здійснення в Україні та за її межами діяльності у різних сферах, якщо це не суперечить чинному законодавству.</w:t>
      </w:r>
    </w:p>
    <w:p w:rsidR="00242717" w:rsidRPr="00B77763" w:rsidRDefault="00242717" w:rsidP="00B77763">
      <w:pPr>
        <w:spacing w:line="360" w:lineRule="auto"/>
        <w:ind w:firstLine="709"/>
        <w:jc w:val="both"/>
        <w:rPr>
          <w:sz w:val="28"/>
          <w:szCs w:val="28"/>
        </w:rPr>
      </w:pPr>
      <w:r w:rsidRPr="00B77763">
        <w:rPr>
          <w:sz w:val="28"/>
          <w:szCs w:val="28"/>
        </w:rPr>
        <w:t>Учасники Товариства мають право:</w:t>
      </w:r>
      <w:r w:rsidR="00B77763">
        <w:rPr>
          <w:sz w:val="28"/>
          <w:szCs w:val="28"/>
          <w:lang w:val="uk-UA"/>
        </w:rPr>
        <w:t xml:space="preserve"> </w:t>
      </w:r>
      <w:r w:rsidRPr="00B77763">
        <w:rPr>
          <w:sz w:val="28"/>
          <w:szCs w:val="28"/>
        </w:rPr>
        <w:t>брати участь у розподілі прибутку Товариства і одержувати його частину (дивіденди);</w:t>
      </w:r>
      <w:r w:rsidRPr="00B77763">
        <w:rPr>
          <w:sz w:val="28"/>
          <w:szCs w:val="28"/>
          <w:lang w:val="uk-UA"/>
        </w:rPr>
        <w:t xml:space="preserve"> </w:t>
      </w:r>
      <w:r w:rsidRPr="00B77763">
        <w:rPr>
          <w:sz w:val="28"/>
          <w:szCs w:val="28"/>
        </w:rPr>
        <w:t>брати участь в управлінні Товариством;</w:t>
      </w:r>
      <w:r w:rsidRPr="00B77763">
        <w:rPr>
          <w:sz w:val="28"/>
          <w:szCs w:val="28"/>
          <w:lang w:val="uk-UA"/>
        </w:rPr>
        <w:t xml:space="preserve"> </w:t>
      </w:r>
      <w:r w:rsidRPr="00B77763">
        <w:rPr>
          <w:sz w:val="28"/>
          <w:szCs w:val="28"/>
        </w:rPr>
        <w:t>вийти у встановленому порядку з Товариства;</w:t>
      </w:r>
      <w:r w:rsidRPr="00B77763">
        <w:rPr>
          <w:sz w:val="28"/>
          <w:szCs w:val="28"/>
          <w:lang w:val="uk-UA"/>
        </w:rPr>
        <w:t xml:space="preserve"> </w:t>
      </w:r>
      <w:r w:rsidRPr="00B77763">
        <w:rPr>
          <w:sz w:val="28"/>
          <w:szCs w:val="28"/>
        </w:rPr>
        <w:t>здійснити відчуження часток у Статутному фонді (капіталі) Товариства цінних паперів, що засвідчують участь у Товаристві, у порядку встановленому законом;</w:t>
      </w:r>
      <w:r w:rsidRPr="00B77763">
        <w:rPr>
          <w:sz w:val="28"/>
          <w:szCs w:val="28"/>
          <w:lang w:val="uk-UA"/>
        </w:rPr>
        <w:t xml:space="preserve"> </w:t>
      </w:r>
      <w:r w:rsidRPr="00B77763">
        <w:rPr>
          <w:sz w:val="28"/>
          <w:szCs w:val="28"/>
        </w:rPr>
        <w:t>вносити додаткові внески ло Статутного фонду (капіталу) в порядку, передбаченому рішенням Загальних зборів Учасників;</w:t>
      </w:r>
      <w:r w:rsidRPr="00B77763">
        <w:rPr>
          <w:sz w:val="28"/>
          <w:szCs w:val="28"/>
          <w:lang w:val="uk-UA"/>
        </w:rPr>
        <w:t xml:space="preserve"> </w:t>
      </w:r>
      <w:r w:rsidRPr="00B77763">
        <w:rPr>
          <w:sz w:val="28"/>
          <w:szCs w:val="28"/>
        </w:rPr>
        <w:t>одержувати інформацію про діяльність Товариства: знайомитися з данними бухгалтерського обліку, звітності та іншої документації.</w:t>
      </w:r>
    </w:p>
    <w:p w:rsidR="00242717" w:rsidRPr="00B77763" w:rsidRDefault="00242717" w:rsidP="00B77763">
      <w:pPr>
        <w:spacing w:line="360" w:lineRule="auto"/>
        <w:ind w:firstLine="709"/>
        <w:jc w:val="both"/>
        <w:rPr>
          <w:sz w:val="28"/>
          <w:szCs w:val="28"/>
        </w:rPr>
      </w:pPr>
      <w:r w:rsidRPr="00B77763">
        <w:rPr>
          <w:sz w:val="28"/>
          <w:szCs w:val="28"/>
        </w:rPr>
        <w:t>Майно Товариства є власністю Товариства і складається із основних фондів та обігових засобів, а також інших цінностей, вартість яких відображається в самостійному балансі Товариства. Майно знаходиться в його повному розпорядженні і вилученню не підлягає.</w:t>
      </w:r>
    </w:p>
    <w:p w:rsidR="00242717" w:rsidRPr="00B77763" w:rsidRDefault="00242717" w:rsidP="00B77763">
      <w:pPr>
        <w:spacing w:line="360" w:lineRule="auto"/>
        <w:ind w:firstLine="709"/>
        <w:jc w:val="both"/>
        <w:rPr>
          <w:sz w:val="28"/>
          <w:szCs w:val="28"/>
        </w:rPr>
      </w:pPr>
      <w:r w:rsidRPr="00B77763">
        <w:rPr>
          <w:sz w:val="28"/>
          <w:szCs w:val="28"/>
        </w:rPr>
        <w:t>Джерелами формування майна Товариства є: майно передане йому Учасниками у власність як вклад до Статутного фонду (капіталу); продукція, вироблена Товариством у результаті господарської діяльності; прибутки, отримані від реалізації продукції, робіт, послуг, а також від інших видів діяльності; кредити банків; безкоштовні або благодійні внески, пожертвування, дари юридичних та фізичних осіб; іншого майна, набутого Товариством на підставах, не заборонених законом.</w:t>
      </w:r>
    </w:p>
    <w:p w:rsidR="00242717" w:rsidRPr="00B77763" w:rsidRDefault="00242717" w:rsidP="00B77763">
      <w:pPr>
        <w:spacing w:line="360" w:lineRule="auto"/>
        <w:ind w:firstLine="709"/>
        <w:jc w:val="both"/>
        <w:rPr>
          <w:sz w:val="28"/>
          <w:szCs w:val="28"/>
        </w:rPr>
      </w:pPr>
      <w:r w:rsidRPr="00B77763">
        <w:rPr>
          <w:sz w:val="28"/>
          <w:szCs w:val="28"/>
        </w:rPr>
        <w:t>Товариство має Статутний фонд</w:t>
      </w:r>
      <w:r w:rsidR="00B77763">
        <w:rPr>
          <w:sz w:val="28"/>
          <w:szCs w:val="28"/>
        </w:rPr>
        <w:t xml:space="preserve"> </w:t>
      </w:r>
      <w:r w:rsidRPr="00B77763">
        <w:rPr>
          <w:sz w:val="28"/>
          <w:szCs w:val="28"/>
        </w:rPr>
        <w:t>у 2500000 гривен</w:t>
      </w:r>
      <w:r w:rsidRPr="00B77763">
        <w:rPr>
          <w:sz w:val="28"/>
          <w:szCs w:val="28"/>
          <w:lang w:val="uk-UA"/>
        </w:rPr>
        <w:t>ь</w:t>
      </w:r>
      <w:r w:rsidRPr="00B77763">
        <w:rPr>
          <w:sz w:val="28"/>
          <w:szCs w:val="28"/>
        </w:rPr>
        <w:t>.</w:t>
      </w:r>
    </w:p>
    <w:p w:rsidR="00242717" w:rsidRPr="00B77763" w:rsidRDefault="00242717" w:rsidP="00B77763">
      <w:pPr>
        <w:spacing w:line="360" w:lineRule="auto"/>
        <w:ind w:firstLine="709"/>
        <w:jc w:val="both"/>
        <w:rPr>
          <w:sz w:val="28"/>
          <w:szCs w:val="28"/>
          <w:lang w:val="uk-UA"/>
        </w:rPr>
      </w:pPr>
      <w:r w:rsidRPr="00B77763">
        <w:rPr>
          <w:sz w:val="28"/>
          <w:szCs w:val="28"/>
        </w:rPr>
        <w:t>Фінансові ресурси Товариства формуються за рахунок виручки від реалізації продукції (робіт, послуг), кредитів, коштів, отриманих від продажу цінних паперів, пожертвувань, дарів та інших фінансових засобів. З виручки від реалізації продукції (робіт, послуг) та інших надходжень вносяться податки, страхові платежі, виплачуються відсотк</w:t>
      </w:r>
      <w:r w:rsidR="007D0037" w:rsidRPr="00B77763">
        <w:rPr>
          <w:sz w:val="28"/>
          <w:szCs w:val="28"/>
        </w:rPr>
        <w:t>и по кр</w:t>
      </w:r>
      <w:r w:rsidR="007D0037" w:rsidRPr="00B77763">
        <w:rPr>
          <w:sz w:val="28"/>
          <w:szCs w:val="28"/>
          <w:lang w:val="uk-UA"/>
        </w:rPr>
        <w:t>е</w:t>
      </w:r>
      <w:r w:rsidRPr="00B77763">
        <w:rPr>
          <w:sz w:val="28"/>
          <w:szCs w:val="28"/>
        </w:rPr>
        <w:t>дитах, відшкодовуються матеріальні та прирівняні до них витрати, витрати на оплату праці. За рахунок чистого прибутку Товариство формує резервний фонд та інші фонди за рішенням Загальних зборів Учасників. Резервний фонд створюється в розмірі 25% Статутного фонду (капіталу). Резервний фонд формується за рахунок відрахувань від прибутку до досягнення зазначеного розміру. Щорічні відрахування в Резервний фонд не менш як 5% чистого прибутку Товариства. Після припинення формування Резервного фонду вказані відрахування від чистого прибутку можуть направлятися на формування інших фондів. Кошти фонду використовуються для відновлення нестачі особистих обігових засобів на оплату праці у випадку відсутності коштів фонду оплати праці, а також на покриття непередбачених витрат і збитків Товариства. В такому випадку кошти Резервного фонду, використані на оплату праці, повинні бути компенсовані в наступних періодах.</w:t>
      </w:r>
    </w:p>
    <w:p w:rsidR="00D0545B" w:rsidRPr="00B77763" w:rsidRDefault="00242717" w:rsidP="00B77763">
      <w:pPr>
        <w:spacing w:line="360" w:lineRule="auto"/>
        <w:ind w:firstLine="709"/>
        <w:jc w:val="both"/>
        <w:rPr>
          <w:bCs/>
          <w:sz w:val="28"/>
          <w:szCs w:val="28"/>
          <w:lang w:val="uk-UA"/>
        </w:rPr>
      </w:pPr>
      <w:r w:rsidRPr="00B77763">
        <w:rPr>
          <w:bCs/>
          <w:sz w:val="28"/>
          <w:szCs w:val="28"/>
          <w:lang w:val="uk-UA"/>
        </w:rPr>
        <w:t>Забезпечення ефективного</w:t>
      </w:r>
      <w:r w:rsidR="00B77763">
        <w:rPr>
          <w:bCs/>
          <w:sz w:val="28"/>
          <w:szCs w:val="28"/>
          <w:lang w:val="uk-UA"/>
        </w:rPr>
        <w:t xml:space="preserve"> </w:t>
      </w:r>
      <w:r w:rsidRPr="00B77763">
        <w:rPr>
          <w:bCs/>
          <w:sz w:val="28"/>
          <w:szCs w:val="28"/>
          <w:lang w:val="uk-UA"/>
        </w:rPr>
        <w:t>функціонування</w:t>
      </w:r>
      <w:r w:rsidR="00B77763">
        <w:rPr>
          <w:bCs/>
          <w:sz w:val="28"/>
          <w:szCs w:val="28"/>
          <w:lang w:val="uk-UA"/>
        </w:rPr>
        <w:t xml:space="preserve"> </w:t>
      </w:r>
      <w:r w:rsidRPr="00B77763">
        <w:rPr>
          <w:bCs/>
          <w:sz w:val="28"/>
          <w:szCs w:val="28"/>
          <w:lang w:val="uk-UA"/>
        </w:rPr>
        <w:t>ТВ ТОВ “Південний Буг”</w:t>
      </w:r>
      <w:r w:rsidR="00B77763">
        <w:rPr>
          <w:bCs/>
          <w:sz w:val="28"/>
          <w:szCs w:val="28"/>
          <w:lang w:val="uk-UA"/>
        </w:rPr>
        <w:t xml:space="preserve"> </w:t>
      </w:r>
      <w:r w:rsidRPr="00B77763">
        <w:rPr>
          <w:bCs/>
          <w:sz w:val="28"/>
          <w:szCs w:val="28"/>
          <w:lang w:val="uk-UA"/>
        </w:rPr>
        <w:t>потребує</w:t>
      </w:r>
      <w:r w:rsidR="00B77763">
        <w:rPr>
          <w:bCs/>
          <w:sz w:val="28"/>
          <w:szCs w:val="28"/>
          <w:lang w:val="uk-UA"/>
        </w:rPr>
        <w:t xml:space="preserve"> </w:t>
      </w:r>
      <w:r w:rsidRPr="00B77763">
        <w:rPr>
          <w:bCs/>
          <w:sz w:val="28"/>
          <w:szCs w:val="28"/>
          <w:lang w:val="uk-UA"/>
        </w:rPr>
        <w:t>економічно</w:t>
      </w:r>
      <w:r w:rsidR="00B77763">
        <w:rPr>
          <w:bCs/>
          <w:sz w:val="28"/>
          <w:szCs w:val="28"/>
          <w:lang w:val="uk-UA"/>
        </w:rPr>
        <w:t xml:space="preserve"> </w:t>
      </w:r>
      <w:r w:rsidRPr="00B77763">
        <w:rPr>
          <w:bCs/>
          <w:sz w:val="28"/>
          <w:szCs w:val="28"/>
          <w:lang w:val="uk-UA"/>
        </w:rPr>
        <w:t>грамотного</w:t>
      </w:r>
      <w:r w:rsidR="00B77763">
        <w:rPr>
          <w:bCs/>
          <w:sz w:val="28"/>
          <w:szCs w:val="28"/>
          <w:lang w:val="uk-UA"/>
        </w:rPr>
        <w:t xml:space="preserve"> </w:t>
      </w:r>
      <w:r w:rsidRPr="00B77763">
        <w:rPr>
          <w:bCs/>
          <w:sz w:val="28"/>
          <w:szCs w:val="28"/>
          <w:lang w:val="uk-UA"/>
        </w:rPr>
        <w:t>управління</w:t>
      </w:r>
      <w:r w:rsidR="00B77763">
        <w:rPr>
          <w:bCs/>
          <w:sz w:val="28"/>
          <w:szCs w:val="28"/>
          <w:lang w:val="uk-UA"/>
        </w:rPr>
        <w:t xml:space="preserve"> </w:t>
      </w:r>
      <w:r w:rsidRPr="00B77763">
        <w:rPr>
          <w:bCs/>
          <w:sz w:val="28"/>
          <w:szCs w:val="28"/>
          <w:lang w:val="uk-UA"/>
        </w:rPr>
        <w:t>їхньою</w:t>
      </w:r>
      <w:r w:rsidR="00B77763">
        <w:rPr>
          <w:bCs/>
          <w:sz w:val="28"/>
          <w:szCs w:val="28"/>
          <w:lang w:val="uk-UA"/>
        </w:rPr>
        <w:t xml:space="preserve"> </w:t>
      </w:r>
      <w:r w:rsidRPr="00B77763">
        <w:rPr>
          <w:bCs/>
          <w:sz w:val="28"/>
          <w:szCs w:val="28"/>
          <w:lang w:val="uk-UA"/>
        </w:rPr>
        <w:t>діяльністю,</w:t>
      </w:r>
      <w:r w:rsidR="00B77763">
        <w:rPr>
          <w:bCs/>
          <w:sz w:val="28"/>
          <w:szCs w:val="28"/>
          <w:lang w:val="uk-UA"/>
        </w:rPr>
        <w:t xml:space="preserve"> </w:t>
      </w:r>
      <w:r w:rsidRPr="00B77763">
        <w:rPr>
          <w:bCs/>
          <w:sz w:val="28"/>
          <w:szCs w:val="28"/>
          <w:lang w:val="uk-UA"/>
        </w:rPr>
        <w:t>яке</w:t>
      </w:r>
      <w:r w:rsidR="00B77763">
        <w:rPr>
          <w:bCs/>
          <w:sz w:val="28"/>
          <w:szCs w:val="28"/>
          <w:lang w:val="uk-UA"/>
        </w:rPr>
        <w:t xml:space="preserve"> </w:t>
      </w:r>
      <w:r w:rsidRPr="00B77763">
        <w:rPr>
          <w:bCs/>
          <w:sz w:val="28"/>
          <w:szCs w:val="28"/>
          <w:lang w:val="uk-UA"/>
        </w:rPr>
        <w:t>багато</w:t>
      </w:r>
      <w:r w:rsidR="00B77763">
        <w:rPr>
          <w:bCs/>
          <w:sz w:val="28"/>
          <w:szCs w:val="28"/>
          <w:lang w:val="uk-UA"/>
        </w:rPr>
        <w:t xml:space="preserve"> </w:t>
      </w:r>
      <w:r w:rsidRPr="00B77763">
        <w:rPr>
          <w:bCs/>
          <w:sz w:val="28"/>
          <w:szCs w:val="28"/>
          <w:lang w:val="uk-UA"/>
        </w:rPr>
        <w:t>в</w:t>
      </w:r>
      <w:r w:rsidR="00B77763">
        <w:rPr>
          <w:bCs/>
          <w:sz w:val="28"/>
          <w:szCs w:val="28"/>
          <w:lang w:val="uk-UA"/>
        </w:rPr>
        <w:t xml:space="preserve"> </w:t>
      </w:r>
      <w:r w:rsidRPr="00B77763">
        <w:rPr>
          <w:bCs/>
          <w:sz w:val="28"/>
          <w:szCs w:val="28"/>
          <w:lang w:val="uk-UA"/>
        </w:rPr>
        <w:t>чому</w:t>
      </w:r>
      <w:r w:rsidR="00B77763">
        <w:rPr>
          <w:bCs/>
          <w:sz w:val="28"/>
          <w:szCs w:val="28"/>
          <w:lang w:val="uk-UA"/>
        </w:rPr>
        <w:t xml:space="preserve"> </w:t>
      </w:r>
      <w:r w:rsidRPr="00B77763">
        <w:rPr>
          <w:bCs/>
          <w:sz w:val="28"/>
          <w:szCs w:val="28"/>
          <w:lang w:val="uk-UA"/>
        </w:rPr>
        <w:t>визначається</w:t>
      </w:r>
      <w:r w:rsidR="00B77763">
        <w:rPr>
          <w:bCs/>
          <w:sz w:val="28"/>
          <w:szCs w:val="28"/>
          <w:lang w:val="uk-UA"/>
        </w:rPr>
        <w:t xml:space="preserve"> </w:t>
      </w:r>
      <w:r w:rsidRPr="00B77763">
        <w:rPr>
          <w:bCs/>
          <w:sz w:val="28"/>
          <w:szCs w:val="28"/>
          <w:lang w:val="uk-UA"/>
        </w:rPr>
        <w:t>умінням</w:t>
      </w:r>
      <w:r w:rsidR="00B77763">
        <w:rPr>
          <w:bCs/>
          <w:sz w:val="28"/>
          <w:szCs w:val="28"/>
          <w:lang w:val="uk-UA"/>
        </w:rPr>
        <w:t xml:space="preserve"> </w:t>
      </w:r>
      <w:r w:rsidRPr="00B77763">
        <w:rPr>
          <w:bCs/>
          <w:sz w:val="28"/>
          <w:szCs w:val="28"/>
          <w:lang w:val="uk-UA"/>
        </w:rPr>
        <w:t>її</w:t>
      </w:r>
      <w:r w:rsidR="00B77763">
        <w:rPr>
          <w:bCs/>
          <w:sz w:val="28"/>
          <w:szCs w:val="28"/>
          <w:lang w:val="uk-UA"/>
        </w:rPr>
        <w:t xml:space="preserve"> </w:t>
      </w:r>
      <w:r w:rsidRPr="00B77763">
        <w:rPr>
          <w:bCs/>
          <w:sz w:val="28"/>
          <w:szCs w:val="28"/>
          <w:lang w:val="uk-UA"/>
        </w:rPr>
        <w:t>аналізувати.</w:t>
      </w:r>
      <w:r w:rsidR="00B77763">
        <w:rPr>
          <w:bCs/>
          <w:sz w:val="28"/>
          <w:szCs w:val="28"/>
          <w:lang w:val="uk-UA"/>
        </w:rPr>
        <w:t xml:space="preserve"> </w:t>
      </w:r>
      <w:r w:rsidR="00BF74F8" w:rsidRPr="00B77763">
        <w:rPr>
          <w:bCs/>
          <w:sz w:val="28"/>
          <w:szCs w:val="28"/>
          <w:lang w:val="uk-UA"/>
        </w:rPr>
        <w:t xml:space="preserve">Проаналізувати </w:t>
      </w:r>
      <w:r w:rsidR="00D0545B" w:rsidRPr="00B77763">
        <w:rPr>
          <w:bCs/>
          <w:sz w:val="28"/>
          <w:szCs w:val="28"/>
          <w:lang w:val="uk-UA"/>
        </w:rPr>
        <w:t xml:space="preserve">господарську діяльність ТВ ТОВ “Південний Буг” можна на основі порівняння основних показників господарської </w:t>
      </w:r>
      <w:r w:rsidR="00C04864" w:rsidRPr="00B77763">
        <w:rPr>
          <w:bCs/>
          <w:sz w:val="28"/>
          <w:szCs w:val="28"/>
          <w:lang w:val="uk-UA"/>
        </w:rPr>
        <w:t>діяльності підприємства. (табл.</w:t>
      </w:r>
      <w:r w:rsidR="00D0545B" w:rsidRPr="00B77763">
        <w:rPr>
          <w:bCs/>
          <w:sz w:val="28"/>
          <w:szCs w:val="28"/>
          <w:lang w:val="uk-UA"/>
        </w:rPr>
        <w:t>2.1.1.)</w:t>
      </w:r>
    </w:p>
    <w:p w:rsidR="00B928A7" w:rsidRDefault="00B928A7" w:rsidP="00B77763">
      <w:pPr>
        <w:shd w:val="clear" w:color="auto" w:fill="FFFFFF"/>
        <w:spacing w:line="360" w:lineRule="auto"/>
        <w:ind w:firstLine="709"/>
        <w:jc w:val="both"/>
        <w:rPr>
          <w:sz w:val="28"/>
          <w:lang w:val="uk-UA"/>
        </w:rPr>
      </w:pPr>
    </w:p>
    <w:p w:rsidR="00242717" w:rsidRPr="00B77763" w:rsidRDefault="00242717" w:rsidP="00B77763">
      <w:pPr>
        <w:shd w:val="clear" w:color="auto" w:fill="FFFFFF"/>
        <w:spacing w:line="360" w:lineRule="auto"/>
        <w:ind w:firstLine="709"/>
        <w:jc w:val="both"/>
        <w:rPr>
          <w:sz w:val="28"/>
          <w:lang w:val="uk-UA"/>
        </w:rPr>
      </w:pPr>
      <w:r w:rsidRPr="00B77763">
        <w:rPr>
          <w:sz w:val="28"/>
          <w:lang w:val="uk-UA"/>
        </w:rPr>
        <w:t xml:space="preserve">Таблиця </w:t>
      </w:r>
      <w:r w:rsidR="00765AC1" w:rsidRPr="00B77763">
        <w:rPr>
          <w:sz w:val="28"/>
          <w:lang w:val="uk-UA"/>
        </w:rPr>
        <w:t>2.1.</w:t>
      </w:r>
      <w:r w:rsidR="007D0037" w:rsidRPr="00B77763">
        <w:rPr>
          <w:sz w:val="28"/>
          <w:lang w:val="uk-UA"/>
        </w:rPr>
        <w:t>1</w:t>
      </w:r>
      <w:r w:rsidR="00765AC1" w:rsidRPr="00B77763">
        <w:rPr>
          <w:sz w:val="28"/>
          <w:lang w:val="uk-UA"/>
        </w:rPr>
        <w:t>.</w:t>
      </w:r>
    </w:p>
    <w:p w:rsidR="00242717" w:rsidRPr="00B77763" w:rsidRDefault="00242717" w:rsidP="00B77763">
      <w:pPr>
        <w:shd w:val="clear" w:color="auto" w:fill="FFFFFF"/>
        <w:spacing w:line="360" w:lineRule="auto"/>
        <w:ind w:firstLine="709"/>
        <w:jc w:val="both"/>
        <w:rPr>
          <w:sz w:val="28"/>
          <w:lang w:val="uk-UA"/>
        </w:rPr>
      </w:pPr>
      <w:r w:rsidRPr="00B77763">
        <w:rPr>
          <w:sz w:val="28"/>
          <w:lang w:val="uk-UA"/>
        </w:rPr>
        <w:t>Основні фінансово-господарські показник</w:t>
      </w:r>
      <w:r w:rsidR="007D0037" w:rsidRPr="00B77763">
        <w:rPr>
          <w:sz w:val="28"/>
          <w:lang w:val="uk-UA"/>
        </w:rPr>
        <w:t>и ТВ ТОВ „Південний Буг” за 2004</w:t>
      </w:r>
      <w:r w:rsidRPr="00B77763">
        <w:rPr>
          <w:sz w:val="28"/>
          <w:lang w:val="uk-UA"/>
        </w:rPr>
        <w:t>-200</w:t>
      </w:r>
      <w:r w:rsidR="007D0037" w:rsidRPr="00B77763">
        <w:rPr>
          <w:sz w:val="28"/>
          <w:lang w:val="uk-UA"/>
        </w:rPr>
        <w:t>6</w:t>
      </w:r>
      <w:r w:rsidRPr="00B77763">
        <w:rPr>
          <w:sz w:val="28"/>
          <w:lang w:val="uk-UA"/>
        </w:rPr>
        <w:t xml:space="preserve"> роки </w:t>
      </w:r>
      <w:r w:rsidR="003C0D37" w:rsidRPr="00B77763">
        <w:rPr>
          <w:sz w:val="28"/>
          <w:lang w:val="uk-UA"/>
        </w:rPr>
        <w:t>(тис.грн.)</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0"/>
        <w:gridCol w:w="870"/>
        <w:gridCol w:w="858"/>
        <w:gridCol w:w="923"/>
        <w:gridCol w:w="900"/>
        <w:gridCol w:w="847"/>
        <w:gridCol w:w="1076"/>
        <w:gridCol w:w="876"/>
      </w:tblGrid>
      <w:tr w:rsidR="00AE20B3" w:rsidRPr="00B928A7" w:rsidTr="004777D4">
        <w:trPr>
          <w:cantSplit/>
          <w:trHeight w:val="345"/>
          <w:jc w:val="center"/>
        </w:trPr>
        <w:tc>
          <w:tcPr>
            <w:tcW w:w="2810" w:type="dxa"/>
            <w:vMerge w:val="restart"/>
            <w:vAlign w:val="center"/>
          </w:tcPr>
          <w:p w:rsidR="00AE20B3" w:rsidRPr="00B928A7" w:rsidRDefault="00AE20B3" w:rsidP="00B928A7">
            <w:pPr>
              <w:spacing w:line="360" w:lineRule="auto"/>
              <w:rPr>
                <w:sz w:val="20"/>
                <w:szCs w:val="20"/>
              </w:rPr>
            </w:pPr>
            <w:r w:rsidRPr="00B928A7">
              <w:rPr>
                <w:sz w:val="20"/>
                <w:szCs w:val="20"/>
                <w:lang w:val="uk-UA"/>
              </w:rPr>
              <w:t>Показники</w:t>
            </w:r>
          </w:p>
        </w:tc>
        <w:tc>
          <w:tcPr>
            <w:tcW w:w="870" w:type="dxa"/>
            <w:vMerge w:val="restart"/>
            <w:vAlign w:val="center"/>
          </w:tcPr>
          <w:p w:rsidR="00B77763" w:rsidRPr="00B928A7" w:rsidRDefault="00AE20B3" w:rsidP="00B928A7">
            <w:pPr>
              <w:spacing w:line="360" w:lineRule="auto"/>
              <w:rPr>
                <w:sz w:val="20"/>
                <w:szCs w:val="20"/>
                <w:lang w:val="uk-UA"/>
              </w:rPr>
            </w:pPr>
            <w:r w:rsidRPr="00B928A7">
              <w:rPr>
                <w:sz w:val="20"/>
                <w:szCs w:val="20"/>
              </w:rPr>
              <w:t>200</w:t>
            </w:r>
            <w:r w:rsidRPr="00B928A7">
              <w:rPr>
                <w:sz w:val="20"/>
                <w:szCs w:val="20"/>
                <w:lang w:val="uk-UA"/>
              </w:rPr>
              <w:t>4</w:t>
            </w:r>
          </w:p>
          <w:p w:rsidR="00AE20B3" w:rsidRPr="00B928A7" w:rsidRDefault="00AE20B3" w:rsidP="00B928A7">
            <w:pPr>
              <w:spacing w:line="360" w:lineRule="auto"/>
              <w:rPr>
                <w:sz w:val="20"/>
                <w:szCs w:val="20"/>
              </w:rPr>
            </w:pPr>
            <w:r w:rsidRPr="00B928A7">
              <w:rPr>
                <w:sz w:val="20"/>
                <w:szCs w:val="20"/>
              </w:rPr>
              <w:t>рік</w:t>
            </w:r>
          </w:p>
        </w:tc>
        <w:tc>
          <w:tcPr>
            <w:tcW w:w="858" w:type="dxa"/>
            <w:vMerge w:val="restart"/>
            <w:vAlign w:val="center"/>
          </w:tcPr>
          <w:p w:rsidR="00AE20B3" w:rsidRPr="00B928A7" w:rsidRDefault="00AE20B3" w:rsidP="00B928A7">
            <w:pPr>
              <w:spacing w:line="360" w:lineRule="auto"/>
              <w:rPr>
                <w:sz w:val="20"/>
                <w:szCs w:val="20"/>
                <w:lang w:val="uk-UA"/>
              </w:rPr>
            </w:pPr>
            <w:r w:rsidRPr="00B928A7">
              <w:rPr>
                <w:sz w:val="20"/>
                <w:szCs w:val="20"/>
              </w:rPr>
              <w:t>2005</w:t>
            </w:r>
          </w:p>
          <w:p w:rsidR="00AE20B3" w:rsidRPr="00B928A7" w:rsidRDefault="00AE20B3" w:rsidP="00B928A7">
            <w:pPr>
              <w:spacing w:line="360" w:lineRule="auto"/>
              <w:rPr>
                <w:sz w:val="20"/>
                <w:szCs w:val="20"/>
              </w:rPr>
            </w:pPr>
            <w:r w:rsidRPr="00B928A7">
              <w:rPr>
                <w:sz w:val="20"/>
                <w:szCs w:val="20"/>
              </w:rPr>
              <w:t>рік</w:t>
            </w:r>
          </w:p>
        </w:tc>
        <w:tc>
          <w:tcPr>
            <w:tcW w:w="923" w:type="dxa"/>
            <w:vMerge w:val="restart"/>
            <w:vAlign w:val="center"/>
          </w:tcPr>
          <w:p w:rsidR="003C0D37" w:rsidRPr="00B928A7" w:rsidRDefault="00AE20B3" w:rsidP="00B928A7">
            <w:pPr>
              <w:spacing w:line="360" w:lineRule="auto"/>
              <w:rPr>
                <w:sz w:val="20"/>
                <w:szCs w:val="20"/>
                <w:lang w:val="uk-UA"/>
              </w:rPr>
            </w:pPr>
            <w:r w:rsidRPr="00B928A7">
              <w:rPr>
                <w:sz w:val="20"/>
                <w:szCs w:val="20"/>
                <w:lang w:val="uk-UA"/>
              </w:rPr>
              <w:t xml:space="preserve">2006 </w:t>
            </w:r>
          </w:p>
          <w:p w:rsidR="00AE20B3" w:rsidRPr="00B928A7" w:rsidRDefault="00AE20B3" w:rsidP="00B928A7">
            <w:pPr>
              <w:spacing w:line="360" w:lineRule="auto"/>
              <w:rPr>
                <w:sz w:val="20"/>
                <w:szCs w:val="20"/>
              </w:rPr>
            </w:pPr>
            <w:r w:rsidRPr="00B928A7">
              <w:rPr>
                <w:sz w:val="20"/>
                <w:szCs w:val="20"/>
                <w:lang w:val="uk-UA"/>
              </w:rPr>
              <w:t>рік</w:t>
            </w:r>
          </w:p>
        </w:tc>
        <w:tc>
          <w:tcPr>
            <w:tcW w:w="3699" w:type="dxa"/>
            <w:gridSpan w:val="4"/>
            <w:vAlign w:val="center"/>
          </w:tcPr>
          <w:p w:rsidR="00AE20B3" w:rsidRPr="00B928A7" w:rsidRDefault="00AE20B3" w:rsidP="00B928A7">
            <w:pPr>
              <w:spacing w:line="360" w:lineRule="auto"/>
              <w:rPr>
                <w:sz w:val="20"/>
                <w:szCs w:val="20"/>
              </w:rPr>
            </w:pPr>
            <w:r w:rsidRPr="00B928A7">
              <w:rPr>
                <w:sz w:val="20"/>
                <w:szCs w:val="20"/>
                <w:lang w:val="uk-UA"/>
              </w:rPr>
              <w:t>Відхилення 2006 року від</w:t>
            </w:r>
          </w:p>
        </w:tc>
      </w:tr>
      <w:tr w:rsidR="00AE20B3" w:rsidRPr="00B928A7" w:rsidTr="004777D4">
        <w:trPr>
          <w:trHeight w:val="315"/>
          <w:jc w:val="center"/>
        </w:trPr>
        <w:tc>
          <w:tcPr>
            <w:tcW w:w="2810" w:type="dxa"/>
            <w:vMerge/>
            <w:vAlign w:val="center"/>
          </w:tcPr>
          <w:p w:rsidR="00AE20B3" w:rsidRPr="00B928A7" w:rsidRDefault="00AE20B3" w:rsidP="00B928A7">
            <w:pPr>
              <w:spacing w:line="360" w:lineRule="auto"/>
              <w:rPr>
                <w:sz w:val="20"/>
                <w:szCs w:val="20"/>
              </w:rPr>
            </w:pPr>
          </w:p>
        </w:tc>
        <w:tc>
          <w:tcPr>
            <w:tcW w:w="870" w:type="dxa"/>
            <w:vMerge/>
            <w:vAlign w:val="center"/>
          </w:tcPr>
          <w:p w:rsidR="00AE20B3" w:rsidRPr="00B928A7" w:rsidRDefault="00AE20B3" w:rsidP="00B928A7">
            <w:pPr>
              <w:spacing w:line="360" w:lineRule="auto"/>
              <w:rPr>
                <w:sz w:val="20"/>
                <w:szCs w:val="20"/>
              </w:rPr>
            </w:pPr>
          </w:p>
        </w:tc>
        <w:tc>
          <w:tcPr>
            <w:tcW w:w="858" w:type="dxa"/>
            <w:vMerge/>
            <w:vAlign w:val="center"/>
          </w:tcPr>
          <w:p w:rsidR="00AE20B3" w:rsidRPr="00B928A7" w:rsidRDefault="00AE20B3" w:rsidP="00B928A7">
            <w:pPr>
              <w:spacing w:line="360" w:lineRule="auto"/>
              <w:rPr>
                <w:sz w:val="20"/>
                <w:szCs w:val="20"/>
              </w:rPr>
            </w:pPr>
          </w:p>
        </w:tc>
        <w:tc>
          <w:tcPr>
            <w:tcW w:w="923" w:type="dxa"/>
            <w:vMerge/>
            <w:vAlign w:val="center"/>
          </w:tcPr>
          <w:p w:rsidR="00AE20B3" w:rsidRPr="00B928A7" w:rsidRDefault="00AE20B3" w:rsidP="00B928A7">
            <w:pPr>
              <w:spacing w:line="360" w:lineRule="auto"/>
              <w:rPr>
                <w:sz w:val="20"/>
                <w:szCs w:val="20"/>
              </w:rPr>
            </w:pPr>
          </w:p>
        </w:tc>
        <w:tc>
          <w:tcPr>
            <w:tcW w:w="1747" w:type="dxa"/>
            <w:gridSpan w:val="2"/>
            <w:noWrap/>
            <w:vAlign w:val="center"/>
          </w:tcPr>
          <w:p w:rsidR="00AE20B3" w:rsidRPr="00B928A7" w:rsidRDefault="00AE20B3" w:rsidP="00B928A7">
            <w:pPr>
              <w:spacing w:line="360" w:lineRule="auto"/>
              <w:rPr>
                <w:sz w:val="20"/>
                <w:szCs w:val="20"/>
              </w:rPr>
            </w:pPr>
            <w:r w:rsidRPr="00B928A7">
              <w:rPr>
                <w:sz w:val="20"/>
                <w:szCs w:val="20"/>
              </w:rPr>
              <w:t>200</w:t>
            </w:r>
            <w:r w:rsidRPr="00B928A7">
              <w:rPr>
                <w:sz w:val="20"/>
                <w:szCs w:val="20"/>
                <w:lang w:val="uk-UA"/>
              </w:rPr>
              <w:t>4</w:t>
            </w:r>
            <w:r w:rsidRPr="00B928A7">
              <w:rPr>
                <w:sz w:val="20"/>
                <w:szCs w:val="20"/>
              </w:rPr>
              <w:t xml:space="preserve"> р.</w:t>
            </w:r>
          </w:p>
        </w:tc>
        <w:tc>
          <w:tcPr>
            <w:tcW w:w="1952" w:type="dxa"/>
            <w:gridSpan w:val="2"/>
            <w:noWrap/>
            <w:vAlign w:val="center"/>
          </w:tcPr>
          <w:p w:rsidR="00AE20B3" w:rsidRPr="00B928A7" w:rsidRDefault="00AE20B3" w:rsidP="00B928A7">
            <w:pPr>
              <w:spacing w:line="360" w:lineRule="auto"/>
              <w:rPr>
                <w:sz w:val="20"/>
                <w:szCs w:val="20"/>
              </w:rPr>
            </w:pPr>
            <w:r w:rsidRPr="00B928A7">
              <w:rPr>
                <w:sz w:val="20"/>
                <w:szCs w:val="20"/>
              </w:rPr>
              <w:t>200</w:t>
            </w:r>
            <w:r w:rsidRPr="00B928A7">
              <w:rPr>
                <w:sz w:val="20"/>
                <w:szCs w:val="20"/>
                <w:lang w:val="uk-UA"/>
              </w:rPr>
              <w:t>5</w:t>
            </w:r>
            <w:r w:rsidRPr="00B928A7">
              <w:rPr>
                <w:sz w:val="20"/>
                <w:szCs w:val="20"/>
              </w:rPr>
              <w:t xml:space="preserve"> р.</w:t>
            </w:r>
          </w:p>
        </w:tc>
      </w:tr>
      <w:tr w:rsidR="00AE20B3" w:rsidRPr="00B928A7" w:rsidTr="004777D4">
        <w:trPr>
          <w:trHeight w:val="1035"/>
          <w:jc w:val="center"/>
        </w:trPr>
        <w:tc>
          <w:tcPr>
            <w:tcW w:w="2810" w:type="dxa"/>
            <w:vMerge/>
            <w:vAlign w:val="center"/>
          </w:tcPr>
          <w:p w:rsidR="00AE20B3" w:rsidRPr="00B928A7" w:rsidRDefault="00AE20B3" w:rsidP="00B928A7">
            <w:pPr>
              <w:spacing w:line="360" w:lineRule="auto"/>
              <w:rPr>
                <w:sz w:val="20"/>
                <w:szCs w:val="20"/>
              </w:rPr>
            </w:pPr>
          </w:p>
        </w:tc>
        <w:tc>
          <w:tcPr>
            <w:tcW w:w="870" w:type="dxa"/>
            <w:vMerge/>
            <w:vAlign w:val="center"/>
          </w:tcPr>
          <w:p w:rsidR="00AE20B3" w:rsidRPr="00B928A7" w:rsidRDefault="00AE20B3" w:rsidP="00B928A7">
            <w:pPr>
              <w:spacing w:line="360" w:lineRule="auto"/>
              <w:rPr>
                <w:sz w:val="20"/>
                <w:szCs w:val="20"/>
              </w:rPr>
            </w:pPr>
          </w:p>
        </w:tc>
        <w:tc>
          <w:tcPr>
            <w:tcW w:w="858" w:type="dxa"/>
            <w:vMerge/>
            <w:vAlign w:val="center"/>
          </w:tcPr>
          <w:p w:rsidR="00AE20B3" w:rsidRPr="00B928A7" w:rsidRDefault="00AE20B3" w:rsidP="00B928A7">
            <w:pPr>
              <w:spacing w:line="360" w:lineRule="auto"/>
              <w:rPr>
                <w:sz w:val="20"/>
                <w:szCs w:val="20"/>
              </w:rPr>
            </w:pPr>
          </w:p>
        </w:tc>
        <w:tc>
          <w:tcPr>
            <w:tcW w:w="923" w:type="dxa"/>
            <w:vMerge/>
            <w:vAlign w:val="center"/>
          </w:tcPr>
          <w:p w:rsidR="00AE20B3" w:rsidRPr="00B928A7" w:rsidRDefault="00AE20B3" w:rsidP="00B928A7">
            <w:pPr>
              <w:spacing w:line="360" w:lineRule="auto"/>
              <w:rPr>
                <w:sz w:val="20"/>
                <w:szCs w:val="20"/>
              </w:rPr>
            </w:pPr>
          </w:p>
        </w:tc>
        <w:tc>
          <w:tcPr>
            <w:tcW w:w="900" w:type="dxa"/>
            <w:textDirection w:val="btLr"/>
            <w:vAlign w:val="center"/>
          </w:tcPr>
          <w:p w:rsidR="00AE20B3" w:rsidRPr="00B928A7" w:rsidRDefault="00AE20B3" w:rsidP="00B928A7">
            <w:pPr>
              <w:spacing w:line="360" w:lineRule="auto"/>
              <w:rPr>
                <w:sz w:val="20"/>
                <w:szCs w:val="20"/>
              </w:rPr>
            </w:pPr>
            <w:r w:rsidRPr="00B928A7">
              <w:rPr>
                <w:sz w:val="20"/>
                <w:szCs w:val="20"/>
                <w:lang w:val="uk-UA"/>
              </w:rPr>
              <w:t>Абс.,(+;-)</w:t>
            </w:r>
          </w:p>
        </w:tc>
        <w:tc>
          <w:tcPr>
            <w:tcW w:w="847" w:type="dxa"/>
            <w:textDirection w:val="btLr"/>
            <w:vAlign w:val="center"/>
          </w:tcPr>
          <w:p w:rsidR="00AE20B3" w:rsidRPr="00B928A7" w:rsidRDefault="00AE20B3" w:rsidP="00B928A7">
            <w:pPr>
              <w:spacing w:line="360" w:lineRule="auto"/>
              <w:rPr>
                <w:sz w:val="20"/>
                <w:szCs w:val="20"/>
              </w:rPr>
            </w:pPr>
            <w:r w:rsidRPr="00B928A7">
              <w:rPr>
                <w:sz w:val="20"/>
                <w:szCs w:val="20"/>
                <w:lang w:val="uk-UA"/>
              </w:rPr>
              <w:t>Відн.(%)</w:t>
            </w:r>
          </w:p>
        </w:tc>
        <w:tc>
          <w:tcPr>
            <w:tcW w:w="1076" w:type="dxa"/>
            <w:textDirection w:val="btLr"/>
            <w:vAlign w:val="center"/>
          </w:tcPr>
          <w:p w:rsidR="00AE20B3" w:rsidRPr="00B928A7" w:rsidRDefault="00AE20B3" w:rsidP="00B928A7">
            <w:pPr>
              <w:spacing w:line="360" w:lineRule="auto"/>
              <w:rPr>
                <w:sz w:val="20"/>
                <w:szCs w:val="20"/>
              </w:rPr>
            </w:pPr>
            <w:r w:rsidRPr="00B928A7">
              <w:rPr>
                <w:sz w:val="20"/>
                <w:szCs w:val="20"/>
                <w:lang w:val="uk-UA"/>
              </w:rPr>
              <w:t>Абс.,(+;-)</w:t>
            </w:r>
          </w:p>
        </w:tc>
        <w:tc>
          <w:tcPr>
            <w:tcW w:w="876" w:type="dxa"/>
            <w:textDirection w:val="btLr"/>
            <w:vAlign w:val="center"/>
          </w:tcPr>
          <w:p w:rsidR="00AE20B3" w:rsidRPr="00B928A7" w:rsidRDefault="00AE20B3" w:rsidP="00B928A7">
            <w:pPr>
              <w:spacing w:line="360" w:lineRule="auto"/>
              <w:rPr>
                <w:sz w:val="20"/>
                <w:szCs w:val="20"/>
              </w:rPr>
            </w:pPr>
            <w:r w:rsidRPr="00B928A7">
              <w:rPr>
                <w:sz w:val="20"/>
                <w:szCs w:val="20"/>
                <w:lang w:val="uk-UA"/>
              </w:rPr>
              <w:t>Відн.(%)</w:t>
            </w:r>
          </w:p>
        </w:tc>
      </w:tr>
      <w:tr w:rsidR="00AE20B3" w:rsidRPr="00B928A7" w:rsidTr="004777D4">
        <w:trPr>
          <w:cantSplit/>
          <w:trHeight w:val="384"/>
          <w:jc w:val="center"/>
        </w:trPr>
        <w:tc>
          <w:tcPr>
            <w:tcW w:w="2810" w:type="dxa"/>
            <w:vAlign w:val="center"/>
          </w:tcPr>
          <w:p w:rsidR="00AE20B3" w:rsidRPr="00B928A7" w:rsidRDefault="00AE20B3" w:rsidP="00B928A7">
            <w:pPr>
              <w:spacing w:line="360" w:lineRule="auto"/>
              <w:rPr>
                <w:sz w:val="20"/>
                <w:szCs w:val="20"/>
                <w:lang w:val="uk-UA"/>
              </w:rPr>
            </w:pPr>
            <w:r w:rsidRPr="00B928A7">
              <w:rPr>
                <w:sz w:val="20"/>
                <w:szCs w:val="20"/>
                <w:lang w:val="uk-UA"/>
              </w:rPr>
              <w:t>1</w:t>
            </w:r>
          </w:p>
        </w:tc>
        <w:tc>
          <w:tcPr>
            <w:tcW w:w="870" w:type="dxa"/>
            <w:noWrap/>
            <w:vAlign w:val="center"/>
          </w:tcPr>
          <w:p w:rsidR="00AE20B3" w:rsidRPr="00B928A7" w:rsidRDefault="00AE20B3" w:rsidP="00B928A7">
            <w:pPr>
              <w:spacing w:line="360" w:lineRule="auto"/>
              <w:rPr>
                <w:sz w:val="20"/>
                <w:szCs w:val="20"/>
                <w:lang w:val="uk-UA"/>
              </w:rPr>
            </w:pPr>
            <w:r w:rsidRPr="00B928A7">
              <w:rPr>
                <w:sz w:val="20"/>
                <w:szCs w:val="20"/>
                <w:lang w:val="uk-UA"/>
              </w:rPr>
              <w:t>2</w:t>
            </w:r>
          </w:p>
        </w:tc>
        <w:tc>
          <w:tcPr>
            <w:tcW w:w="858" w:type="dxa"/>
            <w:noWrap/>
            <w:vAlign w:val="center"/>
          </w:tcPr>
          <w:p w:rsidR="00AE20B3" w:rsidRPr="00B928A7" w:rsidRDefault="00AE20B3" w:rsidP="00B928A7">
            <w:pPr>
              <w:spacing w:line="360" w:lineRule="auto"/>
              <w:rPr>
                <w:sz w:val="20"/>
                <w:szCs w:val="20"/>
                <w:lang w:val="uk-UA"/>
              </w:rPr>
            </w:pPr>
            <w:r w:rsidRPr="00B928A7">
              <w:rPr>
                <w:sz w:val="20"/>
                <w:szCs w:val="20"/>
                <w:lang w:val="uk-UA"/>
              </w:rPr>
              <w:t>3</w:t>
            </w:r>
          </w:p>
        </w:tc>
        <w:tc>
          <w:tcPr>
            <w:tcW w:w="923" w:type="dxa"/>
            <w:noWrap/>
            <w:vAlign w:val="center"/>
          </w:tcPr>
          <w:p w:rsidR="00AE20B3" w:rsidRPr="00B928A7" w:rsidRDefault="00AE20B3" w:rsidP="00B928A7">
            <w:pPr>
              <w:spacing w:line="360" w:lineRule="auto"/>
              <w:rPr>
                <w:sz w:val="20"/>
                <w:szCs w:val="20"/>
                <w:lang w:val="uk-UA"/>
              </w:rPr>
            </w:pPr>
            <w:r w:rsidRPr="00B928A7">
              <w:rPr>
                <w:sz w:val="20"/>
                <w:szCs w:val="20"/>
                <w:lang w:val="uk-UA"/>
              </w:rPr>
              <w:t>4</w:t>
            </w:r>
          </w:p>
        </w:tc>
        <w:tc>
          <w:tcPr>
            <w:tcW w:w="900" w:type="dxa"/>
            <w:noWrap/>
            <w:vAlign w:val="center"/>
          </w:tcPr>
          <w:p w:rsidR="00AE20B3" w:rsidRPr="00B928A7" w:rsidRDefault="00AE20B3" w:rsidP="00B928A7">
            <w:pPr>
              <w:spacing w:line="360" w:lineRule="auto"/>
              <w:rPr>
                <w:sz w:val="20"/>
                <w:szCs w:val="20"/>
                <w:lang w:val="uk-UA"/>
              </w:rPr>
            </w:pPr>
            <w:r w:rsidRPr="00B928A7">
              <w:rPr>
                <w:sz w:val="20"/>
                <w:szCs w:val="20"/>
                <w:lang w:val="uk-UA"/>
              </w:rPr>
              <w:t>5</w:t>
            </w:r>
          </w:p>
        </w:tc>
        <w:tc>
          <w:tcPr>
            <w:tcW w:w="847" w:type="dxa"/>
            <w:noWrap/>
            <w:vAlign w:val="center"/>
          </w:tcPr>
          <w:p w:rsidR="00AE20B3" w:rsidRPr="00B928A7" w:rsidRDefault="00AE20B3" w:rsidP="00B928A7">
            <w:pPr>
              <w:spacing w:line="360" w:lineRule="auto"/>
              <w:rPr>
                <w:sz w:val="20"/>
                <w:szCs w:val="20"/>
                <w:lang w:val="uk-UA"/>
              </w:rPr>
            </w:pPr>
            <w:r w:rsidRPr="00B928A7">
              <w:rPr>
                <w:sz w:val="20"/>
                <w:szCs w:val="20"/>
                <w:lang w:val="uk-UA"/>
              </w:rPr>
              <w:t>6</w:t>
            </w:r>
          </w:p>
        </w:tc>
        <w:tc>
          <w:tcPr>
            <w:tcW w:w="1076" w:type="dxa"/>
            <w:noWrap/>
            <w:vAlign w:val="center"/>
          </w:tcPr>
          <w:p w:rsidR="00AE20B3" w:rsidRPr="00B928A7" w:rsidRDefault="00AE20B3" w:rsidP="00B928A7">
            <w:pPr>
              <w:spacing w:line="360" w:lineRule="auto"/>
              <w:rPr>
                <w:sz w:val="20"/>
                <w:szCs w:val="20"/>
                <w:lang w:val="uk-UA"/>
              </w:rPr>
            </w:pPr>
            <w:r w:rsidRPr="00B928A7">
              <w:rPr>
                <w:sz w:val="20"/>
                <w:szCs w:val="20"/>
                <w:lang w:val="uk-UA"/>
              </w:rPr>
              <w:t>7</w:t>
            </w:r>
          </w:p>
        </w:tc>
        <w:tc>
          <w:tcPr>
            <w:tcW w:w="876" w:type="dxa"/>
            <w:noWrap/>
            <w:vAlign w:val="center"/>
          </w:tcPr>
          <w:p w:rsidR="00AE20B3" w:rsidRPr="00B928A7" w:rsidRDefault="00AE20B3" w:rsidP="00B928A7">
            <w:pPr>
              <w:spacing w:line="360" w:lineRule="auto"/>
              <w:rPr>
                <w:sz w:val="20"/>
                <w:szCs w:val="20"/>
                <w:lang w:val="uk-UA"/>
              </w:rPr>
            </w:pPr>
            <w:r w:rsidRPr="00B928A7">
              <w:rPr>
                <w:sz w:val="20"/>
                <w:szCs w:val="20"/>
                <w:lang w:val="uk-UA"/>
              </w:rPr>
              <w:t>8</w:t>
            </w:r>
          </w:p>
        </w:tc>
      </w:tr>
      <w:tr w:rsidR="00AE20B3" w:rsidRPr="00B928A7" w:rsidTr="004777D4">
        <w:trPr>
          <w:cantSplit/>
          <w:trHeight w:val="970"/>
          <w:jc w:val="center"/>
        </w:trPr>
        <w:tc>
          <w:tcPr>
            <w:tcW w:w="2810" w:type="dxa"/>
            <w:vAlign w:val="center"/>
          </w:tcPr>
          <w:p w:rsidR="00AE20B3" w:rsidRPr="00B928A7" w:rsidRDefault="00AE20B3" w:rsidP="00B928A7">
            <w:pPr>
              <w:spacing w:line="360" w:lineRule="auto"/>
              <w:rPr>
                <w:sz w:val="20"/>
                <w:szCs w:val="20"/>
                <w:lang w:val="uk-UA"/>
              </w:rPr>
            </w:pPr>
            <w:r w:rsidRPr="00B928A7">
              <w:rPr>
                <w:sz w:val="20"/>
                <w:szCs w:val="20"/>
                <w:lang w:val="uk-UA"/>
              </w:rPr>
              <w:t>Доход (виручка) від реалізації продукції (товарів) без ПДВ, тис. грн.</w:t>
            </w:r>
          </w:p>
        </w:tc>
        <w:tc>
          <w:tcPr>
            <w:tcW w:w="870" w:type="dxa"/>
            <w:noWrap/>
            <w:vAlign w:val="center"/>
          </w:tcPr>
          <w:p w:rsidR="00AE20B3" w:rsidRPr="00B928A7" w:rsidRDefault="00AE20B3" w:rsidP="00B928A7">
            <w:pPr>
              <w:spacing w:line="360" w:lineRule="auto"/>
              <w:rPr>
                <w:sz w:val="20"/>
                <w:szCs w:val="20"/>
                <w:lang w:val="uk-UA"/>
              </w:rPr>
            </w:pPr>
            <w:r w:rsidRPr="00B928A7">
              <w:rPr>
                <w:sz w:val="20"/>
                <w:szCs w:val="20"/>
                <w:lang w:val="uk-UA"/>
              </w:rPr>
              <w:t>2693,3</w:t>
            </w:r>
          </w:p>
        </w:tc>
        <w:tc>
          <w:tcPr>
            <w:tcW w:w="858" w:type="dxa"/>
            <w:noWrap/>
            <w:vAlign w:val="center"/>
          </w:tcPr>
          <w:p w:rsidR="00AE20B3" w:rsidRPr="00B928A7" w:rsidRDefault="00AE20B3" w:rsidP="00B928A7">
            <w:pPr>
              <w:spacing w:line="360" w:lineRule="auto"/>
              <w:rPr>
                <w:sz w:val="20"/>
                <w:szCs w:val="20"/>
                <w:lang w:val="uk-UA"/>
              </w:rPr>
            </w:pPr>
            <w:r w:rsidRPr="00B928A7">
              <w:rPr>
                <w:sz w:val="20"/>
                <w:szCs w:val="20"/>
                <w:lang w:val="uk-UA"/>
              </w:rPr>
              <w:t>3478,6</w:t>
            </w:r>
          </w:p>
        </w:tc>
        <w:tc>
          <w:tcPr>
            <w:tcW w:w="923" w:type="dxa"/>
            <w:noWrap/>
            <w:vAlign w:val="center"/>
          </w:tcPr>
          <w:p w:rsidR="00AE20B3" w:rsidRPr="00B928A7" w:rsidRDefault="00AE20B3" w:rsidP="00B928A7">
            <w:pPr>
              <w:spacing w:line="360" w:lineRule="auto"/>
              <w:rPr>
                <w:sz w:val="20"/>
                <w:szCs w:val="20"/>
                <w:lang w:val="uk-UA"/>
              </w:rPr>
            </w:pPr>
            <w:r w:rsidRPr="00B928A7">
              <w:rPr>
                <w:sz w:val="20"/>
                <w:szCs w:val="20"/>
                <w:lang w:val="uk-UA"/>
              </w:rPr>
              <w:t>2205</w:t>
            </w:r>
          </w:p>
        </w:tc>
        <w:tc>
          <w:tcPr>
            <w:tcW w:w="900" w:type="dxa"/>
            <w:noWrap/>
            <w:vAlign w:val="center"/>
          </w:tcPr>
          <w:p w:rsidR="00AE20B3" w:rsidRPr="00B928A7" w:rsidRDefault="00AE20B3" w:rsidP="00B928A7">
            <w:pPr>
              <w:spacing w:line="360" w:lineRule="auto"/>
              <w:rPr>
                <w:sz w:val="20"/>
                <w:szCs w:val="20"/>
                <w:lang w:val="uk-UA"/>
              </w:rPr>
            </w:pPr>
            <w:r w:rsidRPr="00B928A7">
              <w:rPr>
                <w:sz w:val="20"/>
                <w:szCs w:val="20"/>
                <w:lang w:val="uk-UA"/>
              </w:rPr>
              <w:t>-488,3</w:t>
            </w:r>
          </w:p>
        </w:tc>
        <w:tc>
          <w:tcPr>
            <w:tcW w:w="847" w:type="dxa"/>
            <w:noWrap/>
            <w:vAlign w:val="center"/>
          </w:tcPr>
          <w:p w:rsidR="00AE20B3" w:rsidRPr="00B928A7" w:rsidRDefault="00AE20B3" w:rsidP="00B928A7">
            <w:pPr>
              <w:spacing w:line="360" w:lineRule="auto"/>
              <w:rPr>
                <w:sz w:val="20"/>
                <w:szCs w:val="20"/>
                <w:lang w:val="uk-UA"/>
              </w:rPr>
            </w:pPr>
            <w:r w:rsidRPr="00B928A7">
              <w:rPr>
                <w:sz w:val="20"/>
                <w:szCs w:val="20"/>
                <w:lang w:val="uk-UA"/>
              </w:rPr>
              <w:t>-18,1</w:t>
            </w:r>
          </w:p>
        </w:tc>
        <w:tc>
          <w:tcPr>
            <w:tcW w:w="1076" w:type="dxa"/>
            <w:noWrap/>
            <w:vAlign w:val="center"/>
          </w:tcPr>
          <w:p w:rsidR="00AE20B3" w:rsidRPr="00B928A7" w:rsidRDefault="00AE20B3" w:rsidP="00B928A7">
            <w:pPr>
              <w:spacing w:line="360" w:lineRule="auto"/>
              <w:rPr>
                <w:sz w:val="20"/>
                <w:szCs w:val="20"/>
                <w:lang w:val="uk-UA"/>
              </w:rPr>
            </w:pPr>
            <w:r w:rsidRPr="00B928A7">
              <w:rPr>
                <w:sz w:val="20"/>
                <w:szCs w:val="20"/>
                <w:lang w:val="uk-UA"/>
              </w:rPr>
              <w:t>-1273,6</w:t>
            </w:r>
          </w:p>
        </w:tc>
        <w:tc>
          <w:tcPr>
            <w:tcW w:w="876" w:type="dxa"/>
            <w:noWrap/>
            <w:vAlign w:val="center"/>
          </w:tcPr>
          <w:p w:rsidR="00AE20B3" w:rsidRPr="00B928A7" w:rsidRDefault="00AE20B3" w:rsidP="00B928A7">
            <w:pPr>
              <w:spacing w:line="360" w:lineRule="auto"/>
              <w:rPr>
                <w:sz w:val="20"/>
                <w:szCs w:val="20"/>
                <w:lang w:val="uk-UA"/>
              </w:rPr>
            </w:pPr>
            <w:r w:rsidRPr="00B928A7">
              <w:rPr>
                <w:sz w:val="20"/>
                <w:szCs w:val="20"/>
                <w:lang w:val="uk-UA"/>
              </w:rPr>
              <w:t>-36,6</w:t>
            </w:r>
          </w:p>
        </w:tc>
      </w:tr>
      <w:tr w:rsidR="00AE20B3" w:rsidRPr="00B928A7" w:rsidTr="004777D4">
        <w:trPr>
          <w:cantSplit/>
          <w:trHeight w:val="891"/>
          <w:jc w:val="center"/>
        </w:trPr>
        <w:tc>
          <w:tcPr>
            <w:tcW w:w="2810" w:type="dxa"/>
            <w:vAlign w:val="center"/>
          </w:tcPr>
          <w:p w:rsidR="00AE20B3" w:rsidRPr="00B928A7" w:rsidRDefault="00AE20B3" w:rsidP="00B928A7">
            <w:pPr>
              <w:spacing w:line="360" w:lineRule="auto"/>
              <w:rPr>
                <w:sz w:val="20"/>
                <w:szCs w:val="20"/>
              </w:rPr>
            </w:pPr>
            <w:r w:rsidRPr="00B928A7">
              <w:rPr>
                <w:sz w:val="20"/>
                <w:szCs w:val="20"/>
                <w:lang w:val="uk-UA"/>
              </w:rPr>
              <w:t>Собівартість реалізованої продукції (товарів), тис.грн.</w:t>
            </w:r>
          </w:p>
        </w:tc>
        <w:tc>
          <w:tcPr>
            <w:tcW w:w="870" w:type="dxa"/>
            <w:noWrap/>
            <w:vAlign w:val="center"/>
          </w:tcPr>
          <w:p w:rsidR="00AE20B3" w:rsidRPr="00B928A7" w:rsidRDefault="00AE20B3" w:rsidP="00B928A7">
            <w:pPr>
              <w:spacing w:line="360" w:lineRule="auto"/>
              <w:rPr>
                <w:sz w:val="20"/>
                <w:szCs w:val="20"/>
                <w:lang w:val="uk-UA"/>
              </w:rPr>
            </w:pPr>
            <w:r w:rsidRPr="00B928A7">
              <w:rPr>
                <w:sz w:val="20"/>
                <w:szCs w:val="20"/>
                <w:lang w:val="uk-UA"/>
              </w:rPr>
              <w:t>2416,7</w:t>
            </w:r>
          </w:p>
        </w:tc>
        <w:tc>
          <w:tcPr>
            <w:tcW w:w="858" w:type="dxa"/>
            <w:noWrap/>
            <w:vAlign w:val="center"/>
          </w:tcPr>
          <w:p w:rsidR="00AE20B3" w:rsidRPr="00B928A7" w:rsidRDefault="00AE20B3" w:rsidP="00B928A7">
            <w:pPr>
              <w:spacing w:line="360" w:lineRule="auto"/>
              <w:rPr>
                <w:sz w:val="20"/>
                <w:szCs w:val="20"/>
              </w:rPr>
            </w:pPr>
            <w:r w:rsidRPr="00B928A7">
              <w:rPr>
                <w:sz w:val="20"/>
                <w:szCs w:val="20"/>
                <w:lang w:val="uk-UA"/>
              </w:rPr>
              <w:t>1847</w:t>
            </w:r>
          </w:p>
        </w:tc>
        <w:tc>
          <w:tcPr>
            <w:tcW w:w="923" w:type="dxa"/>
            <w:noWrap/>
            <w:vAlign w:val="center"/>
          </w:tcPr>
          <w:p w:rsidR="00AE20B3" w:rsidRPr="00B928A7" w:rsidRDefault="00AE20B3" w:rsidP="00B928A7">
            <w:pPr>
              <w:spacing w:line="360" w:lineRule="auto"/>
              <w:rPr>
                <w:sz w:val="20"/>
                <w:szCs w:val="20"/>
              </w:rPr>
            </w:pPr>
            <w:r w:rsidRPr="00B928A7">
              <w:rPr>
                <w:sz w:val="20"/>
                <w:szCs w:val="20"/>
              </w:rPr>
              <w:t>1630</w:t>
            </w:r>
            <w:r w:rsidRPr="00B928A7">
              <w:rPr>
                <w:sz w:val="20"/>
                <w:szCs w:val="20"/>
                <w:lang w:val="uk-UA"/>
              </w:rPr>
              <w:t>,</w:t>
            </w:r>
            <w:r w:rsidRPr="00B928A7">
              <w:rPr>
                <w:sz w:val="20"/>
                <w:szCs w:val="20"/>
                <w:lang w:val="en-US"/>
              </w:rPr>
              <w:t>8</w:t>
            </w:r>
          </w:p>
        </w:tc>
        <w:tc>
          <w:tcPr>
            <w:tcW w:w="900" w:type="dxa"/>
            <w:noWrap/>
            <w:vAlign w:val="center"/>
          </w:tcPr>
          <w:p w:rsidR="00AE20B3" w:rsidRPr="00B928A7" w:rsidRDefault="00AE20B3" w:rsidP="00B928A7">
            <w:pPr>
              <w:spacing w:line="360" w:lineRule="auto"/>
              <w:rPr>
                <w:sz w:val="20"/>
                <w:szCs w:val="20"/>
              </w:rPr>
            </w:pPr>
            <w:r w:rsidRPr="00B928A7">
              <w:rPr>
                <w:sz w:val="20"/>
                <w:szCs w:val="20"/>
                <w:lang w:val="uk-UA"/>
              </w:rPr>
              <w:t>-785,9</w:t>
            </w:r>
          </w:p>
        </w:tc>
        <w:tc>
          <w:tcPr>
            <w:tcW w:w="847" w:type="dxa"/>
            <w:noWrap/>
            <w:vAlign w:val="center"/>
          </w:tcPr>
          <w:p w:rsidR="00AE20B3" w:rsidRPr="00B928A7" w:rsidRDefault="00AE20B3" w:rsidP="00B928A7">
            <w:pPr>
              <w:spacing w:line="360" w:lineRule="auto"/>
              <w:rPr>
                <w:sz w:val="20"/>
                <w:szCs w:val="20"/>
              </w:rPr>
            </w:pPr>
            <w:r w:rsidRPr="00B928A7">
              <w:rPr>
                <w:sz w:val="20"/>
                <w:szCs w:val="20"/>
                <w:lang w:val="uk-UA"/>
              </w:rPr>
              <w:t>- 32,5</w:t>
            </w:r>
          </w:p>
        </w:tc>
        <w:tc>
          <w:tcPr>
            <w:tcW w:w="1076" w:type="dxa"/>
            <w:noWrap/>
            <w:vAlign w:val="center"/>
          </w:tcPr>
          <w:p w:rsidR="00AE20B3" w:rsidRPr="00B928A7" w:rsidRDefault="00AE20B3" w:rsidP="00B928A7">
            <w:pPr>
              <w:spacing w:line="360" w:lineRule="auto"/>
              <w:rPr>
                <w:sz w:val="20"/>
                <w:szCs w:val="20"/>
              </w:rPr>
            </w:pPr>
            <w:r w:rsidRPr="00B928A7">
              <w:rPr>
                <w:sz w:val="20"/>
                <w:szCs w:val="20"/>
                <w:lang w:val="uk-UA"/>
              </w:rPr>
              <w:t>-216,2</w:t>
            </w:r>
          </w:p>
        </w:tc>
        <w:tc>
          <w:tcPr>
            <w:tcW w:w="876" w:type="dxa"/>
            <w:noWrap/>
            <w:vAlign w:val="center"/>
          </w:tcPr>
          <w:p w:rsidR="00AE20B3" w:rsidRPr="00B928A7" w:rsidRDefault="00AE20B3" w:rsidP="00B928A7">
            <w:pPr>
              <w:spacing w:line="360" w:lineRule="auto"/>
              <w:rPr>
                <w:sz w:val="20"/>
                <w:szCs w:val="20"/>
                <w:lang w:val="uk-UA"/>
              </w:rPr>
            </w:pPr>
            <w:r w:rsidRPr="00B928A7">
              <w:rPr>
                <w:sz w:val="20"/>
                <w:szCs w:val="20"/>
                <w:lang w:val="uk-UA"/>
              </w:rPr>
              <w:t>-11,7</w:t>
            </w:r>
          </w:p>
        </w:tc>
      </w:tr>
      <w:tr w:rsidR="00AE20B3" w:rsidRPr="00B928A7" w:rsidTr="004777D4">
        <w:trPr>
          <w:cantSplit/>
          <w:trHeight w:val="608"/>
          <w:jc w:val="center"/>
        </w:trPr>
        <w:tc>
          <w:tcPr>
            <w:tcW w:w="2810" w:type="dxa"/>
            <w:vAlign w:val="center"/>
          </w:tcPr>
          <w:p w:rsidR="00AE20B3" w:rsidRPr="00B928A7" w:rsidRDefault="00AE20B3" w:rsidP="00B928A7">
            <w:pPr>
              <w:spacing w:line="360" w:lineRule="auto"/>
              <w:rPr>
                <w:sz w:val="20"/>
                <w:szCs w:val="20"/>
                <w:lang w:val="uk-UA"/>
              </w:rPr>
            </w:pPr>
            <w:r w:rsidRPr="00B928A7">
              <w:rPr>
                <w:sz w:val="20"/>
                <w:szCs w:val="20"/>
                <w:lang w:val="uk-UA"/>
              </w:rPr>
              <w:t>Фінансові результати від основної діяльності, тис. грн..</w:t>
            </w:r>
          </w:p>
        </w:tc>
        <w:tc>
          <w:tcPr>
            <w:tcW w:w="870" w:type="dxa"/>
            <w:noWrap/>
            <w:vAlign w:val="center"/>
          </w:tcPr>
          <w:p w:rsidR="00AE20B3" w:rsidRPr="00B928A7" w:rsidRDefault="00AE20B3" w:rsidP="00B928A7">
            <w:pPr>
              <w:spacing w:line="360" w:lineRule="auto"/>
              <w:rPr>
                <w:sz w:val="20"/>
                <w:szCs w:val="20"/>
                <w:lang w:val="uk-UA"/>
              </w:rPr>
            </w:pPr>
          </w:p>
        </w:tc>
        <w:tc>
          <w:tcPr>
            <w:tcW w:w="858" w:type="dxa"/>
            <w:noWrap/>
            <w:vAlign w:val="center"/>
          </w:tcPr>
          <w:p w:rsidR="00AE20B3" w:rsidRPr="00B928A7" w:rsidRDefault="00AE20B3" w:rsidP="00B928A7">
            <w:pPr>
              <w:spacing w:line="360" w:lineRule="auto"/>
              <w:rPr>
                <w:sz w:val="20"/>
                <w:szCs w:val="20"/>
                <w:lang w:val="uk-UA"/>
              </w:rPr>
            </w:pPr>
          </w:p>
        </w:tc>
        <w:tc>
          <w:tcPr>
            <w:tcW w:w="923" w:type="dxa"/>
            <w:noWrap/>
            <w:vAlign w:val="center"/>
          </w:tcPr>
          <w:p w:rsidR="00AE20B3" w:rsidRPr="00B928A7" w:rsidRDefault="00AE20B3" w:rsidP="00B928A7">
            <w:pPr>
              <w:spacing w:line="360" w:lineRule="auto"/>
              <w:rPr>
                <w:sz w:val="20"/>
                <w:szCs w:val="20"/>
                <w:lang w:val="uk-UA"/>
              </w:rPr>
            </w:pPr>
          </w:p>
        </w:tc>
        <w:tc>
          <w:tcPr>
            <w:tcW w:w="900" w:type="dxa"/>
            <w:noWrap/>
            <w:vAlign w:val="center"/>
          </w:tcPr>
          <w:p w:rsidR="00AE20B3" w:rsidRPr="00B928A7" w:rsidRDefault="00AE20B3" w:rsidP="00B928A7">
            <w:pPr>
              <w:spacing w:line="360" w:lineRule="auto"/>
              <w:rPr>
                <w:sz w:val="20"/>
                <w:szCs w:val="20"/>
                <w:lang w:val="uk-UA"/>
              </w:rPr>
            </w:pPr>
          </w:p>
        </w:tc>
        <w:tc>
          <w:tcPr>
            <w:tcW w:w="847" w:type="dxa"/>
            <w:noWrap/>
            <w:vAlign w:val="center"/>
          </w:tcPr>
          <w:p w:rsidR="00AE20B3" w:rsidRPr="00B928A7" w:rsidRDefault="00AE20B3" w:rsidP="00B928A7">
            <w:pPr>
              <w:spacing w:line="360" w:lineRule="auto"/>
              <w:rPr>
                <w:sz w:val="20"/>
                <w:szCs w:val="20"/>
                <w:lang w:val="uk-UA"/>
              </w:rPr>
            </w:pPr>
          </w:p>
        </w:tc>
        <w:tc>
          <w:tcPr>
            <w:tcW w:w="1076" w:type="dxa"/>
            <w:noWrap/>
            <w:vAlign w:val="center"/>
          </w:tcPr>
          <w:p w:rsidR="00AE20B3" w:rsidRPr="00B928A7" w:rsidRDefault="00AE20B3" w:rsidP="00B928A7">
            <w:pPr>
              <w:spacing w:line="360" w:lineRule="auto"/>
              <w:rPr>
                <w:sz w:val="20"/>
                <w:szCs w:val="20"/>
                <w:lang w:val="uk-UA"/>
              </w:rPr>
            </w:pPr>
          </w:p>
        </w:tc>
        <w:tc>
          <w:tcPr>
            <w:tcW w:w="876" w:type="dxa"/>
            <w:noWrap/>
            <w:vAlign w:val="center"/>
          </w:tcPr>
          <w:p w:rsidR="00AE20B3" w:rsidRPr="00B928A7" w:rsidRDefault="00AE20B3" w:rsidP="00B928A7">
            <w:pPr>
              <w:spacing w:line="360" w:lineRule="auto"/>
              <w:rPr>
                <w:sz w:val="20"/>
                <w:szCs w:val="20"/>
                <w:lang w:val="uk-UA"/>
              </w:rPr>
            </w:pPr>
          </w:p>
        </w:tc>
      </w:tr>
      <w:tr w:rsidR="00AE20B3" w:rsidRPr="00B928A7" w:rsidTr="004777D4">
        <w:trPr>
          <w:cantSplit/>
          <w:trHeight w:val="375"/>
          <w:jc w:val="center"/>
        </w:trPr>
        <w:tc>
          <w:tcPr>
            <w:tcW w:w="2810" w:type="dxa"/>
            <w:vAlign w:val="center"/>
          </w:tcPr>
          <w:p w:rsidR="00AE20B3" w:rsidRPr="00B928A7" w:rsidRDefault="00AE20B3" w:rsidP="00B928A7">
            <w:pPr>
              <w:spacing w:line="360" w:lineRule="auto"/>
              <w:rPr>
                <w:sz w:val="20"/>
                <w:szCs w:val="20"/>
                <w:lang w:val="uk-UA"/>
              </w:rPr>
            </w:pPr>
            <w:r w:rsidRPr="00B928A7">
              <w:rPr>
                <w:sz w:val="20"/>
                <w:szCs w:val="20"/>
                <w:lang w:val="uk-UA"/>
              </w:rPr>
              <w:t>-прибуток (збиток)</w:t>
            </w:r>
          </w:p>
        </w:tc>
        <w:tc>
          <w:tcPr>
            <w:tcW w:w="870" w:type="dxa"/>
            <w:noWrap/>
            <w:vAlign w:val="center"/>
          </w:tcPr>
          <w:p w:rsidR="00AE20B3" w:rsidRPr="00B928A7" w:rsidRDefault="00AE20B3" w:rsidP="00B928A7">
            <w:pPr>
              <w:spacing w:line="360" w:lineRule="auto"/>
              <w:rPr>
                <w:sz w:val="20"/>
                <w:szCs w:val="20"/>
                <w:lang w:val="uk-UA"/>
              </w:rPr>
            </w:pPr>
            <w:r w:rsidRPr="00B928A7">
              <w:rPr>
                <w:sz w:val="20"/>
                <w:szCs w:val="20"/>
                <w:lang w:val="uk-UA"/>
              </w:rPr>
              <w:t>276,6</w:t>
            </w:r>
          </w:p>
        </w:tc>
        <w:tc>
          <w:tcPr>
            <w:tcW w:w="858" w:type="dxa"/>
            <w:noWrap/>
            <w:vAlign w:val="center"/>
          </w:tcPr>
          <w:p w:rsidR="00AE20B3" w:rsidRPr="00B928A7" w:rsidRDefault="00AE20B3" w:rsidP="00B928A7">
            <w:pPr>
              <w:spacing w:line="360" w:lineRule="auto"/>
              <w:rPr>
                <w:sz w:val="20"/>
                <w:szCs w:val="20"/>
                <w:lang w:val="uk-UA"/>
              </w:rPr>
            </w:pPr>
            <w:r w:rsidRPr="00B928A7">
              <w:rPr>
                <w:sz w:val="20"/>
                <w:szCs w:val="20"/>
                <w:lang w:val="uk-UA"/>
              </w:rPr>
              <w:t>1631,6</w:t>
            </w:r>
          </w:p>
        </w:tc>
        <w:tc>
          <w:tcPr>
            <w:tcW w:w="923" w:type="dxa"/>
            <w:noWrap/>
            <w:vAlign w:val="center"/>
          </w:tcPr>
          <w:p w:rsidR="00AE20B3" w:rsidRPr="00B928A7" w:rsidRDefault="00AE20B3" w:rsidP="00B928A7">
            <w:pPr>
              <w:spacing w:line="360" w:lineRule="auto"/>
              <w:rPr>
                <w:sz w:val="20"/>
                <w:szCs w:val="20"/>
                <w:lang w:val="uk-UA"/>
              </w:rPr>
            </w:pPr>
            <w:r w:rsidRPr="00B928A7">
              <w:rPr>
                <w:sz w:val="20"/>
                <w:szCs w:val="20"/>
                <w:lang w:val="uk-UA"/>
              </w:rPr>
              <w:t>574,2</w:t>
            </w:r>
          </w:p>
        </w:tc>
        <w:tc>
          <w:tcPr>
            <w:tcW w:w="900" w:type="dxa"/>
            <w:noWrap/>
            <w:vAlign w:val="center"/>
          </w:tcPr>
          <w:p w:rsidR="00AE20B3" w:rsidRPr="00B928A7" w:rsidRDefault="00AE20B3" w:rsidP="00B928A7">
            <w:pPr>
              <w:spacing w:line="360" w:lineRule="auto"/>
              <w:rPr>
                <w:sz w:val="20"/>
                <w:szCs w:val="20"/>
                <w:lang w:val="uk-UA"/>
              </w:rPr>
            </w:pPr>
            <w:r w:rsidRPr="00B928A7">
              <w:rPr>
                <w:sz w:val="20"/>
                <w:szCs w:val="20"/>
                <w:lang w:val="uk-UA"/>
              </w:rPr>
              <w:t>297,6</w:t>
            </w:r>
          </w:p>
        </w:tc>
        <w:tc>
          <w:tcPr>
            <w:tcW w:w="847" w:type="dxa"/>
            <w:noWrap/>
            <w:vAlign w:val="center"/>
          </w:tcPr>
          <w:p w:rsidR="00AE20B3" w:rsidRPr="00B928A7" w:rsidRDefault="00AE20B3" w:rsidP="00B928A7">
            <w:pPr>
              <w:spacing w:line="360" w:lineRule="auto"/>
              <w:rPr>
                <w:sz w:val="20"/>
                <w:szCs w:val="20"/>
                <w:lang w:val="uk-UA"/>
              </w:rPr>
            </w:pPr>
            <w:r w:rsidRPr="00B928A7">
              <w:rPr>
                <w:sz w:val="20"/>
                <w:szCs w:val="20"/>
                <w:lang w:val="uk-UA"/>
              </w:rPr>
              <w:t>107,6</w:t>
            </w:r>
          </w:p>
        </w:tc>
        <w:tc>
          <w:tcPr>
            <w:tcW w:w="1076" w:type="dxa"/>
            <w:noWrap/>
            <w:vAlign w:val="center"/>
          </w:tcPr>
          <w:p w:rsidR="00AE20B3" w:rsidRPr="00B928A7" w:rsidRDefault="00AE20B3" w:rsidP="00B928A7">
            <w:pPr>
              <w:spacing w:line="360" w:lineRule="auto"/>
              <w:rPr>
                <w:sz w:val="20"/>
                <w:szCs w:val="20"/>
                <w:lang w:val="uk-UA"/>
              </w:rPr>
            </w:pPr>
            <w:r w:rsidRPr="00B928A7">
              <w:rPr>
                <w:sz w:val="20"/>
                <w:szCs w:val="20"/>
                <w:lang w:val="uk-UA"/>
              </w:rPr>
              <w:t>-1057,4</w:t>
            </w:r>
          </w:p>
        </w:tc>
        <w:tc>
          <w:tcPr>
            <w:tcW w:w="876" w:type="dxa"/>
            <w:noWrap/>
            <w:vAlign w:val="center"/>
          </w:tcPr>
          <w:p w:rsidR="00AE20B3" w:rsidRPr="00B928A7" w:rsidRDefault="00AE20B3" w:rsidP="00B928A7">
            <w:pPr>
              <w:spacing w:line="360" w:lineRule="auto"/>
              <w:rPr>
                <w:sz w:val="20"/>
                <w:szCs w:val="20"/>
                <w:lang w:val="uk-UA"/>
              </w:rPr>
            </w:pPr>
            <w:r w:rsidRPr="00B928A7">
              <w:rPr>
                <w:sz w:val="20"/>
                <w:szCs w:val="20"/>
                <w:lang w:val="uk-UA"/>
              </w:rPr>
              <w:t>-64,8</w:t>
            </w:r>
          </w:p>
        </w:tc>
      </w:tr>
      <w:tr w:rsidR="00AE20B3" w:rsidRPr="00B928A7" w:rsidTr="004777D4">
        <w:trPr>
          <w:cantSplit/>
          <w:trHeight w:val="533"/>
          <w:jc w:val="center"/>
        </w:trPr>
        <w:tc>
          <w:tcPr>
            <w:tcW w:w="2810" w:type="dxa"/>
            <w:vAlign w:val="center"/>
          </w:tcPr>
          <w:p w:rsidR="00AE20B3" w:rsidRPr="00B928A7" w:rsidRDefault="00AE20B3" w:rsidP="00B928A7">
            <w:pPr>
              <w:spacing w:line="360" w:lineRule="auto"/>
              <w:rPr>
                <w:sz w:val="20"/>
                <w:szCs w:val="20"/>
              </w:rPr>
            </w:pPr>
            <w:r w:rsidRPr="00B928A7">
              <w:rPr>
                <w:sz w:val="20"/>
                <w:szCs w:val="20"/>
                <w:lang w:val="uk-UA"/>
              </w:rPr>
              <w:t>Інші операційні доходи, тис.грн.</w:t>
            </w:r>
          </w:p>
        </w:tc>
        <w:tc>
          <w:tcPr>
            <w:tcW w:w="870"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587,2</w:t>
            </w:r>
          </w:p>
        </w:tc>
        <w:tc>
          <w:tcPr>
            <w:tcW w:w="858"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295,1</w:t>
            </w:r>
          </w:p>
        </w:tc>
        <w:tc>
          <w:tcPr>
            <w:tcW w:w="923"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1423,2</w:t>
            </w:r>
          </w:p>
        </w:tc>
        <w:tc>
          <w:tcPr>
            <w:tcW w:w="900"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836</w:t>
            </w:r>
          </w:p>
        </w:tc>
        <w:tc>
          <w:tcPr>
            <w:tcW w:w="847"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142,4</w:t>
            </w:r>
          </w:p>
        </w:tc>
        <w:tc>
          <w:tcPr>
            <w:tcW w:w="1076"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1128,1</w:t>
            </w:r>
          </w:p>
        </w:tc>
        <w:tc>
          <w:tcPr>
            <w:tcW w:w="876"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382,3</w:t>
            </w:r>
          </w:p>
        </w:tc>
      </w:tr>
      <w:tr w:rsidR="00AE20B3" w:rsidRPr="00B928A7" w:rsidTr="004777D4">
        <w:trPr>
          <w:cantSplit/>
          <w:trHeight w:val="527"/>
          <w:jc w:val="center"/>
        </w:trPr>
        <w:tc>
          <w:tcPr>
            <w:tcW w:w="2810" w:type="dxa"/>
            <w:vAlign w:val="center"/>
          </w:tcPr>
          <w:p w:rsidR="00AE20B3" w:rsidRPr="00B928A7" w:rsidRDefault="00AE20B3" w:rsidP="00B928A7">
            <w:pPr>
              <w:spacing w:line="360" w:lineRule="auto"/>
              <w:rPr>
                <w:sz w:val="20"/>
                <w:szCs w:val="20"/>
              </w:rPr>
            </w:pPr>
            <w:r w:rsidRPr="00B928A7">
              <w:rPr>
                <w:sz w:val="20"/>
                <w:szCs w:val="20"/>
                <w:lang w:val="uk-UA"/>
              </w:rPr>
              <w:t>Адміністративні витрати, тис.грн.</w:t>
            </w:r>
          </w:p>
        </w:tc>
        <w:tc>
          <w:tcPr>
            <w:tcW w:w="870"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68,4</w:t>
            </w:r>
          </w:p>
        </w:tc>
        <w:tc>
          <w:tcPr>
            <w:tcW w:w="858"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90,3</w:t>
            </w:r>
          </w:p>
        </w:tc>
        <w:tc>
          <w:tcPr>
            <w:tcW w:w="923"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125,8</w:t>
            </w:r>
          </w:p>
        </w:tc>
        <w:tc>
          <w:tcPr>
            <w:tcW w:w="900"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57,4</w:t>
            </w:r>
          </w:p>
        </w:tc>
        <w:tc>
          <w:tcPr>
            <w:tcW w:w="847"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83,9</w:t>
            </w:r>
          </w:p>
        </w:tc>
        <w:tc>
          <w:tcPr>
            <w:tcW w:w="1076"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35,5</w:t>
            </w:r>
          </w:p>
        </w:tc>
        <w:tc>
          <w:tcPr>
            <w:tcW w:w="876"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39,3</w:t>
            </w:r>
          </w:p>
        </w:tc>
      </w:tr>
      <w:tr w:rsidR="00AE20B3" w:rsidRPr="00B928A7" w:rsidTr="004777D4">
        <w:trPr>
          <w:cantSplit/>
          <w:trHeight w:val="535"/>
          <w:jc w:val="center"/>
        </w:trPr>
        <w:tc>
          <w:tcPr>
            <w:tcW w:w="2810" w:type="dxa"/>
            <w:vAlign w:val="center"/>
          </w:tcPr>
          <w:p w:rsidR="00AE20B3" w:rsidRPr="00B928A7" w:rsidRDefault="00AE20B3" w:rsidP="00B928A7">
            <w:pPr>
              <w:spacing w:line="360" w:lineRule="auto"/>
              <w:rPr>
                <w:sz w:val="20"/>
                <w:szCs w:val="20"/>
              </w:rPr>
            </w:pPr>
            <w:r w:rsidRPr="00B928A7">
              <w:rPr>
                <w:sz w:val="20"/>
                <w:szCs w:val="20"/>
                <w:lang w:val="uk-UA"/>
              </w:rPr>
              <w:t>Витрати на збут, тис.грн.</w:t>
            </w:r>
          </w:p>
        </w:tc>
        <w:tc>
          <w:tcPr>
            <w:tcW w:w="870" w:type="dxa"/>
            <w:noWrap/>
            <w:vAlign w:val="center"/>
          </w:tcPr>
          <w:p w:rsidR="00AE20B3" w:rsidRPr="00B928A7" w:rsidRDefault="00AE20B3" w:rsidP="00B928A7">
            <w:pPr>
              <w:spacing w:line="360" w:lineRule="auto"/>
              <w:rPr>
                <w:sz w:val="20"/>
                <w:szCs w:val="20"/>
                <w:lang w:val="uk-UA"/>
              </w:rPr>
            </w:pPr>
            <w:r w:rsidRPr="00B928A7">
              <w:rPr>
                <w:sz w:val="20"/>
                <w:szCs w:val="20"/>
                <w:lang w:val="uk-UA"/>
              </w:rPr>
              <w:t>883,3</w:t>
            </w:r>
          </w:p>
        </w:tc>
        <w:tc>
          <w:tcPr>
            <w:tcW w:w="858" w:type="dxa"/>
            <w:noWrap/>
            <w:vAlign w:val="center"/>
          </w:tcPr>
          <w:p w:rsidR="00AE20B3" w:rsidRPr="00B928A7" w:rsidRDefault="00AE20B3" w:rsidP="00B928A7">
            <w:pPr>
              <w:spacing w:line="360" w:lineRule="auto"/>
              <w:rPr>
                <w:sz w:val="20"/>
                <w:szCs w:val="20"/>
                <w:lang w:val="uk-UA"/>
              </w:rPr>
            </w:pPr>
            <w:r w:rsidRPr="00B928A7">
              <w:rPr>
                <w:sz w:val="20"/>
                <w:szCs w:val="20"/>
                <w:lang w:val="uk-UA"/>
              </w:rPr>
              <w:t>1064,0</w:t>
            </w:r>
          </w:p>
        </w:tc>
        <w:tc>
          <w:tcPr>
            <w:tcW w:w="923" w:type="dxa"/>
            <w:noWrap/>
            <w:vAlign w:val="center"/>
          </w:tcPr>
          <w:p w:rsidR="00AE20B3" w:rsidRPr="00B928A7" w:rsidRDefault="00AE20B3" w:rsidP="00B928A7">
            <w:pPr>
              <w:spacing w:line="360" w:lineRule="auto"/>
              <w:rPr>
                <w:sz w:val="20"/>
                <w:szCs w:val="20"/>
                <w:lang w:val="uk-UA"/>
              </w:rPr>
            </w:pPr>
            <w:r w:rsidRPr="00B928A7">
              <w:rPr>
                <w:sz w:val="20"/>
                <w:szCs w:val="20"/>
                <w:lang w:val="uk-UA"/>
              </w:rPr>
              <w:t>1123,0</w:t>
            </w:r>
          </w:p>
        </w:tc>
        <w:tc>
          <w:tcPr>
            <w:tcW w:w="900" w:type="dxa"/>
            <w:noWrap/>
            <w:vAlign w:val="center"/>
          </w:tcPr>
          <w:p w:rsidR="00AE20B3" w:rsidRPr="00B928A7" w:rsidRDefault="00AE20B3" w:rsidP="00B928A7">
            <w:pPr>
              <w:spacing w:line="360" w:lineRule="auto"/>
              <w:rPr>
                <w:sz w:val="20"/>
                <w:szCs w:val="20"/>
                <w:lang w:val="uk-UA"/>
              </w:rPr>
            </w:pPr>
            <w:r w:rsidRPr="00B928A7">
              <w:rPr>
                <w:sz w:val="20"/>
                <w:szCs w:val="20"/>
                <w:lang w:val="uk-UA"/>
              </w:rPr>
              <w:t>239,7</w:t>
            </w:r>
          </w:p>
        </w:tc>
        <w:tc>
          <w:tcPr>
            <w:tcW w:w="847" w:type="dxa"/>
            <w:noWrap/>
            <w:vAlign w:val="center"/>
          </w:tcPr>
          <w:p w:rsidR="00AE20B3" w:rsidRPr="00B928A7" w:rsidRDefault="00AE20B3" w:rsidP="00B928A7">
            <w:pPr>
              <w:spacing w:line="360" w:lineRule="auto"/>
              <w:rPr>
                <w:sz w:val="20"/>
                <w:szCs w:val="20"/>
                <w:lang w:val="uk-UA"/>
              </w:rPr>
            </w:pPr>
            <w:r w:rsidRPr="00B928A7">
              <w:rPr>
                <w:sz w:val="20"/>
                <w:szCs w:val="20"/>
                <w:lang w:val="uk-UA"/>
              </w:rPr>
              <w:t>27,1</w:t>
            </w:r>
          </w:p>
        </w:tc>
        <w:tc>
          <w:tcPr>
            <w:tcW w:w="1076" w:type="dxa"/>
            <w:noWrap/>
            <w:vAlign w:val="center"/>
          </w:tcPr>
          <w:p w:rsidR="00AE20B3" w:rsidRPr="00B928A7" w:rsidRDefault="00AE20B3" w:rsidP="00B928A7">
            <w:pPr>
              <w:spacing w:line="360" w:lineRule="auto"/>
              <w:rPr>
                <w:sz w:val="20"/>
                <w:szCs w:val="20"/>
                <w:lang w:val="uk-UA"/>
              </w:rPr>
            </w:pPr>
            <w:r w:rsidRPr="00B928A7">
              <w:rPr>
                <w:sz w:val="20"/>
                <w:szCs w:val="20"/>
                <w:lang w:val="uk-UA"/>
              </w:rPr>
              <w:t>59</w:t>
            </w:r>
          </w:p>
        </w:tc>
        <w:tc>
          <w:tcPr>
            <w:tcW w:w="876" w:type="dxa"/>
            <w:noWrap/>
            <w:vAlign w:val="center"/>
          </w:tcPr>
          <w:p w:rsidR="00AE20B3" w:rsidRPr="00B928A7" w:rsidRDefault="00AE20B3" w:rsidP="00B928A7">
            <w:pPr>
              <w:spacing w:line="360" w:lineRule="auto"/>
              <w:rPr>
                <w:sz w:val="20"/>
                <w:szCs w:val="20"/>
                <w:lang w:val="uk-UA"/>
              </w:rPr>
            </w:pPr>
            <w:r w:rsidRPr="00B928A7">
              <w:rPr>
                <w:sz w:val="20"/>
                <w:szCs w:val="20"/>
                <w:lang w:val="uk-UA"/>
              </w:rPr>
              <w:t>5,6</w:t>
            </w:r>
          </w:p>
        </w:tc>
      </w:tr>
      <w:tr w:rsidR="00AE20B3" w:rsidRPr="00B928A7" w:rsidTr="004777D4">
        <w:trPr>
          <w:trHeight w:val="529"/>
          <w:jc w:val="center"/>
        </w:trPr>
        <w:tc>
          <w:tcPr>
            <w:tcW w:w="2810" w:type="dxa"/>
            <w:vAlign w:val="center"/>
          </w:tcPr>
          <w:p w:rsidR="00AE20B3" w:rsidRPr="00B928A7" w:rsidRDefault="00AE20B3" w:rsidP="00B928A7">
            <w:pPr>
              <w:spacing w:line="360" w:lineRule="auto"/>
              <w:rPr>
                <w:sz w:val="20"/>
                <w:szCs w:val="20"/>
              </w:rPr>
            </w:pPr>
            <w:r w:rsidRPr="00B928A7">
              <w:rPr>
                <w:sz w:val="20"/>
                <w:szCs w:val="20"/>
                <w:lang w:val="uk-UA"/>
              </w:rPr>
              <w:t>Інші операційні витрати, тис.грн.</w:t>
            </w:r>
          </w:p>
        </w:tc>
        <w:tc>
          <w:tcPr>
            <w:tcW w:w="870" w:type="dxa"/>
            <w:noWrap/>
            <w:vAlign w:val="center"/>
          </w:tcPr>
          <w:p w:rsidR="00AE20B3" w:rsidRPr="00B928A7" w:rsidRDefault="00AE20B3" w:rsidP="00B928A7">
            <w:pPr>
              <w:spacing w:line="360" w:lineRule="auto"/>
              <w:rPr>
                <w:sz w:val="20"/>
                <w:szCs w:val="20"/>
                <w:lang w:val="uk-UA"/>
              </w:rPr>
            </w:pPr>
            <w:r w:rsidRPr="00B928A7">
              <w:rPr>
                <w:sz w:val="20"/>
                <w:szCs w:val="20"/>
                <w:lang w:val="uk-UA"/>
              </w:rPr>
              <w:t>36,0</w:t>
            </w:r>
          </w:p>
        </w:tc>
        <w:tc>
          <w:tcPr>
            <w:tcW w:w="858" w:type="dxa"/>
            <w:noWrap/>
            <w:vAlign w:val="center"/>
          </w:tcPr>
          <w:p w:rsidR="00AE20B3" w:rsidRPr="00B928A7" w:rsidRDefault="00AE20B3" w:rsidP="00B928A7">
            <w:pPr>
              <w:spacing w:line="360" w:lineRule="auto"/>
              <w:rPr>
                <w:sz w:val="20"/>
                <w:szCs w:val="20"/>
                <w:lang w:val="uk-UA"/>
              </w:rPr>
            </w:pPr>
            <w:r w:rsidRPr="00B928A7">
              <w:rPr>
                <w:sz w:val="20"/>
                <w:szCs w:val="20"/>
                <w:lang w:val="uk-UA"/>
              </w:rPr>
              <w:t>58,8</w:t>
            </w:r>
          </w:p>
        </w:tc>
        <w:tc>
          <w:tcPr>
            <w:tcW w:w="923" w:type="dxa"/>
            <w:noWrap/>
            <w:vAlign w:val="center"/>
          </w:tcPr>
          <w:p w:rsidR="00AE20B3" w:rsidRPr="00B928A7" w:rsidRDefault="00AE20B3" w:rsidP="00B928A7">
            <w:pPr>
              <w:spacing w:line="360" w:lineRule="auto"/>
              <w:rPr>
                <w:sz w:val="20"/>
                <w:szCs w:val="20"/>
                <w:lang w:val="uk-UA"/>
              </w:rPr>
            </w:pPr>
            <w:r w:rsidRPr="00B928A7">
              <w:rPr>
                <w:sz w:val="20"/>
                <w:szCs w:val="20"/>
                <w:lang w:val="uk-UA"/>
              </w:rPr>
              <w:t>60,5</w:t>
            </w:r>
          </w:p>
        </w:tc>
        <w:tc>
          <w:tcPr>
            <w:tcW w:w="900" w:type="dxa"/>
            <w:noWrap/>
            <w:vAlign w:val="center"/>
          </w:tcPr>
          <w:p w:rsidR="00AE20B3" w:rsidRPr="00B928A7" w:rsidRDefault="00AE20B3" w:rsidP="00B928A7">
            <w:pPr>
              <w:spacing w:line="360" w:lineRule="auto"/>
              <w:rPr>
                <w:sz w:val="20"/>
                <w:szCs w:val="20"/>
                <w:lang w:val="uk-UA"/>
              </w:rPr>
            </w:pPr>
            <w:r w:rsidRPr="00B928A7">
              <w:rPr>
                <w:sz w:val="20"/>
                <w:szCs w:val="20"/>
                <w:lang w:val="uk-UA"/>
              </w:rPr>
              <w:t>24,5</w:t>
            </w:r>
          </w:p>
        </w:tc>
        <w:tc>
          <w:tcPr>
            <w:tcW w:w="847" w:type="dxa"/>
            <w:noWrap/>
            <w:vAlign w:val="center"/>
          </w:tcPr>
          <w:p w:rsidR="00AE20B3" w:rsidRPr="00B928A7" w:rsidRDefault="00AE20B3" w:rsidP="00B928A7">
            <w:pPr>
              <w:spacing w:line="360" w:lineRule="auto"/>
              <w:rPr>
                <w:sz w:val="20"/>
                <w:szCs w:val="20"/>
                <w:lang w:val="uk-UA"/>
              </w:rPr>
            </w:pPr>
            <w:r w:rsidRPr="00B928A7">
              <w:rPr>
                <w:sz w:val="20"/>
                <w:szCs w:val="20"/>
                <w:lang w:val="uk-UA"/>
              </w:rPr>
              <w:t>68,1</w:t>
            </w:r>
          </w:p>
        </w:tc>
        <w:tc>
          <w:tcPr>
            <w:tcW w:w="1076" w:type="dxa"/>
            <w:noWrap/>
            <w:vAlign w:val="center"/>
          </w:tcPr>
          <w:p w:rsidR="00AE20B3" w:rsidRPr="00B928A7" w:rsidRDefault="00AE20B3" w:rsidP="00B928A7">
            <w:pPr>
              <w:spacing w:line="360" w:lineRule="auto"/>
              <w:rPr>
                <w:sz w:val="20"/>
                <w:szCs w:val="20"/>
                <w:lang w:val="uk-UA"/>
              </w:rPr>
            </w:pPr>
            <w:r w:rsidRPr="00B928A7">
              <w:rPr>
                <w:sz w:val="20"/>
                <w:szCs w:val="20"/>
                <w:lang w:val="uk-UA"/>
              </w:rPr>
              <w:t>1,7</w:t>
            </w:r>
          </w:p>
        </w:tc>
        <w:tc>
          <w:tcPr>
            <w:tcW w:w="876" w:type="dxa"/>
            <w:noWrap/>
            <w:vAlign w:val="center"/>
          </w:tcPr>
          <w:p w:rsidR="00AE20B3" w:rsidRPr="00B928A7" w:rsidRDefault="00AE20B3" w:rsidP="00B928A7">
            <w:pPr>
              <w:spacing w:line="360" w:lineRule="auto"/>
              <w:rPr>
                <w:sz w:val="20"/>
                <w:szCs w:val="20"/>
                <w:lang w:val="uk-UA"/>
              </w:rPr>
            </w:pPr>
            <w:r w:rsidRPr="00B928A7">
              <w:rPr>
                <w:sz w:val="20"/>
                <w:szCs w:val="20"/>
                <w:lang w:val="uk-UA"/>
              </w:rPr>
              <w:t>2,9</w:t>
            </w:r>
          </w:p>
        </w:tc>
      </w:tr>
      <w:tr w:rsidR="00AE20B3" w:rsidRPr="00B928A7" w:rsidTr="004777D4">
        <w:trPr>
          <w:trHeight w:val="888"/>
          <w:jc w:val="center"/>
        </w:trPr>
        <w:tc>
          <w:tcPr>
            <w:tcW w:w="2810" w:type="dxa"/>
            <w:vAlign w:val="center"/>
          </w:tcPr>
          <w:p w:rsidR="00AE20B3" w:rsidRPr="00B928A7" w:rsidRDefault="00AE20B3" w:rsidP="00B928A7">
            <w:pPr>
              <w:spacing w:line="360" w:lineRule="auto"/>
              <w:rPr>
                <w:sz w:val="20"/>
                <w:szCs w:val="20"/>
              </w:rPr>
            </w:pPr>
            <w:r w:rsidRPr="00B928A7">
              <w:rPr>
                <w:sz w:val="20"/>
                <w:szCs w:val="20"/>
                <w:lang w:val="uk-UA"/>
              </w:rPr>
              <w:t>Фінансовий результат від операційної діяльності, тис.грн.</w:t>
            </w:r>
          </w:p>
        </w:tc>
        <w:tc>
          <w:tcPr>
            <w:tcW w:w="870" w:type="dxa"/>
            <w:noWrap/>
            <w:vAlign w:val="center"/>
          </w:tcPr>
          <w:p w:rsidR="00AE20B3" w:rsidRPr="00B928A7" w:rsidRDefault="00AE20B3" w:rsidP="00B928A7">
            <w:pPr>
              <w:spacing w:line="360" w:lineRule="auto"/>
              <w:rPr>
                <w:sz w:val="20"/>
                <w:szCs w:val="20"/>
              </w:rPr>
            </w:pPr>
          </w:p>
        </w:tc>
        <w:tc>
          <w:tcPr>
            <w:tcW w:w="858" w:type="dxa"/>
            <w:noWrap/>
            <w:vAlign w:val="center"/>
          </w:tcPr>
          <w:p w:rsidR="00AE20B3" w:rsidRPr="00B928A7" w:rsidRDefault="00AE20B3" w:rsidP="00B928A7">
            <w:pPr>
              <w:spacing w:line="360" w:lineRule="auto"/>
              <w:rPr>
                <w:sz w:val="20"/>
                <w:szCs w:val="20"/>
                <w:lang w:val="uk-UA"/>
              </w:rPr>
            </w:pPr>
          </w:p>
        </w:tc>
        <w:tc>
          <w:tcPr>
            <w:tcW w:w="923" w:type="dxa"/>
            <w:noWrap/>
            <w:vAlign w:val="center"/>
          </w:tcPr>
          <w:p w:rsidR="00AE20B3" w:rsidRPr="00B928A7" w:rsidRDefault="00AE20B3" w:rsidP="00B928A7">
            <w:pPr>
              <w:spacing w:line="360" w:lineRule="auto"/>
              <w:rPr>
                <w:sz w:val="20"/>
                <w:szCs w:val="20"/>
                <w:lang w:val="uk-UA"/>
              </w:rPr>
            </w:pPr>
          </w:p>
        </w:tc>
        <w:tc>
          <w:tcPr>
            <w:tcW w:w="900" w:type="dxa"/>
            <w:noWrap/>
            <w:vAlign w:val="center"/>
          </w:tcPr>
          <w:p w:rsidR="00AE20B3" w:rsidRPr="00B928A7" w:rsidRDefault="00AE20B3" w:rsidP="00B928A7">
            <w:pPr>
              <w:spacing w:line="360" w:lineRule="auto"/>
              <w:rPr>
                <w:color w:val="000000"/>
                <w:sz w:val="20"/>
                <w:szCs w:val="20"/>
                <w:lang w:val="uk-UA"/>
              </w:rPr>
            </w:pPr>
          </w:p>
        </w:tc>
        <w:tc>
          <w:tcPr>
            <w:tcW w:w="847" w:type="dxa"/>
            <w:noWrap/>
            <w:vAlign w:val="center"/>
          </w:tcPr>
          <w:p w:rsidR="00AE20B3" w:rsidRPr="00B928A7" w:rsidRDefault="00AE20B3" w:rsidP="00B928A7">
            <w:pPr>
              <w:spacing w:line="360" w:lineRule="auto"/>
              <w:rPr>
                <w:color w:val="000000"/>
                <w:sz w:val="20"/>
                <w:szCs w:val="20"/>
                <w:lang w:val="uk-UA"/>
              </w:rPr>
            </w:pPr>
          </w:p>
        </w:tc>
        <w:tc>
          <w:tcPr>
            <w:tcW w:w="1076" w:type="dxa"/>
            <w:noWrap/>
            <w:vAlign w:val="center"/>
          </w:tcPr>
          <w:p w:rsidR="00AE20B3" w:rsidRPr="00B928A7" w:rsidRDefault="00AE20B3" w:rsidP="00B928A7">
            <w:pPr>
              <w:spacing w:line="360" w:lineRule="auto"/>
              <w:rPr>
                <w:color w:val="000000"/>
                <w:sz w:val="20"/>
                <w:szCs w:val="20"/>
                <w:lang w:val="uk-UA"/>
              </w:rPr>
            </w:pPr>
          </w:p>
        </w:tc>
        <w:tc>
          <w:tcPr>
            <w:tcW w:w="876" w:type="dxa"/>
            <w:noWrap/>
            <w:vAlign w:val="center"/>
          </w:tcPr>
          <w:p w:rsidR="00AE20B3" w:rsidRPr="00B928A7" w:rsidRDefault="00AE20B3" w:rsidP="00B928A7">
            <w:pPr>
              <w:spacing w:line="360" w:lineRule="auto"/>
              <w:rPr>
                <w:color w:val="000000"/>
                <w:sz w:val="20"/>
                <w:szCs w:val="20"/>
                <w:lang w:val="uk-UA"/>
              </w:rPr>
            </w:pPr>
          </w:p>
        </w:tc>
      </w:tr>
      <w:tr w:rsidR="00AE20B3" w:rsidRPr="00B928A7" w:rsidTr="004777D4">
        <w:trPr>
          <w:trHeight w:val="490"/>
          <w:jc w:val="center"/>
        </w:trPr>
        <w:tc>
          <w:tcPr>
            <w:tcW w:w="2810" w:type="dxa"/>
            <w:vAlign w:val="center"/>
          </w:tcPr>
          <w:p w:rsidR="00AE20B3" w:rsidRPr="00B928A7" w:rsidRDefault="00AE20B3" w:rsidP="00B928A7">
            <w:pPr>
              <w:spacing w:line="360" w:lineRule="auto"/>
              <w:rPr>
                <w:sz w:val="20"/>
                <w:szCs w:val="20"/>
                <w:lang w:val="uk-UA"/>
              </w:rPr>
            </w:pPr>
            <w:r w:rsidRPr="00B928A7">
              <w:rPr>
                <w:sz w:val="20"/>
                <w:szCs w:val="20"/>
                <w:lang w:val="uk-UA"/>
              </w:rPr>
              <w:t>-прибуток (збиток)</w:t>
            </w:r>
          </w:p>
        </w:tc>
        <w:tc>
          <w:tcPr>
            <w:tcW w:w="870" w:type="dxa"/>
            <w:noWrap/>
            <w:vAlign w:val="center"/>
          </w:tcPr>
          <w:p w:rsidR="00AE20B3" w:rsidRPr="00B928A7" w:rsidRDefault="00AE20B3" w:rsidP="00B928A7">
            <w:pPr>
              <w:spacing w:line="360" w:lineRule="auto"/>
              <w:rPr>
                <w:sz w:val="20"/>
                <w:szCs w:val="20"/>
                <w:lang w:val="uk-UA"/>
              </w:rPr>
            </w:pPr>
            <w:r w:rsidRPr="00B928A7">
              <w:rPr>
                <w:sz w:val="20"/>
                <w:szCs w:val="20"/>
                <w:lang w:val="uk-UA"/>
              </w:rPr>
              <w:t>(123,9)</w:t>
            </w:r>
          </w:p>
        </w:tc>
        <w:tc>
          <w:tcPr>
            <w:tcW w:w="858" w:type="dxa"/>
            <w:noWrap/>
            <w:vAlign w:val="center"/>
          </w:tcPr>
          <w:p w:rsidR="00AE20B3" w:rsidRPr="00B928A7" w:rsidRDefault="00AE20B3" w:rsidP="00B928A7">
            <w:pPr>
              <w:spacing w:line="360" w:lineRule="auto"/>
              <w:rPr>
                <w:sz w:val="20"/>
                <w:szCs w:val="20"/>
                <w:lang w:val="uk-UA"/>
              </w:rPr>
            </w:pPr>
            <w:r w:rsidRPr="00B928A7">
              <w:rPr>
                <w:sz w:val="20"/>
                <w:szCs w:val="20"/>
                <w:lang w:val="uk-UA"/>
              </w:rPr>
              <w:t>713,6</w:t>
            </w:r>
          </w:p>
        </w:tc>
        <w:tc>
          <w:tcPr>
            <w:tcW w:w="923" w:type="dxa"/>
            <w:noWrap/>
            <w:vAlign w:val="center"/>
          </w:tcPr>
          <w:p w:rsidR="00AE20B3" w:rsidRPr="00B928A7" w:rsidRDefault="00AE20B3" w:rsidP="00B928A7">
            <w:pPr>
              <w:spacing w:line="360" w:lineRule="auto"/>
              <w:rPr>
                <w:sz w:val="20"/>
                <w:szCs w:val="20"/>
                <w:lang w:val="uk-UA"/>
              </w:rPr>
            </w:pPr>
            <w:r w:rsidRPr="00B928A7">
              <w:rPr>
                <w:sz w:val="20"/>
                <w:szCs w:val="20"/>
                <w:lang w:val="uk-UA"/>
              </w:rPr>
              <w:t>688,1</w:t>
            </w:r>
          </w:p>
        </w:tc>
        <w:tc>
          <w:tcPr>
            <w:tcW w:w="900"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812</w:t>
            </w:r>
          </w:p>
        </w:tc>
        <w:tc>
          <w:tcPr>
            <w:tcW w:w="847"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655,4</w:t>
            </w:r>
          </w:p>
        </w:tc>
        <w:tc>
          <w:tcPr>
            <w:tcW w:w="1076"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-25,5</w:t>
            </w:r>
          </w:p>
        </w:tc>
        <w:tc>
          <w:tcPr>
            <w:tcW w:w="876" w:type="dxa"/>
            <w:noWrap/>
            <w:vAlign w:val="center"/>
          </w:tcPr>
          <w:p w:rsidR="00AE20B3" w:rsidRPr="00B928A7" w:rsidRDefault="00AE20B3" w:rsidP="00B928A7">
            <w:pPr>
              <w:spacing w:line="360" w:lineRule="auto"/>
              <w:rPr>
                <w:color w:val="000000"/>
                <w:sz w:val="20"/>
                <w:szCs w:val="20"/>
                <w:lang w:val="uk-UA"/>
              </w:rPr>
            </w:pPr>
            <w:r w:rsidRPr="00B928A7">
              <w:rPr>
                <w:color w:val="000000"/>
                <w:sz w:val="20"/>
                <w:szCs w:val="20"/>
                <w:lang w:val="uk-UA"/>
              </w:rPr>
              <w:t>-3,6</w:t>
            </w:r>
          </w:p>
        </w:tc>
      </w:tr>
      <w:tr w:rsidR="00AE20B3" w:rsidRPr="00B928A7" w:rsidTr="004777D4">
        <w:trPr>
          <w:cantSplit/>
          <w:trHeight w:val="359"/>
          <w:jc w:val="center"/>
        </w:trPr>
        <w:tc>
          <w:tcPr>
            <w:tcW w:w="2810" w:type="dxa"/>
            <w:vAlign w:val="center"/>
          </w:tcPr>
          <w:p w:rsidR="00AE20B3" w:rsidRPr="00B928A7" w:rsidRDefault="00AE20B3" w:rsidP="00B928A7">
            <w:pPr>
              <w:spacing w:line="360" w:lineRule="auto"/>
              <w:rPr>
                <w:sz w:val="20"/>
                <w:szCs w:val="20"/>
              </w:rPr>
            </w:pPr>
            <w:r w:rsidRPr="00B928A7">
              <w:rPr>
                <w:sz w:val="20"/>
                <w:szCs w:val="20"/>
                <w:lang w:val="uk-UA"/>
              </w:rPr>
              <w:t>Інші доходи, тис.грн.</w:t>
            </w:r>
          </w:p>
        </w:tc>
        <w:tc>
          <w:tcPr>
            <w:tcW w:w="870" w:type="dxa"/>
            <w:noWrap/>
            <w:vAlign w:val="center"/>
          </w:tcPr>
          <w:p w:rsidR="00AE20B3" w:rsidRPr="00B928A7" w:rsidRDefault="00AE20B3" w:rsidP="00B928A7">
            <w:pPr>
              <w:spacing w:line="360" w:lineRule="auto"/>
              <w:rPr>
                <w:sz w:val="20"/>
                <w:szCs w:val="20"/>
                <w:lang w:val="uk-UA"/>
              </w:rPr>
            </w:pPr>
            <w:r w:rsidRPr="00B928A7">
              <w:rPr>
                <w:sz w:val="20"/>
                <w:szCs w:val="20"/>
                <w:lang w:val="uk-UA"/>
              </w:rPr>
              <w:t>273,4</w:t>
            </w:r>
          </w:p>
        </w:tc>
        <w:tc>
          <w:tcPr>
            <w:tcW w:w="858" w:type="dxa"/>
            <w:noWrap/>
            <w:vAlign w:val="center"/>
          </w:tcPr>
          <w:p w:rsidR="00AE20B3" w:rsidRPr="00B928A7" w:rsidRDefault="00AE20B3" w:rsidP="00B928A7">
            <w:pPr>
              <w:spacing w:line="360" w:lineRule="auto"/>
              <w:rPr>
                <w:sz w:val="20"/>
                <w:szCs w:val="20"/>
                <w:lang w:val="uk-UA"/>
              </w:rPr>
            </w:pPr>
            <w:r w:rsidRPr="00B928A7">
              <w:rPr>
                <w:sz w:val="20"/>
                <w:szCs w:val="20"/>
                <w:lang w:val="uk-UA"/>
              </w:rPr>
              <w:t>-</w:t>
            </w:r>
          </w:p>
        </w:tc>
        <w:tc>
          <w:tcPr>
            <w:tcW w:w="923" w:type="dxa"/>
            <w:noWrap/>
            <w:vAlign w:val="center"/>
          </w:tcPr>
          <w:p w:rsidR="00AE20B3" w:rsidRPr="00B928A7" w:rsidRDefault="00AE20B3" w:rsidP="00B928A7">
            <w:pPr>
              <w:spacing w:line="360" w:lineRule="auto"/>
              <w:rPr>
                <w:sz w:val="20"/>
                <w:szCs w:val="20"/>
                <w:lang w:val="uk-UA"/>
              </w:rPr>
            </w:pPr>
            <w:r w:rsidRPr="00B928A7">
              <w:rPr>
                <w:sz w:val="20"/>
                <w:szCs w:val="20"/>
                <w:lang w:val="uk-UA"/>
              </w:rPr>
              <w:t>-</w:t>
            </w:r>
          </w:p>
        </w:tc>
        <w:tc>
          <w:tcPr>
            <w:tcW w:w="900" w:type="dxa"/>
            <w:noWrap/>
            <w:vAlign w:val="center"/>
          </w:tcPr>
          <w:p w:rsidR="00AE20B3" w:rsidRPr="00B928A7" w:rsidRDefault="00AE20B3" w:rsidP="00B928A7">
            <w:pPr>
              <w:spacing w:line="360" w:lineRule="auto"/>
              <w:rPr>
                <w:sz w:val="20"/>
                <w:szCs w:val="20"/>
                <w:lang w:val="uk-UA"/>
              </w:rPr>
            </w:pPr>
            <w:r w:rsidRPr="00B928A7">
              <w:rPr>
                <w:sz w:val="20"/>
                <w:szCs w:val="20"/>
                <w:lang w:val="uk-UA"/>
              </w:rPr>
              <w:t>-273,4</w:t>
            </w:r>
          </w:p>
        </w:tc>
        <w:tc>
          <w:tcPr>
            <w:tcW w:w="847" w:type="dxa"/>
            <w:noWrap/>
            <w:vAlign w:val="center"/>
          </w:tcPr>
          <w:p w:rsidR="00AE20B3" w:rsidRPr="00B928A7" w:rsidRDefault="00C04864" w:rsidP="00B928A7">
            <w:pPr>
              <w:spacing w:line="360" w:lineRule="auto"/>
              <w:rPr>
                <w:sz w:val="20"/>
                <w:szCs w:val="20"/>
                <w:lang w:val="uk-UA"/>
              </w:rPr>
            </w:pPr>
            <w:r w:rsidRPr="00B928A7">
              <w:rPr>
                <w:sz w:val="20"/>
                <w:szCs w:val="20"/>
                <w:lang w:val="uk-UA"/>
              </w:rPr>
              <w:t>-</w:t>
            </w:r>
          </w:p>
        </w:tc>
        <w:tc>
          <w:tcPr>
            <w:tcW w:w="1076" w:type="dxa"/>
            <w:noWrap/>
            <w:vAlign w:val="center"/>
          </w:tcPr>
          <w:p w:rsidR="00AE20B3" w:rsidRPr="00B928A7" w:rsidRDefault="00AE20B3" w:rsidP="00B928A7">
            <w:pPr>
              <w:spacing w:line="360" w:lineRule="auto"/>
              <w:rPr>
                <w:sz w:val="20"/>
                <w:szCs w:val="20"/>
                <w:lang w:val="uk-UA"/>
              </w:rPr>
            </w:pPr>
            <w:r w:rsidRPr="00B928A7">
              <w:rPr>
                <w:sz w:val="20"/>
                <w:szCs w:val="20"/>
                <w:lang w:val="uk-UA"/>
              </w:rPr>
              <w:t>-</w:t>
            </w:r>
          </w:p>
        </w:tc>
        <w:tc>
          <w:tcPr>
            <w:tcW w:w="876" w:type="dxa"/>
            <w:noWrap/>
            <w:vAlign w:val="center"/>
          </w:tcPr>
          <w:p w:rsidR="00AE20B3" w:rsidRPr="00B928A7" w:rsidRDefault="00AE20B3" w:rsidP="00B928A7">
            <w:pPr>
              <w:spacing w:line="360" w:lineRule="auto"/>
              <w:rPr>
                <w:sz w:val="20"/>
                <w:szCs w:val="20"/>
                <w:lang w:val="uk-UA"/>
              </w:rPr>
            </w:pPr>
            <w:r w:rsidRPr="00B928A7">
              <w:rPr>
                <w:sz w:val="20"/>
                <w:szCs w:val="20"/>
                <w:lang w:val="uk-UA"/>
              </w:rPr>
              <w:t>-</w:t>
            </w:r>
          </w:p>
        </w:tc>
      </w:tr>
      <w:tr w:rsidR="00AE20B3" w:rsidRPr="00B928A7" w:rsidTr="004777D4">
        <w:trPr>
          <w:cantSplit/>
          <w:trHeight w:val="342"/>
          <w:jc w:val="center"/>
        </w:trPr>
        <w:tc>
          <w:tcPr>
            <w:tcW w:w="2810" w:type="dxa"/>
            <w:vAlign w:val="center"/>
          </w:tcPr>
          <w:p w:rsidR="00AE20B3" w:rsidRPr="00B928A7" w:rsidRDefault="00AE20B3" w:rsidP="00B928A7">
            <w:pPr>
              <w:spacing w:line="360" w:lineRule="auto"/>
              <w:rPr>
                <w:sz w:val="20"/>
                <w:szCs w:val="20"/>
                <w:lang w:val="uk-UA"/>
              </w:rPr>
            </w:pPr>
            <w:r w:rsidRPr="00B928A7">
              <w:rPr>
                <w:sz w:val="20"/>
                <w:szCs w:val="20"/>
                <w:lang w:val="uk-UA"/>
              </w:rPr>
              <w:t>Інші витрати, тис.грн.</w:t>
            </w:r>
          </w:p>
        </w:tc>
        <w:tc>
          <w:tcPr>
            <w:tcW w:w="870" w:type="dxa"/>
            <w:noWrap/>
            <w:vAlign w:val="center"/>
          </w:tcPr>
          <w:p w:rsidR="00AE20B3" w:rsidRPr="00B928A7" w:rsidRDefault="00AE20B3" w:rsidP="00B928A7">
            <w:pPr>
              <w:spacing w:line="360" w:lineRule="auto"/>
              <w:rPr>
                <w:sz w:val="20"/>
                <w:szCs w:val="20"/>
                <w:lang w:val="uk-UA"/>
              </w:rPr>
            </w:pPr>
            <w:r w:rsidRPr="00B928A7">
              <w:rPr>
                <w:sz w:val="20"/>
                <w:szCs w:val="20"/>
                <w:lang w:val="uk-UA"/>
              </w:rPr>
              <w:t>-</w:t>
            </w:r>
          </w:p>
        </w:tc>
        <w:tc>
          <w:tcPr>
            <w:tcW w:w="858" w:type="dxa"/>
            <w:noWrap/>
            <w:vAlign w:val="center"/>
          </w:tcPr>
          <w:p w:rsidR="00AE20B3" w:rsidRPr="00B928A7" w:rsidRDefault="00AE20B3" w:rsidP="00B928A7">
            <w:pPr>
              <w:spacing w:line="360" w:lineRule="auto"/>
              <w:rPr>
                <w:sz w:val="20"/>
                <w:szCs w:val="20"/>
                <w:lang w:val="uk-UA"/>
              </w:rPr>
            </w:pPr>
            <w:r w:rsidRPr="00B928A7">
              <w:rPr>
                <w:sz w:val="20"/>
                <w:szCs w:val="20"/>
                <w:lang w:val="uk-UA"/>
              </w:rPr>
              <w:t>-</w:t>
            </w:r>
          </w:p>
        </w:tc>
        <w:tc>
          <w:tcPr>
            <w:tcW w:w="923" w:type="dxa"/>
            <w:noWrap/>
            <w:vAlign w:val="center"/>
          </w:tcPr>
          <w:p w:rsidR="00AE20B3" w:rsidRPr="00B928A7" w:rsidRDefault="00AE20B3" w:rsidP="00B928A7">
            <w:pPr>
              <w:spacing w:line="360" w:lineRule="auto"/>
              <w:rPr>
                <w:sz w:val="20"/>
                <w:szCs w:val="20"/>
                <w:lang w:val="uk-UA"/>
              </w:rPr>
            </w:pPr>
            <w:r w:rsidRPr="00B928A7">
              <w:rPr>
                <w:sz w:val="20"/>
                <w:szCs w:val="20"/>
                <w:lang w:val="uk-UA"/>
              </w:rPr>
              <w:t>-</w:t>
            </w:r>
          </w:p>
        </w:tc>
        <w:tc>
          <w:tcPr>
            <w:tcW w:w="900" w:type="dxa"/>
            <w:noWrap/>
            <w:vAlign w:val="center"/>
          </w:tcPr>
          <w:p w:rsidR="00AE20B3" w:rsidRPr="00B928A7" w:rsidRDefault="00AE20B3" w:rsidP="00B928A7">
            <w:pPr>
              <w:spacing w:line="360" w:lineRule="auto"/>
              <w:rPr>
                <w:sz w:val="20"/>
                <w:szCs w:val="20"/>
                <w:lang w:val="uk-UA"/>
              </w:rPr>
            </w:pPr>
            <w:r w:rsidRPr="00B928A7">
              <w:rPr>
                <w:sz w:val="20"/>
                <w:szCs w:val="20"/>
                <w:lang w:val="uk-UA"/>
              </w:rPr>
              <w:t>-</w:t>
            </w:r>
          </w:p>
        </w:tc>
        <w:tc>
          <w:tcPr>
            <w:tcW w:w="847" w:type="dxa"/>
            <w:noWrap/>
            <w:vAlign w:val="center"/>
          </w:tcPr>
          <w:p w:rsidR="00AE20B3" w:rsidRPr="00B928A7" w:rsidRDefault="00AE20B3" w:rsidP="00B928A7">
            <w:pPr>
              <w:spacing w:line="360" w:lineRule="auto"/>
              <w:rPr>
                <w:sz w:val="20"/>
                <w:szCs w:val="20"/>
                <w:lang w:val="uk-UA"/>
              </w:rPr>
            </w:pPr>
            <w:r w:rsidRPr="00B928A7">
              <w:rPr>
                <w:sz w:val="20"/>
                <w:szCs w:val="20"/>
                <w:lang w:val="uk-UA"/>
              </w:rPr>
              <w:t>-</w:t>
            </w:r>
          </w:p>
        </w:tc>
        <w:tc>
          <w:tcPr>
            <w:tcW w:w="1076" w:type="dxa"/>
            <w:noWrap/>
            <w:vAlign w:val="center"/>
          </w:tcPr>
          <w:p w:rsidR="00AE20B3" w:rsidRPr="00B928A7" w:rsidRDefault="00AE20B3" w:rsidP="00B928A7">
            <w:pPr>
              <w:spacing w:line="360" w:lineRule="auto"/>
              <w:rPr>
                <w:sz w:val="20"/>
                <w:szCs w:val="20"/>
                <w:lang w:val="uk-UA"/>
              </w:rPr>
            </w:pPr>
            <w:r w:rsidRPr="00B928A7">
              <w:rPr>
                <w:sz w:val="20"/>
                <w:szCs w:val="20"/>
                <w:lang w:val="uk-UA"/>
              </w:rPr>
              <w:t>-</w:t>
            </w:r>
          </w:p>
        </w:tc>
        <w:tc>
          <w:tcPr>
            <w:tcW w:w="876" w:type="dxa"/>
            <w:noWrap/>
            <w:vAlign w:val="center"/>
          </w:tcPr>
          <w:p w:rsidR="00AE20B3" w:rsidRPr="00B928A7" w:rsidRDefault="00AE20B3" w:rsidP="00B928A7">
            <w:pPr>
              <w:spacing w:line="360" w:lineRule="auto"/>
              <w:rPr>
                <w:sz w:val="20"/>
                <w:szCs w:val="20"/>
                <w:lang w:val="uk-UA"/>
              </w:rPr>
            </w:pPr>
            <w:r w:rsidRPr="00B928A7">
              <w:rPr>
                <w:sz w:val="20"/>
                <w:szCs w:val="20"/>
                <w:lang w:val="uk-UA"/>
              </w:rPr>
              <w:t>-</w:t>
            </w:r>
          </w:p>
        </w:tc>
      </w:tr>
      <w:tr w:rsidR="00AE20B3" w:rsidRPr="00B928A7" w:rsidTr="004777D4">
        <w:trPr>
          <w:cantSplit/>
          <w:trHeight w:val="710"/>
          <w:jc w:val="center"/>
        </w:trPr>
        <w:tc>
          <w:tcPr>
            <w:tcW w:w="2810" w:type="dxa"/>
            <w:vAlign w:val="center"/>
          </w:tcPr>
          <w:p w:rsidR="00AE20B3" w:rsidRPr="00B928A7" w:rsidRDefault="00AE20B3" w:rsidP="00B928A7">
            <w:pPr>
              <w:spacing w:line="360" w:lineRule="auto"/>
              <w:rPr>
                <w:sz w:val="20"/>
                <w:szCs w:val="20"/>
                <w:lang w:val="uk-UA"/>
              </w:rPr>
            </w:pPr>
            <w:r w:rsidRPr="00B928A7">
              <w:rPr>
                <w:sz w:val="20"/>
                <w:szCs w:val="20"/>
                <w:lang w:val="uk-UA"/>
              </w:rPr>
              <w:t>Фінансові результати від звичайної діяльності, тис.грн.</w:t>
            </w:r>
          </w:p>
        </w:tc>
        <w:tc>
          <w:tcPr>
            <w:tcW w:w="870" w:type="dxa"/>
            <w:noWrap/>
            <w:vAlign w:val="center"/>
          </w:tcPr>
          <w:p w:rsidR="00AE20B3" w:rsidRPr="00B928A7" w:rsidRDefault="00AE20B3" w:rsidP="00B928A7">
            <w:pPr>
              <w:spacing w:line="360" w:lineRule="auto"/>
              <w:rPr>
                <w:sz w:val="20"/>
                <w:szCs w:val="20"/>
                <w:lang w:val="uk-UA"/>
              </w:rPr>
            </w:pPr>
          </w:p>
        </w:tc>
        <w:tc>
          <w:tcPr>
            <w:tcW w:w="858" w:type="dxa"/>
            <w:noWrap/>
            <w:vAlign w:val="center"/>
          </w:tcPr>
          <w:p w:rsidR="00AE20B3" w:rsidRPr="00B928A7" w:rsidRDefault="00AE20B3" w:rsidP="00B928A7">
            <w:pPr>
              <w:spacing w:line="360" w:lineRule="auto"/>
              <w:rPr>
                <w:sz w:val="20"/>
                <w:szCs w:val="20"/>
              </w:rPr>
            </w:pPr>
          </w:p>
        </w:tc>
        <w:tc>
          <w:tcPr>
            <w:tcW w:w="923" w:type="dxa"/>
            <w:noWrap/>
            <w:vAlign w:val="center"/>
          </w:tcPr>
          <w:p w:rsidR="00AE20B3" w:rsidRPr="00B928A7" w:rsidRDefault="00AE20B3" w:rsidP="00B928A7">
            <w:pPr>
              <w:spacing w:line="360" w:lineRule="auto"/>
              <w:rPr>
                <w:sz w:val="20"/>
                <w:szCs w:val="20"/>
                <w:lang w:val="uk-UA"/>
              </w:rPr>
            </w:pPr>
          </w:p>
        </w:tc>
        <w:tc>
          <w:tcPr>
            <w:tcW w:w="900" w:type="dxa"/>
            <w:noWrap/>
            <w:vAlign w:val="center"/>
          </w:tcPr>
          <w:p w:rsidR="00AE20B3" w:rsidRPr="00B928A7" w:rsidRDefault="00AE20B3" w:rsidP="00B928A7">
            <w:pPr>
              <w:spacing w:line="360" w:lineRule="auto"/>
              <w:rPr>
                <w:sz w:val="20"/>
                <w:szCs w:val="20"/>
                <w:lang w:val="uk-UA"/>
              </w:rPr>
            </w:pPr>
          </w:p>
        </w:tc>
        <w:tc>
          <w:tcPr>
            <w:tcW w:w="847" w:type="dxa"/>
            <w:noWrap/>
            <w:vAlign w:val="center"/>
          </w:tcPr>
          <w:p w:rsidR="00AE20B3" w:rsidRPr="00B928A7" w:rsidRDefault="00AE20B3" w:rsidP="00B928A7">
            <w:pPr>
              <w:spacing w:line="360" w:lineRule="auto"/>
              <w:rPr>
                <w:sz w:val="20"/>
                <w:szCs w:val="20"/>
                <w:lang w:val="uk-UA"/>
              </w:rPr>
            </w:pPr>
          </w:p>
        </w:tc>
        <w:tc>
          <w:tcPr>
            <w:tcW w:w="1076" w:type="dxa"/>
            <w:noWrap/>
            <w:vAlign w:val="center"/>
          </w:tcPr>
          <w:p w:rsidR="00AE20B3" w:rsidRPr="00B928A7" w:rsidRDefault="00AE20B3" w:rsidP="00B928A7">
            <w:pPr>
              <w:spacing w:line="360" w:lineRule="auto"/>
              <w:rPr>
                <w:sz w:val="20"/>
                <w:szCs w:val="20"/>
                <w:lang w:val="uk-UA"/>
              </w:rPr>
            </w:pPr>
          </w:p>
        </w:tc>
        <w:tc>
          <w:tcPr>
            <w:tcW w:w="876" w:type="dxa"/>
            <w:noWrap/>
            <w:vAlign w:val="center"/>
          </w:tcPr>
          <w:p w:rsidR="00AE20B3" w:rsidRPr="00B928A7" w:rsidRDefault="00AE20B3" w:rsidP="00B928A7">
            <w:pPr>
              <w:spacing w:line="360" w:lineRule="auto"/>
              <w:rPr>
                <w:sz w:val="20"/>
                <w:szCs w:val="20"/>
                <w:lang w:val="uk-UA"/>
              </w:rPr>
            </w:pPr>
          </w:p>
        </w:tc>
      </w:tr>
      <w:tr w:rsidR="00AE20B3" w:rsidRPr="00B928A7" w:rsidTr="004777D4">
        <w:trPr>
          <w:cantSplit/>
          <w:trHeight w:val="507"/>
          <w:jc w:val="center"/>
        </w:trPr>
        <w:tc>
          <w:tcPr>
            <w:tcW w:w="2810" w:type="dxa"/>
            <w:vAlign w:val="center"/>
          </w:tcPr>
          <w:p w:rsidR="00AE20B3" w:rsidRPr="00B928A7" w:rsidRDefault="00AE20B3" w:rsidP="00B928A7">
            <w:pPr>
              <w:spacing w:line="360" w:lineRule="auto"/>
              <w:rPr>
                <w:sz w:val="20"/>
                <w:szCs w:val="20"/>
                <w:lang w:val="uk-UA"/>
              </w:rPr>
            </w:pPr>
            <w:r w:rsidRPr="00B928A7">
              <w:rPr>
                <w:sz w:val="20"/>
                <w:szCs w:val="20"/>
                <w:lang w:val="uk-UA"/>
              </w:rPr>
              <w:t>-прибуток (збиток)</w:t>
            </w:r>
          </w:p>
        </w:tc>
        <w:tc>
          <w:tcPr>
            <w:tcW w:w="870" w:type="dxa"/>
            <w:noWrap/>
            <w:vAlign w:val="center"/>
          </w:tcPr>
          <w:p w:rsidR="00AE20B3" w:rsidRPr="00B928A7" w:rsidRDefault="00AE20B3" w:rsidP="00B928A7">
            <w:pPr>
              <w:spacing w:line="360" w:lineRule="auto"/>
              <w:rPr>
                <w:sz w:val="20"/>
                <w:szCs w:val="20"/>
                <w:lang w:val="uk-UA"/>
              </w:rPr>
            </w:pPr>
            <w:r w:rsidRPr="00B928A7">
              <w:rPr>
                <w:sz w:val="20"/>
                <w:szCs w:val="20"/>
                <w:lang w:val="uk-UA"/>
              </w:rPr>
              <w:t>15,0</w:t>
            </w:r>
          </w:p>
        </w:tc>
        <w:tc>
          <w:tcPr>
            <w:tcW w:w="858" w:type="dxa"/>
            <w:noWrap/>
            <w:vAlign w:val="center"/>
          </w:tcPr>
          <w:p w:rsidR="00AE20B3" w:rsidRPr="00B928A7" w:rsidRDefault="00AE20B3" w:rsidP="00B928A7">
            <w:pPr>
              <w:spacing w:line="360" w:lineRule="auto"/>
              <w:rPr>
                <w:sz w:val="20"/>
                <w:szCs w:val="20"/>
                <w:lang w:val="uk-UA"/>
              </w:rPr>
            </w:pPr>
            <w:r w:rsidRPr="00B928A7">
              <w:rPr>
                <w:sz w:val="20"/>
                <w:szCs w:val="20"/>
                <w:lang w:val="uk-UA"/>
              </w:rPr>
              <w:t>346,4</w:t>
            </w:r>
          </w:p>
        </w:tc>
        <w:tc>
          <w:tcPr>
            <w:tcW w:w="923" w:type="dxa"/>
            <w:noWrap/>
            <w:vAlign w:val="center"/>
          </w:tcPr>
          <w:p w:rsidR="00AE20B3" w:rsidRPr="00B928A7" w:rsidRDefault="00AE20B3" w:rsidP="00B928A7">
            <w:pPr>
              <w:spacing w:line="360" w:lineRule="auto"/>
              <w:rPr>
                <w:sz w:val="20"/>
                <w:szCs w:val="20"/>
                <w:lang w:val="uk-UA"/>
              </w:rPr>
            </w:pPr>
            <w:r w:rsidRPr="00B928A7">
              <w:rPr>
                <w:sz w:val="20"/>
                <w:szCs w:val="20"/>
                <w:lang w:val="uk-UA"/>
              </w:rPr>
              <w:t>353,8</w:t>
            </w:r>
          </w:p>
        </w:tc>
        <w:tc>
          <w:tcPr>
            <w:tcW w:w="900" w:type="dxa"/>
            <w:noWrap/>
            <w:vAlign w:val="center"/>
          </w:tcPr>
          <w:p w:rsidR="00AE20B3" w:rsidRPr="00B928A7" w:rsidRDefault="00AE20B3" w:rsidP="00B928A7">
            <w:pPr>
              <w:spacing w:line="360" w:lineRule="auto"/>
              <w:rPr>
                <w:sz w:val="20"/>
                <w:szCs w:val="20"/>
                <w:lang w:val="uk-UA"/>
              </w:rPr>
            </w:pPr>
            <w:r w:rsidRPr="00B928A7">
              <w:rPr>
                <w:sz w:val="20"/>
                <w:szCs w:val="20"/>
                <w:lang w:val="uk-UA"/>
              </w:rPr>
              <w:t>338,8</w:t>
            </w:r>
          </w:p>
        </w:tc>
        <w:tc>
          <w:tcPr>
            <w:tcW w:w="847" w:type="dxa"/>
            <w:noWrap/>
            <w:vAlign w:val="center"/>
          </w:tcPr>
          <w:p w:rsidR="00AE20B3" w:rsidRPr="00B928A7" w:rsidRDefault="00AE20B3" w:rsidP="00B928A7">
            <w:pPr>
              <w:spacing w:line="360" w:lineRule="auto"/>
              <w:rPr>
                <w:sz w:val="20"/>
                <w:szCs w:val="20"/>
                <w:lang w:val="uk-UA"/>
              </w:rPr>
            </w:pPr>
            <w:r w:rsidRPr="00B928A7">
              <w:rPr>
                <w:sz w:val="20"/>
                <w:szCs w:val="20"/>
                <w:lang w:val="uk-UA"/>
              </w:rPr>
              <w:t>2258,7</w:t>
            </w:r>
          </w:p>
        </w:tc>
        <w:tc>
          <w:tcPr>
            <w:tcW w:w="1076" w:type="dxa"/>
            <w:noWrap/>
            <w:vAlign w:val="center"/>
          </w:tcPr>
          <w:p w:rsidR="00AE20B3" w:rsidRPr="00B928A7" w:rsidRDefault="00AE20B3" w:rsidP="00B928A7">
            <w:pPr>
              <w:spacing w:line="360" w:lineRule="auto"/>
              <w:rPr>
                <w:sz w:val="20"/>
                <w:szCs w:val="20"/>
                <w:lang w:val="uk-UA"/>
              </w:rPr>
            </w:pPr>
            <w:r w:rsidRPr="00B928A7">
              <w:rPr>
                <w:sz w:val="20"/>
                <w:szCs w:val="20"/>
                <w:lang w:val="uk-UA"/>
              </w:rPr>
              <w:t>7,4</w:t>
            </w:r>
          </w:p>
        </w:tc>
        <w:tc>
          <w:tcPr>
            <w:tcW w:w="876" w:type="dxa"/>
            <w:noWrap/>
            <w:vAlign w:val="center"/>
          </w:tcPr>
          <w:p w:rsidR="00AE20B3" w:rsidRPr="00B928A7" w:rsidRDefault="00AE20B3" w:rsidP="00B928A7">
            <w:pPr>
              <w:spacing w:line="360" w:lineRule="auto"/>
              <w:rPr>
                <w:sz w:val="20"/>
                <w:szCs w:val="20"/>
                <w:lang w:val="uk-UA"/>
              </w:rPr>
            </w:pPr>
            <w:r w:rsidRPr="00B928A7">
              <w:rPr>
                <w:sz w:val="20"/>
                <w:szCs w:val="20"/>
                <w:lang w:val="uk-UA"/>
              </w:rPr>
              <w:t>2,1</w:t>
            </w:r>
          </w:p>
        </w:tc>
      </w:tr>
      <w:tr w:rsidR="00AE20B3" w:rsidRPr="00B928A7" w:rsidTr="004777D4">
        <w:trPr>
          <w:cantSplit/>
          <w:trHeight w:val="522"/>
          <w:jc w:val="center"/>
        </w:trPr>
        <w:tc>
          <w:tcPr>
            <w:tcW w:w="2810" w:type="dxa"/>
            <w:vAlign w:val="center"/>
          </w:tcPr>
          <w:p w:rsidR="00AE20B3" w:rsidRPr="00B928A7" w:rsidRDefault="00AE20B3" w:rsidP="00B928A7">
            <w:pPr>
              <w:spacing w:line="360" w:lineRule="auto"/>
              <w:rPr>
                <w:sz w:val="20"/>
                <w:szCs w:val="20"/>
                <w:lang w:val="uk-UA"/>
              </w:rPr>
            </w:pPr>
            <w:r w:rsidRPr="00B928A7">
              <w:rPr>
                <w:sz w:val="20"/>
                <w:szCs w:val="20"/>
                <w:lang w:val="uk-UA"/>
              </w:rPr>
              <w:t>Чистий прибуток (збиток), тис.грн.</w:t>
            </w:r>
          </w:p>
        </w:tc>
        <w:tc>
          <w:tcPr>
            <w:tcW w:w="870" w:type="dxa"/>
            <w:noWrap/>
            <w:vAlign w:val="center"/>
          </w:tcPr>
          <w:p w:rsidR="00AE20B3" w:rsidRPr="00B928A7" w:rsidRDefault="00AE20B3" w:rsidP="00B928A7">
            <w:pPr>
              <w:spacing w:line="360" w:lineRule="auto"/>
              <w:rPr>
                <w:sz w:val="20"/>
                <w:szCs w:val="20"/>
                <w:lang w:val="uk-UA"/>
              </w:rPr>
            </w:pPr>
            <w:r w:rsidRPr="00B928A7">
              <w:rPr>
                <w:sz w:val="20"/>
                <w:szCs w:val="20"/>
                <w:lang w:val="uk-UA"/>
              </w:rPr>
              <w:t>15,0</w:t>
            </w:r>
          </w:p>
        </w:tc>
        <w:tc>
          <w:tcPr>
            <w:tcW w:w="858" w:type="dxa"/>
            <w:noWrap/>
            <w:vAlign w:val="center"/>
          </w:tcPr>
          <w:p w:rsidR="00AE20B3" w:rsidRPr="00B928A7" w:rsidRDefault="00AE20B3" w:rsidP="00B928A7">
            <w:pPr>
              <w:spacing w:line="360" w:lineRule="auto"/>
              <w:rPr>
                <w:sz w:val="20"/>
                <w:szCs w:val="20"/>
                <w:lang w:val="uk-UA"/>
              </w:rPr>
            </w:pPr>
            <w:r w:rsidRPr="00B928A7">
              <w:rPr>
                <w:sz w:val="20"/>
                <w:szCs w:val="20"/>
                <w:lang w:val="uk-UA"/>
              </w:rPr>
              <w:t>346,4</w:t>
            </w:r>
          </w:p>
        </w:tc>
        <w:tc>
          <w:tcPr>
            <w:tcW w:w="923" w:type="dxa"/>
            <w:noWrap/>
            <w:vAlign w:val="center"/>
          </w:tcPr>
          <w:p w:rsidR="00AE20B3" w:rsidRPr="00B928A7" w:rsidRDefault="00AE20B3" w:rsidP="00B928A7">
            <w:pPr>
              <w:spacing w:line="360" w:lineRule="auto"/>
              <w:rPr>
                <w:sz w:val="20"/>
                <w:szCs w:val="20"/>
                <w:lang w:val="uk-UA"/>
              </w:rPr>
            </w:pPr>
            <w:r w:rsidRPr="00B928A7">
              <w:rPr>
                <w:sz w:val="20"/>
                <w:szCs w:val="20"/>
                <w:lang w:val="uk-UA"/>
              </w:rPr>
              <w:t>353,8</w:t>
            </w:r>
          </w:p>
        </w:tc>
        <w:tc>
          <w:tcPr>
            <w:tcW w:w="900" w:type="dxa"/>
            <w:noWrap/>
            <w:vAlign w:val="center"/>
          </w:tcPr>
          <w:p w:rsidR="00AE20B3" w:rsidRPr="00B928A7" w:rsidRDefault="00AE20B3" w:rsidP="00B928A7">
            <w:pPr>
              <w:spacing w:line="360" w:lineRule="auto"/>
              <w:rPr>
                <w:sz w:val="20"/>
                <w:szCs w:val="20"/>
                <w:lang w:val="uk-UA"/>
              </w:rPr>
            </w:pPr>
            <w:r w:rsidRPr="00B928A7">
              <w:rPr>
                <w:sz w:val="20"/>
                <w:szCs w:val="20"/>
                <w:lang w:val="uk-UA"/>
              </w:rPr>
              <w:t>338,8</w:t>
            </w:r>
          </w:p>
        </w:tc>
        <w:tc>
          <w:tcPr>
            <w:tcW w:w="847" w:type="dxa"/>
            <w:noWrap/>
            <w:vAlign w:val="center"/>
          </w:tcPr>
          <w:p w:rsidR="00AE20B3" w:rsidRPr="00B928A7" w:rsidRDefault="00AE20B3" w:rsidP="00B928A7">
            <w:pPr>
              <w:spacing w:line="360" w:lineRule="auto"/>
              <w:rPr>
                <w:sz w:val="20"/>
                <w:szCs w:val="20"/>
                <w:lang w:val="uk-UA"/>
              </w:rPr>
            </w:pPr>
            <w:r w:rsidRPr="00B928A7">
              <w:rPr>
                <w:sz w:val="20"/>
                <w:szCs w:val="20"/>
                <w:lang w:val="uk-UA"/>
              </w:rPr>
              <w:t>2258,7</w:t>
            </w:r>
          </w:p>
        </w:tc>
        <w:tc>
          <w:tcPr>
            <w:tcW w:w="1076" w:type="dxa"/>
            <w:noWrap/>
            <w:vAlign w:val="center"/>
          </w:tcPr>
          <w:p w:rsidR="00AE20B3" w:rsidRPr="00B928A7" w:rsidRDefault="00AE20B3" w:rsidP="00B928A7">
            <w:pPr>
              <w:spacing w:line="360" w:lineRule="auto"/>
              <w:rPr>
                <w:sz w:val="20"/>
                <w:szCs w:val="20"/>
                <w:lang w:val="uk-UA"/>
              </w:rPr>
            </w:pPr>
            <w:r w:rsidRPr="00B928A7">
              <w:rPr>
                <w:sz w:val="20"/>
                <w:szCs w:val="20"/>
                <w:lang w:val="uk-UA"/>
              </w:rPr>
              <w:t>7,4</w:t>
            </w:r>
          </w:p>
        </w:tc>
        <w:tc>
          <w:tcPr>
            <w:tcW w:w="876" w:type="dxa"/>
            <w:noWrap/>
            <w:vAlign w:val="center"/>
          </w:tcPr>
          <w:p w:rsidR="00AE20B3" w:rsidRPr="00B928A7" w:rsidRDefault="00AE20B3" w:rsidP="00B928A7">
            <w:pPr>
              <w:spacing w:line="360" w:lineRule="auto"/>
              <w:rPr>
                <w:sz w:val="20"/>
                <w:szCs w:val="20"/>
                <w:lang w:val="uk-UA"/>
              </w:rPr>
            </w:pPr>
            <w:r w:rsidRPr="00B928A7">
              <w:rPr>
                <w:sz w:val="20"/>
                <w:szCs w:val="20"/>
                <w:lang w:val="uk-UA"/>
              </w:rPr>
              <w:t>2,1</w:t>
            </w:r>
          </w:p>
        </w:tc>
      </w:tr>
      <w:tr w:rsidR="00AE20B3" w:rsidRPr="00B928A7" w:rsidTr="004777D4">
        <w:trPr>
          <w:cantSplit/>
          <w:trHeight w:val="358"/>
          <w:jc w:val="center"/>
        </w:trPr>
        <w:tc>
          <w:tcPr>
            <w:tcW w:w="2810" w:type="dxa"/>
            <w:vAlign w:val="center"/>
          </w:tcPr>
          <w:p w:rsidR="00AE20B3" w:rsidRPr="00B928A7" w:rsidRDefault="00AE20B3" w:rsidP="00B928A7">
            <w:pPr>
              <w:spacing w:line="360" w:lineRule="auto"/>
              <w:rPr>
                <w:sz w:val="20"/>
                <w:szCs w:val="20"/>
                <w:lang w:val="uk-UA"/>
              </w:rPr>
            </w:pPr>
            <w:r w:rsidRPr="00B928A7">
              <w:rPr>
                <w:sz w:val="20"/>
                <w:szCs w:val="20"/>
                <w:lang w:val="uk-UA"/>
              </w:rPr>
              <w:t>Рентабельність, %</w:t>
            </w:r>
          </w:p>
        </w:tc>
        <w:tc>
          <w:tcPr>
            <w:tcW w:w="870" w:type="dxa"/>
            <w:noWrap/>
            <w:vAlign w:val="center"/>
          </w:tcPr>
          <w:p w:rsidR="00AE20B3" w:rsidRPr="00B928A7" w:rsidRDefault="00AE20B3" w:rsidP="00B928A7">
            <w:pPr>
              <w:spacing w:line="360" w:lineRule="auto"/>
              <w:rPr>
                <w:sz w:val="20"/>
                <w:szCs w:val="20"/>
                <w:lang w:val="uk-UA"/>
              </w:rPr>
            </w:pPr>
            <w:r w:rsidRPr="00B928A7">
              <w:rPr>
                <w:sz w:val="20"/>
                <w:szCs w:val="20"/>
                <w:lang w:val="uk-UA"/>
              </w:rPr>
              <w:t>11</w:t>
            </w:r>
          </w:p>
        </w:tc>
        <w:tc>
          <w:tcPr>
            <w:tcW w:w="858" w:type="dxa"/>
            <w:noWrap/>
            <w:vAlign w:val="center"/>
          </w:tcPr>
          <w:p w:rsidR="00AE20B3" w:rsidRPr="00B928A7" w:rsidRDefault="00AE20B3" w:rsidP="00B928A7">
            <w:pPr>
              <w:spacing w:line="360" w:lineRule="auto"/>
              <w:rPr>
                <w:sz w:val="20"/>
                <w:szCs w:val="20"/>
                <w:lang w:val="uk-UA"/>
              </w:rPr>
            </w:pPr>
            <w:r w:rsidRPr="00B928A7">
              <w:rPr>
                <w:sz w:val="20"/>
                <w:szCs w:val="20"/>
                <w:lang w:val="uk-UA"/>
              </w:rPr>
              <w:t>88</w:t>
            </w:r>
          </w:p>
        </w:tc>
        <w:tc>
          <w:tcPr>
            <w:tcW w:w="923" w:type="dxa"/>
            <w:noWrap/>
            <w:vAlign w:val="center"/>
          </w:tcPr>
          <w:p w:rsidR="00AE20B3" w:rsidRPr="00B928A7" w:rsidRDefault="00AE20B3" w:rsidP="00B928A7">
            <w:pPr>
              <w:spacing w:line="360" w:lineRule="auto"/>
              <w:rPr>
                <w:sz w:val="20"/>
                <w:szCs w:val="20"/>
                <w:lang w:val="uk-UA"/>
              </w:rPr>
            </w:pPr>
            <w:r w:rsidRPr="00B928A7">
              <w:rPr>
                <w:sz w:val="20"/>
                <w:szCs w:val="20"/>
                <w:lang w:val="uk-UA"/>
              </w:rPr>
              <w:t>35</w:t>
            </w:r>
          </w:p>
        </w:tc>
        <w:tc>
          <w:tcPr>
            <w:tcW w:w="900" w:type="dxa"/>
            <w:noWrap/>
            <w:vAlign w:val="center"/>
          </w:tcPr>
          <w:p w:rsidR="00AE20B3" w:rsidRPr="00B928A7" w:rsidRDefault="00D0545B" w:rsidP="00B928A7">
            <w:pPr>
              <w:spacing w:line="360" w:lineRule="auto"/>
              <w:rPr>
                <w:sz w:val="20"/>
                <w:szCs w:val="20"/>
                <w:lang w:val="uk-UA"/>
              </w:rPr>
            </w:pPr>
            <w:r w:rsidRPr="00B928A7">
              <w:rPr>
                <w:sz w:val="20"/>
                <w:szCs w:val="20"/>
                <w:lang w:val="uk-UA"/>
              </w:rPr>
              <w:t>24</w:t>
            </w:r>
          </w:p>
        </w:tc>
        <w:tc>
          <w:tcPr>
            <w:tcW w:w="847" w:type="dxa"/>
            <w:noWrap/>
            <w:vAlign w:val="center"/>
          </w:tcPr>
          <w:p w:rsidR="00AE20B3" w:rsidRPr="00B928A7" w:rsidRDefault="00D0545B" w:rsidP="00B928A7">
            <w:pPr>
              <w:spacing w:line="360" w:lineRule="auto"/>
              <w:rPr>
                <w:sz w:val="20"/>
                <w:szCs w:val="20"/>
                <w:lang w:val="uk-UA"/>
              </w:rPr>
            </w:pPr>
            <w:r w:rsidRPr="00B928A7">
              <w:rPr>
                <w:sz w:val="20"/>
                <w:szCs w:val="20"/>
                <w:lang w:val="uk-UA"/>
              </w:rPr>
              <w:t>-</w:t>
            </w:r>
          </w:p>
        </w:tc>
        <w:tc>
          <w:tcPr>
            <w:tcW w:w="1076" w:type="dxa"/>
            <w:noWrap/>
            <w:vAlign w:val="center"/>
          </w:tcPr>
          <w:p w:rsidR="00AE20B3" w:rsidRPr="00B928A7" w:rsidRDefault="00D0545B" w:rsidP="00B928A7">
            <w:pPr>
              <w:spacing w:line="360" w:lineRule="auto"/>
              <w:rPr>
                <w:sz w:val="20"/>
                <w:szCs w:val="20"/>
                <w:lang w:val="uk-UA"/>
              </w:rPr>
            </w:pPr>
            <w:r w:rsidRPr="00B928A7">
              <w:rPr>
                <w:sz w:val="20"/>
                <w:szCs w:val="20"/>
                <w:lang w:val="uk-UA"/>
              </w:rPr>
              <w:t>-53</w:t>
            </w:r>
          </w:p>
        </w:tc>
        <w:tc>
          <w:tcPr>
            <w:tcW w:w="876" w:type="dxa"/>
            <w:noWrap/>
            <w:vAlign w:val="center"/>
          </w:tcPr>
          <w:p w:rsidR="00AE20B3" w:rsidRPr="00B928A7" w:rsidRDefault="00D0545B" w:rsidP="00B928A7">
            <w:pPr>
              <w:spacing w:line="360" w:lineRule="auto"/>
              <w:rPr>
                <w:sz w:val="20"/>
                <w:szCs w:val="20"/>
                <w:lang w:val="uk-UA"/>
              </w:rPr>
            </w:pPr>
            <w:r w:rsidRPr="00B928A7">
              <w:rPr>
                <w:sz w:val="20"/>
                <w:szCs w:val="20"/>
                <w:lang w:val="uk-UA"/>
              </w:rPr>
              <w:t>-</w:t>
            </w:r>
          </w:p>
        </w:tc>
      </w:tr>
    </w:tbl>
    <w:p w:rsidR="00C04864" w:rsidRPr="00B77763" w:rsidRDefault="00C04864" w:rsidP="00B77763">
      <w:pPr>
        <w:spacing w:line="360" w:lineRule="auto"/>
        <w:ind w:firstLine="709"/>
        <w:jc w:val="both"/>
        <w:rPr>
          <w:bCs/>
          <w:sz w:val="28"/>
          <w:szCs w:val="28"/>
          <w:lang w:val="uk-UA"/>
        </w:rPr>
      </w:pPr>
    </w:p>
    <w:p w:rsidR="00C04864" w:rsidRPr="00B77763" w:rsidRDefault="00C04864" w:rsidP="00B77763">
      <w:pPr>
        <w:spacing w:line="360" w:lineRule="auto"/>
        <w:ind w:firstLine="709"/>
        <w:jc w:val="both"/>
        <w:rPr>
          <w:bCs/>
          <w:sz w:val="28"/>
          <w:szCs w:val="28"/>
          <w:lang w:val="uk-UA"/>
        </w:rPr>
      </w:pPr>
      <w:r w:rsidRPr="00B77763">
        <w:rPr>
          <w:bCs/>
          <w:sz w:val="28"/>
          <w:szCs w:val="28"/>
          <w:lang w:val="uk-UA"/>
        </w:rPr>
        <w:t>З табл. 2.1.1. видно явне зменшення в 2006 р. чистого прибутку порівняно з 2005 р. на 36,6% (на 18,1% порівняно з 2004р.).</w:t>
      </w:r>
      <w:r w:rsidRPr="00B77763">
        <w:rPr>
          <w:sz w:val="28"/>
          <w:lang w:val="uk-UA"/>
        </w:rPr>
        <w:t xml:space="preserve"> </w:t>
      </w:r>
      <w:r w:rsidRPr="00B77763">
        <w:rPr>
          <w:bCs/>
          <w:sz w:val="28"/>
          <w:szCs w:val="28"/>
          <w:lang w:val="uk-UA"/>
        </w:rPr>
        <w:t>Це свідчить про коливання товарообороту на підприємстві, в першу чергу це залежить від кількості проданої продукції, товарів, наданих послуг. Отже, зменшенню чистого прибутку сприяло зменшення прибутку від операційної діяльності на 25,5% порівняно з 2005 р., і також зменшення обсягів реалізації продукції</w:t>
      </w:r>
      <w:r w:rsidR="00B77763">
        <w:rPr>
          <w:bCs/>
          <w:sz w:val="28"/>
          <w:szCs w:val="28"/>
          <w:lang w:val="uk-UA"/>
        </w:rPr>
        <w:t xml:space="preserve"> </w:t>
      </w:r>
      <w:r w:rsidRPr="00B77763">
        <w:rPr>
          <w:bCs/>
          <w:sz w:val="28"/>
          <w:szCs w:val="28"/>
          <w:lang w:val="uk-UA"/>
        </w:rPr>
        <w:t xml:space="preserve">на 11,7% (порівняно з 2004 р. на 32,5%) та збільшення витрат на виробництво і реалізацію продукції. Прибуток показує абсолютний ефект діяльності підприємства без урахування використаних при цьому ресурсів, тому він доповнюється показником рентабельності. </w:t>
      </w:r>
    </w:p>
    <w:p w:rsidR="00C04864" w:rsidRPr="00B77763" w:rsidRDefault="00C04864" w:rsidP="00B77763">
      <w:pPr>
        <w:shd w:val="clear" w:color="auto" w:fill="FFFFFF"/>
        <w:spacing w:line="360" w:lineRule="auto"/>
        <w:ind w:firstLine="709"/>
        <w:jc w:val="both"/>
        <w:rPr>
          <w:sz w:val="28"/>
          <w:lang w:val="uk-UA"/>
        </w:rPr>
      </w:pPr>
      <w:r w:rsidRPr="00B77763">
        <w:rPr>
          <w:sz w:val="28"/>
          <w:lang w:val="uk-UA"/>
        </w:rPr>
        <w:t>Рентабельність – це відносний показник ефективності роботи підприємства.</w:t>
      </w:r>
      <w:r w:rsidR="00B77763">
        <w:rPr>
          <w:sz w:val="28"/>
          <w:lang w:val="uk-UA"/>
        </w:rPr>
        <w:t xml:space="preserve"> </w:t>
      </w:r>
      <w:r w:rsidRPr="00B77763">
        <w:rPr>
          <w:sz w:val="28"/>
          <w:szCs w:val="28"/>
          <w:lang w:val="uk-UA"/>
        </w:rPr>
        <w:t>Визначається</w:t>
      </w:r>
      <w:r w:rsidR="00B77763">
        <w:rPr>
          <w:sz w:val="28"/>
          <w:szCs w:val="28"/>
          <w:lang w:val="uk-UA"/>
        </w:rPr>
        <w:t xml:space="preserve"> </w:t>
      </w:r>
      <w:r w:rsidRPr="00B77763">
        <w:rPr>
          <w:sz w:val="28"/>
          <w:szCs w:val="28"/>
          <w:lang w:val="uk-UA"/>
        </w:rPr>
        <w:t>як</w:t>
      </w:r>
      <w:r w:rsidR="00B77763">
        <w:rPr>
          <w:sz w:val="28"/>
          <w:szCs w:val="28"/>
          <w:lang w:val="uk-UA"/>
        </w:rPr>
        <w:t xml:space="preserve"> </w:t>
      </w:r>
      <w:r w:rsidRPr="00B77763">
        <w:rPr>
          <w:sz w:val="28"/>
          <w:szCs w:val="28"/>
          <w:lang w:val="uk-UA"/>
        </w:rPr>
        <w:t>відсоткове</w:t>
      </w:r>
      <w:r w:rsidR="00B77763">
        <w:rPr>
          <w:sz w:val="28"/>
          <w:szCs w:val="28"/>
          <w:lang w:val="uk-UA"/>
        </w:rPr>
        <w:t xml:space="preserve"> </w:t>
      </w:r>
      <w:r w:rsidRPr="00B77763">
        <w:rPr>
          <w:sz w:val="28"/>
          <w:szCs w:val="28"/>
          <w:lang w:val="uk-UA"/>
        </w:rPr>
        <w:t>відношення</w:t>
      </w:r>
      <w:r w:rsidR="00B77763">
        <w:rPr>
          <w:sz w:val="28"/>
          <w:szCs w:val="28"/>
          <w:lang w:val="uk-UA"/>
        </w:rPr>
        <w:t xml:space="preserve"> </w:t>
      </w:r>
      <w:r w:rsidRPr="00B77763">
        <w:rPr>
          <w:sz w:val="28"/>
          <w:szCs w:val="28"/>
          <w:lang w:val="uk-UA"/>
        </w:rPr>
        <w:t>прибутку</w:t>
      </w:r>
      <w:r w:rsidR="00B77763">
        <w:rPr>
          <w:sz w:val="28"/>
          <w:szCs w:val="28"/>
          <w:lang w:val="uk-UA"/>
        </w:rPr>
        <w:t xml:space="preserve"> </w:t>
      </w:r>
      <w:r w:rsidRPr="00B77763">
        <w:rPr>
          <w:sz w:val="28"/>
          <w:szCs w:val="28"/>
          <w:lang w:val="uk-UA"/>
        </w:rPr>
        <w:t>від</w:t>
      </w:r>
      <w:r w:rsidR="00B77763">
        <w:rPr>
          <w:sz w:val="28"/>
          <w:szCs w:val="28"/>
          <w:lang w:val="uk-UA"/>
        </w:rPr>
        <w:t xml:space="preserve"> </w:t>
      </w:r>
      <w:r w:rsidRPr="00B77763">
        <w:rPr>
          <w:sz w:val="28"/>
          <w:szCs w:val="28"/>
          <w:lang w:val="uk-UA"/>
        </w:rPr>
        <w:t>основної</w:t>
      </w:r>
      <w:r w:rsidR="00B77763">
        <w:rPr>
          <w:sz w:val="28"/>
          <w:szCs w:val="28"/>
          <w:lang w:val="uk-UA"/>
        </w:rPr>
        <w:t xml:space="preserve"> </w:t>
      </w:r>
      <w:r w:rsidRPr="00B77763">
        <w:rPr>
          <w:sz w:val="28"/>
          <w:szCs w:val="28"/>
          <w:lang w:val="uk-UA"/>
        </w:rPr>
        <w:t>діяльності</w:t>
      </w:r>
      <w:r w:rsidR="00B77763">
        <w:rPr>
          <w:sz w:val="28"/>
          <w:szCs w:val="28"/>
          <w:lang w:val="uk-UA"/>
        </w:rPr>
        <w:t xml:space="preserve"> </w:t>
      </w:r>
      <w:r w:rsidRPr="00B77763">
        <w:rPr>
          <w:sz w:val="28"/>
          <w:szCs w:val="28"/>
          <w:lang w:val="uk-UA"/>
        </w:rPr>
        <w:t>до</w:t>
      </w:r>
      <w:r w:rsidR="00B77763">
        <w:rPr>
          <w:sz w:val="28"/>
          <w:szCs w:val="28"/>
          <w:lang w:val="uk-UA"/>
        </w:rPr>
        <w:t xml:space="preserve"> </w:t>
      </w:r>
      <w:r w:rsidRPr="00B77763">
        <w:rPr>
          <w:sz w:val="28"/>
          <w:szCs w:val="28"/>
          <w:lang w:val="uk-UA"/>
        </w:rPr>
        <w:t xml:space="preserve">собівартості реалізованої продукції. Рентабельність </w:t>
      </w:r>
      <w:r w:rsidRPr="00B77763">
        <w:rPr>
          <w:bCs/>
          <w:sz w:val="28"/>
          <w:szCs w:val="28"/>
          <w:lang w:val="uk-UA"/>
        </w:rPr>
        <w:t>ТВ ТОВ “Південний Буг”</w:t>
      </w:r>
      <w:r w:rsidR="00B77763">
        <w:rPr>
          <w:bCs/>
          <w:sz w:val="28"/>
          <w:szCs w:val="28"/>
          <w:lang w:val="uk-UA"/>
        </w:rPr>
        <w:t xml:space="preserve"> </w:t>
      </w:r>
      <w:r w:rsidRPr="00B77763">
        <w:rPr>
          <w:bCs/>
          <w:sz w:val="28"/>
          <w:szCs w:val="28"/>
          <w:lang w:val="uk-UA"/>
        </w:rPr>
        <w:t>у 2006 р. порівняно з 2004 р. збільшилась</w:t>
      </w:r>
      <w:r w:rsidR="00B77763">
        <w:rPr>
          <w:bCs/>
          <w:sz w:val="28"/>
          <w:szCs w:val="28"/>
          <w:lang w:val="uk-UA"/>
        </w:rPr>
        <w:t xml:space="preserve"> </w:t>
      </w:r>
      <w:r w:rsidRPr="00B77763">
        <w:rPr>
          <w:bCs/>
          <w:sz w:val="28"/>
          <w:szCs w:val="28"/>
          <w:lang w:val="uk-UA"/>
        </w:rPr>
        <w:t xml:space="preserve">на 24%, а порівняно з 2005 р. зменшилась на 53%. </w:t>
      </w:r>
    </w:p>
    <w:p w:rsidR="00C04864" w:rsidRPr="00B77763" w:rsidRDefault="00C04864" w:rsidP="00B77763">
      <w:pPr>
        <w:shd w:val="clear" w:color="auto" w:fill="FFFFFF"/>
        <w:spacing w:line="360" w:lineRule="auto"/>
        <w:ind w:firstLine="709"/>
        <w:jc w:val="both"/>
        <w:rPr>
          <w:sz w:val="28"/>
          <w:lang w:val="uk-UA"/>
        </w:rPr>
      </w:pPr>
      <w:r w:rsidRPr="00B77763">
        <w:rPr>
          <w:sz w:val="28"/>
          <w:lang w:val="uk-UA"/>
        </w:rPr>
        <w:t>Інші операційні доходи за звітні періоди зросли з 587,2 тис.грн. у 2004р. і зростали до 1423,2 тис.грн. у 2006 році. Паралельно з доходами зросли й інші операційні витрати, які впродовж періоду 2004-2006 років коливалися від 36тис.грн. до 60,5 тис.грн.</w:t>
      </w:r>
    </w:p>
    <w:p w:rsidR="00C04864" w:rsidRPr="00B77763" w:rsidRDefault="00C04864" w:rsidP="00B77763">
      <w:pPr>
        <w:shd w:val="clear" w:color="auto" w:fill="FFFFFF"/>
        <w:spacing w:line="360" w:lineRule="auto"/>
        <w:ind w:firstLine="709"/>
        <w:jc w:val="both"/>
        <w:rPr>
          <w:sz w:val="28"/>
          <w:lang w:val="uk-UA"/>
        </w:rPr>
      </w:pPr>
      <w:r w:rsidRPr="00B77763">
        <w:rPr>
          <w:sz w:val="28"/>
          <w:lang w:val="uk-UA"/>
        </w:rPr>
        <w:t>Фінансовий результат від операційної діяльності – показник, який показує розмір прибутку (збитку) від операційної діяльності підприємства. Розмір прибутку за звітні періоди</w:t>
      </w:r>
      <w:r w:rsidR="00B77763">
        <w:rPr>
          <w:sz w:val="28"/>
          <w:lang w:val="uk-UA"/>
        </w:rPr>
        <w:t xml:space="preserve"> </w:t>
      </w:r>
      <w:r w:rsidRPr="00B77763">
        <w:rPr>
          <w:sz w:val="28"/>
          <w:lang w:val="uk-UA"/>
        </w:rPr>
        <w:t>склав</w:t>
      </w:r>
      <w:r w:rsidR="00B77763">
        <w:rPr>
          <w:sz w:val="28"/>
          <w:lang w:val="uk-UA"/>
        </w:rPr>
        <w:t xml:space="preserve"> </w:t>
      </w:r>
      <w:r w:rsidRPr="00B77763">
        <w:rPr>
          <w:sz w:val="28"/>
          <w:lang w:val="uk-UA"/>
        </w:rPr>
        <w:t>713,6тис.грн. у 2005р., 688,1тис.грн. у 2006 році, а в 2004 році був збиток у розмірі 123,9 тис.грн.</w:t>
      </w:r>
      <w:r w:rsidR="00B77763">
        <w:rPr>
          <w:sz w:val="28"/>
          <w:lang w:val="uk-UA"/>
        </w:rPr>
        <w:t xml:space="preserve"> </w:t>
      </w:r>
    </w:p>
    <w:p w:rsidR="00C04864" w:rsidRPr="00B77763" w:rsidRDefault="00C04864" w:rsidP="00B77763">
      <w:pPr>
        <w:spacing w:line="360" w:lineRule="auto"/>
        <w:ind w:firstLine="709"/>
        <w:jc w:val="both"/>
        <w:rPr>
          <w:bCs/>
          <w:sz w:val="28"/>
          <w:szCs w:val="28"/>
          <w:lang w:val="uk-UA"/>
        </w:rPr>
      </w:pPr>
      <w:r w:rsidRPr="00B77763">
        <w:rPr>
          <w:bCs/>
          <w:sz w:val="28"/>
          <w:szCs w:val="28"/>
          <w:lang w:val="uk-UA"/>
        </w:rPr>
        <w:t>Негативним явищем у діяльності товариства є абсолютне та відносне збільшення адміністративних витрат: у 2006 р. порівняно з 2005 р. вони зросли на 35,5 тис.грн. (39,3%), а</w:t>
      </w:r>
      <w:r w:rsidR="00B77763">
        <w:rPr>
          <w:bCs/>
          <w:sz w:val="28"/>
          <w:szCs w:val="28"/>
          <w:lang w:val="uk-UA"/>
        </w:rPr>
        <w:t xml:space="preserve"> </w:t>
      </w:r>
      <w:r w:rsidRPr="00B77763">
        <w:rPr>
          <w:bCs/>
          <w:sz w:val="28"/>
          <w:szCs w:val="28"/>
          <w:lang w:val="uk-UA"/>
        </w:rPr>
        <w:t>порівняно з 2004 р. на 57,4 тис.грн. (83,9%). Також негативний вплив на діяльність товариства чинить збільшення витрат на збут та збільшення інших оперативних витрат.</w:t>
      </w:r>
    </w:p>
    <w:p w:rsidR="003C0D37" w:rsidRPr="00B77763" w:rsidRDefault="004C5363" w:rsidP="00B77763">
      <w:pPr>
        <w:spacing w:line="360" w:lineRule="auto"/>
        <w:ind w:firstLine="709"/>
        <w:jc w:val="both"/>
        <w:rPr>
          <w:bCs/>
          <w:sz w:val="28"/>
          <w:szCs w:val="28"/>
          <w:lang w:val="uk-UA"/>
        </w:rPr>
      </w:pPr>
      <w:r w:rsidRPr="00B77763">
        <w:rPr>
          <w:bCs/>
          <w:sz w:val="28"/>
          <w:szCs w:val="28"/>
          <w:lang w:val="uk-UA"/>
        </w:rPr>
        <w:t>Отже, можна зробити висновок, що ефективність роботи даного товариства у 2006 р. порівняно з 2005 р. зменшилась, хоча є один позитив: і абсолютні, і відносні показники не стали меншими за показники 2004 р.</w:t>
      </w:r>
    </w:p>
    <w:p w:rsidR="00D0545B" w:rsidRPr="00B77763" w:rsidRDefault="00C04864" w:rsidP="00B77763">
      <w:pPr>
        <w:spacing w:line="360" w:lineRule="auto"/>
        <w:ind w:firstLine="709"/>
        <w:jc w:val="both"/>
        <w:rPr>
          <w:bCs/>
          <w:sz w:val="28"/>
          <w:szCs w:val="28"/>
          <w:lang w:val="uk-UA"/>
        </w:rPr>
      </w:pPr>
      <w:r w:rsidRPr="00B77763">
        <w:rPr>
          <w:sz w:val="28"/>
          <w:lang w:val="uk-UA"/>
        </w:rPr>
        <w:t>Характеризуючи діяльність товариства також необхідно відзначити зміни</w:t>
      </w:r>
      <w:r w:rsidR="003C0D37" w:rsidRPr="00B77763">
        <w:rPr>
          <w:sz w:val="28"/>
          <w:lang w:val="uk-UA"/>
        </w:rPr>
        <w:t xml:space="preserve">, що стосуються операційних витрат. </w:t>
      </w:r>
      <w:r w:rsidR="00593DBA" w:rsidRPr="00B77763">
        <w:rPr>
          <w:sz w:val="28"/>
          <w:lang w:val="uk-UA"/>
        </w:rPr>
        <w:t>У</w:t>
      </w:r>
      <w:r w:rsidR="003C0D37" w:rsidRPr="00B77763">
        <w:rPr>
          <w:sz w:val="28"/>
          <w:lang w:val="uk-UA"/>
        </w:rPr>
        <w:t xml:space="preserve"> 2006 р. порівняно з 2005 р. операційні витрати збільшились на 1638,5 тис.грн.</w:t>
      </w:r>
      <w:r w:rsidR="00593DBA" w:rsidRPr="00B77763">
        <w:rPr>
          <w:sz w:val="28"/>
          <w:lang w:val="uk-UA"/>
        </w:rPr>
        <w:t xml:space="preserve">, а порівняно з 2004 р. на 2528,5 тис.грн. (табл. 2.1.2.). </w:t>
      </w:r>
    </w:p>
    <w:p w:rsidR="00B928A7" w:rsidRDefault="00B928A7" w:rsidP="00B77763">
      <w:pPr>
        <w:spacing w:line="360" w:lineRule="auto"/>
        <w:ind w:firstLine="709"/>
        <w:jc w:val="both"/>
        <w:rPr>
          <w:sz w:val="28"/>
          <w:szCs w:val="28"/>
          <w:lang w:val="uk-UA"/>
        </w:rPr>
      </w:pPr>
    </w:p>
    <w:p w:rsidR="008A4DEB" w:rsidRPr="00B77763" w:rsidRDefault="00B928A7" w:rsidP="00B77763">
      <w:pPr>
        <w:spacing w:line="360" w:lineRule="auto"/>
        <w:ind w:firstLine="709"/>
        <w:jc w:val="both"/>
        <w:rPr>
          <w:sz w:val="28"/>
          <w:szCs w:val="28"/>
          <w:lang w:val="uk-UA"/>
        </w:rPr>
      </w:pPr>
      <w:r>
        <w:rPr>
          <w:sz w:val="28"/>
          <w:szCs w:val="28"/>
          <w:lang w:val="uk-UA"/>
        </w:rPr>
        <w:br w:type="page"/>
      </w:r>
      <w:r w:rsidR="003C0D37" w:rsidRPr="00B77763">
        <w:rPr>
          <w:sz w:val="28"/>
          <w:szCs w:val="28"/>
          <w:lang w:val="uk-UA"/>
        </w:rPr>
        <w:t>Таблиця 2.1.2.</w:t>
      </w:r>
    </w:p>
    <w:p w:rsidR="003C0D37" w:rsidRPr="00B77763" w:rsidRDefault="003C0D37" w:rsidP="00B77763">
      <w:pPr>
        <w:spacing w:line="360" w:lineRule="auto"/>
        <w:ind w:firstLine="709"/>
        <w:jc w:val="both"/>
        <w:rPr>
          <w:sz w:val="28"/>
          <w:szCs w:val="28"/>
          <w:lang w:val="uk-UA"/>
        </w:rPr>
      </w:pPr>
      <w:r w:rsidRPr="00B77763">
        <w:rPr>
          <w:sz w:val="28"/>
          <w:szCs w:val="28"/>
          <w:lang w:val="uk-UA"/>
        </w:rPr>
        <w:t xml:space="preserve">Аналіз структури операційних витрат </w:t>
      </w:r>
      <w:r w:rsidRPr="00B77763">
        <w:rPr>
          <w:bCs/>
          <w:sz w:val="28"/>
          <w:szCs w:val="28"/>
          <w:lang w:val="uk-UA"/>
        </w:rPr>
        <w:t>ТВ ТОВ “Південний Буг”</w:t>
      </w:r>
      <w:r w:rsidR="00B77763">
        <w:rPr>
          <w:bCs/>
          <w:sz w:val="28"/>
          <w:szCs w:val="28"/>
          <w:lang w:val="uk-UA"/>
        </w:rPr>
        <w:t xml:space="preserve"> </w:t>
      </w:r>
      <w:r w:rsidRPr="00B77763">
        <w:rPr>
          <w:bCs/>
          <w:sz w:val="28"/>
          <w:szCs w:val="28"/>
          <w:lang w:val="uk-UA"/>
        </w:rPr>
        <w:t>за економічними елементами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854"/>
        <w:gridCol w:w="839"/>
        <w:gridCol w:w="839"/>
        <w:gridCol w:w="841"/>
        <w:gridCol w:w="839"/>
        <w:gridCol w:w="839"/>
        <w:gridCol w:w="805"/>
        <w:gridCol w:w="781"/>
        <w:gridCol w:w="766"/>
        <w:gridCol w:w="781"/>
      </w:tblGrid>
      <w:tr w:rsidR="006B1F74" w:rsidRPr="00B77763" w:rsidTr="00F87FB3">
        <w:trPr>
          <w:jc w:val="center"/>
        </w:trPr>
        <w:tc>
          <w:tcPr>
            <w:tcW w:w="1096" w:type="dxa"/>
            <w:vMerge w:val="restart"/>
            <w:shd w:val="clear" w:color="auto" w:fill="auto"/>
          </w:tcPr>
          <w:p w:rsidR="006B1F74" w:rsidRPr="00B77763" w:rsidRDefault="006B1F74" w:rsidP="00B928A7">
            <w:pPr>
              <w:pStyle w:val="21"/>
            </w:pPr>
            <w:r w:rsidRPr="00B77763">
              <w:t>Елемент витрат</w:t>
            </w:r>
          </w:p>
        </w:tc>
        <w:tc>
          <w:tcPr>
            <w:tcW w:w="2650" w:type="dxa"/>
            <w:gridSpan w:val="3"/>
            <w:shd w:val="clear" w:color="auto" w:fill="auto"/>
          </w:tcPr>
          <w:p w:rsidR="006B1F74" w:rsidRPr="00B77763" w:rsidRDefault="006B1F74" w:rsidP="00B928A7">
            <w:pPr>
              <w:pStyle w:val="21"/>
            </w:pPr>
            <w:r w:rsidRPr="00B77763">
              <w:t>Витрати, тис.грн.</w:t>
            </w:r>
          </w:p>
        </w:tc>
        <w:tc>
          <w:tcPr>
            <w:tcW w:w="2630" w:type="dxa"/>
            <w:gridSpan w:val="3"/>
            <w:shd w:val="clear" w:color="auto" w:fill="auto"/>
          </w:tcPr>
          <w:p w:rsidR="006B1F74" w:rsidRPr="00B77763" w:rsidRDefault="006B1F74" w:rsidP="00B928A7">
            <w:pPr>
              <w:pStyle w:val="21"/>
            </w:pPr>
            <w:r w:rsidRPr="00B77763">
              <w:t>Частка за,%</w:t>
            </w:r>
          </w:p>
        </w:tc>
        <w:tc>
          <w:tcPr>
            <w:tcW w:w="3194" w:type="dxa"/>
            <w:gridSpan w:val="4"/>
            <w:shd w:val="clear" w:color="auto" w:fill="auto"/>
          </w:tcPr>
          <w:p w:rsidR="006B1F74" w:rsidRPr="00B77763" w:rsidRDefault="006B1F74" w:rsidP="00B928A7">
            <w:pPr>
              <w:pStyle w:val="21"/>
            </w:pPr>
            <w:r w:rsidRPr="00B77763">
              <w:t>Відхилення 2006 р. від</w:t>
            </w:r>
          </w:p>
        </w:tc>
      </w:tr>
      <w:tr w:rsidR="006B1F74" w:rsidRPr="00B77763" w:rsidTr="00F87FB3">
        <w:trPr>
          <w:jc w:val="center"/>
        </w:trPr>
        <w:tc>
          <w:tcPr>
            <w:tcW w:w="1096" w:type="dxa"/>
            <w:vMerge/>
            <w:shd w:val="clear" w:color="auto" w:fill="auto"/>
          </w:tcPr>
          <w:p w:rsidR="006B1F74" w:rsidRPr="00B77763" w:rsidRDefault="006B1F74" w:rsidP="00B928A7">
            <w:pPr>
              <w:pStyle w:val="21"/>
            </w:pPr>
          </w:p>
        </w:tc>
        <w:tc>
          <w:tcPr>
            <w:tcW w:w="898" w:type="dxa"/>
            <w:vMerge w:val="restart"/>
            <w:shd w:val="clear" w:color="auto" w:fill="auto"/>
          </w:tcPr>
          <w:p w:rsidR="006B1F74" w:rsidRPr="00B77763" w:rsidRDefault="006B1F74" w:rsidP="00B928A7">
            <w:pPr>
              <w:pStyle w:val="21"/>
            </w:pPr>
            <w:r w:rsidRPr="00B77763">
              <w:t>2004р.</w:t>
            </w:r>
          </w:p>
        </w:tc>
        <w:tc>
          <w:tcPr>
            <w:tcW w:w="876" w:type="dxa"/>
            <w:vMerge w:val="restart"/>
            <w:shd w:val="clear" w:color="auto" w:fill="auto"/>
          </w:tcPr>
          <w:p w:rsidR="006B1F74" w:rsidRPr="00B77763" w:rsidRDefault="006B1F74" w:rsidP="00B928A7">
            <w:pPr>
              <w:pStyle w:val="21"/>
            </w:pPr>
            <w:r w:rsidRPr="00B77763">
              <w:t>2005р.</w:t>
            </w:r>
          </w:p>
        </w:tc>
        <w:tc>
          <w:tcPr>
            <w:tcW w:w="876" w:type="dxa"/>
            <w:vMerge w:val="restart"/>
            <w:shd w:val="clear" w:color="auto" w:fill="auto"/>
          </w:tcPr>
          <w:p w:rsidR="006B1F74" w:rsidRPr="00B77763" w:rsidRDefault="006B1F74" w:rsidP="00B928A7">
            <w:pPr>
              <w:pStyle w:val="21"/>
            </w:pPr>
            <w:r w:rsidRPr="00B77763">
              <w:t>2006р.</w:t>
            </w:r>
          </w:p>
        </w:tc>
        <w:tc>
          <w:tcPr>
            <w:tcW w:w="878" w:type="dxa"/>
            <w:vMerge w:val="restart"/>
            <w:shd w:val="clear" w:color="auto" w:fill="auto"/>
          </w:tcPr>
          <w:p w:rsidR="006B1F74" w:rsidRPr="00B77763" w:rsidRDefault="006B1F74" w:rsidP="00B928A7">
            <w:pPr>
              <w:pStyle w:val="21"/>
            </w:pPr>
            <w:r w:rsidRPr="00B77763">
              <w:t>2004р.</w:t>
            </w:r>
          </w:p>
        </w:tc>
        <w:tc>
          <w:tcPr>
            <w:tcW w:w="876" w:type="dxa"/>
            <w:vMerge w:val="restart"/>
            <w:shd w:val="clear" w:color="auto" w:fill="auto"/>
          </w:tcPr>
          <w:p w:rsidR="006B1F74" w:rsidRPr="00B77763" w:rsidRDefault="006B1F74" w:rsidP="00B928A7">
            <w:pPr>
              <w:pStyle w:val="21"/>
            </w:pPr>
            <w:r w:rsidRPr="00B77763">
              <w:t>2005р.</w:t>
            </w:r>
          </w:p>
        </w:tc>
        <w:tc>
          <w:tcPr>
            <w:tcW w:w="876" w:type="dxa"/>
            <w:vMerge w:val="restart"/>
            <w:shd w:val="clear" w:color="auto" w:fill="auto"/>
          </w:tcPr>
          <w:p w:rsidR="006B1F74" w:rsidRPr="00B77763" w:rsidRDefault="006B1F74" w:rsidP="00B928A7">
            <w:pPr>
              <w:pStyle w:val="21"/>
            </w:pPr>
            <w:r w:rsidRPr="00B77763">
              <w:t>2006р.</w:t>
            </w:r>
          </w:p>
        </w:tc>
        <w:tc>
          <w:tcPr>
            <w:tcW w:w="1638" w:type="dxa"/>
            <w:gridSpan w:val="2"/>
            <w:shd w:val="clear" w:color="auto" w:fill="auto"/>
          </w:tcPr>
          <w:p w:rsidR="006B1F74" w:rsidRPr="00B77763" w:rsidRDefault="006B1F74" w:rsidP="00B928A7">
            <w:pPr>
              <w:pStyle w:val="21"/>
            </w:pPr>
            <w:r w:rsidRPr="00B77763">
              <w:t>2004 р.</w:t>
            </w:r>
          </w:p>
        </w:tc>
        <w:tc>
          <w:tcPr>
            <w:tcW w:w="1556" w:type="dxa"/>
            <w:gridSpan w:val="2"/>
            <w:shd w:val="clear" w:color="auto" w:fill="auto"/>
          </w:tcPr>
          <w:p w:rsidR="006B1F74" w:rsidRPr="00B77763" w:rsidRDefault="006B1F74" w:rsidP="00B928A7">
            <w:pPr>
              <w:pStyle w:val="21"/>
            </w:pPr>
            <w:r w:rsidRPr="00B77763">
              <w:t>2005 р.</w:t>
            </w:r>
          </w:p>
        </w:tc>
      </w:tr>
      <w:tr w:rsidR="006B1F74" w:rsidRPr="00B77763" w:rsidTr="00F87FB3">
        <w:trPr>
          <w:jc w:val="center"/>
        </w:trPr>
        <w:tc>
          <w:tcPr>
            <w:tcW w:w="1096" w:type="dxa"/>
            <w:vMerge/>
            <w:shd w:val="clear" w:color="auto" w:fill="auto"/>
          </w:tcPr>
          <w:p w:rsidR="006B1F74" w:rsidRPr="00B77763" w:rsidRDefault="006B1F74" w:rsidP="00B928A7">
            <w:pPr>
              <w:pStyle w:val="21"/>
            </w:pPr>
          </w:p>
        </w:tc>
        <w:tc>
          <w:tcPr>
            <w:tcW w:w="898" w:type="dxa"/>
            <w:vMerge/>
            <w:shd w:val="clear" w:color="auto" w:fill="auto"/>
          </w:tcPr>
          <w:p w:rsidR="006B1F74" w:rsidRPr="00B77763" w:rsidRDefault="006B1F74" w:rsidP="00B928A7">
            <w:pPr>
              <w:pStyle w:val="21"/>
            </w:pPr>
          </w:p>
        </w:tc>
        <w:tc>
          <w:tcPr>
            <w:tcW w:w="876" w:type="dxa"/>
            <w:vMerge/>
            <w:shd w:val="clear" w:color="auto" w:fill="auto"/>
          </w:tcPr>
          <w:p w:rsidR="006B1F74" w:rsidRPr="00B77763" w:rsidRDefault="006B1F74" w:rsidP="00B928A7">
            <w:pPr>
              <w:pStyle w:val="21"/>
            </w:pPr>
          </w:p>
        </w:tc>
        <w:tc>
          <w:tcPr>
            <w:tcW w:w="876" w:type="dxa"/>
            <w:vMerge/>
            <w:shd w:val="clear" w:color="auto" w:fill="auto"/>
          </w:tcPr>
          <w:p w:rsidR="006B1F74" w:rsidRPr="00B77763" w:rsidRDefault="006B1F74" w:rsidP="00B928A7">
            <w:pPr>
              <w:pStyle w:val="21"/>
            </w:pPr>
          </w:p>
        </w:tc>
        <w:tc>
          <w:tcPr>
            <w:tcW w:w="878" w:type="dxa"/>
            <w:vMerge/>
            <w:shd w:val="clear" w:color="auto" w:fill="auto"/>
          </w:tcPr>
          <w:p w:rsidR="006B1F74" w:rsidRPr="00B77763" w:rsidRDefault="006B1F74" w:rsidP="00B928A7">
            <w:pPr>
              <w:pStyle w:val="21"/>
            </w:pPr>
          </w:p>
        </w:tc>
        <w:tc>
          <w:tcPr>
            <w:tcW w:w="876" w:type="dxa"/>
            <w:vMerge/>
            <w:shd w:val="clear" w:color="auto" w:fill="auto"/>
          </w:tcPr>
          <w:p w:rsidR="006B1F74" w:rsidRPr="00B77763" w:rsidRDefault="006B1F74" w:rsidP="00B928A7">
            <w:pPr>
              <w:pStyle w:val="21"/>
            </w:pPr>
          </w:p>
        </w:tc>
        <w:tc>
          <w:tcPr>
            <w:tcW w:w="876" w:type="dxa"/>
            <w:vMerge/>
            <w:shd w:val="clear" w:color="auto" w:fill="auto"/>
          </w:tcPr>
          <w:p w:rsidR="006B1F74" w:rsidRPr="00B77763" w:rsidRDefault="006B1F74" w:rsidP="00B928A7">
            <w:pPr>
              <w:pStyle w:val="21"/>
            </w:pPr>
          </w:p>
        </w:tc>
        <w:tc>
          <w:tcPr>
            <w:tcW w:w="824" w:type="dxa"/>
            <w:shd w:val="clear" w:color="auto" w:fill="auto"/>
          </w:tcPr>
          <w:p w:rsidR="006B1F74" w:rsidRPr="00B77763" w:rsidRDefault="006B1F74" w:rsidP="00B928A7">
            <w:pPr>
              <w:pStyle w:val="21"/>
            </w:pPr>
            <w:r w:rsidRPr="00B77763">
              <w:t>Абс.,</w:t>
            </w:r>
          </w:p>
          <w:p w:rsidR="006B1F74" w:rsidRPr="00B77763" w:rsidRDefault="006B1F74" w:rsidP="00B928A7">
            <w:pPr>
              <w:pStyle w:val="21"/>
            </w:pPr>
            <w:r w:rsidRPr="00B77763">
              <w:t>тис.</w:t>
            </w:r>
          </w:p>
          <w:p w:rsidR="006B1F74" w:rsidRPr="00B77763" w:rsidRDefault="006B1F74" w:rsidP="00B928A7">
            <w:pPr>
              <w:pStyle w:val="21"/>
            </w:pPr>
            <w:r w:rsidRPr="00B77763">
              <w:t>грн</w:t>
            </w:r>
          </w:p>
        </w:tc>
        <w:tc>
          <w:tcPr>
            <w:tcW w:w="814" w:type="dxa"/>
            <w:shd w:val="clear" w:color="auto" w:fill="auto"/>
          </w:tcPr>
          <w:p w:rsidR="006B1F74" w:rsidRPr="00B77763" w:rsidRDefault="006B1F74" w:rsidP="00B928A7">
            <w:pPr>
              <w:pStyle w:val="21"/>
            </w:pPr>
            <w:r w:rsidRPr="00B77763">
              <w:t>Відн.,</w:t>
            </w:r>
          </w:p>
          <w:p w:rsidR="006B1F74" w:rsidRPr="00B77763" w:rsidRDefault="006B1F74" w:rsidP="00B928A7">
            <w:pPr>
              <w:pStyle w:val="21"/>
            </w:pPr>
            <w:r w:rsidRPr="00B77763">
              <w:t>%</w:t>
            </w:r>
          </w:p>
        </w:tc>
        <w:tc>
          <w:tcPr>
            <w:tcW w:w="742" w:type="dxa"/>
            <w:shd w:val="clear" w:color="auto" w:fill="auto"/>
          </w:tcPr>
          <w:p w:rsidR="006B1F74" w:rsidRPr="00B77763" w:rsidRDefault="006B1F74" w:rsidP="00B928A7">
            <w:pPr>
              <w:pStyle w:val="21"/>
            </w:pPr>
            <w:r w:rsidRPr="00B77763">
              <w:t>Абс.,</w:t>
            </w:r>
          </w:p>
          <w:p w:rsidR="006B1F74" w:rsidRPr="00B77763" w:rsidRDefault="006B1F74" w:rsidP="00B928A7">
            <w:pPr>
              <w:pStyle w:val="21"/>
            </w:pPr>
            <w:r w:rsidRPr="00B77763">
              <w:t>тис.</w:t>
            </w:r>
          </w:p>
          <w:p w:rsidR="006B1F74" w:rsidRPr="00B77763" w:rsidRDefault="006B1F74" w:rsidP="00B928A7">
            <w:pPr>
              <w:pStyle w:val="21"/>
            </w:pPr>
            <w:r w:rsidRPr="00B77763">
              <w:t>грн</w:t>
            </w:r>
          </w:p>
        </w:tc>
        <w:tc>
          <w:tcPr>
            <w:tcW w:w="814" w:type="dxa"/>
            <w:shd w:val="clear" w:color="auto" w:fill="auto"/>
          </w:tcPr>
          <w:p w:rsidR="006B1F74" w:rsidRPr="00B77763" w:rsidRDefault="006B1F74" w:rsidP="00B928A7">
            <w:pPr>
              <w:pStyle w:val="21"/>
            </w:pPr>
            <w:r w:rsidRPr="00B77763">
              <w:t>Відн.,</w:t>
            </w:r>
          </w:p>
          <w:p w:rsidR="006B1F74" w:rsidRPr="00B77763" w:rsidRDefault="006B1F74" w:rsidP="00B928A7">
            <w:pPr>
              <w:pStyle w:val="21"/>
            </w:pPr>
            <w:r w:rsidRPr="00B77763">
              <w:t>%</w:t>
            </w:r>
          </w:p>
        </w:tc>
      </w:tr>
      <w:tr w:rsidR="006B1F74" w:rsidRPr="00B77763" w:rsidTr="00F87FB3">
        <w:trPr>
          <w:jc w:val="center"/>
        </w:trPr>
        <w:tc>
          <w:tcPr>
            <w:tcW w:w="1096" w:type="dxa"/>
            <w:shd w:val="clear" w:color="auto" w:fill="auto"/>
          </w:tcPr>
          <w:p w:rsidR="006B1F74" w:rsidRPr="00B77763" w:rsidRDefault="006B1F74" w:rsidP="00B928A7">
            <w:pPr>
              <w:pStyle w:val="21"/>
            </w:pPr>
            <w:r w:rsidRPr="00B77763">
              <w:t>Матеріальні витрати</w:t>
            </w:r>
          </w:p>
        </w:tc>
        <w:tc>
          <w:tcPr>
            <w:tcW w:w="898" w:type="dxa"/>
            <w:shd w:val="clear" w:color="auto" w:fill="auto"/>
          </w:tcPr>
          <w:p w:rsidR="006B1F74" w:rsidRPr="00B77763" w:rsidRDefault="006B1F74" w:rsidP="00B928A7">
            <w:pPr>
              <w:pStyle w:val="21"/>
            </w:pPr>
            <w:r w:rsidRPr="00B77763">
              <w:t>323,2</w:t>
            </w:r>
          </w:p>
        </w:tc>
        <w:tc>
          <w:tcPr>
            <w:tcW w:w="876" w:type="dxa"/>
            <w:shd w:val="clear" w:color="auto" w:fill="auto"/>
          </w:tcPr>
          <w:p w:rsidR="006B1F74" w:rsidRPr="00B77763" w:rsidRDefault="006B1F74" w:rsidP="00B928A7">
            <w:pPr>
              <w:pStyle w:val="21"/>
            </w:pPr>
            <w:r w:rsidRPr="00B77763">
              <w:t>1000,1</w:t>
            </w:r>
          </w:p>
        </w:tc>
        <w:tc>
          <w:tcPr>
            <w:tcW w:w="876" w:type="dxa"/>
            <w:shd w:val="clear" w:color="auto" w:fill="auto"/>
          </w:tcPr>
          <w:p w:rsidR="006B1F74" w:rsidRPr="00B77763" w:rsidRDefault="006B1F74" w:rsidP="00B928A7">
            <w:pPr>
              <w:pStyle w:val="21"/>
            </w:pPr>
            <w:r w:rsidRPr="00B77763">
              <w:t>2514,1</w:t>
            </w:r>
          </w:p>
        </w:tc>
        <w:tc>
          <w:tcPr>
            <w:tcW w:w="878" w:type="dxa"/>
            <w:shd w:val="clear" w:color="auto" w:fill="auto"/>
          </w:tcPr>
          <w:p w:rsidR="006B1F74" w:rsidRPr="00B77763" w:rsidRDefault="006B1F74" w:rsidP="00B928A7">
            <w:pPr>
              <w:pStyle w:val="21"/>
            </w:pPr>
            <w:r w:rsidRPr="00B77763">
              <w:t>33</w:t>
            </w:r>
          </w:p>
        </w:tc>
        <w:tc>
          <w:tcPr>
            <w:tcW w:w="876" w:type="dxa"/>
            <w:shd w:val="clear" w:color="auto" w:fill="auto"/>
          </w:tcPr>
          <w:p w:rsidR="006B1F74" w:rsidRPr="00B77763" w:rsidRDefault="006B1F74" w:rsidP="00B928A7">
            <w:pPr>
              <w:pStyle w:val="21"/>
            </w:pPr>
            <w:r w:rsidRPr="00B77763">
              <w:t>53</w:t>
            </w:r>
          </w:p>
        </w:tc>
        <w:tc>
          <w:tcPr>
            <w:tcW w:w="876" w:type="dxa"/>
            <w:shd w:val="clear" w:color="auto" w:fill="auto"/>
          </w:tcPr>
          <w:p w:rsidR="006B1F74" w:rsidRPr="00B77763" w:rsidRDefault="006B1F74" w:rsidP="00B928A7">
            <w:pPr>
              <w:pStyle w:val="21"/>
            </w:pPr>
            <w:r w:rsidRPr="00B77763">
              <w:t>72</w:t>
            </w:r>
          </w:p>
        </w:tc>
        <w:tc>
          <w:tcPr>
            <w:tcW w:w="824" w:type="dxa"/>
            <w:shd w:val="clear" w:color="auto" w:fill="auto"/>
          </w:tcPr>
          <w:p w:rsidR="006B1F74" w:rsidRPr="00B77763" w:rsidRDefault="006B1F74" w:rsidP="00B928A7">
            <w:pPr>
              <w:pStyle w:val="21"/>
            </w:pPr>
            <w:r w:rsidRPr="00B77763">
              <w:t>2190,9</w:t>
            </w:r>
          </w:p>
        </w:tc>
        <w:tc>
          <w:tcPr>
            <w:tcW w:w="814" w:type="dxa"/>
            <w:shd w:val="clear" w:color="auto" w:fill="auto"/>
          </w:tcPr>
          <w:p w:rsidR="006B1F74" w:rsidRPr="00B77763" w:rsidRDefault="006B1F74" w:rsidP="00B928A7">
            <w:pPr>
              <w:pStyle w:val="21"/>
            </w:pPr>
            <w:r w:rsidRPr="00B77763">
              <w:t>677,9</w:t>
            </w:r>
          </w:p>
        </w:tc>
        <w:tc>
          <w:tcPr>
            <w:tcW w:w="742" w:type="dxa"/>
            <w:shd w:val="clear" w:color="auto" w:fill="auto"/>
          </w:tcPr>
          <w:p w:rsidR="006B1F74" w:rsidRPr="00B77763" w:rsidRDefault="006B1F74" w:rsidP="00B928A7">
            <w:pPr>
              <w:pStyle w:val="21"/>
            </w:pPr>
            <w:r w:rsidRPr="00B77763">
              <w:t>1514</w:t>
            </w:r>
          </w:p>
        </w:tc>
        <w:tc>
          <w:tcPr>
            <w:tcW w:w="814" w:type="dxa"/>
            <w:shd w:val="clear" w:color="auto" w:fill="auto"/>
          </w:tcPr>
          <w:p w:rsidR="006B1F74" w:rsidRPr="00B77763" w:rsidRDefault="006B1F74" w:rsidP="00B928A7">
            <w:pPr>
              <w:pStyle w:val="21"/>
            </w:pPr>
            <w:r w:rsidRPr="00B77763">
              <w:t>151,4</w:t>
            </w:r>
          </w:p>
        </w:tc>
      </w:tr>
      <w:tr w:rsidR="006B1F74" w:rsidRPr="00B77763" w:rsidTr="00F87FB3">
        <w:trPr>
          <w:jc w:val="center"/>
        </w:trPr>
        <w:tc>
          <w:tcPr>
            <w:tcW w:w="1096" w:type="dxa"/>
            <w:shd w:val="clear" w:color="auto" w:fill="auto"/>
          </w:tcPr>
          <w:p w:rsidR="006B1F74" w:rsidRPr="00B77763" w:rsidRDefault="006B1F74" w:rsidP="00B928A7">
            <w:pPr>
              <w:pStyle w:val="21"/>
            </w:pPr>
            <w:r w:rsidRPr="00B77763">
              <w:t>Витрати на оплату праці</w:t>
            </w:r>
          </w:p>
        </w:tc>
        <w:tc>
          <w:tcPr>
            <w:tcW w:w="898" w:type="dxa"/>
            <w:shd w:val="clear" w:color="auto" w:fill="auto"/>
          </w:tcPr>
          <w:p w:rsidR="006B1F74" w:rsidRPr="00B77763" w:rsidRDefault="006B1F74" w:rsidP="00B928A7">
            <w:pPr>
              <w:pStyle w:val="21"/>
            </w:pPr>
            <w:r w:rsidRPr="00B77763">
              <w:t>280,5</w:t>
            </w:r>
          </w:p>
        </w:tc>
        <w:tc>
          <w:tcPr>
            <w:tcW w:w="876" w:type="dxa"/>
            <w:shd w:val="clear" w:color="auto" w:fill="auto"/>
          </w:tcPr>
          <w:p w:rsidR="006B1F74" w:rsidRPr="00B77763" w:rsidRDefault="006B1F74" w:rsidP="00B928A7">
            <w:pPr>
              <w:pStyle w:val="21"/>
            </w:pPr>
            <w:r w:rsidRPr="00B77763">
              <w:t>273,1</w:t>
            </w:r>
          </w:p>
        </w:tc>
        <w:tc>
          <w:tcPr>
            <w:tcW w:w="876" w:type="dxa"/>
            <w:shd w:val="clear" w:color="auto" w:fill="auto"/>
          </w:tcPr>
          <w:p w:rsidR="006B1F74" w:rsidRPr="00B77763" w:rsidRDefault="006B1F74" w:rsidP="00B928A7">
            <w:pPr>
              <w:pStyle w:val="21"/>
            </w:pPr>
            <w:r w:rsidRPr="00B77763">
              <w:t>261,3</w:t>
            </w:r>
          </w:p>
        </w:tc>
        <w:tc>
          <w:tcPr>
            <w:tcW w:w="878" w:type="dxa"/>
            <w:shd w:val="clear" w:color="auto" w:fill="auto"/>
          </w:tcPr>
          <w:p w:rsidR="006B1F74" w:rsidRPr="00B77763" w:rsidRDefault="006B1F74" w:rsidP="00B928A7">
            <w:pPr>
              <w:pStyle w:val="21"/>
            </w:pPr>
            <w:r w:rsidRPr="00B77763">
              <w:t>28</w:t>
            </w:r>
          </w:p>
        </w:tc>
        <w:tc>
          <w:tcPr>
            <w:tcW w:w="876" w:type="dxa"/>
            <w:shd w:val="clear" w:color="auto" w:fill="auto"/>
          </w:tcPr>
          <w:p w:rsidR="006B1F74" w:rsidRPr="00B77763" w:rsidRDefault="006B1F74" w:rsidP="00B928A7">
            <w:pPr>
              <w:pStyle w:val="21"/>
            </w:pPr>
            <w:r w:rsidRPr="00B77763">
              <w:t>15</w:t>
            </w:r>
          </w:p>
        </w:tc>
        <w:tc>
          <w:tcPr>
            <w:tcW w:w="876" w:type="dxa"/>
            <w:shd w:val="clear" w:color="auto" w:fill="auto"/>
          </w:tcPr>
          <w:p w:rsidR="006B1F74" w:rsidRPr="00B77763" w:rsidRDefault="006B1F74" w:rsidP="00B928A7">
            <w:pPr>
              <w:pStyle w:val="21"/>
            </w:pPr>
            <w:r w:rsidRPr="00B77763">
              <w:t>7,4</w:t>
            </w:r>
          </w:p>
        </w:tc>
        <w:tc>
          <w:tcPr>
            <w:tcW w:w="824" w:type="dxa"/>
            <w:shd w:val="clear" w:color="auto" w:fill="auto"/>
          </w:tcPr>
          <w:p w:rsidR="006B1F74" w:rsidRPr="00B77763" w:rsidRDefault="006B1F74" w:rsidP="00B928A7">
            <w:pPr>
              <w:pStyle w:val="21"/>
            </w:pPr>
            <w:r w:rsidRPr="00B77763">
              <w:t>-19,2</w:t>
            </w:r>
          </w:p>
        </w:tc>
        <w:tc>
          <w:tcPr>
            <w:tcW w:w="814" w:type="dxa"/>
            <w:shd w:val="clear" w:color="auto" w:fill="auto"/>
          </w:tcPr>
          <w:p w:rsidR="006B1F74" w:rsidRPr="00B77763" w:rsidRDefault="006B1F74" w:rsidP="00B928A7">
            <w:pPr>
              <w:pStyle w:val="21"/>
            </w:pPr>
            <w:r w:rsidRPr="00B77763">
              <w:t>-6,8</w:t>
            </w:r>
          </w:p>
        </w:tc>
        <w:tc>
          <w:tcPr>
            <w:tcW w:w="742" w:type="dxa"/>
            <w:shd w:val="clear" w:color="auto" w:fill="auto"/>
          </w:tcPr>
          <w:p w:rsidR="006B1F74" w:rsidRPr="00B77763" w:rsidRDefault="006B1F74" w:rsidP="00B928A7">
            <w:pPr>
              <w:pStyle w:val="21"/>
            </w:pPr>
            <w:r w:rsidRPr="00B77763">
              <w:t>-11,8</w:t>
            </w:r>
          </w:p>
        </w:tc>
        <w:tc>
          <w:tcPr>
            <w:tcW w:w="814" w:type="dxa"/>
            <w:shd w:val="clear" w:color="auto" w:fill="auto"/>
          </w:tcPr>
          <w:p w:rsidR="006B1F74" w:rsidRPr="00B77763" w:rsidRDefault="006B1F74" w:rsidP="00B928A7">
            <w:pPr>
              <w:pStyle w:val="21"/>
            </w:pPr>
            <w:r w:rsidRPr="00B77763">
              <w:t>-4,3</w:t>
            </w:r>
          </w:p>
        </w:tc>
      </w:tr>
      <w:tr w:rsidR="006B1F74" w:rsidRPr="00B77763" w:rsidTr="00F87FB3">
        <w:trPr>
          <w:jc w:val="center"/>
        </w:trPr>
        <w:tc>
          <w:tcPr>
            <w:tcW w:w="1096" w:type="dxa"/>
            <w:shd w:val="clear" w:color="auto" w:fill="auto"/>
          </w:tcPr>
          <w:p w:rsidR="006B1F74" w:rsidRPr="00B77763" w:rsidRDefault="006B1F74" w:rsidP="00B928A7">
            <w:pPr>
              <w:pStyle w:val="21"/>
            </w:pPr>
            <w:r w:rsidRPr="00B77763">
              <w:t>Відрахування на соціальні заходи</w:t>
            </w:r>
          </w:p>
        </w:tc>
        <w:tc>
          <w:tcPr>
            <w:tcW w:w="898" w:type="dxa"/>
            <w:shd w:val="clear" w:color="auto" w:fill="auto"/>
          </w:tcPr>
          <w:p w:rsidR="006B1F74" w:rsidRPr="00B77763" w:rsidRDefault="006B1F74" w:rsidP="00B928A7">
            <w:pPr>
              <w:pStyle w:val="21"/>
            </w:pPr>
            <w:r w:rsidRPr="00B77763">
              <w:t>105,0</w:t>
            </w:r>
          </w:p>
        </w:tc>
        <w:tc>
          <w:tcPr>
            <w:tcW w:w="876" w:type="dxa"/>
            <w:shd w:val="clear" w:color="auto" w:fill="auto"/>
          </w:tcPr>
          <w:p w:rsidR="006B1F74" w:rsidRPr="00B77763" w:rsidRDefault="006B1F74" w:rsidP="00B928A7">
            <w:pPr>
              <w:pStyle w:val="21"/>
            </w:pPr>
            <w:r w:rsidRPr="00B77763">
              <w:t>103,5</w:t>
            </w:r>
          </w:p>
        </w:tc>
        <w:tc>
          <w:tcPr>
            <w:tcW w:w="876" w:type="dxa"/>
            <w:shd w:val="clear" w:color="auto" w:fill="auto"/>
          </w:tcPr>
          <w:p w:rsidR="006B1F74" w:rsidRPr="00B77763" w:rsidRDefault="006B1F74" w:rsidP="00B928A7">
            <w:pPr>
              <w:pStyle w:val="21"/>
            </w:pPr>
            <w:r w:rsidRPr="00B77763">
              <w:t>99,1</w:t>
            </w:r>
          </w:p>
        </w:tc>
        <w:tc>
          <w:tcPr>
            <w:tcW w:w="878" w:type="dxa"/>
            <w:shd w:val="clear" w:color="auto" w:fill="auto"/>
          </w:tcPr>
          <w:p w:rsidR="006B1F74" w:rsidRPr="00B77763" w:rsidRDefault="006B1F74" w:rsidP="00B928A7">
            <w:pPr>
              <w:pStyle w:val="21"/>
            </w:pPr>
            <w:r w:rsidRPr="00B77763">
              <w:t>11</w:t>
            </w:r>
          </w:p>
        </w:tc>
        <w:tc>
          <w:tcPr>
            <w:tcW w:w="876" w:type="dxa"/>
            <w:shd w:val="clear" w:color="auto" w:fill="auto"/>
          </w:tcPr>
          <w:p w:rsidR="006B1F74" w:rsidRPr="00B77763" w:rsidRDefault="006B1F74" w:rsidP="00B928A7">
            <w:pPr>
              <w:pStyle w:val="21"/>
            </w:pPr>
            <w:r w:rsidRPr="00B77763">
              <w:t>5</w:t>
            </w:r>
          </w:p>
        </w:tc>
        <w:tc>
          <w:tcPr>
            <w:tcW w:w="876" w:type="dxa"/>
            <w:shd w:val="clear" w:color="auto" w:fill="auto"/>
          </w:tcPr>
          <w:p w:rsidR="006B1F74" w:rsidRPr="00B77763" w:rsidRDefault="006B1F74" w:rsidP="00B928A7">
            <w:pPr>
              <w:pStyle w:val="21"/>
            </w:pPr>
            <w:r w:rsidRPr="00B77763">
              <w:t>2,6</w:t>
            </w:r>
          </w:p>
        </w:tc>
        <w:tc>
          <w:tcPr>
            <w:tcW w:w="824" w:type="dxa"/>
            <w:shd w:val="clear" w:color="auto" w:fill="auto"/>
          </w:tcPr>
          <w:p w:rsidR="006B1F74" w:rsidRPr="00B77763" w:rsidRDefault="006B1F74" w:rsidP="00B928A7">
            <w:pPr>
              <w:pStyle w:val="21"/>
            </w:pPr>
            <w:r w:rsidRPr="00B77763">
              <w:t>-5,9</w:t>
            </w:r>
          </w:p>
        </w:tc>
        <w:tc>
          <w:tcPr>
            <w:tcW w:w="814" w:type="dxa"/>
            <w:shd w:val="clear" w:color="auto" w:fill="auto"/>
          </w:tcPr>
          <w:p w:rsidR="006B1F74" w:rsidRPr="00B77763" w:rsidRDefault="006B1F74" w:rsidP="00B928A7">
            <w:pPr>
              <w:pStyle w:val="21"/>
            </w:pPr>
            <w:r w:rsidRPr="00B77763">
              <w:t>-5,6</w:t>
            </w:r>
          </w:p>
        </w:tc>
        <w:tc>
          <w:tcPr>
            <w:tcW w:w="742" w:type="dxa"/>
            <w:shd w:val="clear" w:color="auto" w:fill="auto"/>
          </w:tcPr>
          <w:p w:rsidR="006B1F74" w:rsidRPr="00B77763" w:rsidRDefault="006B1F74" w:rsidP="00B928A7">
            <w:pPr>
              <w:pStyle w:val="21"/>
            </w:pPr>
            <w:r w:rsidRPr="00B77763">
              <w:t>-4,4</w:t>
            </w:r>
          </w:p>
        </w:tc>
        <w:tc>
          <w:tcPr>
            <w:tcW w:w="814" w:type="dxa"/>
            <w:shd w:val="clear" w:color="auto" w:fill="auto"/>
          </w:tcPr>
          <w:p w:rsidR="006B1F74" w:rsidRPr="00B77763" w:rsidRDefault="006B1F74" w:rsidP="00B928A7">
            <w:pPr>
              <w:pStyle w:val="21"/>
            </w:pPr>
            <w:r w:rsidRPr="00B77763">
              <w:t>-4,3</w:t>
            </w:r>
          </w:p>
        </w:tc>
      </w:tr>
      <w:tr w:rsidR="006B1F74" w:rsidRPr="00B77763" w:rsidTr="00F87FB3">
        <w:trPr>
          <w:jc w:val="center"/>
        </w:trPr>
        <w:tc>
          <w:tcPr>
            <w:tcW w:w="1096" w:type="dxa"/>
            <w:shd w:val="clear" w:color="auto" w:fill="auto"/>
          </w:tcPr>
          <w:p w:rsidR="006B1F74" w:rsidRPr="00B77763" w:rsidRDefault="006B1F74" w:rsidP="00B928A7">
            <w:pPr>
              <w:pStyle w:val="21"/>
            </w:pPr>
            <w:r w:rsidRPr="00B77763">
              <w:t xml:space="preserve">Амортизація </w:t>
            </w:r>
          </w:p>
        </w:tc>
        <w:tc>
          <w:tcPr>
            <w:tcW w:w="898" w:type="dxa"/>
            <w:shd w:val="clear" w:color="auto" w:fill="auto"/>
          </w:tcPr>
          <w:p w:rsidR="006B1F74" w:rsidRPr="00B77763" w:rsidRDefault="006B1F74" w:rsidP="00B928A7">
            <w:pPr>
              <w:pStyle w:val="21"/>
            </w:pPr>
            <w:r w:rsidRPr="00B77763">
              <w:t>158,0</w:t>
            </w:r>
          </w:p>
        </w:tc>
        <w:tc>
          <w:tcPr>
            <w:tcW w:w="876" w:type="dxa"/>
            <w:shd w:val="clear" w:color="auto" w:fill="auto"/>
          </w:tcPr>
          <w:p w:rsidR="006B1F74" w:rsidRPr="00B77763" w:rsidRDefault="006B1F74" w:rsidP="00B928A7">
            <w:pPr>
              <w:pStyle w:val="21"/>
            </w:pPr>
            <w:r w:rsidRPr="00B77763">
              <w:t>209,5</w:t>
            </w:r>
          </w:p>
        </w:tc>
        <w:tc>
          <w:tcPr>
            <w:tcW w:w="876" w:type="dxa"/>
            <w:shd w:val="clear" w:color="auto" w:fill="auto"/>
          </w:tcPr>
          <w:p w:rsidR="006B1F74" w:rsidRPr="00B77763" w:rsidRDefault="006B1F74" w:rsidP="00B928A7">
            <w:pPr>
              <w:pStyle w:val="21"/>
            </w:pPr>
            <w:r w:rsidRPr="00B77763">
              <w:t>316,9</w:t>
            </w:r>
          </w:p>
        </w:tc>
        <w:tc>
          <w:tcPr>
            <w:tcW w:w="878" w:type="dxa"/>
            <w:shd w:val="clear" w:color="auto" w:fill="auto"/>
          </w:tcPr>
          <w:p w:rsidR="006B1F74" w:rsidRPr="00B77763" w:rsidRDefault="006B1F74" w:rsidP="00B928A7">
            <w:pPr>
              <w:pStyle w:val="21"/>
            </w:pPr>
            <w:r w:rsidRPr="00B77763">
              <w:t>16</w:t>
            </w:r>
          </w:p>
        </w:tc>
        <w:tc>
          <w:tcPr>
            <w:tcW w:w="876" w:type="dxa"/>
            <w:shd w:val="clear" w:color="auto" w:fill="auto"/>
          </w:tcPr>
          <w:p w:rsidR="006B1F74" w:rsidRPr="00B77763" w:rsidRDefault="006B1F74" w:rsidP="00B928A7">
            <w:pPr>
              <w:pStyle w:val="21"/>
            </w:pPr>
            <w:r w:rsidRPr="00B77763">
              <w:t>11</w:t>
            </w:r>
          </w:p>
        </w:tc>
        <w:tc>
          <w:tcPr>
            <w:tcW w:w="876" w:type="dxa"/>
            <w:shd w:val="clear" w:color="auto" w:fill="auto"/>
          </w:tcPr>
          <w:p w:rsidR="006B1F74" w:rsidRPr="00B77763" w:rsidRDefault="006B1F74" w:rsidP="00B928A7">
            <w:pPr>
              <w:pStyle w:val="21"/>
            </w:pPr>
            <w:r w:rsidRPr="00B77763">
              <w:t>9</w:t>
            </w:r>
          </w:p>
        </w:tc>
        <w:tc>
          <w:tcPr>
            <w:tcW w:w="824" w:type="dxa"/>
            <w:shd w:val="clear" w:color="auto" w:fill="auto"/>
          </w:tcPr>
          <w:p w:rsidR="006B1F74" w:rsidRPr="00B77763" w:rsidRDefault="006B1F74" w:rsidP="00B928A7">
            <w:pPr>
              <w:pStyle w:val="21"/>
            </w:pPr>
            <w:r w:rsidRPr="00B77763">
              <w:t>158,9</w:t>
            </w:r>
          </w:p>
        </w:tc>
        <w:tc>
          <w:tcPr>
            <w:tcW w:w="814" w:type="dxa"/>
            <w:shd w:val="clear" w:color="auto" w:fill="auto"/>
          </w:tcPr>
          <w:p w:rsidR="006B1F74" w:rsidRPr="00B77763" w:rsidRDefault="006B1F74" w:rsidP="00B928A7">
            <w:pPr>
              <w:pStyle w:val="21"/>
            </w:pPr>
            <w:r w:rsidRPr="00B77763">
              <w:t>100,6</w:t>
            </w:r>
          </w:p>
        </w:tc>
        <w:tc>
          <w:tcPr>
            <w:tcW w:w="742" w:type="dxa"/>
            <w:shd w:val="clear" w:color="auto" w:fill="auto"/>
          </w:tcPr>
          <w:p w:rsidR="006B1F74" w:rsidRPr="00B77763" w:rsidRDefault="006B1F74" w:rsidP="00B928A7">
            <w:pPr>
              <w:pStyle w:val="21"/>
            </w:pPr>
            <w:r w:rsidRPr="00B77763">
              <w:t>107,4</w:t>
            </w:r>
          </w:p>
        </w:tc>
        <w:tc>
          <w:tcPr>
            <w:tcW w:w="814" w:type="dxa"/>
            <w:shd w:val="clear" w:color="auto" w:fill="auto"/>
          </w:tcPr>
          <w:p w:rsidR="006B1F74" w:rsidRPr="00B77763" w:rsidRDefault="006B1F74" w:rsidP="00B928A7">
            <w:pPr>
              <w:pStyle w:val="21"/>
            </w:pPr>
            <w:r w:rsidRPr="00B77763">
              <w:t>51,3</w:t>
            </w:r>
          </w:p>
        </w:tc>
      </w:tr>
      <w:tr w:rsidR="006B1F74" w:rsidRPr="00B77763" w:rsidTr="00F87FB3">
        <w:trPr>
          <w:trHeight w:val="1007"/>
          <w:jc w:val="center"/>
        </w:trPr>
        <w:tc>
          <w:tcPr>
            <w:tcW w:w="1096" w:type="dxa"/>
            <w:shd w:val="clear" w:color="auto" w:fill="auto"/>
          </w:tcPr>
          <w:p w:rsidR="006B1F74" w:rsidRPr="00B77763" w:rsidRDefault="006B1F74" w:rsidP="00B928A7">
            <w:pPr>
              <w:pStyle w:val="21"/>
            </w:pPr>
            <w:r w:rsidRPr="00B77763">
              <w:t>Ін. операційні витрати</w:t>
            </w:r>
          </w:p>
        </w:tc>
        <w:tc>
          <w:tcPr>
            <w:tcW w:w="898" w:type="dxa"/>
            <w:shd w:val="clear" w:color="auto" w:fill="auto"/>
          </w:tcPr>
          <w:p w:rsidR="006B1F74" w:rsidRPr="00B77763" w:rsidRDefault="006B1F74" w:rsidP="00B928A7">
            <w:pPr>
              <w:pStyle w:val="21"/>
            </w:pPr>
            <w:r w:rsidRPr="00B77763">
              <w:t>121,0</w:t>
            </w:r>
          </w:p>
        </w:tc>
        <w:tc>
          <w:tcPr>
            <w:tcW w:w="876" w:type="dxa"/>
            <w:shd w:val="clear" w:color="auto" w:fill="auto"/>
          </w:tcPr>
          <w:p w:rsidR="006B1F74" w:rsidRPr="00B77763" w:rsidRDefault="006B1F74" w:rsidP="00B928A7">
            <w:pPr>
              <w:pStyle w:val="21"/>
            </w:pPr>
            <w:r w:rsidRPr="00B77763">
              <w:t>291,5</w:t>
            </w:r>
          </w:p>
        </w:tc>
        <w:tc>
          <w:tcPr>
            <w:tcW w:w="876" w:type="dxa"/>
            <w:shd w:val="clear" w:color="auto" w:fill="auto"/>
          </w:tcPr>
          <w:p w:rsidR="006B1F74" w:rsidRPr="00B77763" w:rsidRDefault="006B1F74" w:rsidP="00B928A7">
            <w:pPr>
              <w:pStyle w:val="21"/>
            </w:pPr>
            <w:r w:rsidRPr="00B77763">
              <w:t>324,8</w:t>
            </w:r>
          </w:p>
        </w:tc>
        <w:tc>
          <w:tcPr>
            <w:tcW w:w="878" w:type="dxa"/>
            <w:shd w:val="clear" w:color="auto" w:fill="auto"/>
          </w:tcPr>
          <w:p w:rsidR="006B1F74" w:rsidRPr="00B77763" w:rsidRDefault="006B1F74" w:rsidP="00B928A7">
            <w:pPr>
              <w:pStyle w:val="21"/>
            </w:pPr>
            <w:r w:rsidRPr="00B77763">
              <w:t>12</w:t>
            </w:r>
          </w:p>
        </w:tc>
        <w:tc>
          <w:tcPr>
            <w:tcW w:w="876" w:type="dxa"/>
            <w:shd w:val="clear" w:color="auto" w:fill="auto"/>
          </w:tcPr>
          <w:p w:rsidR="006B1F74" w:rsidRPr="00B77763" w:rsidRDefault="006B1F74" w:rsidP="00B928A7">
            <w:pPr>
              <w:pStyle w:val="21"/>
            </w:pPr>
            <w:r w:rsidRPr="00B77763">
              <w:t>16</w:t>
            </w:r>
          </w:p>
        </w:tc>
        <w:tc>
          <w:tcPr>
            <w:tcW w:w="876" w:type="dxa"/>
            <w:shd w:val="clear" w:color="auto" w:fill="auto"/>
          </w:tcPr>
          <w:p w:rsidR="006B1F74" w:rsidRPr="00B77763" w:rsidRDefault="006B1F74" w:rsidP="00B928A7">
            <w:pPr>
              <w:pStyle w:val="21"/>
            </w:pPr>
            <w:r w:rsidRPr="00B77763">
              <w:t>9</w:t>
            </w:r>
          </w:p>
        </w:tc>
        <w:tc>
          <w:tcPr>
            <w:tcW w:w="824" w:type="dxa"/>
            <w:shd w:val="clear" w:color="auto" w:fill="auto"/>
          </w:tcPr>
          <w:p w:rsidR="006B1F74" w:rsidRPr="00B77763" w:rsidRDefault="006B1F74" w:rsidP="00B928A7">
            <w:pPr>
              <w:pStyle w:val="21"/>
            </w:pPr>
            <w:r w:rsidRPr="00B77763">
              <w:t>203,8</w:t>
            </w:r>
          </w:p>
        </w:tc>
        <w:tc>
          <w:tcPr>
            <w:tcW w:w="814" w:type="dxa"/>
            <w:shd w:val="clear" w:color="auto" w:fill="auto"/>
          </w:tcPr>
          <w:p w:rsidR="006B1F74" w:rsidRPr="00B77763" w:rsidRDefault="006B1F74" w:rsidP="00B928A7">
            <w:pPr>
              <w:pStyle w:val="21"/>
            </w:pPr>
            <w:r w:rsidRPr="00B77763">
              <w:t>168,4</w:t>
            </w:r>
          </w:p>
        </w:tc>
        <w:tc>
          <w:tcPr>
            <w:tcW w:w="742" w:type="dxa"/>
            <w:shd w:val="clear" w:color="auto" w:fill="auto"/>
          </w:tcPr>
          <w:p w:rsidR="006B1F74" w:rsidRPr="00B77763" w:rsidRDefault="006B1F74" w:rsidP="00B928A7">
            <w:pPr>
              <w:pStyle w:val="21"/>
            </w:pPr>
            <w:r w:rsidRPr="00B77763">
              <w:t>33,3</w:t>
            </w:r>
          </w:p>
        </w:tc>
        <w:tc>
          <w:tcPr>
            <w:tcW w:w="814" w:type="dxa"/>
            <w:shd w:val="clear" w:color="auto" w:fill="auto"/>
          </w:tcPr>
          <w:p w:rsidR="006B1F74" w:rsidRPr="00B77763" w:rsidRDefault="006B1F74" w:rsidP="00B928A7">
            <w:pPr>
              <w:pStyle w:val="21"/>
            </w:pPr>
            <w:r w:rsidRPr="00B77763">
              <w:t>11,4</w:t>
            </w:r>
          </w:p>
        </w:tc>
      </w:tr>
      <w:tr w:rsidR="006B1F74" w:rsidRPr="00B77763" w:rsidTr="00F87FB3">
        <w:trPr>
          <w:jc w:val="center"/>
        </w:trPr>
        <w:tc>
          <w:tcPr>
            <w:tcW w:w="1096" w:type="dxa"/>
            <w:shd w:val="clear" w:color="auto" w:fill="auto"/>
          </w:tcPr>
          <w:p w:rsidR="006B1F74" w:rsidRPr="00B77763" w:rsidRDefault="006B1F74" w:rsidP="00B928A7">
            <w:pPr>
              <w:pStyle w:val="21"/>
            </w:pPr>
            <w:r w:rsidRPr="00B77763">
              <w:t>Разом</w:t>
            </w:r>
          </w:p>
        </w:tc>
        <w:tc>
          <w:tcPr>
            <w:tcW w:w="898" w:type="dxa"/>
            <w:shd w:val="clear" w:color="auto" w:fill="auto"/>
          </w:tcPr>
          <w:p w:rsidR="006B1F74" w:rsidRPr="00B77763" w:rsidRDefault="006B1F74" w:rsidP="00B928A7">
            <w:pPr>
              <w:pStyle w:val="21"/>
            </w:pPr>
            <w:r w:rsidRPr="00B77763">
              <w:t>987,7</w:t>
            </w:r>
          </w:p>
        </w:tc>
        <w:tc>
          <w:tcPr>
            <w:tcW w:w="876" w:type="dxa"/>
            <w:shd w:val="clear" w:color="auto" w:fill="auto"/>
          </w:tcPr>
          <w:p w:rsidR="006B1F74" w:rsidRPr="00B77763" w:rsidRDefault="006B1F74" w:rsidP="00B928A7">
            <w:pPr>
              <w:pStyle w:val="21"/>
            </w:pPr>
            <w:r w:rsidRPr="00B77763">
              <w:t>1877,7</w:t>
            </w:r>
          </w:p>
        </w:tc>
        <w:tc>
          <w:tcPr>
            <w:tcW w:w="876" w:type="dxa"/>
            <w:shd w:val="clear" w:color="auto" w:fill="auto"/>
          </w:tcPr>
          <w:p w:rsidR="006B1F74" w:rsidRPr="00B77763" w:rsidRDefault="006B1F74" w:rsidP="00B928A7">
            <w:pPr>
              <w:pStyle w:val="21"/>
            </w:pPr>
            <w:r w:rsidRPr="00B77763">
              <w:t>3516,2</w:t>
            </w:r>
          </w:p>
        </w:tc>
        <w:tc>
          <w:tcPr>
            <w:tcW w:w="878" w:type="dxa"/>
            <w:shd w:val="clear" w:color="auto" w:fill="auto"/>
          </w:tcPr>
          <w:p w:rsidR="006B1F74" w:rsidRPr="00B77763" w:rsidRDefault="006B1F74" w:rsidP="00B928A7">
            <w:pPr>
              <w:pStyle w:val="21"/>
            </w:pPr>
            <w:r w:rsidRPr="00B77763">
              <w:t>100</w:t>
            </w:r>
          </w:p>
        </w:tc>
        <w:tc>
          <w:tcPr>
            <w:tcW w:w="876" w:type="dxa"/>
            <w:shd w:val="clear" w:color="auto" w:fill="auto"/>
          </w:tcPr>
          <w:p w:rsidR="006B1F74" w:rsidRPr="00B77763" w:rsidRDefault="006B1F74" w:rsidP="00B928A7">
            <w:pPr>
              <w:pStyle w:val="21"/>
            </w:pPr>
            <w:r w:rsidRPr="00B77763">
              <w:t>100</w:t>
            </w:r>
          </w:p>
        </w:tc>
        <w:tc>
          <w:tcPr>
            <w:tcW w:w="876" w:type="dxa"/>
            <w:shd w:val="clear" w:color="auto" w:fill="auto"/>
          </w:tcPr>
          <w:p w:rsidR="006B1F74" w:rsidRPr="00B77763" w:rsidRDefault="006B1F74" w:rsidP="00B928A7">
            <w:pPr>
              <w:pStyle w:val="21"/>
            </w:pPr>
            <w:r w:rsidRPr="00B77763">
              <w:t>100</w:t>
            </w:r>
          </w:p>
        </w:tc>
        <w:tc>
          <w:tcPr>
            <w:tcW w:w="824" w:type="dxa"/>
            <w:shd w:val="clear" w:color="auto" w:fill="auto"/>
          </w:tcPr>
          <w:p w:rsidR="006B1F74" w:rsidRPr="00B77763" w:rsidRDefault="006B1F74" w:rsidP="00B928A7">
            <w:pPr>
              <w:pStyle w:val="21"/>
            </w:pPr>
            <w:r w:rsidRPr="00B77763">
              <w:t>2528,5</w:t>
            </w:r>
          </w:p>
        </w:tc>
        <w:tc>
          <w:tcPr>
            <w:tcW w:w="814" w:type="dxa"/>
            <w:shd w:val="clear" w:color="auto" w:fill="auto"/>
          </w:tcPr>
          <w:p w:rsidR="006B1F74" w:rsidRPr="00B77763" w:rsidRDefault="006B1F74" w:rsidP="00B928A7">
            <w:pPr>
              <w:pStyle w:val="21"/>
            </w:pPr>
            <w:r w:rsidRPr="00B77763">
              <w:t>256</w:t>
            </w:r>
          </w:p>
        </w:tc>
        <w:tc>
          <w:tcPr>
            <w:tcW w:w="742" w:type="dxa"/>
            <w:shd w:val="clear" w:color="auto" w:fill="auto"/>
          </w:tcPr>
          <w:p w:rsidR="006B1F74" w:rsidRPr="00B77763" w:rsidRDefault="006B1F74" w:rsidP="00B928A7">
            <w:pPr>
              <w:pStyle w:val="21"/>
            </w:pPr>
            <w:r w:rsidRPr="00B77763">
              <w:t>1638,5</w:t>
            </w:r>
          </w:p>
        </w:tc>
        <w:tc>
          <w:tcPr>
            <w:tcW w:w="814" w:type="dxa"/>
            <w:shd w:val="clear" w:color="auto" w:fill="auto"/>
          </w:tcPr>
          <w:p w:rsidR="006B1F74" w:rsidRPr="00B77763" w:rsidRDefault="006B1F74" w:rsidP="00B928A7">
            <w:pPr>
              <w:pStyle w:val="21"/>
            </w:pPr>
            <w:r w:rsidRPr="00B77763">
              <w:t>87,3</w:t>
            </w:r>
          </w:p>
        </w:tc>
      </w:tr>
    </w:tbl>
    <w:p w:rsidR="00B928A7" w:rsidRDefault="00B928A7" w:rsidP="00B77763">
      <w:pPr>
        <w:pStyle w:val="aa"/>
        <w:ind w:firstLine="709"/>
      </w:pPr>
    </w:p>
    <w:p w:rsidR="003E4369" w:rsidRPr="00B77763" w:rsidRDefault="00383A80" w:rsidP="00B77763">
      <w:pPr>
        <w:pStyle w:val="aa"/>
        <w:ind w:firstLine="709"/>
      </w:pPr>
      <w:r w:rsidRPr="00B77763">
        <w:t>Дані таблиці табл.2.1.2.</w:t>
      </w:r>
      <w:r w:rsidRPr="00B77763">
        <w:rPr>
          <w:lang w:val="ru-RU"/>
        </w:rPr>
        <w:t xml:space="preserve"> </w:t>
      </w:r>
      <w:r w:rsidRPr="00B77763">
        <w:t xml:space="preserve">свідчать про матеріаломісткий характер виробництва: частка матеріальних витрат у </w:t>
      </w:r>
      <w:r w:rsidRPr="00B77763">
        <w:rPr>
          <w:lang w:val="ru-RU"/>
        </w:rPr>
        <w:t xml:space="preserve">2004 р. </w:t>
      </w:r>
      <w:r w:rsidRPr="00B77763">
        <w:t xml:space="preserve">становила </w:t>
      </w:r>
      <w:r w:rsidRPr="00B77763">
        <w:rPr>
          <w:lang w:val="ru-RU"/>
        </w:rPr>
        <w:t>33</w:t>
      </w:r>
      <w:r w:rsidRPr="00B77763">
        <w:t xml:space="preserve">%, у </w:t>
      </w:r>
      <w:r w:rsidRPr="00B77763">
        <w:rPr>
          <w:lang w:val="ru-RU"/>
        </w:rPr>
        <w:t>у 2005</w:t>
      </w:r>
      <w:r w:rsidR="00B77763">
        <w:rPr>
          <w:lang w:val="ru-RU"/>
        </w:rPr>
        <w:t xml:space="preserve"> </w:t>
      </w:r>
      <w:r w:rsidRPr="00B77763">
        <w:rPr>
          <w:lang w:val="ru-RU"/>
        </w:rPr>
        <w:t>р. -5</w:t>
      </w:r>
      <w:r w:rsidRPr="00B77763">
        <w:t>3%</w:t>
      </w:r>
      <w:r w:rsidRPr="00B77763">
        <w:rPr>
          <w:lang w:val="ru-RU"/>
        </w:rPr>
        <w:t>, а в 2006 р.- 72%.</w:t>
      </w:r>
      <w:r w:rsidRPr="00B77763">
        <w:t xml:space="preserve"> Темпи збіл</w:t>
      </w:r>
      <w:r w:rsidR="001A29DB" w:rsidRPr="00B77763">
        <w:t>ьшення витрат за цією статтею</w:t>
      </w:r>
      <w:r w:rsidRPr="00B77763">
        <w:t xml:space="preserve"> </w:t>
      </w:r>
      <w:r w:rsidR="001A29DB" w:rsidRPr="00B77763">
        <w:t xml:space="preserve">значно більші (65,1%) </w:t>
      </w:r>
      <w:r w:rsidRPr="00B77763">
        <w:t xml:space="preserve">за темпи збільшення повної собівартості. Це свідчить про </w:t>
      </w:r>
      <w:r w:rsidR="001A29DB" w:rsidRPr="00B77763">
        <w:t>не</w:t>
      </w:r>
      <w:r w:rsidRPr="00B77763">
        <w:t>раціональне використання матеріальних ресурсів.</w:t>
      </w:r>
      <w:r w:rsidR="00B77763">
        <w:t xml:space="preserve"> </w:t>
      </w:r>
      <w:r w:rsidR="001A29DB" w:rsidRPr="00B77763">
        <w:t>У 2006 р. порівняно з 2005 р. і 2004 р. зменшились витрати на оплату праці та відрахування на соціальні захаоди на 4,3%</w:t>
      </w:r>
      <w:r w:rsidR="003E4369" w:rsidRPr="00B77763">
        <w:t>,</w:t>
      </w:r>
      <w:r w:rsidR="00B77763">
        <w:t xml:space="preserve"> </w:t>
      </w:r>
      <w:r w:rsidR="003E4369" w:rsidRPr="00B77763">
        <w:t xml:space="preserve">що призвело до зменшення частки відрахувань на соціальні заходи у сукупних витратах. Значна частка припадає в сумі загальних витрат на амортизацію, темпи її збільшення майже дорівнюють темпам збільшення повної собівартості. </w:t>
      </w:r>
    </w:p>
    <w:p w:rsidR="00383A80" w:rsidRPr="00B77763" w:rsidRDefault="00383A80" w:rsidP="00B77763">
      <w:pPr>
        <w:pStyle w:val="aa"/>
        <w:ind w:firstLine="709"/>
      </w:pPr>
    </w:p>
    <w:p w:rsidR="00B77763" w:rsidRDefault="00B928A7" w:rsidP="00B77763">
      <w:pPr>
        <w:spacing w:line="360" w:lineRule="auto"/>
        <w:ind w:firstLine="709"/>
        <w:jc w:val="both"/>
        <w:rPr>
          <w:sz w:val="28"/>
          <w:szCs w:val="28"/>
          <w:lang w:val="uk-UA"/>
        </w:rPr>
      </w:pPr>
      <w:r>
        <w:rPr>
          <w:sz w:val="28"/>
          <w:szCs w:val="28"/>
          <w:lang w:val="uk-UA"/>
        </w:rPr>
        <w:br w:type="page"/>
      </w:r>
      <w:r w:rsidR="00486EC4" w:rsidRPr="00B77763">
        <w:rPr>
          <w:sz w:val="28"/>
          <w:szCs w:val="28"/>
          <w:lang w:val="uk-UA"/>
        </w:rPr>
        <w:t>2.2</w:t>
      </w:r>
      <w:r>
        <w:rPr>
          <w:sz w:val="28"/>
          <w:szCs w:val="28"/>
          <w:lang w:val="uk-UA"/>
        </w:rPr>
        <w:t xml:space="preserve"> </w:t>
      </w:r>
      <w:r w:rsidR="00486EC4" w:rsidRPr="00B77763">
        <w:rPr>
          <w:sz w:val="28"/>
          <w:szCs w:val="28"/>
          <w:lang w:val="uk-UA"/>
        </w:rPr>
        <w:t>Оцінка політики</w:t>
      </w:r>
      <w:r w:rsidR="00B77763">
        <w:rPr>
          <w:sz w:val="28"/>
          <w:szCs w:val="28"/>
          <w:lang w:val="uk-UA"/>
        </w:rPr>
        <w:t xml:space="preserve"> </w:t>
      </w:r>
      <w:r w:rsidR="007B4864" w:rsidRPr="00B77763">
        <w:rPr>
          <w:sz w:val="28"/>
          <w:szCs w:val="28"/>
          <w:lang w:val="uk-UA"/>
        </w:rPr>
        <w:t>залучення позикових коштів ТВ ТОВ „Південний Б</w:t>
      </w:r>
      <w:r>
        <w:rPr>
          <w:sz w:val="28"/>
          <w:szCs w:val="28"/>
          <w:lang w:val="uk-UA"/>
        </w:rPr>
        <w:t>уг”</w:t>
      </w:r>
    </w:p>
    <w:p w:rsidR="00B928A7" w:rsidRDefault="00B928A7" w:rsidP="00B77763">
      <w:pPr>
        <w:spacing w:line="360" w:lineRule="auto"/>
        <w:ind w:firstLine="709"/>
        <w:jc w:val="both"/>
        <w:rPr>
          <w:sz w:val="28"/>
          <w:szCs w:val="28"/>
          <w:lang w:val="uk-UA"/>
        </w:rPr>
      </w:pPr>
    </w:p>
    <w:p w:rsidR="00B77763" w:rsidRDefault="00DF42C4" w:rsidP="00B77763">
      <w:pPr>
        <w:spacing w:line="360" w:lineRule="auto"/>
        <w:ind w:firstLine="709"/>
        <w:jc w:val="both"/>
        <w:rPr>
          <w:sz w:val="28"/>
          <w:lang w:val="uk-UA"/>
        </w:rPr>
      </w:pPr>
      <w:r w:rsidRPr="00B77763">
        <w:rPr>
          <w:sz w:val="28"/>
          <w:lang w:val="uk-UA"/>
        </w:rPr>
        <w:t>Оскільки</w:t>
      </w:r>
      <w:r w:rsidR="00B77763">
        <w:rPr>
          <w:sz w:val="28"/>
          <w:lang w:val="uk-UA"/>
        </w:rPr>
        <w:t xml:space="preserve"> </w:t>
      </w:r>
      <w:r w:rsidR="00486EC4" w:rsidRPr="00B77763">
        <w:rPr>
          <w:sz w:val="28"/>
          <w:szCs w:val="28"/>
          <w:lang w:val="uk-UA"/>
        </w:rPr>
        <w:t>ТОВ „Південний Буг”</w:t>
      </w:r>
      <w:r w:rsidRPr="00B77763">
        <w:rPr>
          <w:sz w:val="28"/>
          <w:szCs w:val="28"/>
          <w:lang w:val="uk-UA"/>
        </w:rPr>
        <w:t xml:space="preserve"> є торговельно-виробничим підприємством, то поряд із власними коштами йому доцільно </w:t>
      </w:r>
      <w:r w:rsidR="00486EC4" w:rsidRPr="00B77763">
        <w:rPr>
          <w:sz w:val="28"/>
          <w:lang w:val="uk-UA"/>
        </w:rPr>
        <w:t>використовувати</w:t>
      </w:r>
      <w:r w:rsidR="00B77763">
        <w:rPr>
          <w:sz w:val="28"/>
          <w:lang w:val="uk-UA"/>
        </w:rPr>
        <w:t xml:space="preserve"> </w:t>
      </w:r>
      <w:r w:rsidR="00486EC4" w:rsidRPr="00B77763">
        <w:rPr>
          <w:sz w:val="28"/>
          <w:lang w:val="uk-UA"/>
        </w:rPr>
        <w:t>позичені фінансові ресурси</w:t>
      </w:r>
      <w:r w:rsidR="0043465D" w:rsidRPr="00B77763">
        <w:rPr>
          <w:sz w:val="28"/>
          <w:lang w:val="uk-UA"/>
        </w:rPr>
        <w:t xml:space="preserve">, адже невідповідність в часі між витратами підприємства на закупівлю товарів і отриманням виручки від продажу дуже часто не збігаються. </w:t>
      </w:r>
    </w:p>
    <w:p w:rsidR="00B77763" w:rsidRDefault="00444476" w:rsidP="00B77763">
      <w:pPr>
        <w:spacing w:line="360" w:lineRule="auto"/>
        <w:ind w:firstLine="709"/>
        <w:jc w:val="both"/>
        <w:rPr>
          <w:sz w:val="28"/>
          <w:lang w:val="uk-UA"/>
        </w:rPr>
      </w:pPr>
      <w:r w:rsidRPr="00B77763">
        <w:rPr>
          <w:sz w:val="28"/>
          <w:lang w:val="uk-UA"/>
        </w:rPr>
        <w:t>Основною метою політики залучення позикових коштів підприємством</w:t>
      </w:r>
      <w:r w:rsidR="00B16DB9" w:rsidRPr="00B77763">
        <w:rPr>
          <w:sz w:val="28"/>
          <w:lang w:val="uk-UA"/>
        </w:rPr>
        <w:t xml:space="preserve"> є забезпеченя найбільш ефективних умов і форм залучення позикових коштів, а також раціональне їх використання. </w:t>
      </w:r>
    </w:p>
    <w:p w:rsidR="00B77763" w:rsidRDefault="00B16DB9" w:rsidP="00B77763">
      <w:pPr>
        <w:spacing w:line="360" w:lineRule="auto"/>
        <w:ind w:firstLine="709"/>
        <w:jc w:val="both"/>
        <w:rPr>
          <w:sz w:val="28"/>
          <w:lang w:val="uk-UA"/>
        </w:rPr>
      </w:pPr>
      <w:r w:rsidRPr="00B77763">
        <w:rPr>
          <w:sz w:val="28"/>
          <w:lang w:val="uk-UA"/>
        </w:rPr>
        <w:t>З позикових коштів, які підприємство застосовувало з дня заснування були лише кредити (банківські, комерційні, іпотечні), емісію облігацій не використовували.</w:t>
      </w:r>
    </w:p>
    <w:p w:rsidR="00B77763" w:rsidRDefault="00C65C51" w:rsidP="00B77763">
      <w:pPr>
        <w:spacing w:line="360" w:lineRule="auto"/>
        <w:ind w:firstLine="709"/>
        <w:jc w:val="both"/>
        <w:rPr>
          <w:sz w:val="28"/>
          <w:lang w:val="uk-UA"/>
        </w:rPr>
      </w:pPr>
      <w:r w:rsidRPr="00B77763">
        <w:rPr>
          <w:sz w:val="28"/>
          <w:lang w:val="uk-UA"/>
        </w:rPr>
        <w:t>Перед тим , як залучати позикові кошти ТВ ТОВ «Південний Буг» оцінило здатність підприємства виконати в подальшому кредитні зобов</w:t>
      </w:r>
      <w:r w:rsidRPr="00B77763">
        <w:rPr>
          <w:sz w:val="28"/>
        </w:rPr>
        <w:t>’</w:t>
      </w:r>
      <w:r w:rsidRPr="00B77763">
        <w:rPr>
          <w:sz w:val="28"/>
          <w:lang w:val="uk-UA"/>
        </w:rPr>
        <w:t xml:space="preserve">язання. </w:t>
      </w:r>
    </w:p>
    <w:p w:rsidR="00B77763" w:rsidRDefault="00DA045E" w:rsidP="00B77763">
      <w:pPr>
        <w:spacing w:line="360" w:lineRule="auto"/>
        <w:ind w:firstLine="709"/>
        <w:jc w:val="both"/>
        <w:rPr>
          <w:sz w:val="28"/>
          <w:lang w:val="uk-UA"/>
        </w:rPr>
      </w:pPr>
      <w:r w:rsidRPr="00B77763">
        <w:rPr>
          <w:sz w:val="28"/>
          <w:lang w:val="uk-UA"/>
        </w:rPr>
        <w:t>В 2003 р. підприємство було платоспроможним, воно могло погасити заборгованість по кредитах, тільки 55% кредиту п-ство погасило б реалізувавши матеріальні і товарні цінності, 44% за рахунок грошових коштів на рахунку</w:t>
      </w:r>
      <w:r w:rsidR="00281205" w:rsidRPr="00B77763">
        <w:rPr>
          <w:sz w:val="28"/>
          <w:lang w:val="uk-UA"/>
        </w:rPr>
        <w:t xml:space="preserve"> і повернення дебіторської заборгованості.</w:t>
      </w:r>
    </w:p>
    <w:p w:rsidR="00B77763" w:rsidRDefault="00C8321B" w:rsidP="00B77763">
      <w:pPr>
        <w:spacing w:line="360" w:lineRule="auto"/>
        <w:ind w:firstLine="709"/>
        <w:jc w:val="both"/>
        <w:rPr>
          <w:sz w:val="28"/>
          <w:lang w:val="uk-UA"/>
        </w:rPr>
      </w:pPr>
      <w:r w:rsidRPr="00B77763">
        <w:rPr>
          <w:sz w:val="28"/>
          <w:lang w:val="uk-UA"/>
        </w:rPr>
        <w:t>Другим етапом залучення позикових коштів є аналіз використання позикових ресурсів, що використовувались в минулому періоді. В 2002 році ТВ ТОВ «Південний Буг» брало середньостроковий кредит на суму 1150 тис. грн. для відкриття магазину самообслуговування „Вишенський”, цей кредит надав підприємству банк „Укрсоцбанк” і оскільки кредит та відсотки на нього було виплачено вчасно, то подальші кредити також планували брати саме в цьому банку.</w:t>
      </w:r>
    </w:p>
    <w:p w:rsidR="00B77763" w:rsidRDefault="00C8321B" w:rsidP="00B77763">
      <w:pPr>
        <w:spacing w:line="360" w:lineRule="auto"/>
        <w:ind w:firstLine="709"/>
        <w:jc w:val="both"/>
        <w:rPr>
          <w:sz w:val="28"/>
          <w:lang w:val="uk-UA"/>
        </w:rPr>
      </w:pPr>
      <w:r w:rsidRPr="00B77763">
        <w:rPr>
          <w:sz w:val="28"/>
          <w:lang w:val="uk-UA"/>
        </w:rPr>
        <w:t xml:space="preserve">Третім </w:t>
      </w:r>
      <w:r w:rsidR="00281205" w:rsidRPr="00B77763">
        <w:rPr>
          <w:sz w:val="28"/>
          <w:lang w:val="uk-UA"/>
        </w:rPr>
        <w:t xml:space="preserve">етапом політики залучення позикових коштів підприємством є виявлення потенційних способів залучення кредитного капіталу. ТВ ТОВ «Південний Буг» у 2003 р. пережило фінансову кризу, з якої потрібно було виходити швидко, </w:t>
      </w:r>
      <w:r w:rsidR="00090DF8" w:rsidRPr="00B77763">
        <w:rPr>
          <w:sz w:val="28"/>
          <w:lang w:val="uk-UA"/>
        </w:rPr>
        <w:t>але без зайвих витрат, тому в 2004 р. було вирішено</w:t>
      </w:r>
      <w:r w:rsidR="00B77763">
        <w:rPr>
          <w:sz w:val="28"/>
          <w:lang w:val="uk-UA"/>
        </w:rPr>
        <w:t xml:space="preserve"> </w:t>
      </w:r>
      <w:r w:rsidR="00743F8D" w:rsidRPr="00B77763">
        <w:rPr>
          <w:sz w:val="28"/>
          <w:lang w:val="uk-UA"/>
        </w:rPr>
        <w:t>закупити оптом товари , для подальшого продажу</w:t>
      </w:r>
      <w:r w:rsidR="00EC5B1B" w:rsidRPr="00B77763">
        <w:rPr>
          <w:sz w:val="28"/>
          <w:lang w:val="uk-UA"/>
        </w:rPr>
        <w:t xml:space="preserve">, для цього планували взяти </w:t>
      </w:r>
      <w:r w:rsidR="00743F8D" w:rsidRPr="00B77763">
        <w:rPr>
          <w:sz w:val="28"/>
          <w:lang w:val="uk-UA"/>
        </w:rPr>
        <w:t>комерційний кредит, адже він має нижчі відсоткові ставки, і не потребує застави.</w:t>
      </w:r>
      <w:r w:rsidR="00F06739" w:rsidRPr="00B77763">
        <w:rPr>
          <w:sz w:val="28"/>
          <w:lang w:val="uk-UA"/>
        </w:rPr>
        <w:t xml:space="preserve"> </w:t>
      </w:r>
      <w:r w:rsidR="00EC5B1B" w:rsidRPr="00B77763">
        <w:rPr>
          <w:sz w:val="28"/>
          <w:lang w:val="uk-UA"/>
        </w:rPr>
        <w:t>Щодо терміну використання кредиту, то ця умова мала узгоджуватись з постачальниками</w:t>
      </w:r>
      <w:r w:rsidR="00196941" w:rsidRPr="00B77763">
        <w:rPr>
          <w:sz w:val="28"/>
          <w:lang w:val="uk-UA"/>
        </w:rPr>
        <w:t xml:space="preserve">. Цей </w:t>
      </w:r>
      <w:r w:rsidR="00EC5B1B" w:rsidRPr="00B77763">
        <w:rPr>
          <w:sz w:val="28"/>
          <w:lang w:val="uk-UA"/>
        </w:rPr>
        <w:t xml:space="preserve">кредит надається </w:t>
      </w:r>
      <w:r w:rsidR="00196941" w:rsidRPr="00B77763">
        <w:rPr>
          <w:sz w:val="28"/>
          <w:lang w:val="uk-UA"/>
        </w:rPr>
        <w:t>на невеликі проміжки часу тому, що є ризикованим для постачальника.</w:t>
      </w:r>
    </w:p>
    <w:p w:rsidR="00B77763" w:rsidRDefault="00090DF8" w:rsidP="00B77763">
      <w:pPr>
        <w:spacing w:line="360" w:lineRule="auto"/>
        <w:ind w:firstLine="709"/>
        <w:jc w:val="both"/>
        <w:rPr>
          <w:sz w:val="28"/>
          <w:lang w:val="uk-UA"/>
        </w:rPr>
      </w:pPr>
      <w:r w:rsidRPr="00B77763">
        <w:rPr>
          <w:sz w:val="28"/>
          <w:lang w:val="uk-UA"/>
        </w:rPr>
        <w:t>На початку 2005 р.</w:t>
      </w:r>
      <w:r w:rsidR="00AB2237" w:rsidRPr="00B77763">
        <w:rPr>
          <w:sz w:val="28"/>
          <w:lang w:val="uk-UA"/>
        </w:rPr>
        <w:t xml:space="preserve"> фінансовий стан</w:t>
      </w:r>
      <w:r w:rsidR="00C61141" w:rsidRPr="00B77763">
        <w:rPr>
          <w:sz w:val="28"/>
          <w:lang w:val="uk-UA"/>
        </w:rPr>
        <w:t xml:space="preserve"> ТВ</w:t>
      </w:r>
      <w:r w:rsidR="00C8321B" w:rsidRPr="00B77763">
        <w:rPr>
          <w:sz w:val="28"/>
          <w:lang w:val="uk-UA"/>
        </w:rPr>
        <w:t xml:space="preserve"> ТОВ «Південний Буг» покращився</w:t>
      </w:r>
      <w:r w:rsidR="00AB2237" w:rsidRPr="00B77763">
        <w:rPr>
          <w:sz w:val="28"/>
          <w:lang w:val="uk-UA"/>
        </w:rPr>
        <w:t>, зріс його дохід порівняно з 2004 роком. Цього року було вирішено збільшити вартість основних засобів, планувалось закупити транспортні засоби</w:t>
      </w:r>
      <w:r w:rsidRPr="00B77763">
        <w:rPr>
          <w:sz w:val="28"/>
          <w:lang w:val="uk-UA"/>
        </w:rPr>
        <w:t>, обладнання, передавальні пристрої, а також меблі для готелю «Південний Буг». Планували взяти довгосторковий кредит, а саме іпотечний</w:t>
      </w:r>
      <w:r w:rsidR="00B25DE0" w:rsidRPr="00B77763">
        <w:rPr>
          <w:sz w:val="28"/>
          <w:lang w:val="uk-UA"/>
        </w:rPr>
        <w:t xml:space="preserve"> в Банку «Укрсоцбанк», тому що в цьому </w:t>
      </w:r>
      <w:r w:rsidR="003B47D7" w:rsidRPr="00B77763">
        <w:rPr>
          <w:sz w:val="28"/>
          <w:lang w:val="uk-UA"/>
        </w:rPr>
        <w:t xml:space="preserve">банку відкритий поточний рахунок підприємства, і в майбутньому можливе зменшення відсоткової ставки за кредит. </w:t>
      </w:r>
      <w:r w:rsidR="00C61141" w:rsidRPr="00B77763">
        <w:rPr>
          <w:sz w:val="28"/>
          <w:lang w:val="uk-UA"/>
        </w:rPr>
        <w:t xml:space="preserve">Також планувалось </w:t>
      </w:r>
      <w:r w:rsidR="00B25DE0" w:rsidRPr="00B77763">
        <w:rPr>
          <w:sz w:val="28"/>
          <w:lang w:val="uk-UA"/>
        </w:rPr>
        <w:t>залучити позикові кошти для збільшення оборотних активів підприємства, а саме для закупівлі запасів.</w:t>
      </w:r>
    </w:p>
    <w:p w:rsidR="00C61141" w:rsidRPr="00B77763" w:rsidRDefault="003B47D7" w:rsidP="00B77763">
      <w:pPr>
        <w:spacing w:line="360" w:lineRule="auto"/>
        <w:ind w:firstLine="709"/>
        <w:jc w:val="both"/>
        <w:rPr>
          <w:sz w:val="28"/>
          <w:lang w:val="uk-UA"/>
        </w:rPr>
      </w:pPr>
      <w:r w:rsidRPr="00B77763">
        <w:rPr>
          <w:sz w:val="28"/>
          <w:lang w:val="uk-UA"/>
        </w:rPr>
        <w:t>На початку 2006 року платоспроможність підприємства порівняно з 2005 р. стала підвищуватись. Саме на цей період припадали плани підприємства збільшити торгову площу, тобто планувалось будівництво нового магазину, а також планували закупити товарів, у зв</w:t>
      </w:r>
      <w:r w:rsidRPr="00B77763">
        <w:rPr>
          <w:sz w:val="28"/>
        </w:rPr>
        <w:t>’</w:t>
      </w:r>
      <w:r w:rsidRPr="00B77763">
        <w:rPr>
          <w:sz w:val="28"/>
          <w:lang w:val="uk-UA"/>
        </w:rPr>
        <w:t>язку з розширенням своєї діяльності.</w:t>
      </w:r>
    </w:p>
    <w:p w:rsidR="00DE3E8D" w:rsidRPr="00B77763" w:rsidRDefault="00DE3E8D" w:rsidP="00B77763">
      <w:pPr>
        <w:spacing w:line="360" w:lineRule="auto"/>
        <w:ind w:firstLine="709"/>
        <w:jc w:val="both"/>
        <w:rPr>
          <w:sz w:val="28"/>
          <w:lang w:val="uk-UA"/>
        </w:rPr>
      </w:pPr>
      <w:r w:rsidRPr="00B77763">
        <w:rPr>
          <w:sz w:val="28"/>
          <w:lang w:val="uk-UA"/>
        </w:rPr>
        <w:t>Звичайно після того, як кредит буде використаний і оплачений підприємство має оцінити ефективність способів залучення кредитного капіталу та проаналізувати результати упровадження стратегії залучення кредитного капіталу.</w:t>
      </w:r>
    </w:p>
    <w:p w:rsidR="00B77763" w:rsidRDefault="00C6050A" w:rsidP="00B77763">
      <w:pPr>
        <w:spacing w:line="360" w:lineRule="auto"/>
        <w:ind w:firstLine="709"/>
        <w:jc w:val="both"/>
        <w:rPr>
          <w:sz w:val="28"/>
          <w:lang w:val="uk-UA"/>
        </w:rPr>
      </w:pPr>
      <w:r w:rsidRPr="00B77763">
        <w:rPr>
          <w:sz w:val="28"/>
          <w:lang w:val="uk-UA"/>
        </w:rPr>
        <w:t>На 2007 рік планується розрахуватись із заборгованістю, що залишилась, і покищо кредитів в планах немає. Можливо лише після того, як підприємство повністю стане платоспроможним і фінансово стійким.</w:t>
      </w:r>
    </w:p>
    <w:p w:rsidR="006425BA" w:rsidRPr="00B77763" w:rsidRDefault="00C65C51" w:rsidP="00B77763">
      <w:pPr>
        <w:spacing w:line="360" w:lineRule="auto"/>
        <w:ind w:firstLine="709"/>
        <w:jc w:val="both"/>
        <w:rPr>
          <w:sz w:val="28"/>
          <w:lang w:val="uk-UA"/>
        </w:rPr>
      </w:pPr>
      <w:r w:rsidRPr="00B77763">
        <w:rPr>
          <w:sz w:val="28"/>
          <w:lang w:val="uk-UA"/>
        </w:rPr>
        <w:t>Підприємством було розраховано</w:t>
      </w:r>
      <w:r w:rsidR="006425BA" w:rsidRPr="00B77763">
        <w:rPr>
          <w:sz w:val="28"/>
          <w:lang w:val="uk-UA"/>
        </w:rPr>
        <w:t xml:space="preserve"> показники</w:t>
      </w:r>
      <w:r w:rsidRPr="00B77763">
        <w:rPr>
          <w:sz w:val="28"/>
          <w:lang w:val="uk-UA"/>
        </w:rPr>
        <w:t>, що стосуються кредитоспроможності, а саме:</w:t>
      </w:r>
    </w:p>
    <w:p w:rsidR="00C65C51" w:rsidRPr="00B77763" w:rsidRDefault="006425BA" w:rsidP="00B77763">
      <w:pPr>
        <w:spacing w:line="360" w:lineRule="auto"/>
        <w:ind w:firstLine="709"/>
        <w:jc w:val="both"/>
        <w:rPr>
          <w:sz w:val="28"/>
          <w:lang w:val="uk-UA"/>
        </w:rPr>
      </w:pPr>
      <w:r w:rsidRPr="00B77763">
        <w:rPr>
          <w:sz w:val="28"/>
          <w:lang w:val="uk-UA"/>
        </w:rPr>
        <w:t>1.</w:t>
      </w:r>
      <w:r w:rsidR="00B77763">
        <w:rPr>
          <w:sz w:val="28"/>
          <w:lang w:val="uk-UA"/>
        </w:rPr>
        <w:t xml:space="preserve"> </w:t>
      </w:r>
      <w:r w:rsidRPr="00B77763">
        <w:rPr>
          <w:sz w:val="28"/>
          <w:lang w:val="uk-UA"/>
        </w:rPr>
        <w:t>ліквідністі (поточної платоспроможністі);</w:t>
      </w:r>
    </w:p>
    <w:p w:rsidR="006425BA" w:rsidRPr="00B77763" w:rsidRDefault="006425BA" w:rsidP="00B77763">
      <w:pPr>
        <w:numPr>
          <w:ilvl w:val="0"/>
          <w:numId w:val="6"/>
        </w:numPr>
        <w:spacing w:line="360" w:lineRule="auto"/>
        <w:ind w:left="0" w:firstLine="709"/>
        <w:jc w:val="both"/>
        <w:rPr>
          <w:sz w:val="28"/>
          <w:lang w:val="uk-UA"/>
        </w:rPr>
      </w:pPr>
      <w:r w:rsidRPr="00B77763">
        <w:rPr>
          <w:sz w:val="28"/>
          <w:lang w:val="uk-UA"/>
        </w:rPr>
        <w:t>платоспроможністі (фінансової стійкості);</w:t>
      </w:r>
    </w:p>
    <w:p w:rsidR="006425BA" w:rsidRPr="00B77763" w:rsidRDefault="006425BA" w:rsidP="00B77763">
      <w:pPr>
        <w:numPr>
          <w:ilvl w:val="0"/>
          <w:numId w:val="6"/>
        </w:numPr>
        <w:spacing w:line="360" w:lineRule="auto"/>
        <w:ind w:left="0" w:firstLine="709"/>
        <w:jc w:val="both"/>
        <w:rPr>
          <w:sz w:val="28"/>
          <w:lang w:val="uk-UA"/>
        </w:rPr>
      </w:pPr>
      <w:r w:rsidRPr="00B77763">
        <w:rPr>
          <w:sz w:val="28"/>
          <w:lang w:val="uk-UA"/>
        </w:rPr>
        <w:t>ділової активності (оборотності);</w:t>
      </w:r>
    </w:p>
    <w:p w:rsidR="00B77763" w:rsidRDefault="006425BA" w:rsidP="00B77763">
      <w:pPr>
        <w:numPr>
          <w:ilvl w:val="0"/>
          <w:numId w:val="6"/>
        </w:numPr>
        <w:spacing w:line="360" w:lineRule="auto"/>
        <w:ind w:left="0" w:firstLine="709"/>
        <w:jc w:val="both"/>
        <w:rPr>
          <w:sz w:val="28"/>
          <w:lang w:val="uk-UA"/>
        </w:rPr>
      </w:pPr>
      <w:r w:rsidRPr="00B77763">
        <w:rPr>
          <w:sz w:val="28"/>
          <w:lang w:val="uk-UA"/>
        </w:rPr>
        <w:t>рентабельності.</w:t>
      </w:r>
    </w:p>
    <w:p w:rsidR="006425BA" w:rsidRPr="00B77763" w:rsidRDefault="006425BA" w:rsidP="00B77763">
      <w:pPr>
        <w:spacing w:line="360" w:lineRule="auto"/>
        <w:ind w:firstLine="709"/>
        <w:jc w:val="both"/>
        <w:rPr>
          <w:sz w:val="28"/>
          <w:lang w:val="uk-UA"/>
        </w:rPr>
      </w:pPr>
      <w:r w:rsidRPr="00B77763">
        <w:rPr>
          <w:sz w:val="28"/>
          <w:lang w:val="uk-UA"/>
        </w:rPr>
        <w:t>Ці показники розраховується за даними балансу товариства і звіту про фінансові результати.</w:t>
      </w:r>
    </w:p>
    <w:p w:rsidR="00B928A7" w:rsidRDefault="00B928A7" w:rsidP="00B77763">
      <w:pPr>
        <w:spacing w:line="360" w:lineRule="auto"/>
        <w:ind w:firstLine="709"/>
        <w:jc w:val="both"/>
        <w:rPr>
          <w:sz w:val="28"/>
          <w:lang w:val="uk-UA"/>
        </w:rPr>
      </w:pPr>
    </w:p>
    <w:p w:rsidR="00500F7C" w:rsidRPr="00B77763" w:rsidRDefault="00C65C51" w:rsidP="00B77763">
      <w:pPr>
        <w:spacing w:line="360" w:lineRule="auto"/>
        <w:ind w:firstLine="709"/>
        <w:jc w:val="both"/>
        <w:rPr>
          <w:sz w:val="28"/>
          <w:lang w:val="uk-UA"/>
        </w:rPr>
      </w:pPr>
      <w:r w:rsidRPr="00B77763">
        <w:rPr>
          <w:sz w:val="28"/>
          <w:lang w:val="uk-UA"/>
        </w:rPr>
        <w:t xml:space="preserve">Табл. </w:t>
      </w:r>
      <w:r w:rsidR="002A22D2" w:rsidRPr="00B77763">
        <w:rPr>
          <w:sz w:val="28"/>
          <w:lang w:val="uk-UA"/>
        </w:rPr>
        <w:t>2</w:t>
      </w:r>
      <w:r w:rsidR="006425BA" w:rsidRPr="00B77763">
        <w:rPr>
          <w:sz w:val="28"/>
          <w:lang w:val="uk-UA"/>
        </w:rPr>
        <w:t>.2.1.</w:t>
      </w:r>
      <w:r w:rsidRPr="00B77763">
        <w:rPr>
          <w:sz w:val="28"/>
          <w:lang w:val="uk-UA"/>
        </w:rPr>
        <w:t xml:space="preserve"> </w:t>
      </w:r>
    </w:p>
    <w:p w:rsidR="00907FED" w:rsidRPr="00B77763" w:rsidRDefault="00907FED" w:rsidP="00B77763">
      <w:pPr>
        <w:spacing w:line="360" w:lineRule="auto"/>
        <w:ind w:firstLine="709"/>
        <w:jc w:val="both"/>
        <w:rPr>
          <w:sz w:val="28"/>
          <w:lang w:val="uk-UA"/>
        </w:rPr>
      </w:pPr>
      <w:r w:rsidRPr="00B77763">
        <w:rPr>
          <w:sz w:val="28"/>
          <w:lang w:val="uk-UA"/>
        </w:rPr>
        <w:t>Аналіз показників ліквідності</w:t>
      </w:r>
    </w:p>
    <w:p w:rsidR="00C65C51" w:rsidRPr="00B77763" w:rsidRDefault="00907FED" w:rsidP="00B77763">
      <w:pPr>
        <w:spacing w:line="360" w:lineRule="auto"/>
        <w:ind w:firstLine="709"/>
        <w:jc w:val="both"/>
        <w:rPr>
          <w:sz w:val="28"/>
          <w:lang w:val="uk-UA"/>
        </w:rPr>
      </w:pPr>
      <w:r w:rsidRPr="00B77763">
        <w:rPr>
          <w:sz w:val="28"/>
          <w:lang w:val="uk-UA"/>
        </w:rPr>
        <w:t xml:space="preserve">(поточної платоспроможності) ТВ </w:t>
      </w:r>
      <w:r w:rsidRPr="00B77763">
        <w:rPr>
          <w:sz w:val="28"/>
          <w:szCs w:val="28"/>
          <w:lang w:val="uk-UA"/>
        </w:rPr>
        <w:t>ТОВ „Південний Буг”</w:t>
      </w:r>
      <w:r w:rsidR="00BE71B3" w:rsidRPr="00B77763">
        <w:rPr>
          <w:sz w:val="28"/>
          <w:szCs w:val="28"/>
          <w:lang w:val="uk-UA"/>
        </w:rPr>
        <w:t>, тис.грн.</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1"/>
        <w:gridCol w:w="3949"/>
        <w:gridCol w:w="1306"/>
        <w:gridCol w:w="1306"/>
        <w:gridCol w:w="1306"/>
      </w:tblGrid>
      <w:tr w:rsidR="00843681" w:rsidRPr="00B77763" w:rsidTr="00F87FB3">
        <w:trPr>
          <w:trHeight w:val="330"/>
          <w:jc w:val="center"/>
        </w:trPr>
        <w:tc>
          <w:tcPr>
            <w:tcW w:w="1643" w:type="dxa"/>
            <w:vMerge w:val="restart"/>
            <w:shd w:val="clear" w:color="auto" w:fill="auto"/>
            <w:vAlign w:val="center"/>
          </w:tcPr>
          <w:p w:rsidR="00843681" w:rsidRPr="00B77763" w:rsidRDefault="00843681" w:rsidP="00B928A7">
            <w:pPr>
              <w:pStyle w:val="21"/>
            </w:pPr>
            <w:r w:rsidRPr="00B77763">
              <w:t>Показники</w:t>
            </w:r>
          </w:p>
        </w:tc>
        <w:tc>
          <w:tcPr>
            <w:tcW w:w="4337" w:type="dxa"/>
            <w:vMerge w:val="restart"/>
            <w:shd w:val="clear" w:color="auto" w:fill="auto"/>
            <w:vAlign w:val="center"/>
          </w:tcPr>
          <w:p w:rsidR="00843681" w:rsidRPr="00B77763" w:rsidRDefault="00843681" w:rsidP="00B928A7">
            <w:pPr>
              <w:pStyle w:val="21"/>
            </w:pPr>
            <w:r w:rsidRPr="00B77763">
              <w:t>Розрахунок</w:t>
            </w:r>
          </w:p>
        </w:tc>
        <w:tc>
          <w:tcPr>
            <w:tcW w:w="1418" w:type="dxa"/>
            <w:gridSpan w:val="3"/>
            <w:shd w:val="clear" w:color="auto" w:fill="auto"/>
            <w:vAlign w:val="center"/>
          </w:tcPr>
          <w:p w:rsidR="00843681" w:rsidRPr="00B77763" w:rsidRDefault="00843681" w:rsidP="00B928A7">
            <w:pPr>
              <w:pStyle w:val="21"/>
            </w:pPr>
            <w:r w:rsidRPr="00B77763">
              <w:t>На кінець року</w:t>
            </w:r>
          </w:p>
        </w:tc>
      </w:tr>
      <w:tr w:rsidR="00843681" w:rsidRPr="00B77763" w:rsidTr="00F87FB3">
        <w:trPr>
          <w:trHeight w:val="353"/>
          <w:jc w:val="center"/>
        </w:trPr>
        <w:tc>
          <w:tcPr>
            <w:tcW w:w="1643" w:type="dxa"/>
            <w:vMerge/>
            <w:shd w:val="clear" w:color="auto" w:fill="auto"/>
            <w:vAlign w:val="center"/>
          </w:tcPr>
          <w:p w:rsidR="00843681" w:rsidRPr="00B77763" w:rsidRDefault="00843681" w:rsidP="00B928A7">
            <w:pPr>
              <w:pStyle w:val="21"/>
            </w:pPr>
          </w:p>
        </w:tc>
        <w:tc>
          <w:tcPr>
            <w:tcW w:w="4337" w:type="dxa"/>
            <w:vMerge/>
            <w:shd w:val="clear" w:color="auto" w:fill="auto"/>
            <w:vAlign w:val="center"/>
          </w:tcPr>
          <w:p w:rsidR="00843681" w:rsidRPr="00B77763" w:rsidRDefault="00843681" w:rsidP="00B928A7">
            <w:pPr>
              <w:pStyle w:val="21"/>
            </w:pPr>
          </w:p>
        </w:tc>
        <w:tc>
          <w:tcPr>
            <w:tcW w:w="1418" w:type="dxa"/>
            <w:shd w:val="clear" w:color="auto" w:fill="auto"/>
            <w:vAlign w:val="center"/>
          </w:tcPr>
          <w:p w:rsidR="00843681" w:rsidRPr="00B77763" w:rsidRDefault="00843681" w:rsidP="00B928A7">
            <w:pPr>
              <w:pStyle w:val="21"/>
            </w:pPr>
            <w:r w:rsidRPr="00B77763">
              <w:t>2004р.</w:t>
            </w:r>
          </w:p>
        </w:tc>
        <w:tc>
          <w:tcPr>
            <w:tcW w:w="1418" w:type="dxa"/>
            <w:shd w:val="clear" w:color="auto" w:fill="auto"/>
            <w:vAlign w:val="center"/>
          </w:tcPr>
          <w:p w:rsidR="00843681" w:rsidRPr="00B77763" w:rsidRDefault="00843681" w:rsidP="00B928A7">
            <w:pPr>
              <w:pStyle w:val="21"/>
            </w:pPr>
            <w:r w:rsidRPr="00B77763">
              <w:t>2005р.</w:t>
            </w:r>
          </w:p>
        </w:tc>
        <w:tc>
          <w:tcPr>
            <w:tcW w:w="1418" w:type="dxa"/>
            <w:shd w:val="clear" w:color="auto" w:fill="auto"/>
            <w:vAlign w:val="center"/>
          </w:tcPr>
          <w:p w:rsidR="00843681" w:rsidRPr="00B77763" w:rsidRDefault="00843681" w:rsidP="00B928A7">
            <w:pPr>
              <w:pStyle w:val="21"/>
            </w:pPr>
            <w:r w:rsidRPr="00B77763">
              <w:t>2006р.</w:t>
            </w:r>
          </w:p>
        </w:tc>
      </w:tr>
      <w:tr w:rsidR="00907FED" w:rsidRPr="00B77763" w:rsidTr="00F87FB3">
        <w:trPr>
          <w:jc w:val="center"/>
        </w:trPr>
        <w:tc>
          <w:tcPr>
            <w:tcW w:w="1643" w:type="dxa"/>
            <w:shd w:val="clear" w:color="auto" w:fill="auto"/>
            <w:vAlign w:val="center"/>
          </w:tcPr>
          <w:p w:rsidR="00907FED" w:rsidRPr="00B77763" w:rsidRDefault="00907FED" w:rsidP="00B928A7">
            <w:pPr>
              <w:pStyle w:val="21"/>
            </w:pPr>
            <w:r w:rsidRPr="00B77763">
              <w:t>Коефіцієнт абсолютної ліквідності</w:t>
            </w:r>
          </w:p>
        </w:tc>
        <w:tc>
          <w:tcPr>
            <w:tcW w:w="4337" w:type="dxa"/>
            <w:shd w:val="clear" w:color="auto" w:fill="auto"/>
          </w:tcPr>
          <w:p w:rsidR="00907FED" w:rsidRPr="00B77763" w:rsidRDefault="00907FED" w:rsidP="00B928A7">
            <w:pPr>
              <w:pStyle w:val="21"/>
            </w:pPr>
            <w:r w:rsidRPr="00B77763">
              <w:t>(грошові кошти та їх еквіваленти+поточні фінансові інвестиції)/поточні зобов’язання</w:t>
            </w:r>
          </w:p>
          <w:p w:rsidR="00907FED" w:rsidRPr="00B77763" w:rsidRDefault="00907FED" w:rsidP="00B928A7">
            <w:pPr>
              <w:pStyle w:val="21"/>
            </w:pPr>
            <w:r w:rsidRPr="00B77763">
              <w:t>(Ф.1 р. 230 + р. 240) / Ф.1 р. 620</w:t>
            </w:r>
          </w:p>
        </w:tc>
        <w:tc>
          <w:tcPr>
            <w:tcW w:w="1418" w:type="dxa"/>
            <w:shd w:val="clear" w:color="auto" w:fill="auto"/>
            <w:vAlign w:val="center"/>
          </w:tcPr>
          <w:p w:rsidR="00C239C3" w:rsidRPr="00B77763" w:rsidRDefault="009231A0" w:rsidP="00B928A7">
            <w:pPr>
              <w:pStyle w:val="21"/>
            </w:pPr>
            <w:r w:rsidRPr="00B77763">
              <w:t>76/1662,5=</w:t>
            </w:r>
          </w:p>
          <w:p w:rsidR="00907FED" w:rsidRPr="00B77763" w:rsidRDefault="009231A0" w:rsidP="00B928A7">
            <w:pPr>
              <w:pStyle w:val="21"/>
            </w:pPr>
            <w:r w:rsidRPr="00B77763">
              <w:t>0,05</w:t>
            </w:r>
          </w:p>
        </w:tc>
        <w:tc>
          <w:tcPr>
            <w:tcW w:w="1418" w:type="dxa"/>
            <w:shd w:val="clear" w:color="auto" w:fill="auto"/>
            <w:vAlign w:val="center"/>
          </w:tcPr>
          <w:p w:rsidR="00907FED" w:rsidRPr="00B77763" w:rsidRDefault="00BC059D" w:rsidP="00B928A7">
            <w:pPr>
              <w:pStyle w:val="21"/>
            </w:pPr>
            <w:r w:rsidRPr="00B77763">
              <w:t>0,5/3691,2=1,35</w:t>
            </w:r>
          </w:p>
        </w:tc>
        <w:tc>
          <w:tcPr>
            <w:tcW w:w="1418" w:type="dxa"/>
            <w:shd w:val="clear" w:color="auto" w:fill="auto"/>
            <w:vAlign w:val="center"/>
          </w:tcPr>
          <w:p w:rsidR="00907FED" w:rsidRPr="00B77763" w:rsidRDefault="00BC059D" w:rsidP="00B928A7">
            <w:pPr>
              <w:pStyle w:val="21"/>
            </w:pPr>
            <w:r w:rsidRPr="00B77763">
              <w:t>15,8/3896,4=0,004</w:t>
            </w:r>
          </w:p>
        </w:tc>
      </w:tr>
      <w:tr w:rsidR="00907FED" w:rsidRPr="00B77763" w:rsidTr="00F87FB3">
        <w:trPr>
          <w:jc w:val="center"/>
        </w:trPr>
        <w:tc>
          <w:tcPr>
            <w:tcW w:w="1643" w:type="dxa"/>
            <w:shd w:val="clear" w:color="auto" w:fill="auto"/>
            <w:vAlign w:val="center"/>
          </w:tcPr>
          <w:p w:rsidR="00907FED" w:rsidRPr="00B77763" w:rsidRDefault="00907FED" w:rsidP="00B928A7">
            <w:pPr>
              <w:pStyle w:val="21"/>
            </w:pPr>
            <w:r w:rsidRPr="00B77763">
              <w:t>Коефіцієнт швидкої ліквідності</w:t>
            </w:r>
          </w:p>
        </w:tc>
        <w:tc>
          <w:tcPr>
            <w:tcW w:w="4337" w:type="dxa"/>
            <w:shd w:val="clear" w:color="auto" w:fill="auto"/>
          </w:tcPr>
          <w:p w:rsidR="00907FED" w:rsidRPr="00B77763" w:rsidRDefault="00907FED" w:rsidP="00B928A7">
            <w:pPr>
              <w:pStyle w:val="21"/>
            </w:pPr>
            <w:r w:rsidRPr="00B77763">
              <w:t>(грошові кошти та їх еквіваленти</w:t>
            </w:r>
            <w:r w:rsidR="00843681" w:rsidRPr="00B77763">
              <w:t>+поточні фінансові інвестиції+дебіторська заборгованість</w:t>
            </w:r>
            <w:r w:rsidRPr="00B77763">
              <w:t>)</w:t>
            </w:r>
            <w:r w:rsidR="00843681" w:rsidRPr="00B77763">
              <w:t>/поточні зобов’язання</w:t>
            </w:r>
          </w:p>
          <w:p w:rsidR="00843681" w:rsidRPr="00B77763" w:rsidRDefault="00843681" w:rsidP="00B928A7">
            <w:pPr>
              <w:pStyle w:val="21"/>
            </w:pPr>
            <w:r w:rsidRPr="00B77763">
              <w:t>(Ф.1,</w:t>
            </w:r>
            <w:r w:rsidR="009231A0" w:rsidRPr="00B77763">
              <w:t>р.</w:t>
            </w:r>
            <w:r w:rsidRPr="00B77763">
              <w:t>2</w:t>
            </w:r>
            <w:r w:rsidR="009231A0" w:rsidRPr="00B77763">
              <w:t>6</w:t>
            </w:r>
            <w:r w:rsidRPr="00B77763">
              <w:t>0+р.100+р.110+р.120+р.130+р.140)/Ф.1,р.620</w:t>
            </w:r>
          </w:p>
        </w:tc>
        <w:tc>
          <w:tcPr>
            <w:tcW w:w="1418" w:type="dxa"/>
            <w:shd w:val="clear" w:color="auto" w:fill="auto"/>
            <w:vAlign w:val="center"/>
          </w:tcPr>
          <w:p w:rsidR="00907FED" w:rsidRPr="00B77763" w:rsidRDefault="009231A0" w:rsidP="00B928A7">
            <w:pPr>
              <w:pStyle w:val="21"/>
            </w:pPr>
            <w:r w:rsidRPr="00B77763">
              <w:t>1236,9+49+335,9/1662,5=0,98</w:t>
            </w:r>
          </w:p>
        </w:tc>
        <w:tc>
          <w:tcPr>
            <w:tcW w:w="1418" w:type="dxa"/>
            <w:shd w:val="clear" w:color="auto" w:fill="auto"/>
            <w:vAlign w:val="center"/>
          </w:tcPr>
          <w:p w:rsidR="00C239C3" w:rsidRPr="00B77763" w:rsidRDefault="00BC059D" w:rsidP="00B928A7">
            <w:pPr>
              <w:pStyle w:val="21"/>
            </w:pPr>
            <w:r w:rsidRPr="00B77763">
              <w:t>2203,9+910+74,4/</w:t>
            </w:r>
          </w:p>
          <w:p w:rsidR="00907FED" w:rsidRPr="00B77763" w:rsidRDefault="00BC059D" w:rsidP="00B928A7">
            <w:pPr>
              <w:pStyle w:val="21"/>
            </w:pPr>
            <w:r w:rsidRPr="00B77763">
              <w:t>3691,2=0,86</w:t>
            </w:r>
          </w:p>
        </w:tc>
        <w:tc>
          <w:tcPr>
            <w:tcW w:w="1418" w:type="dxa"/>
            <w:shd w:val="clear" w:color="auto" w:fill="auto"/>
            <w:vAlign w:val="center"/>
          </w:tcPr>
          <w:p w:rsidR="00C239C3" w:rsidRPr="00B77763" w:rsidRDefault="0052248F" w:rsidP="00B928A7">
            <w:pPr>
              <w:pStyle w:val="21"/>
            </w:pPr>
            <w:r w:rsidRPr="00B77763">
              <w:t>2852,9+910+824,1+26,6/3896,4=</w:t>
            </w:r>
          </w:p>
          <w:p w:rsidR="00907FED" w:rsidRPr="00B77763" w:rsidRDefault="0052248F" w:rsidP="00B928A7">
            <w:pPr>
              <w:pStyle w:val="21"/>
            </w:pPr>
            <w:r w:rsidRPr="00B77763">
              <w:t>1,18</w:t>
            </w:r>
          </w:p>
        </w:tc>
      </w:tr>
      <w:tr w:rsidR="00907FED" w:rsidRPr="00B77763" w:rsidTr="00F87FB3">
        <w:trPr>
          <w:jc w:val="center"/>
        </w:trPr>
        <w:tc>
          <w:tcPr>
            <w:tcW w:w="1643" w:type="dxa"/>
            <w:shd w:val="clear" w:color="auto" w:fill="auto"/>
            <w:vAlign w:val="center"/>
          </w:tcPr>
          <w:p w:rsidR="00907FED" w:rsidRPr="00B77763" w:rsidRDefault="00907FED" w:rsidP="00B928A7">
            <w:pPr>
              <w:pStyle w:val="21"/>
            </w:pPr>
            <w:r w:rsidRPr="00B77763">
              <w:t xml:space="preserve">Коефіцієнт </w:t>
            </w:r>
            <w:r w:rsidR="00843681" w:rsidRPr="00B77763">
              <w:t>покриття</w:t>
            </w:r>
          </w:p>
        </w:tc>
        <w:tc>
          <w:tcPr>
            <w:tcW w:w="4337" w:type="dxa"/>
            <w:shd w:val="clear" w:color="auto" w:fill="auto"/>
          </w:tcPr>
          <w:p w:rsidR="00843681" w:rsidRPr="00B77763" w:rsidRDefault="00843681" w:rsidP="00B928A7">
            <w:pPr>
              <w:pStyle w:val="21"/>
            </w:pPr>
            <w:r w:rsidRPr="00B77763">
              <w:t>(оборотні активи/поточні зобов’язання )</w:t>
            </w:r>
          </w:p>
          <w:p w:rsidR="00907FED" w:rsidRPr="00B77763" w:rsidRDefault="00907FED" w:rsidP="00B928A7">
            <w:pPr>
              <w:pStyle w:val="21"/>
            </w:pPr>
            <w:r w:rsidRPr="00B77763">
              <w:t>Ф.1 рядок 260 /Ф.1 рядок 620</w:t>
            </w:r>
          </w:p>
        </w:tc>
        <w:tc>
          <w:tcPr>
            <w:tcW w:w="1418" w:type="dxa"/>
            <w:shd w:val="clear" w:color="auto" w:fill="auto"/>
            <w:vAlign w:val="center"/>
          </w:tcPr>
          <w:p w:rsidR="00C239C3" w:rsidRPr="00B77763" w:rsidRDefault="00BC059D" w:rsidP="00B928A7">
            <w:pPr>
              <w:pStyle w:val="21"/>
            </w:pPr>
            <w:r w:rsidRPr="00B77763">
              <w:t>1236,9/</w:t>
            </w:r>
          </w:p>
          <w:p w:rsidR="00907FED" w:rsidRPr="00B77763" w:rsidRDefault="00BC059D" w:rsidP="00B928A7">
            <w:pPr>
              <w:pStyle w:val="21"/>
            </w:pPr>
            <w:r w:rsidRPr="00B77763">
              <w:t>1662,5=0,74</w:t>
            </w:r>
          </w:p>
        </w:tc>
        <w:tc>
          <w:tcPr>
            <w:tcW w:w="1418" w:type="dxa"/>
            <w:shd w:val="clear" w:color="auto" w:fill="auto"/>
            <w:vAlign w:val="center"/>
          </w:tcPr>
          <w:p w:rsidR="00C239C3" w:rsidRPr="00B77763" w:rsidRDefault="00BC059D" w:rsidP="00B928A7">
            <w:pPr>
              <w:pStyle w:val="21"/>
            </w:pPr>
            <w:r w:rsidRPr="00B77763">
              <w:t>2203,9/</w:t>
            </w:r>
          </w:p>
          <w:p w:rsidR="00907FED" w:rsidRPr="00B77763" w:rsidRDefault="00BC059D" w:rsidP="00B928A7">
            <w:pPr>
              <w:pStyle w:val="21"/>
            </w:pPr>
            <w:r w:rsidRPr="00B77763">
              <w:t>3691,2=0,6</w:t>
            </w:r>
          </w:p>
        </w:tc>
        <w:tc>
          <w:tcPr>
            <w:tcW w:w="1418" w:type="dxa"/>
            <w:shd w:val="clear" w:color="auto" w:fill="auto"/>
            <w:vAlign w:val="center"/>
          </w:tcPr>
          <w:p w:rsidR="00C239C3" w:rsidRPr="00B77763" w:rsidRDefault="0052248F" w:rsidP="00B928A7">
            <w:pPr>
              <w:pStyle w:val="21"/>
            </w:pPr>
            <w:r w:rsidRPr="00B77763">
              <w:t>2852,9/</w:t>
            </w:r>
          </w:p>
          <w:p w:rsidR="00907FED" w:rsidRPr="00B77763" w:rsidRDefault="0052248F" w:rsidP="00B928A7">
            <w:pPr>
              <w:pStyle w:val="21"/>
            </w:pPr>
            <w:r w:rsidRPr="00B77763">
              <w:t>3896,4=0,73</w:t>
            </w:r>
          </w:p>
        </w:tc>
      </w:tr>
      <w:tr w:rsidR="00907FED" w:rsidRPr="00B77763" w:rsidTr="00F87FB3">
        <w:trPr>
          <w:jc w:val="center"/>
        </w:trPr>
        <w:tc>
          <w:tcPr>
            <w:tcW w:w="1643" w:type="dxa"/>
            <w:shd w:val="clear" w:color="auto" w:fill="auto"/>
            <w:vAlign w:val="center"/>
          </w:tcPr>
          <w:p w:rsidR="00907FED" w:rsidRPr="00B77763" w:rsidRDefault="00907FED" w:rsidP="00B928A7">
            <w:pPr>
              <w:pStyle w:val="21"/>
            </w:pPr>
            <w:r w:rsidRPr="00B77763">
              <w:t>Питома вага запасів в сумі короткострокових зобов’язань</w:t>
            </w:r>
          </w:p>
        </w:tc>
        <w:tc>
          <w:tcPr>
            <w:tcW w:w="4337" w:type="dxa"/>
            <w:shd w:val="clear" w:color="auto" w:fill="auto"/>
          </w:tcPr>
          <w:p w:rsidR="00907FED" w:rsidRPr="00B77763" w:rsidRDefault="00907FED" w:rsidP="00B928A7">
            <w:pPr>
              <w:pStyle w:val="21"/>
            </w:pPr>
            <w:r w:rsidRPr="00B77763">
              <w:t>(Ф.1 рядок 100 + рядок 110 + рядок 120 + рядок 130 + рядок 140) / Ф.1 рядок 620</w:t>
            </w:r>
          </w:p>
        </w:tc>
        <w:tc>
          <w:tcPr>
            <w:tcW w:w="1418" w:type="dxa"/>
            <w:shd w:val="clear" w:color="auto" w:fill="auto"/>
            <w:vAlign w:val="center"/>
          </w:tcPr>
          <w:p w:rsidR="00907FED" w:rsidRPr="00B77763" w:rsidRDefault="00BC059D" w:rsidP="00B928A7">
            <w:pPr>
              <w:pStyle w:val="21"/>
            </w:pPr>
            <w:r w:rsidRPr="00B77763">
              <w:t>49+335,9/1662,5=0,23</w:t>
            </w:r>
          </w:p>
        </w:tc>
        <w:tc>
          <w:tcPr>
            <w:tcW w:w="1418" w:type="dxa"/>
            <w:shd w:val="clear" w:color="auto" w:fill="auto"/>
            <w:vAlign w:val="center"/>
          </w:tcPr>
          <w:p w:rsidR="00907FED" w:rsidRPr="00B77763" w:rsidRDefault="00BC059D" w:rsidP="00B928A7">
            <w:pPr>
              <w:pStyle w:val="21"/>
            </w:pPr>
            <w:r w:rsidRPr="00B77763">
              <w:t>910+74,4/3691,2=0,27</w:t>
            </w:r>
          </w:p>
        </w:tc>
        <w:tc>
          <w:tcPr>
            <w:tcW w:w="1418" w:type="dxa"/>
            <w:shd w:val="clear" w:color="auto" w:fill="auto"/>
            <w:vAlign w:val="center"/>
          </w:tcPr>
          <w:p w:rsidR="00C239C3" w:rsidRPr="00B77763" w:rsidRDefault="0052248F" w:rsidP="00B928A7">
            <w:pPr>
              <w:pStyle w:val="21"/>
            </w:pPr>
            <w:r w:rsidRPr="00B77763">
              <w:t>713,6+280,2/3896,4=</w:t>
            </w:r>
          </w:p>
          <w:p w:rsidR="00907FED" w:rsidRPr="00B77763" w:rsidRDefault="0052248F" w:rsidP="00B928A7">
            <w:pPr>
              <w:pStyle w:val="21"/>
            </w:pPr>
            <w:r w:rsidRPr="00B77763">
              <w:t>0,26</w:t>
            </w:r>
          </w:p>
        </w:tc>
      </w:tr>
    </w:tbl>
    <w:p w:rsidR="002A22D2" w:rsidRPr="00B77763" w:rsidRDefault="002A22D2" w:rsidP="00B77763">
      <w:pPr>
        <w:widowControl w:val="0"/>
        <w:spacing w:line="360" w:lineRule="auto"/>
        <w:ind w:firstLine="709"/>
        <w:jc w:val="both"/>
        <w:rPr>
          <w:sz w:val="28"/>
          <w:lang w:val="uk-UA"/>
        </w:rPr>
      </w:pPr>
    </w:p>
    <w:p w:rsidR="00876B0C" w:rsidRPr="00B77763" w:rsidRDefault="00876B0C" w:rsidP="00B77763">
      <w:pPr>
        <w:widowControl w:val="0"/>
        <w:spacing w:line="360" w:lineRule="auto"/>
        <w:ind w:firstLine="709"/>
        <w:jc w:val="both"/>
        <w:rPr>
          <w:sz w:val="28"/>
          <w:lang w:val="uk-UA"/>
        </w:rPr>
      </w:pPr>
      <w:r w:rsidRPr="00B77763">
        <w:rPr>
          <w:sz w:val="28"/>
          <w:lang w:val="uk-UA"/>
        </w:rPr>
        <w:t>Коефіцієнт абсолютної ліквідності відображає, яку частку боргів товариства можна буде сплатити негайно.</w:t>
      </w:r>
      <w:r w:rsidRPr="00B77763">
        <w:rPr>
          <w:sz w:val="28"/>
          <w:szCs w:val="28"/>
        </w:rPr>
        <w:t xml:space="preserve"> </w:t>
      </w:r>
      <w:r w:rsidRPr="00B77763">
        <w:rPr>
          <w:sz w:val="28"/>
          <w:lang w:val="uk-UA"/>
        </w:rPr>
        <w:t>[] У даному випадку спостерігається негативне явище, оскільки показник у 2006 р. порівняно з попередніми роками значно знизився.</w:t>
      </w:r>
    </w:p>
    <w:p w:rsidR="00876B0C" w:rsidRPr="00B77763" w:rsidRDefault="00876B0C" w:rsidP="00B77763">
      <w:pPr>
        <w:widowControl w:val="0"/>
        <w:spacing w:line="360" w:lineRule="auto"/>
        <w:ind w:firstLine="709"/>
        <w:jc w:val="both"/>
        <w:rPr>
          <w:sz w:val="28"/>
          <w:szCs w:val="28"/>
          <w:lang w:val="uk-UA"/>
        </w:rPr>
      </w:pPr>
      <w:r w:rsidRPr="00B77763">
        <w:rPr>
          <w:sz w:val="28"/>
          <w:lang w:val="uk-UA"/>
        </w:rPr>
        <w:t>Коефіцієнт швидкої ліквідності показує можливість підприємства сплатити поточні зобов’язання за умови своєчасного повернення дебіторської заборгованості.[] Згідно з даними таблиці</w:t>
      </w:r>
      <w:r w:rsidR="007338AF" w:rsidRPr="00B77763">
        <w:rPr>
          <w:sz w:val="28"/>
          <w:lang w:val="uk-UA"/>
        </w:rPr>
        <w:t xml:space="preserve"> 2.2.1. даний показник у 2006 р. збільшився порівняно з попередніми роками і досяг нормативного значення (&gt;1). Збільшення цього показника є позитивним для ТВ </w:t>
      </w:r>
      <w:r w:rsidR="007338AF" w:rsidRPr="00B77763">
        <w:rPr>
          <w:sz w:val="28"/>
          <w:szCs w:val="28"/>
          <w:lang w:val="uk-UA"/>
        </w:rPr>
        <w:t>ТОВ „Південний Буг”.</w:t>
      </w:r>
    </w:p>
    <w:p w:rsidR="007338AF" w:rsidRPr="00B77763" w:rsidRDefault="007338AF" w:rsidP="00B77763">
      <w:pPr>
        <w:widowControl w:val="0"/>
        <w:spacing w:line="360" w:lineRule="auto"/>
        <w:ind w:firstLine="709"/>
        <w:jc w:val="both"/>
        <w:rPr>
          <w:sz w:val="28"/>
          <w:lang w:val="uk-UA"/>
        </w:rPr>
      </w:pPr>
      <w:r w:rsidRPr="00B77763">
        <w:rPr>
          <w:sz w:val="28"/>
          <w:szCs w:val="28"/>
          <w:lang w:val="uk-UA"/>
        </w:rPr>
        <w:t>Коефіцієнт покриття показує достатність коштів підприємства, які можуть бути використані для погашення поточних зобов</w:t>
      </w:r>
      <w:r w:rsidRPr="00B77763">
        <w:rPr>
          <w:sz w:val="28"/>
          <w:szCs w:val="28"/>
        </w:rPr>
        <w:t>’</w:t>
      </w:r>
      <w:r w:rsidRPr="00B77763">
        <w:rPr>
          <w:sz w:val="28"/>
          <w:szCs w:val="28"/>
          <w:lang w:val="uk-UA"/>
        </w:rPr>
        <w:t>язань.</w:t>
      </w:r>
      <w:r w:rsidRPr="00B77763">
        <w:rPr>
          <w:sz w:val="28"/>
          <w:lang w:val="uk-UA"/>
        </w:rPr>
        <w:t xml:space="preserve"> [] Даний показник у 2006 р. збільшився порівняно з 2005 р., що є позитивним для товариства, але все ж таки воно не має достатньо коштів для погашення своїх поточних зобов</w:t>
      </w:r>
      <w:r w:rsidRPr="00B77763">
        <w:rPr>
          <w:sz w:val="28"/>
        </w:rPr>
        <w:t>’</w:t>
      </w:r>
      <w:r w:rsidRPr="00B77763">
        <w:rPr>
          <w:sz w:val="28"/>
          <w:lang w:val="uk-UA"/>
        </w:rPr>
        <w:t>язань</w:t>
      </w:r>
      <w:r w:rsidR="005C05F2" w:rsidRPr="00B77763">
        <w:rPr>
          <w:sz w:val="28"/>
          <w:lang w:val="uk-UA"/>
        </w:rPr>
        <w:t>, оскільки даний показник менший за нормативне значення (&gt;1).</w:t>
      </w:r>
    </w:p>
    <w:p w:rsidR="00B928A7" w:rsidRDefault="00B928A7" w:rsidP="00B77763">
      <w:pPr>
        <w:spacing w:line="360" w:lineRule="auto"/>
        <w:ind w:firstLine="709"/>
        <w:jc w:val="both"/>
        <w:rPr>
          <w:sz w:val="28"/>
          <w:lang w:val="uk-UA"/>
        </w:rPr>
      </w:pPr>
    </w:p>
    <w:p w:rsidR="00500F7C" w:rsidRPr="00B77763" w:rsidRDefault="00C65C51" w:rsidP="00B77763">
      <w:pPr>
        <w:spacing w:line="360" w:lineRule="auto"/>
        <w:ind w:firstLine="709"/>
        <w:jc w:val="both"/>
        <w:rPr>
          <w:sz w:val="28"/>
          <w:lang w:val="uk-UA"/>
        </w:rPr>
      </w:pPr>
      <w:r w:rsidRPr="00B77763">
        <w:rPr>
          <w:sz w:val="28"/>
          <w:lang w:val="uk-UA"/>
        </w:rPr>
        <w:t>Табл.</w:t>
      </w:r>
      <w:r w:rsidR="00843681" w:rsidRPr="00B77763">
        <w:rPr>
          <w:sz w:val="28"/>
          <w:lang w:val="uk-UA"/>
        </w:rPr>
        <w:t xml:space="preserve"> 2.2.2.</w:t>
      </w:r>
    </w:p>
    <w:p w:rsidR="00843681" w:rsidRPr="00B77763" w:rsidRDefault="00843681" w:rsidP="00B77763">
      <w:pPr>
        <w:spacing w:line="360" w:lineRule="auto"/>
        <w:ind w:firstLine="709"/>
        <w:jc w:val="both"/>
        <w:rPr>
          <w:sz w:val="28"/>
          <w:lang w:val="uk-UA"/>
        </w:rPr>
      </w:pPr>
      <w:r w:rsidRPr="00B77763">
        <w:rPr>
          <w:sz w:val="28"/>
          <w:lang w:val="uk-UA"/>
        </w:rPr>
        <w:t>Аналіз показників платоспроможності</w:t>
      </w:r>
      <w:r w:rsidR="00B928A7">
        <w:rPr>
          <w:sz w:val="28"/>
          <w:lang w:val="uk-UA"/>
        </w:rPr>
        <w:t xml:space="preserve"> </w:t>
      </w:r>
      <w:r w:rsidRPr="00B77763">
        <w:rPr>
          <w:sz w:val="28"/>
          <w:lang w:val="uk-UA"/>
        </w:rPr>
        <w:t>(фінансової стійкості)</w:t>
      </w:r>
      <w:r w:rsidR="00DD5D1D" w:rsidRPr="00B77763">
        <w:rPr>
          <w:sz w:val="28"/>
          <w:lang w:val="uk-UA"/>
        </w:rPr>
        <w:t xml:space="preserve"> ТВ </w:t>
      </w:r>
      <w:r w:rsidR="00DD5D1D" w:rsidRPr="00B77763">
        <w:rPr>
          <w:sz w:val="28"/>
          <w:szCs w:val="28"/>
          <w:lang w:val="uk-UA"/>
        </w:rPr>
        <w:t>ТОВ „Південний Буг”</w:t>
      </w:r>
      <w:r w:rsidR="00BE71B3" w:rsidRPr="00B77763">
        <w:rPr>
          <w:sz w:val="28"/>
          <w:szCs w:val="28"/>
          <w:lang w:val="uk-UA"/>
        </w:rPr>
        <w:t>, тис.грн.</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2877"/>
        <w:gridCol w:w="1735"/>
        <w:gridCol w:w="1485"/>
        <w:gridCol w:w="1485"/>
      </w:tblGrid>
      <w:tr w:rsidR="002B6AEF" w:rsidRPr="00B77763" w:rsidTr="00F87FB3">
        <w:trPr>
          <w:trHeight w:val="216"/>
          <w:jc w:val="center"/>
        </w:trPr>
        <w:tc>
          <w:tcPr>
            <w:tcW w:w="2734" w:type="dxa"/>
            <w:vMerge w:val="restart"/>
            <w:shd w:val="clear" w:color="auto" w:fill="auto"/>
            <w:vAlign w:val="center"/>
          </w:tcPr>
          <w:p w:rsidR="00DD5D1D" w:rsidRPr="00B77763" w:rsidRDefault="00DD5D1D" w:rsidP="00B928A7">
            <w:pPr>
              <w:pStyle w:val="21"/>
            </w:pPr>
            <w:r w:rsidRPr="00B77763">
              <w:t>Показники</w:t>
            </w:r>
          </w:p>
        </w:tc>
        <w:tc>
          <w:tcPr>
            <w:tcW w:w="4666" w:type="dxa"/>
            <w:vMerge w:val="restart"/>
            <w:shd w:val="clear" w:color="auto" w:fill="auto"/>
            <w:vAlign w:val="center"/>
          </w:tcPr>
          <w:p w:rsidR="00DD5D1D" w:rsidRPr="00B77763" w:rsidRDefault="00DD5D1D" w:rsidP="00B928A7">
            <w:pPr>
              <w:pStyle w:val="21"/>
            </w:pPr>
            <w:r w:rsidRPr="00B77763">
              <w:t>Розрахунок</w:t>
            </w:r>
          </w:p>
        </w:tc>
        <w:tc>
          <w:tcPr>
            <w:tcW w:w="3114" w:type="dxa"/>
            <w:gridSpan w:val="3"/>
            <w:shd w:val="clear" w:color="auto" w:fill="auto"/>
            <w:vAlign w:val="center"/>
          </w:tcPr>
          <w:p w:rsidR="00DD5D1D" w:rsidRPr="00B77763" w:rsidRDefault="00DD5D1D" w:rsidP="00B928A7">
            <w:pPr>
              <w:pStyle w:val="21"/>
            </w:pPr>
            <w:r w:rsidRPr="00B77763">
              <w:t>На кінець року</w:t>
            </w:r>
          </w:p>
        </w:tc>
      </w:tr>
      <w:tr w:rsidR="006A2A0E" w:rsidRPr="00B77763" w:rsidTr="00F87FB3">
        <w:trPr>
          <w:trHeight w:val="322"/>
          <w:jc w:val="center"/>
        </w:trPr>
        <w:tc>
          <w:tcPr>
            <w:tcW w:w="2734" w:type="dxa"/>
            <w:vMerge/>
            <w:shd w:val="clear" w:color="auto" w:fill="auto"/>
            <w:vAlign w:val="center"/>
          </w:tcPr>
          <w:p w:rsidR="00DD5D1D" w:rsidRPr="00B77763" w:rsidRDefault="00DD5D1D" w:rsidP="00B928A7">
            <w:pPr>
              <w:pStyle w:val="21"/>
            </w:pPr>
          </w:p>
        </w:tc>
        <w:tc>
          <w:tcPr>
            <w:tcW w:w="4666" w:type="dxa"/>
            <w:vMerge/>
            <w:shd w:val="clear" w:color="auto" w:fill="auto"/>
            <w:vAlign w:val="center"/>
          </w:tcPr>
          <w:p w:rsidR="00DD5D1D" w:rsidRPr="00B77763" w:rsidRDefault="00DD5D1D" w:rsidP="00B928A7">
            <w:pPr>
              <w:pStyle w:val="21"/>
            </w:pPr>
          </w:p>
        </w:tc>
        <w:tc>
          <w:tcPr>
            <w:tcW w:w="1126" w:type="dxa"/>
            <w:shd w:val="clear" w:color="auto" w:fill="auto"/>
            <w:vAlign w:val="center"/>
          </w:tcPr>
          <w:p w:rsidR="00DD5D1D" w:rsidRPr="00B77763" w:rsidRDefault="00DD5D1D" w:rsidP="00B928A7">
            <w:pPr>
              <w:pStyle w:val="21"/>
            </w:pPr>
            <w:r w:rsidRPr="00B77763">
              <w:t>2004р.</w:t>
            </w:r>
          </w:p>
        </w:tc>
        <w:tc>
          <w:tcPr>
            <w:tcW w:w="986" w:type="dxa"/>
            <w:shd w:val="clear" w:color="auto" w:fill="auto"/>
            <w:vAlign w:val="center"/>
          </w:tcPr>
          <w:p w:rsidR="00DD5D1D" w:rsidRPr="00B77763" w:rsidRDefault="00DD5D1D" w:rsidP="00B928A7">
            <w:pPr>
              <w:pStyle w:val="21"/>
            </w:pPr>
            <w:r w:rsidRPr="00B77763">
              <w:t>2005р.</w:t>
            </w:r>
          </w:p>
        </w:tc>
        <w:tc>
          <w:tcPr>
            <w:tcW w:w="1002" w:type="dxa"/>
            <w:shd w:val="clear" w:color="auto" w:fill="auto"/>
            <w:vAlign w:val="center"/>
          </w:tcPr>
          <w:p w:rsidR="00DD5D1D" w:rsidRPr="00B77763" w:rsidRDefault="00DD5D1D" w:rsidP="00B928A7">
            <w:pPr>
              <w:pStyle w:val="21"/>
            </w:pPr>
            <w:r w:rsidRPr="00B77763">
              <w:t>2006р.</w:t>
            </w:r>
          </w:p>
        </w:tc>
      </w:tr>
      <w:tr w:rsidR="002B6AEF" w:rsidRPr="00B77763" w:rsidTr="00F87FB3">
        <w:trPr>
          <w:jc w:val="center"/>
        </w:trPr>
        <w:tc>
          <w:tcPr>
            <w:tcW w:w="2734" w:type="dxa"/>
            <w:shd w:val="clear" w:color="auto" w:fill="auto"/>
            <w:vAlign w:val="center"/>
          </w:tcPr>
          <w:p w:rsidR="00DD5D1D" w:rsidRPr="00B77763" w:rsidRDefault="00DD5D1D" w:rsidP="00B928A7">
            <w:pPr>
              <w:pStyle w:val="21"/>
            </w:pPr>
            <w:r w:rsidRPr="00B77763">
              <w:t>Коефіцієнт фінансової незалежності</w:t>
            </w:r>
          </w:p>
        </w:tc>
        <w:tc>
          <w:tcPr>
            <w:tcW w:w="4666" w:type="dxa"/>
            <w:shd w:val="clear" w:color="auto" w:fill="auto"/>
            <w:vAlign w:val="center"/>
          </w:tcPr>
          <w:p w:rsidR="00DD5D1D" w:rsidRPr="00B77763" w:rsidRDefault="00DD5D1D" w:rsidP="00B928A7">
            <w:pPr>
              <w:pStyle w:val="21"/>
            </w:pPr>
            <w:r w:rsidRPr="00B77763">
              <w:t>Джерела власних засобів/підсумок балансу</w:t>
            </w:r>
          </w:p>
          <w:p w:rsidR="00DD5D1D" w:rsidRPr="00B77763" w:rsidRDefault="00DD5D1D" w:rsidP="00B928A7">
            <w:pPr>
              <w:pStyle w:val="21"/>
            </w:pPr>
            <w:r w:rsidRPr="00B77763">
              <w:t>(Ф.1 р. 380 +р.430+р.630)/Ф.1,р.640</w:t>
            </w:r>
          </w:p>
        </w:tc>
        <w:tc>
          <w:tcPr>
            <w:tcW w:w="1126" w:type="dxa"/>
            <w:shd w:val="clear" w:color="auto" w:fill="auto"/>
            <w:vAlign w:val="center"/>
          </w:tcPr>
          <w:p w:rsidR="00DD5D1D" w:rsidRPr="00B77763" w:rsidRDefault="00B44578" w:rsidP="00B928A7">
            <w:pPr>
              <w:pStyle w:val="21"/>
            </w:pPr>
            <w:r w:rsidRPr="00B77763">
              <w:t>1,3/3920,6=3,32</w:t>
            </w:r>
          </w:p>
        </w:tc>
        <w:tc>
          <w:tcPr>
            <w:tcW w:w="986" w:type="dxa"/>
            <w:shd w:val="clear" w:color="auto" w:fill="auto"/>
            <w:vAlign w:val="center"/>
          </w:tcPr>
          <w:p w:rsidR="00DD5D1D" w:rsidRPr="00B77763" w:rsidRDefault="002B6AEF" w:rsidP="00B928A7">
            <w:pPr>
              <w:pStyle w:val="21"/>
            </w:pPr>
            <w:r w:rsidRPr="00B77763">
              <w:t>556,3/6749,3</w:t>
            </w:r>
          </w:p>
          <w:p w:rsidR="002B6AEF" w:rsidRPr="00B77763" w:rsidRDefault="002B6AEF" w:rsidP="00B928A7">
            <w:pPr>
              <w:pStyle w:val="21"/>
            </w:pPr>
            <w:r w:rsidRPr="00B77763">
              <w:t>=0,08</w:t>
            </w:r>
          </w:p>
        </w:tc>
        <w:tc>
          <w:tcPr>
            <w:tcW w:w="1002" w:type="dxa"/>
            <w:shd w:val="clear" w:color="auto" w:fill="auto"/>
            <w:vAlign w:val="center"/>
          </w:tcPr>
          <w:p w:rsidR="00DD5D1D" w:rsidRPr="00B77763" w:rsidRDefault="006A2A0E" w:rsidP="00B928A7">
            <w:pPr>
              <w:pStyle w:val="21"/>
            </w:pPr>
            <w:r w:rsidRPr="00B77763">
              <w:t>1840,1/</w:t>
            </w:r>
          </w:p>
          <w:p w:rsidR="006A2A0E" w:rsidRPr="00B77763" w:rsidRDefault="006A2A0E" w:rsidP="00B928A7">
            <w:pPr>
              <w:pStyle w:val="21"/>
            </w:pPr>
            <w:r w:rsidRPr="00B77763">
              <w:t>7887,9=</w:t>
            </w:r>
          </w:p>
          <w:p w:rsidR="006A2A0E" w:rsidRPr="00B77763" w:rsidRDefault="006A2A0E" w:rsidP="00B928A7">
            <w:pPr>
              <w:pStyle w:val="21"/>
            </w:pPr>
            <w:r w:rsidRPr="00B77763">
              <w:t>0,23</w:t>
            </w:r>
          </w:p>
        </w:tc>
      </w:tr>
      <w:tr w:rsidR="002B6AEF" w:rsidRPr="00B77763" w:rsidTr="00F87FB3">
        <w:trPr>
          <w:jc w:val="center"/>
        </w:trPr>
        <w:tc>
          <w:tcPr>
            <w:tcW w:w="2734" w:type="dxa"/>
            <w:shd w:val="clear" w:color="auto" w:fill="auto"/>
            <w:vAlign w:val="center"/>
          </w:tcPr>
          <w:p w:rsidR="00DD5D1D" w:rsidRPr="00B77763" w:rsidRDefault="00DD5D1D" w:rsidP="00B928A7">
            <w:pPr>
              <w:pStyle w:val="21"/>
            </w:pPr>
            <w:r w:rsidRPr="00B77763">
              <w:t>Коефіцієнт фінансової залежності</w:t>
            </w:r>
          </w:p>
        </w:tc>
        <w:tc>
          <w:tcPr>
            <w:tcW w:w="4666" w:type="dxa"/>
            <w:shd w:val="clear" w:color="auto" w:fill="auto"/>
          </w:tcPr>
          <w:p w:rsidR="00DD5D1D" w:rsidRPr="00B77763" w:rsidRDefault="00DD5D1D" w:rsidP="00B928A7">
            <w:pPr>
              <w:pStyle w:val="21"/>
            </w:pPr>
            <w:r w:rsidRPr="00B77763">
              <w:t>Джерела позикових засобів / джерела власних засобів</w:t>
            </w:r>
          </w:p>
          <w:p w:rsidR="00DD5D1D" w:rsidRPr="00B77763" w:rsidRDefault="00DD5D1D" w:rsidP="00B928A7">
            <w:pPr>
              <w:pStyle w:val="21"/>
            </w:pPr>
            <w:r w:rsidRPr="00B77763">
              <w:t>(Ф.1 р.480+р.620)/(Ф.1 р.380+р.430+р.630)</w:t>
            </w:r>
          </w:p>
        </w:tc>
        <w:tc>
          <w:tcPr>
            <w:tcW w:w="1126" w:type="dxa"/>
            <w:shd w:val="clear" w:color="auto" w:fill="auto"/>
            <w:vAlign w:val="center"/>
          </w:tcPr>
          <w:p w:rsidR="002B6AEF" w:rsidRPr="00B77763" w:rsidRDefault="00B44578" w:rsidP="00B928A7">
            <w:pPr>
              <w:pStyle w:val="21"/>
            </w:pPr>
            <w:r w:rsidRPr="00B77763">
              <w:t>2256,8+1662,5/1,3</w:t>
            </w:r>
          </w:p>
          <w:p w:rsidR="00DD5D1D" w:rsidRPr="00B77763" w:rsidRDefault="00B44578" w:rsidP="00B928A7">
            <w:pPr>
              <w:pStyle w:val="21"/>
            </w:pPr>
            <w:r w:rsidRPr="00B77763">
              <w:t>=</w:t>
            </w:r>
            <w:r w:rsidR="002B6AEF" w:rsidRPr="00B77763">
              <w:t>3014,8</w:t>
            </w:r>
          </w:p>
        </w:tc>
        <w:tc>
          <w:tcPr>
            <w:tcW w:w="986" w:type="dxa"/>
            <w:shd w:val="clear" w:color="auto" w:fill="auto"/>
            <w:vAlign w:val="center"/>
          </w:tcPr>
          <w:p w:rsidR="00DD5D1D" w:rsidRPr="00B77763" w:rsidRDefault="002B6AEF" w:rsidP="00B928A7">
            <w:pPr>
              <w:pStyle w:val="21"/>
            </w:pPr>
            <w:r w:rsidRPr="00B77763">
              <w:t>2501,8+3691,2/</w:t>
            </w:r>
          </w:p>
          <w:p w:rsidR="002B6AEF" w:rsidRPr="00B77763" w:rsidRDefault="002B6AEF" w:rsidP="00B928A7">
            <w:pPr>
              <w:pStyle w:val="21"/>
            </w:pPr>
            <w:r w:rsidRPr="00B77763">
              <w:t>556,3=11,1</w:t>
            </w:r>
          </w:p>
        </w:tc>
        <w:tc>
          <w:tcPr>
            <w:tcW w:w="1002" w:type="dxa"/>
            <w:shd w:val="clear" w:color="auto" w:fill="auto"/>
            <w:vAlign w:val="center"/>
          </w:tcPr>
          <w:p w:rsidR="00DD5D1D" w:rsidRPr="00B77763" w:rsidRDefault="006A2A0E" w:rsidP="00B928A7">
            <w:pPr>
              <w:pStyle w:val="21"/>
            </w:pPr>
            <w:r w:rsidRPr="00B77763">
              <w:t>2151,4+3896,4/</w:t>
            </w:r>
          </w:p>
          <w:p w:rsidR="006A2A0E" w:rsidRPr="00B77763" w:rsidRDefault="006A2A0E" w:rsidP="00B928A7">
            <w:pPr>
              <w:pStyle w:val="21"/>
            </w:pPr>
            <w:r w:rsidRPr="00B77763">
              <w:t>1840,1=3,3</w:t>
            </w:r>
          </w:p>
        </w:tc>
      </w:tr>
      <w:tr w:rsidR="002B6AEF" w:rsidRPr="00B77763" w:rsidTr="00F87FB3">
        <w:trPr>
          <w:jc w:val="center"/>
        </w:trPr>
        <w:tc>
          <w:tcPr>
            <w:tcW w:w="2734" w:type="dxa"/>
            <w:shd w:val="clear" w:color="auto" w:fill="auto"/>
            <w:vAlign w:val="center"/>
          </w:tcPr>
          <w:p w:rsidR="00DD5D1D" w:rsidRPr="00B77763" w:rsidRDefault="00DD5D1D" w:rsidP="00B928A7">
            <w:pPr>
              <w:pStyle w:val="21"/>
            </w:pPr>
            <w:r w:rsidRPr="00B77763">
              <w:t>Коефіцієнт фінансового левериджу</w:t>
            </w:r>
          </w:p>
        </w:tc>
        <w:tc>
          <w:tcPr>
            <w:tcW w:w="4666" w:type="dxa"/>
            <w:shd w:val="clear" w:color="auto" w:fill="auto"/>
          </w:tcPr>
          <w:p w:rsidR="00B77763" w:rsidRDefault="00DD5D1D" w:rsidP="00B928A7">
            <w:pPr>
              <w:pStyle w:val="21"/>
            </w:pPr>
            <w:r w:rsidRPr="00B77763">
              <w:t>Довгострокові зобов’язання</w:t>
            </w:r>
            <w:r w:rsidR="00BE71B3" w:rsidRPr="00B77763">
              <w:t>/джерела власних засобів</w:t>
            </w:r>
          </w:p>
          <w:p w:rsidR="00DD5D1D" w:rsidRPr="00B77763" w:rsidRDefault="002B6AEF" w:rsidP="00B928A7">
            <w:pPr>
              <w:pStyle w:val="21"/>
            </w:pPr>
            <w:r w:rsidRPr="00B77763">
              <w:t>Ф.1р. 480 /</w:t>
            </w:r>
            <w:r w:rsidR="00DD5D1D" w:rsidRPr="00B77763">
              <w:t xml:space="preserve"> (Ф</w:t>
            </w:r>
            <w:r w:rsidRPr="00B77763">
              <w:t>. 1 р. 380 +</w:t>
            </w:r>
            <w:r w:rsidR="00B77763">
              <w:t xml:space="preserve"> </w:t>
            </w:r>
            <w:r w:rsidRPr="00B77763">
              <w:t>р.</w:t>
            </w:r>
            <w:r w:rsidR="00DD5D1D" w:rsidRPr="00B77763">
              <w:t xml:space="preserve"> 430+р.630)</w:t>
            </w:r>
          </w:p>
        </w:tc>
        <w:tc>
          <w:tcPr>
            <w:tcW w:w="1126" w:type="dxa"/>
            <w:shd w:val="clear" w:color="auto" w:fill="auto"/>
            <w:vAlign w:val="center"/>
          </w:tcPr>
          <w:p w:rsidR="00DD5D1D" w:rsidRPr="00B77763" w:rsidRDefault="002B6AEF" w:rsidP="00B928A7">
            <w:pPr>
              <w:pStyle w:val="21"/>
            </w:pPr>
            <w:r w:rsidRPr="00B77763">
              <w:t>2256,8/1,3=1736</w:t>
            </w:r>
          </w:p>
        </w:tc>
        <w:tc>
          <w:tcPr>
            <w:tcW w:w="986" w:type="dxa"/>
            <w:shd w:val="clear" w:color="auto" w:fill="auto"/>
            <w:vAlign w:val="center"/>
          </w:tcPr>
          <w:p w:rsidR="006A2A0E" w:rsidRPr="00B77763" w:rsidRDefault="006A2A0E" w:rsidP="00B928A7">
            <w:pPr>
              <w:pStyle w:val="21"/>
            </w:pPr>
            <w:r w:rsidRPr="00B77763">
              <w:t>2501,8/556,3</w:t>
            </w:r>
          </w:p>
          <w:p w:rsidR="00DD5D1D" w:rsidRPr="00B77763" w:rsidRDefault="006A2A0E" w:rsidP="00B928A7">
            <w:pPr>
              <w:pStyle w:val="21"/>
            </w:pPr>
            <w:r w:rsidRPr="00B77763">
              <w:t>=4,5</w:t>
            </w:r>
          </w:p>
          <w:p w:rsidR="006A2A0E" w:rsidRPr="00B77763" w:rsidRDefault="006A2A0E" w:rsidP="00B928A7">
            <w:pPr>
              <w:pStyle w:val="21"/>
            </w:pPr>
          </w:p>
        </w:tc>
        <w:tc>
          <w:tcPr>
            <w:tcW w:w="1002" w:type="dxa"/>
            <w:shd w:val="clear" w:color="auto" w:fill="auto"/>
            <w:vAlign w:val="center"/>
          </w:tcPr>
          <w:p w:rsidR="00DD5D1D" w:rsidRPr="00B77763" w:rsidRDefault="006A2A0E" w:rsidP="00B928A7">
            <w:pPr>
              <w:pStyle w:val="21"/>
            </w:pPr>
            <w:r w:rsidRPr="00B77763">
              <w:t>2151,4/1840,1</w:t>
            </w:r>
          </w:p>
          <w:p w:rsidR="006A2A0E" w:rsidRPr="00B77763" w:rsidRDefault="006A2A0E" w:rsidP="00B928A7">
            <w:pPr>
              <w:pStyle w:val="21"/>
            </w:pPr>
            <w:r w:rsidRPr="00B77763">
              <w:t>=1,2</w:t>
            </w:r>
          </w:p>
        </w:tc>
      </w:tr>
      <w:tr w:rsidR="002B6AEF" w:rsidRPr="00B77763" w:rsidTr="00F87FB3">
        <w:trPr>
          <w:jc w:val="center"/>
        </w:trPr>
        <w:tc>
          <w:tcPr>
            <w:tcW w:w="2734" w:type="dxa"/>
            <w:shd w:val="clear" w:color="auto" w:fill="auto"/>
            <w:vAlign w:val="center"/>
          </w:tcPr>
          <w:p w:rsidR="00DD5D1D" w:rsidRPr="00B77763" w:rsidRDefault="00BE71B3" w:rsidP="00B928A7">
            <w:pPr>
              <w:pStyle w:val="21"/>
            </w:pPr>
            <w:r w:rsidRPr="00B77763">
              <w:t>Коефіцієнт маневреності власного капіталу</w:t>
            </w:r>
          </w:p>
        </w:tc>
        <w:tc>
          <w:tcPr>
            <w:tcW w:w="4666" w:type="dxa"/>
            <w:shd w:val="clear" w:color="auto" w:fill="auto"/>
          </w:tcPr>
          <w:p w:rsidR="00DD5D1D" w:rsidRPr="00B77763" w:rsidRDefault="00BE71B3" w:rsidP="00B928A7">
            <w:pPr>
              <w:pStyle w:val="21"/>
            </w:pPr>
            <w:r w:rsidRPr="00B77763">
              <w:t>Чистий оборотний капітал/власний капітал(Ф.1 р.260-р.620) /(Ф.1 рядок 3</w:t>
            </w:r>
            <w:r w:rsidR="00DD5D1D" w:rsidRPr="00B77763">
              <w:t>80)</w:t>
            </w:r>
          </w:p>
        </w:tc>
        <w:tc>
          <w:tcPr>
            <w:tcW w:w="1126" w:type="dxa"/>
            <w:shd w:val="clear" w:color="auto" w:fill="auto"/>
            <w:vAlign w:val="center"/>
          </w:tcPr>
          <w:p w:rsidR="00DD5D1D" w:rsidRPr="00B77763" w:rsidRDefault="002B6AEF" w:rsidP="00B928A7">
            <w:pPr>
              <w:pStyle w:val="21"/>
            </w:pPr>
            <w:r w:rsidRPr="00B77763">
              <w:t>1236,9-1662,5/1,3=-327,4</w:t>
            </w:r>
          </w:p>
        </w:tc>
        <w:tc>
          <w:tcPr>
            <w:tcW w:w="986" w:type="dxa"/>
            <w:shd w:val="clear" w:color="auto" w:fill="auto"/>
            <w:vAlign w:val="center"/>
          </w:tcPr>
          <w:p w:rsidR="00DD5D1D" w:rsidRPr="00B77763" w:rsidRDefault="006A2A0E" w:rsidP="00B928A7">
            <w:pPr>
              <w:pStyle w:val="21"/>
            </w:pPr>
            <w:r w:rsidRPr="00B77763">
              <w:t>2203,9-3691,2/556,3=</w:t>
            </w:r>
          </w:p>
          <w:p w:rsidR="006A2A0E" w:rsidRPr="00B77763" w:rsidRDefault="006A2A0E" w:rsidP="00B928A7">
            <w:pPr>
              <w:pStyle w:val="21"/>
            </w:pPr>
            <w:r w:rsidRPr="00B77763">
              <w:t>-2,7</w:t>
            </w:r>
          </w:p>
        </w:tc>
        <w:tc>
          <w:tcPr>
            <w:tcW w:w="1002" w:type="dxa"/>
            <w:shd w:val="clear" w:color="auto" w:fill="auto"/>
            <w:vAlign w:val="center"/>
          </w:tcPr>
          <w:p w:rsidR="00DD5D1D" w:rsidRPr="00B77763" w:rsidRDefault="006A2A0E" w:rsidP="00B928A7">
            <w:pPr>
              <w:pStyle w:val="21"/>
            </w:pPr>
            <w:r w:rsidRPr="00B77763">
              <w:t>2852,9-3896,4/</w:t>
            </w:r>
          </w:p>
          <w:p w:rsidR="006A2A0E" w:rsidRPr="00B77763" w:rsidRDefault="006A2A0E" w:rsidP="00B928A7">
            <w:pPr>
              <w:pStyle w:val="21"/>
            </w:pPr>
            <w:r w:rsidRPr="00B77763">
              <w:t>1840,1=-0,57</w:t>
            </w:r>
          </w:p>
        </w:tc>
      </w:tr>
      <w:tr w:rsidR="002B6AEF" w:rsidRPr="00B77763" w:rsidTr="00F87FB3">
        <w:trPr>
          <w:jc w:val="center"/>
        </w:trPr>
        <w:tc>
          <w:tcPr>
            <w:tcW w:w="2734" w:type="dxa"/>
            <w:shd w:val="clear" w:color="auto" w:fill="auto"/>
            <w:vAlign w:val="center"/>
          </w:tcPr>
          <w:p w:rsidR="00DD5D1D" w:rsidRPr="00B77763" w:rsidRDefault="00BE71B3" w:rsidP="00B928A7">
            <w:pPr>
              <w:pStyle w:val="21"/>
            </w:pPr>
            <w:r w:rsidRPr="00B77763">
              <w:t>Коефіцієнт забезпеченості власними джерелами засобів</w:t>
            </w:r>
          </w:p>
        </w:tc>
        <w:tc>
          <w:tcPr>
            <w:tcW w:w="4666" w:type="dxa"/>
            <w:shd w:val="clear" w:color="auto" w:fill="auto"/>
          </w:tcPr>
          <w:p w:rsidR="00BE71B3" w:rsidRPr="00B77763" w:rsidRDefault="00BE71B3" w:rsidP="00B928A7">
            <w:pPr>
              <w:pStyle w:val="21"/>
            </w:pPr>
            <w:r w:rsidRPr="00B77763">
              <w:t>(джерела власних і прирівняних до них засобів-необоротні активи)/оборотні активи</w:t>
            </w:r>
          </w:p>
          <w:p w:rsidR="00DD5D1D" w:rsidRPr="00B77763" w:rsidRDefault="00DD5D1D" w:rsidP="00B928A7">
            <w:pPr>
              <w:pStyle w:val="21"/>
            </w:pPr>
            <w:r w:rsidRPr="00B77763">
              <w:t>(Ф. 1 рядок 380 + рядок 430 + рядок 480)/ (Ф. 1 рядок 640)</w:t>
            </w:r>
          </w:p>
        </w:tc>
        <w:tc>
          <w:tcPr>
            <w:tcW w:w="1126" w:type="dxa"/>
            <w:shd w:val="clear" w:color="auto" w:fill="auto"/>
            <w:vAlign w:val="center"/>
          </w:tcPr>
          <w:p w:rsidR="002B6AEF" w:rsidRPr="00B77763" w:rsidRDefault="002B6AEF" w:rsidP="00B928A7">
            <w:pPr>
              <w:pStyle w:val="21"/>
            </w:pPr>
            <w:r w:rsidRPr="00B77763">
              <w:t>1,3+2256,8/3920,6</w:t>
            </w:r>
          </w:p>
          <w:p w:rsidR="00DD5D1D" w:rsidRPr="00B77763" w:rsidRDefault="002B6AEF" w:rsidP="00B928A7">
            <w:pPr>
              <w:pStyle w:val="21"/>
            </w:pPr>
            <w:r w:rsidRPr="00B77763">
              <w:t>=0,58</w:t>
            </w:r>
          </w:p>
        </w:tc>
        <w:tc>
          <w:tcPr>
            <w:tcW w:w="986" w:type="dxa"/>
            <w:shd w:val="clear" w:color="auto" w:fill="auto"/>
            <w:vAlign w:val="center"/>
          </w:tcPr>
          <w:p w:rsidR="006A2A0E" w:rsidRPr="00B77763" w:rsidRDefault="006A2A0E" w:rsidP="00B928A7">
            <w:pPr>
              <w:pStyle w:val="21"/>
            </w:pPr>
            <w:r w:rsidRPr="00B77763">
              <w:t>556,3+2501,8/</w:t>
            </w:r>
          </w:p>
          <w:p w:rsidR="00DD5D1D" w:rsidRPr="00B77763" w:rsidRDefault="006A2A0E" w:rsidP="00B928A7">
            <w:pPr>
              <w:pStyle w:val="21"/>
            </w:pPr>
            <w:r w:rsidRPr="00B77763">
              <w:t>6749,3=0,45</w:t>
            </w:r>
          </w:p>
        </w:tc>
        <w:tc>
          <w:tcPr>
            <w:tcW w:w="1002" w:type="dxa"/>
            <w:shd w:val="clear" w:color="auto" w:fill="auto"/>
            <w:vAlign w:val="center"/>
          </w:tcPr>
          <w:p w:rsidR="00DD5D1D" w:rsidRPr="00B77763" w:rsidRDefault="00FC36F0" w:rsidP="00B928A7">
            <w:pPr>
              <w:pStyle w:val="21"/>
            </w:pPr>
            <w:r w:rsidRPr="00B77763">
              <w:t>1840,1+2151,4/</w:t>
            </w:r>
          </w:p>
          <w:p w:rsidR="00FC36F0" w:rsidRPr="00B77763" w:rsidRDefault="00FC36F0" w:rsidP="00B928A7">
            <w:pPr>
              <w:pStyle w:val="21"/>
            </w:pPr>
            <w:r w:rsidRPr="00B77763">
              <w:t>7887,9=0,5</w:t>
            </w:r>
          </w:p>
        </w:tc>
      </w:tr>
    </w:tbl>
    <w:p w:rsidR="00B928A7" w:rsidRDefault="00B928A7" w:rsidP="00B77763">
      <w:pPr>
        <w:pStyle w:val="ac"/>
        <w:spacing w:after="0" w:line="360" w:lineRule="auto"/>
        <w:ind w:firstLine="709"/>
        <w:jc w:val="both"/>
        <w:rPr>
          <w:sz w:val="28"/>
          <w:lang w:val="uk-UA"/>
        </w:rPr>
      </w:pPr>
    </w:p>
    <w:p w:rsidR="005C05F2" w:rsidRPr="00B77763" w:rsidRDefault="005C05F2" w:rsidP="00B77763">
      <w:pPr>
        <w:pStyle w:val="ac"/>
        <w:spacing w:after="0" w:line="360" w:lineRule="auto"/>
        <w:ind w:firstLine="709"/>
        <w:jc w:val="both"/>
        <w:rPr>
          <w:sz w:val="28"/>
          <w:lang w:val="uk-UA"/>
        </w:rPr>
      </w:pPr>
      <w:r w:rsidRPr="00B77763">
        <w:rPr>
          <w:sz w:val="28"/>
          <w:lang w:val="uk-UA"/>
        </w:rPr>
        <w:t>Коефіцієнт фінансової незалежності, який показує яка частина активу фінансується за рахунок власних джерел</w:t>
      </w:r>
      <w:r w:rsidR="00943284" w:rsidRPr="00B77763">
        <w:rPr>
          <w:sz w:val="28"/>
          <w:lang w:val="uk-UA"/>
        </w:rPr>
        <w:t xml:space="preserve"> []</w:t>
      </w:r>
      <w:r w:rsidRPr="00B77763">
        <w:rPr>
          <w:sz w:val="28"/>
          <w:lang w:val="uk-UA"/>
        </w:rPr>
        <w:t xml:space="preserve">, </w:t>
      </w:r>
      <w:r w:rsidR="00943284" w:rsidRPr="00B77763">
        <w:rPr>
          <w:sz w:val="28"/>
          <w:lang w:val="uk-UA"/>
        </w:rPr>
        <w:t>є меншим за нормативне значення (не менше 0,5)</w:t>
      </w:r>
      <w:r w:rsidRPr="00B77763">
        <w:rPr>
          <w:sz w:val="28"/>
          <w:lang w:val="uk-UA"/>
        </w:rPr>
        <w:t xml:space="preserve"> і має рівень 0,</w:t>
      </w:r>
      <w:r w:rsidR="00943284" w:rsidRPr="00B77763">
        <w:rPr>
          <w:sz w:val="28"/>
          <w:lang w:val="uk-UA"/>
        </w:rPr>
        <w:t>08</w:t>
      </w:r>
      <w:r w:rsidRPr="00B77763">
        <w:rPr>
          <w:sz w:val="28"/>
          <w:lang w:val="uk-UA"/>
        </w:rPr>
        <w:t xml:space="preserve"> </w:t>
      </w:r>
      <w:r w:rsidR="00943284" w:rsidRPr="00B77763">
        <w:rPr>
          <w:sz w:val="28"/>
          <w:lang w:val="uk-UA"/>
        </w:rPr>
        <w:t xml:space="preserve">у 2005 р.і 0,23 у 2006 р. </w:t>
      </w:r>
      <w:r w:rsidRPr="00B77763">
        <w:rPr>
          <w:sz w:val="28"/>
          <w:lang w:val="uk-UA"/>
        </w:rPr>
        <w:t>Можна сказати, що значення з</w:t>
      </w:r>
      <w:r w:rsidR="00943284" w:rsidRPr="00B77763">
        <w:rPr>
          <w:sz w:val="28"/>
          <w:lang w:val="uk-UA"/>
        </w:rPr>
        <w:t>більшується</w:t>
      </w:r>
      <w:r w:rsidRPr="00B77763">
        <w:rPr>
          <w:sz w:val="28"/>
          <w:lang w:val="uk-UA"/>
        </w:rPr>
        <w:t xml:space="preserve"> і</w:t>
      </w:r>
      <w:r w:rsidR="00B77763">
        <w:rPr>
          <w:sz w:val="28"/>
          <w:lang w:val="uk-UA"/>
        </w:rPr>
        <w:t xml:space="preserve"> </w:t>
      </w:r>
      <w:r w:rsidR="00943284" w:rsidRPr="00B77763">
        <w:rPr>
          <w:sz w:val="28"/>
          <w:lang w:val="uk-UA"/>
        </w:rPr>
        <w:t>приближується до оптимального.</w:t>
      </w:r>
    </w:p>
    <w:p w:rsidR="005C05F2" w:rsidRPr="00B77763" w:rsidRDefault="00943284" w:rsidP="00B77763">
      <w:pPr>
        <w:pStyle w:val="ac"/>
        <w:spacing w:after="0" w:line="360" w:lineRule="auto"/>
        <w:ind w:firstLine="709"/>
        <w:jc w:val="both"/>
        <w:rPr>
          <w:sz w:val="28"/>
          <w:lang w:val="uk-UA"/>
        </w:rPr>
      </w:pPr>
      <w:r w:rsidRPr="00B77763">
        <w:rPr>
          <w:sz w:val="28"/>
          <w:lang w:val="uk-UA"/>
        </w:rPr>
        <w:t>Коефіцієнт фінансової залежності показує співвідношення залучених та власних засобів і характеризує залежність підприємства від залучених засобів. [] Цей показник має тенденцію до зменшення: у 2004 р. він становив</w:t>
      </w:r>
      <w:r w:rsidR="00BA41DE" w:rsidRPr="00B77763">
        <w:rPr>
          <w:sz w:val="28"/>
          <w:lang w:val="uk-UA"/>
        </w:rPr>
        <w:t xml:space="preserve"> 3014,8;</w:t>
      </w:r>
      <w:r w:rsidR="00B77763">
        <w:rPr>
          <w:sz w:val="28"/>
          <w:lang w:val="uk-UA"/>
        </w:rPr>
        <w:t xml:space="preserve"> </w:t>
      </w:r>
      <w:r w:rsidRPr="00B77763">
        <w:rPr>
          <w:sz w:val="28"/>
          <w:lang w:val="uk-UA"/>
        </w:rPr>
        <w:t>у 2005 р. – 11,1</w:t>
      </w:r>
      <w:r w:rsidR="00BA41DE" w:rsidRPr="00B77763">
        <w:rPr>
          <w:sz w:val="28"/>
          <w:lang w:val="uk-UA"/>
        </w:rPr>
        <w:t>;</w:t>
      </w:r>
      <w:r w:rsidRPr="00B77763">
        <w:rPr>
          <w:sz w:val="28"/>
          <w:lang w:val="uk-UA"/>
        </w:rPr>
        <w:t xml:space="preserve"> у 2006 р. – 3,3</w:t>
      </w:r>
      <w:r w:rsidR="00BA41DE" w:rsidRPr="00B77763">
        <w:rPr>
          <w:sz w:val="28"/>
          <w:lang w:val="uk-UA"/>
        </w:rPr>
        <w:t>, що є позитивним явищем.</w:t>
      </w:r>
    </w:p>
    <w:p w:rsidR="006661EF" w:rsidRPr="00B77763" w:rsidRDefault="00BA41DE" w:rsidP="00B77763">
      <w:pPr>
        <w:pStyle w:val="ac"/>
        <w:spacing w:after="0" w:line="360" w:lineRule="auto"/>
        <w:ind w:firstLine="709"/>
        <w:jc w:val="both"/>
        <w:rPr>
          <w:sz w:val="28"/>
          <w:lang w:val="uk-UA"/>
        </w:rPr>
      </w:pPr>
      <w:r w:rsidRPr="00B77763">
        <w:rPr>
          <w:sz w:val="28"/>
          <w:lang w:val="uk-UA"/>
        </w:rPr>
        <w:t>Коефіцієнт забезпеченості власними джерелами засобів</w:t>
      </w:r>
      <w:r w:rsidR="006661EF" w:rsidRPr="00B77763">
        <w:rPr>
          <w:sz w:val="28"/>
          <w:lang w:val="uk-UA"/>
        </w:rPr>
        <w:t xml:space="preserve"> показує, яка частка обігових активів фінансується за рахунок власних і прирівняних до них засобів.[] У 2006 р. значення даного коефіцієнта було менше нормативного (&gt;1) Та проте товариство на кінець 2006 р. все ще є досить таки фінансово стійким.</w:t>
      </w:r>
    </w:p>
    <w:p w:rsidR="00B928A7" w:rsidRDefault="00B928A7" w:rsidP="00B77763">
      <w:pPr>
        <w:pStyle w:val="ac"/>
        <w:spacing w:after="0" w:line="360" w:lineRule="auto"/>
        <w:ind w:firstLine="709"/>
        <w:jc w:val="both"/>
        <w:rPr>
          <w:sz w:val="28"/>
          <w:szCs w:val="28"/>
          <w:lang w:val="uk-UA"/>
        </w:rPr>
      </w:pPr>
    </w:p>
    <w:p w:rsidR="00500F7C" w:rsidRPr="00B77763" w:rsidRDefault="00C65C51" w:rsidP="00B77763">
      <w:pPr>
        <w:pStyle w:val="ac"/>
        <w:spacing w:after="0" w:line="360" w:lineRule="auto"/>
        <w:ind w:firstLine="709"/>
        <w:jc w:val="both"/>
        <w:rPr>
          <w:sz w:val="28"/>
          <w:lang w:val="uk-UA"/>
        </w:rPr>
      </w:pPr>
      <w:r w:rsidRPr="00B77763">
        <w:rPr>
          <w:sz w:val="28"/>
          <w:szCs w:val="28"/>
          <w:lang w:val="uk-UA"/>
        </w:rPr>
        <w:t>Табл</w:t>
      </w:r>
      <w:r w:rsidR="00BE71B3" w:rsidRPr="00B77763">
        <w:rPr>
          <w:sz w:val="28"/>
          <w:szCs w:val="28"/>
          <w:lang w:val="uk-UA"/>
        </w:rPr>
        <w:t>. 2.2.3.</w:t>
      </w:r>
      <w:r w:rsidR="002A22D2" w:rsidRPr="00B77763">
        <w:rPr>
          <w:sz w:val="28"/>
          <w:szCs w:val="28"/>
          <w:lang w:val="uk-UA"/>
        </w:rPr>
        <w:t xml:space="preserve"> </w:t>
      </w:r>
    </w:p>
    <w:p w:rsidR="004E1230" w:rsidRPr="00B77763" w:rsidRDefault="00BE71B3" w:rsidP="00B77763">
      <w:pPr>
        <w:spacing w:line="360" w:lineRule="auto"/>
        <w:ind w:firstLine="709"/>
        <w:jc w:val="both"/>
        <w:rPr>
          <w:sz w:val="28"/>
          <w:szCs w:val="28"/>
          <w:lang w:val="uk-UA"/>
        </w:rPr>
      </w:pPr>
      <w:r w:rsidRPr="00B77763">
        <w:rPr>
          <w:sz w:val="28"/>
          <w:lang w:val="uk-UA"/>
        </w:rPr>
        <w:t xml:space="preserve">Аналіз показників ділової активності </w:t>
      </w:r>
      <w:r w:rsidRPr="00B77763">
        <w:rPr>
          <w:sz w:val="28"/>
          <w:szCs w:val="28"/>
          <w:lang w:val="uk-UA"/>
        </w:rPr>
        <w:t>(оборотності) ТВ ТОВ „Південний Буг”, тис.грн.</w:t>
      </w:r>
    </w:p>
    <w:tbl>
      <w:tblPr>
        <w:tblW w:w="9327" w:type="dxa"/>
        <w:jc w:val="center"/>
        <w:tblLayout w:type="fixed"/>
        <w:tblLook w:val="01E0" w:firstRow="1" w:lastRow="1" w:firstColumn="1" w:lastColumn="1" w:noHBand="0" w:noVBand="0"/>
      </w:tblPr>
      <w:tblGrid>
        <w:gridCol w:w="1748"/>
        <w:gridCol w:w="2376"/>
        <w:gridCol w:w="1763"/>
        <w:gridCol w:w="1720"/>
        <w:gridCol w:w="1720"/>
      </w:tblGrid>
      <w:tr w:rsidR="004E1230" w:rsidRPr="00B77763" w:rsidTr="00F87FB3">
        <w:trPr>
          <w:jc w:val="center"/>
        </w:trPr>
        <w:tc>
          <w:tcPr>
            <w:tcW w:w="1853" w:type="dxa"/>
            <w:vMerge w:val="restart"/>
            <w:shd w:val="clear" w:color="auto" w:fill="auto"/>
            <w:vAlign w:val="center"/>
          </w:tcPr>
          <w:p w:rsidR="004E1230" w:rsidRPr="00B77763" w:rsidRDefault="004E1230" w:rsidP="00B928A7">
            <w:pPr>
              <w:pStyle w:val="21"/>
            </w:pPr>
            <w:r w:rsidRPr="00B77763">
              <w:t>Показники</w:t>
            </w:r>
          </w:p>
        </w:tc>
        <w:tc>
          <w:tcPr>
            <w:tcW w:w="2525" w:type="dxa"/>
            <w:vMerge w:val="restart"/>
            <w:shd w:val="clear" w:color="auto" w:fill="auto"/>
            <w:vAlign w:val="center"/>
          </w:tcPr>
          <w:p w:rsidR="004E1230" w:rsidRPr="00B77763" w:rsidRDefault="004E1230" w:rsidP="00B928A7">
            <w:pPr>
              <w:pStyle w:val="21"/>
            </w:pPr>
            <w:r w:rsidRPr="00B77763">
              <w:t>Розрахунок</w:t>
            </w:r>
          </w:p>
        </w:tc>
        <w:tc>
          <w:tcPr>
            <w:tcW w:w="5515" w:type="dxa"/>
            <w:gridSpan w:val="3"/>
            <w:shd w:val="clear" w:color="auto" w:fill="auto"/>
            <w:vAlign w:val="center"/>
          </w:tcPr>
          <w:p w:rsidR="004E1230" w:rsidRPr="00B77763" w:rsidRDefault="004E1230" w:rsidP="00B928A7">
            <w:pPr>
              <w:pStyle w:val="21"/>
            </w:pPr>
            <w:r w:rsidRPr="00B77763">
              <w:t>На кінець року</w:t>
            </w:r>
          </w:p>
        </w:tc>
      </w:tr>
      <w:tr w:rsidR="004E1230" w:rsidRPr="00B77763" w:rsidTr="00F87FB3">
        <w:trPr>
          <w:jc w:val="center"/>
        </w:trPr>
        <w:tc>
          <w:tcPr>
            <w:tcW w:w="1853" w:type="dxa"/>
            <w:vMerge/>
            <w:shd w:val="clear" w:color="auto" w:fill="auto"/>
            <w:vAlign w:val="center"/>
          </w:tcPr>
          <w:p w:rsidR="004E1230" w:rsidRPr="00B77763" w:rsidRDefault="004E1230" w:rsidP="00B928A7">
            <w:pPr>
              <w:pStyle w:val="21"/>
            </w:pPr>
          </w:p>
        </w:tc>
        <w:tc>
          <w:tcPr>
            <w:tcW w:w="2525" w:type="dxa"/>
            <w:vMerge/>
            <w:shd w:val="clear" w:color="auto" w:fill="auto"/>
            <w:vAlign w:val="center"/>
          </w:tcPr>
          <w:p w:rsidR="004E1230" w:rsidRPr="00B77763" w:rsidRDefault="004E1230" w:rsidP="00B928A7">
            <w:pPr>
              <w:pStyle w:val="21"/>
            </w:pPr>
          </w:p>
        </w:tc>
        <w:tc>
          <w:tcPr>
            <w:tcW w:w="1869" w:type="dxa"/>
            <w:shd w:val="clear" w:color="auto" w:fill="auto"/>
            <w:vAlign w:val="center"/>
          </w:tcPr>
          <w:p w:rsidR="004E1230" w:rsidRPr="00B77763" w:rsidRDefault="004E1230" w:rsidP="00B928A7">
            <w:pPr>
              <w:pStyle w:val="21"/>
            </w:pPr>
            <w:r w:rsidRPr="00B77763">
              <w:t>2004р.</w:t>
            </w:r>
          </w:p>
        </w:tc>
        <w:tc>
          <w:tcPr>
            <w:tcW w:w="1823" w:type="dxa"/>
            <w:shd w:val="clear" w:color="auto" w:fill="auto"/>
            <w:vAlign w:val="center"/>
          </w:tcPr>
          <w:p w:rsidR="004E1230" w:rsidRPr="00B77763" w:rsidRDefault="004E1230" w:rsidP="00B928A7">
            <w:pPr>
              <w:pStyle w:val="21"/>
            </w:pPr>
            <w:r w:rsidRPr="00B77763">
              <w:t>2005р.</w:t>
            </w:r>
          </w:p>
        </w:tc>
        <w:tc>
          <w:tcPr>
            <w:tcW w:w="1823" w:type="dxa"/>
            <w:shd w:val="clear" w:color="auto" w:fill="auto"/>
            <w:vAlign w:val="center"/>
          </w:tcPr>
          <w:p w:rsidR="004E1230" w:rsidRPr="00B77763" w:rsidRDefault="004E1230" w:rsidP="00B928A7">
            <w:pPr>
              <w:pStyle w:val="21"/>
            </w:pPr>
            <w:r w:rsidRPr="00B77763">
              <w:t>2006р.</w:t>
            </w:r>
          </w:p>
        </w:tc>
      </w:tr>
      <w:tr w:rsidR="004E1230" w:rsidRPr="00B77763" w:rsidTr="00F87FB3">
        <w:trPr>
          <w:jc w:val="center"/>
        </w:trPr>
        <w:tc>
          <w:tcPr>
            <w:tcW w:w="1853" w:type="dxa"/>
            <w:shd w:val="clear" w:color="auto" w:fill="auto"/>
            <w:vAlign w:val="center"/>
          </w:tcPr>
          <w:p w:rsidR="004E1230" w:rsidRPr="00B77763" w:rsidRDefault="004E1230" w:rsidP="00B928A7">
            <w:pPr>
              <w:pStyle w:val="21"/>
            </w:pPr>
            <w:r w:rsidRPr="00B77763">
              <w:t>Коефіцієнт оборотності активів</w:t>
            </w:r>
          </w:p>
        </w:tc>
        <w:tc>
          <w:tcPr>
            <w:tcW w:w="2525" w:type="dxa"/>
            <w:shd w:val="clear" w:color="auto" w:fill="auto"/>
            <w:vAlign w:val="center"/>
          </w:tcPr>
          <w:p w:rsidR="004E1230" w:rsidRPr="00B77763" w:rsidRDefault="004E1230" w:rsidP="00B928A7">
            <w:pPr>
              <w:pStyle w:val="21"/>
            </w:pPr>
            <w:r w:rsidRPr="00B77763">
              <w:t>Чистий виторг від реалізації продукції/</w:t>
            </w:r>
          </w:p>
          <w:p w:rsidR="004E1230" w:rsidRPr="00B77763" w:rsidRDefault="004E1230" w:rsidP="00B928A7">
            <w:pPr>
              <w:pStyle w:val="21"/>
            </w:pPr>
            <w:r w:rsidRPr="00B77763">
              <w:t>середня вартість активів</w:t>
            </w:r>
          </w:p>
          <w:p w:rsidR="004E1230" w:rsidRPr="00B77763" w:rsidRDefault="004E1230" w:rsidP="00B928A7">
            <w:pPr>
              <w:pStyle w:val="21"/>
            </w:pPr>
            <w:r w:rsidRPr="00B77763">
              <w:t>Ф.2 р. 035 / ((Ф.1 р. 280 гр.3+ Ф.1 р.280 гр.4)/2)</w:t>
            </w:r>
          </w:p>
        </w:tc>
        <w:tc>
          <w:tcPr>
            <w:tcW w:w="1869" w:type="dxa"/>
            <w:shd w:val="clear" w:color="auto" w:fill="auto"/>
            <w:vAlign w:val="center"/>
          </w:tcPr>
          <w:p w:rsidR="004E1230" w:rsidRPr="00B77763" w:rsidRDefault="004E1230" w:rsidP="00B928A7">
            <w:pPr>
              <w:pStyle w:val="21"/>
            </w:pPr>
            <w:r w:rsidRPr="00B77763">
              <w:t>2693,3/(3408,4+3920,6/2)=</w:t>
            </w:r>
          </w:p>
          <w:p w:rsidR="004E1230" w:rsidRPr="00B77763" w:rsidRDefault="004E1230" w:rsidP="00B928A7">
            <w:pPr>
              <w:pStyle w:val="21"/>
            </w:pPr>
            <w:r w:rsidRPr="00B77763">
              <w:t>0,73</w:t>
            </w:r>
          </w:p>
        </w:tc>
        <w:tc>
          <w:tcPr>
            <w:tcW w:w="1823" w:type="dxa"/>
            <w:shd w:val="clear" w:color="auto" w:fill="auto"/>
            <w:vAlign w:val="center"/>
          </w:tcPr>
          <w:p w:rsidR="004E1230" w:rsidRPr="00B77763" w:rsidRDefault="004E1230" w:rsidP="00B928A7">
            <w:pPr>
              <w:pStyle w:val="21"/>
            </w:pPr>
            <w:r w:rsidRPr="00B77763">
              <w:t>3478,6/(3920,6</w:t>
            </w:r>
          </w:p>
          <w:p w:rsidR="004E1230" w:rsidRPr="00B77763" w:rsidRDefault="004E1230" w:rsidP="00B928A7">
            <w:pPr>
              <w:pStyle w:val="21"/>
            </w:pPr>
            <w:r w:rsidRPr="00B77763">
              <w:t>+6749,3/2)</w:t>
            </w:r>
          </w:p>
          <w:p w:rsidR="004E1230" w:rsidRPr="00B77763" w:rsidRDefault="004E1230" w:rsidP="00B928A7">
            <w:pPr>
              <w:pStyle w:val="21"/>
            </w:pPr>
            <w:r w:rsidRPr="00B77763">
              <w:t>=0,65</w:t>
            </w:r>
          </w:p>
        </w:tc>
        <w:tc>
          <w:tcPr>
            <w:tcW w:w="1823" w:type="dxa"/>
            <w:shd w:val="clear" w:color="auto" w:fill="auto"/>
            <w:vAlign w:val="center"/>
          </w:tcPr>
          <w:p w:rsidR="004E1230" w:rsidRPr="00B77763" w:rsidRDefault="004E1230" w:rsidP="00B928A7">
            <w:pPr>
              <w:pStyle w:val="21"/>
            </w:pPr>
            <w:r w:rsidRPr="00B77763">
              <w:t>2205/((2852,9+</w:t>
            </w:r>
          </w:p>
          <w:p w:rsidR="004E1230" w:rsidRPr="00B77763" w:rsidRDefault="004E1230" w:rsidP="00B928A7">
            <w:pPr>
              <w:pStyle w:val="21"/>
            </w:pPr>
            <w:r w:rsidRPr="00B77763">
              <w:t>2205)/2)=0,87</w:t>
            </w:r>
          </w:p>
        </w:tc>
      </w:tr>
      <w:tr w:rsidR="004E1230" w:rsidRPr="00B77763" w:rsidTr="00F87FB3">
        <w:trPr>
          <w:jc w:val="center"/>
        </w:trPr>
        <w:tc>
          <w:tcPr>
            <w:tcW w:w="1853" w:type="dxa"/>
            <w:shd w:val="clear" w:color="auto" w:fill="auto"/>
            <w:vAlign w:val="center"/>
          </w:tcPr>
          <w:p w:rsidR="004E1230" w:rsidRPr="00B77763" w:rsidRDefault="004E1230" w:rsidP="00B928A7">
            <w:pPr>
              <w:pStyle w:val="21"/>
            </w:pPr>
            <w:r w:rsidRPr="00B77763">
              <w:t>Коефіцієнт оборотності основних засобів</w:t>
            </w:r>
          </w:p>
        </w:tc>
        <w:tc>
          <w:tcPr>
            <w:tcW w:w="2525" w:type="dxa"/>
            <w:shd w:val="clear" w:color="auto" w:fill="auto"/>
            <w:vAlign w:val="center"/>
          </w:tcPr>
          <w:p w:rsidR="004E1230" w:rsidRPr="00B77763" w:rsidRDefault="004E1230" w:rsidP="00B928A7">
            <w:pPr>
              <w:pStyle w:val="21"/>
            </w:pPr>
            <w:r w:rsidRPr="00B77763">
              <w:t>Чистий виторг від реалізації продукції/</w:t>
            </w:r>
          </w:p>
          <w:p w:rsidR="004E1230" w:rsidRPr="00B77763" w:rsidRDefault="004E1230" w:rsidP="00B928A7">
            <w:pPr>
              <w:pStyle w:val="21"/>
            </w:pPr>
            <w:r w:rsidRPr="00B77763">
              <w:t>середня вартість основних засобів</w:t>
            </w:r>
          </w:p>
          <w:p w:rsidR="004E1230" w:rsidRPr="00B77763" w:rsidRDefault="004E1230" w:rsidP="00B928A7">
            <w:pPr>
              <w:pStyle w:val="21"/>
            </w:pPr>
            <w:r w:rsidRPr="00B77763">
              <w:t>Ф.2 р.035 / (Ф.1 р.030</w:t>
            </w:r>
            <w:r w:rsidR="00B77763">
              <w:t xml:space="preserve"> </w:t>
            </w:r>
            <w:r w:rsidRPr="00B77763">
              <w:t>гр.3 + Ф.1 р.030гр.4)/2)</w:t>
            </w:r>
          </w:p>
        </w:tc>
        <w:tc>
          <w:tcPr>
            <w:tcW w:w="1869" w:type="dxa"/>
            <w:shd w:val="clear" w:color="auto" w:fill="auto"/>
            <w:vAlign w:val="center"/>
          </w:tcPr>
          <w:p w:rsidR="004E1230" w:rsidRPr="00B77763" w:rsidRDefault="007307AA" w:rsidP="00B928A7">
            <w:pPr>
              <w:pStyle w:val="21"/>
            </w:pPr>
            <w:r w:rsidRPr="00B77763">
              <w:t>2693,3/(1844,8+1872,1/2)=</w:t>
            </w:r>
          </w:p>
          <w:p w:rsidR="007307AA" w:rsidRPr="00B77763" w:rsidRDefault="007307AA" w:rsidP="00B928A7">
            <w:pPr>
              <w:pStyle w:val="21"/>
            </w:pPr>
            <w:r w:rsidRPr="00B77763">
              <w:t>1,45</w:t>
            </w:r>
          </w:p>
        </w:tc>
        <w:tc>
          <w:tcPr>
            <w:tcW w:w="1823" w:type="dxa"/>
            <w:shd w:val="clear" w:color="auto" w:fill="auto"/>
            <w:vAlign w:val="center"/>
          </w:tcPr>
          <w:p w:rsidR="004E1230" w:rsidRPr="00B77763" w:rsidRDefault="004E1230" w:rsidP="00B928A7">
            <w:pPr>
              <w:pStyle w:val="21"/>
            </w:pPr>
            <w:r w:rsidRPr="00B77763">
              <w:t>3478,6/(1872,1</w:t>
            </w:r>
          </w:p>
          <w:p w:rsidR="004E1230" w:rsidRPr="00B77763" w:rsidRDefault="004E1230" w:rsidP="00B928A7">
            <w:pPr>
              <w:pStyle w:val="21"/>
            </w:pPr>
            <w:r w:rsidRPr="00B77763">
              <w:t>+3360,7/2)=</w:t>
            </w:r>
          </w:p>
          <w:p w:rsidR="004E1230" w:rsidRPr="00B77763" w:rsidRDefault="004E1230" w:rsidP="00B928A7">
            <w:pPr>
              <w:pStyle w:val="21"/>
            </w:pPr>
            <w:r w:rsidRPr="00B77763">
              <w:t>1,33</w:t>
            </w:r>
          </w:p>
          <w:p w:rsidR="004E1230" w:rsidRPr="00B77763" w:rsidRDefault="004E1230" w:rsidP="00B928A7">
            <w:pPr>
              <w:pStyle w:val="21"/>
            </w:pPr>
          </w:p>
        </w:tc>
        <w:tc>
          <w:tcPr>
            <w:tcW w:w="1823" w:type="dxa"/>
            <w:shd w:val="clear" w:color="auto" w:fill="auto"/>
            <w:vAlign w:val="center"/>
          </w:tcPr>
          <w:p w:rsidR="004E1230" w:rsidRPr="00B77763" w:rsidRDefault="004E1230" w:rsidP="00B928A7">
            <w:pPr>
              <w:pStyle w:val="21"/>
            </w:pPr>
            <w:r w:rsidRPr="00B77763">
              <w:t>2205/(4932,9+</w:t>
            </w:r>
          </w:p>
          <w:p w:rsidR="004E1230" w:rsidRPr="00B77763" w:rsidRDefault="004E1230" w:rsidP="00B928A7">
            <w:pPr>
              <w:pStyle w:val="21"/>
            </w:pPr>
            <w:r w:rsidRPr="00B77763">
              <w:t>3360,7)/2)=</w:t>
            </w:r>
          </w:p>
          <w:p w:rsidR="004E1230" w:rsidRPr="00B77763" w:rsidRDefault="004E1230" w:rsidP="00B928A7">
            <w:pPr>
              <w:pStyle w:val="21"/>
            </w:pPr>
            <w:r w:rsidRPr="00B77763">
              <w:t>0,53</w:t>
            </w:r>
          </w:p>
        </w:tc>
      </w:tr>
      <w:tr w:rsidR="004E1230" w:rsidRPr="00B77763" w:rsidTr="00F87FB3">
        <w:trPr>
          <w:jc w:val="center"/>
        </w:trPr>
        <w:tc>
          <w:tcPr>
            <w:tcW w:w="1853" w:type="dxa"/>
            <w:shd w:val="clear" w:color="auto" w:fill="auto"/>
            <w:vAlign w:val="center"/>
          </w:tcPr>
          <w:p w:rsidR="004E1230" w:rsidRPr="00B77763" w:rsidRDefault="004E1230" w:rsidP="00B928A7">
            <w:pPr>
              <w:pStyle w:val="21"/>
            </w:pPr>
            <w:r w:rsidRPr="00B77763">
              <w:t>Коефіцієнт оборотності запасів</w:t>
            </w:r>
          </w:p>
        </w:tc>
        <w:tc>
          <w:tcPr>
            <w:tcW w:w="2525" w:type="dxa"/>
            <w:shd w:val="clear" w:color="auto" w:fill="auto"/>
            <w:vAlign w:val="center"/>
          </w:tcPr>
          <w:p w:rsidR="004E1230" w:rsidRPr="00B77763" w:rsidRDefault="004E1230" w:rsidP="00B928A7">
            <w:pPr>
              <w:pStyle w:val="21"/>
            </w:pPr>
            <w:r w:rsidRPr="00B77763">
              <w:t>Собівартість реалізованої продукції/середня вартість запасів</w:t>
            </w:r>
          </w:p>
          <w:p w:rsidR="004E1230" w:rsidRPr="00B77763" w:rsidRDefault="004E1230" w:rsidP="00B928A7">
            <w:pPr>
              <w:pStyle w:val="21"/>
            </w:pPr>
            <w:r w:rsidRPr="00B77763">
              <w:t>Ф.2р.040/Ф.1р.(100+110+120+130+140) (гр.3+гр.4)/2</w:t>
            </w:r>
          </w:p>
        </w:tc>
        <w:tc>
          <w:tcPr>
            <w:tcW w:w="1869" w:type="dxa"/>
            <w:shd w:val="clear" w:color="auto" w:fill="auto"/>
            <w:vAlign w:val="center"/>
          </w:tcPr>
          <w:p w:rsidR="004E1230" w:rsidRPr="00B77763" w:rsidRDefault="007307AA" w:rsidP="00B928A7">
            <w:pPr>
              <w:pStyle w:val="21"/>
            </w:pPr>
            <w:r w:rsidRPr="00B77763">
              <w:t>3416,7/(66,2+49+687,2+335,9/2)=6,00</w:t>
            </w:r>
          </w:p>
        </w:tc>
        <w:tc>
          <w:tcPr>
            <w:tcW w:w="1823" w:type="dxa"/>
            <w:shd w:val="clear" w:color="auto" w:fill="auto"/>
            <w:vAlign w:val="center"/>
          </w:tcPr>
          <w:p w:rsidR="004E1230" w:rsidRPr="00B77763" w:rsidRDefault="004E1230" w:rsidP="00B928A7">
            <w:pPr>
              <w:pStyle w:val="21"/>
            </w:pPr>
            <w:r w:rsidRPr="00B77763">
              <w:t>1847/(49+910+</w:t>
            </w:r>
          </w:p>
          <w:p w:rsidR="004E1230" w:rsidRPr="00B77763" w:rsidRDefault="004E1230" w:rsidP="00B928A7">
            <w:pPr>
              <w:pStyle w:val="21"/>
            </w:pPr>
            <w:r w:rsidRPr="00B77763">
              <w:t>335,9+74,4/2)</w:t>
            </w:r>
          </w:p>
          <w:p w:rsidR="004E1230" w:rsidRPr="00B77763" w:rsidRDefault="004E1230" w:rsidP="00B928A7">
            <w:pPr>
              <w:pStyle w:val="21"/>
            </w:pPr>
            <w:r w:rsidRPr="00B77763">
              <w:t>=2,7</w:t>
            </w:r>
          </w:p>
        </w:tc>
        <w:tc>
          <w:tcPr>
            <w:tcW w:w="1823" w:type="dxa"/>
            <w:shd w:val="clear" w:color="auto" w:fill="auto"/>
            <w:vAlign w:val="center"/>
          </w:tcPr>
          <w:p w:rsidR="004E1230" w:rsidRPr="00B77763" w:rsidRDefault="004E1230" w:rsidP="00B928A7">
            <w:pPr>
              <w:pStyle w:val="21"/>
            </w:pPr>
            <w:r w:rsidRPr="00B77763">
              <w:t>574,2/(910+910</w:t>
            </w:r>
          </w:p>
          <w:p w:rsidR="004E1230" w:rsidRPr="00B77763" w:rsidRDefault="004E1230" w:rsidP="00B928A7">
            <w:pPr>
              <w:pStyle w:val="21"/>
            </w:pPr>
            <w:r w:rsidRPr="00B77763">
              <w:t>+824,1+74,4+</w:t>
            </w:r>
          </w:p>
          <w:p w:rsidR="004E1230" w:rsidRPr="00B77763" w:rsidRDefault="004E1230" w:rsidP="00B928A7">
            <w:pPr>
              <w:pStyle w:val="21"/>
            </w:pPr>
            <w:r w:rsidRPr="00B77763">
              <w:t>26,6/2)=0,42</w:t>
            </w:r>
          </w:p>
        </w:tc>
      </w:tr>
      <w:tr w:rsidR="004E1230" w:rsidRPr="00B77763" w:rsidTr="00F87FB3">
        <w:trPr>
          <w:jc w:val="center"/>
        </w:trPr>
        <w:tc>
          <w:tcPr>
            <w:tcW w:w="1853" w:type="dxa"/>
            <w:shd w:val="clear" w:color="auto" w:fill="auto"/>
            <w:vAlign w:val="center"/>
          </w:tcPr>
          <w:p w:rsidR="004E1230" w:rsidRPr="00B77763" w:rsidRDefault="004E1230" w:rsidP="00B928A7">
            <w:pPr>
              <w:pStyle w:val="21"/>
            </w:pPr>
            <w:r w:rsidRPr="00B77763">
              <w:t>Коефіцієнт оборотності дебіторської заборгованості</w:t>
            </w:r>
          </w:p>
        </w:tc>
        <w:tc>
          <w:tcPr>
            <w:tcW w:w="2525" w:type="dxa"/>
            <w:shd w:val="clear" w:color="auto" w:fill="auto"/>
            <w:vAlign w:val="center"/>
          </w:tcPr>
          <w:p w:rsidR="004E1230" w:rsidRPr="00B77763" w:rsidRDefault="004E1230" w:rsidP="00B928A7">
            <w:pPr>
              <w:pStyle w:val="21"/>
            </w:pPr>
            <w:r w:rsidRPr="00B77763">
              <w:t>Чистий виторг від реалізації продукції/середня сума дебіторської заборгованості за продукцію</w:t>
            </w:r>
          </w:p>
          <w:p w:rsidR="004E1230" w:rsidRPr="00B77763" w:rsidRDefault="004E1230" w:rsidP="00B928A7">
            <w:pPr>
              <w:pStyle w:val="21"/>
            </w:pPr>
            <w:r w:rsidRPr="00B77763">
              <w:t>Ф2р.035/ф1,р.(150+160+180)(гр.3+гр.4)/2</w:t>
            </w:r>
          </w:p>
        </w:tc>
        <w:tc>
          <w:tcPr>
            <w:tcW w:w="1869" w:type="dxa"/>
            <w:shd w:val="clear" w:color="auto" w:fill="auto"/>
            <w:vAlign w:val="center"/>
          </w:tcPr>
          <w:p w:rsidR="004E1230" w:rsidRPr="00B77763" w:rsidRDefault="007307AA" w:rsidP="00B928A7">
            <w:pPr>
              <w:pStyle w:val="21"/>
            </w:pPr>
            <w:r w:rsidRPr="00B77763">
              <w:t>2693,3/</w:t>
            </w:r>
            <w:r w:rsidR="00086A1A" w:rsidRPr="00B77763">
              <w:t>(</w:t>
            </w:r>
            <w:r w:rsidRPr="00B77763">
              <w:t>420,3+644,9</w:t>
            </w:r>
            <w:r w:rsidR="00086A1A" w:rsidRPr="00B77763">
              <w:t>/2)=</w:t>
            </w:r>
          </w:p>
          <w:p w:rsidR="00086A1A" w:rsidRPr="00B77763" w:rsidRDefault="00086A1A" w:rsidP="00B928A7">
            <w:pPr>
              <w:pStyle w:val="21"/>
            </w:pPr>
            <w:r w:rsidRPr="00B77763">
              <w:t>5,06</w:t>
            </w:r>
          </w:p>
        </w:tc>
        <w:tc>
          <w:tcPr>
            <w:tcW w:w="1823" w:type="dxa"/>
            <w:shd w:val="clear" w:color="auto" w:fill="auto"/>
            <w:vAlign w:val="center"/>
          </w:tcPr>
          <w:p w:rsidR="004E1230" w:rsidRPr="00B77763" w:rsidRDefault="004E1230" w:rsidP="00B928A7">
            <w:pPr>
              <w:pStyle w:val="21"/>
            </w:pPr>
            <w:r w:rsidRPr="00B77763">
              <w:t>3478,6/(644,9+</w:t>
            </w:r>
          </w:p>
          <w:p w:rsidR="004E1230" w:rsidRPr="00B77763" w:rsidRDefault="004E1230" w:rsidP="00B928A7">
            <w:pPr>
              <w:pStyle w:val="21"/>
            </w:pPr>
            <w:r w:rsidRPr="00B77763">
              <w:t>881,4/2)=</w:t>
            </w:r>
          </w:p>
          <w:p w:rsidR="004E1230" w:rsidRPr="00B77763" w:rsidRDefault="004E1230" w:rsidP="00B928A7">
            <w:pPr>
              <w:pStyle w:val="21"/>
            </w:pPr>
            <w:r w:rsidRPr="00B77763">
              <w:t>4,56</w:t>
            </w:r>
          </w:p>
        </w:tc>
        <w:tc>
          <w:tcPr>
            <w:tcW w:w="1823" w:type="dxa"/>
            <w:shd w:val="clear" w:color="auto" w:fill="auto"/>
            <w:vAlign w:val="center"/>
          </w:tcPr>
          <w:p w:rsidR="004E1230" w:rsidRPr="00B77763" w:rsidRDefault="004E1230" w:rsidP="00B928A7">
            <w:pPr>
              <w:pStyle w:val="21"/>
            </w:pPr>
            <w:r w:rsidRPr="00B77763">
              <w:t>2205/(881,4+</w:t>
            </w:r>
          </w:p>
          <w:p w:rsidR="004E1230" w:rsidRPr="00B77763" w:rsidRDefault="004E1230" w:rsidP="00B928A7">
            <w:pPr>
              <w:pStyle w:val="21"/>
            </w:pPr>
            <w:r w:rsidRPr="00B77763">
              <w:t>877,9/2)=2,5</w:t>
            </w:r>
          </w:p>
        </w:tc>
      </w:tr>
      <w:tr w:rsidR="004E1230" w:rsidRPr="00B77763" w:rsidTr="00F87FB3">
        <w:trPr>
          <w:jc w:val="center"/>
        </w:trPr>
        <w:tc>
          <w:tcPr>
            <w:tcW w:w="1853" w:type="dxa"/>
            <w:shd w:val="clear" w:color="auto" w:fill="auto"/>
            <w:vAlign w:val="center"/>
          </w:tcPr>
          <w:p w:rsidR="004E1230" w:rsidRPr="00B77763" w:rsidRDefault="004E1230" w:rsidP="00B928A7">
            <w:pPr>
              <w:pStyle w:val="21"/>
            </w:pPr>
            <w:r w:rsidRPr="00B77763">
              <w:t>Коефіцієнт оборотності кредиторської заборгованості</w:t>
            </w:r>
          </w:p>
        </w:tc>
        <w:tc>
          <w:tcPr>
            <w:tcW w:w="2525" w:type="dxa"/>
            <w:shd w:val="clear" w:color="auto" w:fill="auto"/>
            <w:vAlign w:val="center"/>
          </w:tcPr>
          <w:p w:rsidR="004E1230" w:rsidRPr="00B77763" w:rsidRDefault="004E1230" w:rsidP="00B928A7">
            <w:pPr>
              <w:pStyle w:val="21"/>
            </w:pPr>
            <w:r w:rsidRPr="00B77763">
              <w:t>Чистий виторг від реалізації продукції/середня сума кредиторської заборгованості</w:t>
            </w:r>
          </w:p>
          <w:p w:rsidR="004E1230" w:rsidRPr="00B77763" w:rsidRDefault="004E1230" w:rsidP="00B928A7">
            <w:pPr>
              <w:pStyle w:val="21"/>
            </w:pPr>
            <w:r w:rsidRPr="00B77763">
              <w:t>Ф2р.035/ф1,р.(520+530+540)(гр.3+гр.4)/2</w:t>
            </w:r>
          </w:p>
        </w:tc>
        <w:tc>
          <w:tcPr>
            <w:tcW w:w="1869" w:type="dxa"/>
            <w:shd w:val="clear" w:color="auto" w:fill="auto"/>
            <w:vAlign w:val="center"/>
          </w:tcPr>
          <w:p w:rsidR="004E1230" w:rsidRPr="00B77763" w:rsidRDefault="00086A1A" w:rsidP="00B928A7">
            <w:pPr>
              <w:pStyle w:val="21"/>
            </w:pPr>
            <w:r w:rsidRPr="00B77763">
              <w:t>2693,3/(720,9+663,1+/2)=</w:t>
            </w:r>
          </w:p>
          <w:p w:rsidR="00086A1A" w:rsidRPr="00B77763" w:rsidRDefault="00086A1A" w:rsidP="00B928A7">
            <w:pPr>
              <w:pStyle w:val="21"/>
            </w:pPr>
            <w:r w:rsidRPr="00B77763">
              <w:t>3,89</w:t>
            </w:r>
          </w:p>
        </w:tc>
        <w:tc>
          <w:tcPr>
            <w:tcW w:w="1823" w:type="dxa"/>
            <w:shd w:val="clear" w:color="auto" w:fill="auto"/>
            <w:vAlign w:val="center"/>
          </w:tcPr>
          <w:p w:rsidR="004E1230" w:rsidRPr="00B77763" w:rsidRDefault="004E1230" w:rsidP="00B928A7">
            <w:pPr>
              <w:pStyle w:val="21"/>
            </w:pPr>
            <w:r w:rsidRPr="00B77763">
              <w:t>3478,6/(663,1+</w:t>
            </w:r>
          </w:p>
          <w:p w:rsidR="004E1230" w:rsidRPr="00B77763" w:rsidRDefault="004E1230" w:rsidP="00B928A7">
            <w:pPr>
              <w:pStyle w:val="21"/>
            </w:pPr>
            <w:r w:rsidRPr="00B77763">
              <w:t>1556,2/2)=</w:t>
            </w:r>
          </w:p>
          <w:p w:rsidR="004E1230" w:rsidRPr="00B77763" w:rsidRDefault="004E1230" w:rsidP="00B928A7">
            <w:pPr>
              <w:pStyle w:val="21"/>
            </w:pPr>
            <w:r w:rsidRPr="00B77763">
              <w:t>3,13</w:t>
            </w:r>
          </w:p>
        </w:tc>
        <w:tc>
          <w:tcPr>
            <w:tcW w:w="1823" w:type="dxa"/>
            <w:shd w:val="clear" w:color="auto" w:fill="auto"/>
            <w:vAlign w:val="center"/>
          </w:tcPr>
          <w:p w:rsidR="004E1230" w:rsidRPr="00B77763" w:rsidRDefault="004E1230" w:rsidP="00B928A7">
            <w:pPr>
              <w:pStyle w:val="21"/>
            </w:pPr>
            <w:r w:rsidRPr="00B77763">
              <w:t>2205/(1556,2+</w:t>
            </w:r>
          </w:p>
          <w:p w:rsidR="004E1230" w:rsidRPr="00B77763" w:rsidRDefault="004E1230" w:rsidP="00B928A7">
            <w:pPr>
              <w:pStyle w:val="21"/>
            </w:pPr>
            <w:r w:rsidRPr="00B77763">
              <w:t>1689,5/2)=</w:t>
            </w:r>
          </w:p>
          <w:p w:rsidR="004E1230" w:rsidRPr="00B77763" w:rsidRDefault="004E1230" w:rsidP="00B928A7">
            <w:pPr>
              <w:pStyle w:val="21"/>
            </w:pPr>
            <w:r w:rsidRPr="00B77763">
              <w:t>1,36</w:t>
            </w:r>
          </w:p>
        </w:tc>
      </w:tr>
    </w:tbl>
    <w:p w:rsidR="004E1230" w:rsidRPr="00B77763" w:rsidRDefault="004E1230" w:rsidP="00B77763">
      <w:pPr>
        <w:spacing w:line="360" w:lineRule="auto"/>
        <w:ind w:firstLine="709"/>
        <w:jc w:val="both"/>
        <w:rPr>
          <w:sz w:val="28"/>
          <w:lang w:val="uk-UA"/>
        </w:rPr>
      </w:pPr>
    </w:p>
    <w:p w:rsidR="00086A1A" w:rsidRPr="00B77763" w:rsidRDefault="00086A1A" w:rsidP="00B77763">
      <w:pPr>
        <w:spacing w:line="360" w:lineRule="auto"/>
        <w:ind w:firstLine="709"/>
        <w:jc w:val="both"/>
        <w:rPr>
          <w:sz w:val="28"/>
          <w:lang w:val="uk-UA"/>
        </w:rPr>
      </w:pPr>
      <w:r w:rsidRPr="00B77763">
        <w:rPr>
          <w:sz w:val="28"/>
          <w:lang w:val="uk-UA"/>
        </w:rPr>
        <w:t>Коефіцієнт оборотності активів характеризує ефективність використання товариством усіх засобів, незалежно від джерел їх залучення. [] У даному випадку коефіцієнт в останньому році зріс порівняно з попередніми: у 2004 р. цей показник становив 0,73; у 2005 р. – 0,65; у 2006 р. – 0,87. ці дані свідчать про поліпшення використання товариством своїх засобів.</w:t>
      </w:r>
    </w:p>
    <w:p w:rsidR="00086A1A" w:rsidRPr="00B77763" w:rsidRDefault="00086A1A" w:rsidP="00B77763">
      <w:pPr>
        <w:spacing w:line="360" w:lineRule="auto"/>
        <w:ind w:firstLine="709"/>
        <w:jc w:val="both"/>
        <w:rPr>
          <w:sz w:val="28"/>
          <w:lang w:val="uk-UA"/>
        </w:rPr>
      </w:pPr>
      <w:r w:rsidRPr="00B77763">
        <w:rPr>
          <w:sz w:val="28"/>
          <w:lang w:val="uk-UA"/>
        </w:rPr>
        <w:t xml:space="preserve">Коефіцієнт оборотності основних засобів показує ефективність використання основних засобів []. </w:t>
      </w:r>
      <w:r w:rsidR="008F7D9C" w:rsidRPr="00B77763">
        <w:rPr>
          <w:sz w:val="28"/>
          <w:lang w:val="uk-UA"/>
        </w:rPr>
        <w:t xml:space="preserve">З табл.2.2.3 видно, що у 2006 р. ефективність використання основних засобів є нижчою, за показники 2005 р. і 2004р. </w:t>
      </w:r>
    </w:p>
    <w:p w:rsidR="008F7D9C" w:rsidRPr="00B77763" w:rsidRDefault="008F7D9C" w:rsidP="00B77763">
      <w:pPr>
        <w:spacing w:line="360" w:lineRule="auto"/>
        <w:ind w:firstLine="709"/>
        <w:jc w:val="both"/>
        <w:rPr>
          <w:sz w:val="28"/>
          <w:lang w:val="uk-UA"/>
        </w:rPr>
      </w:pPr>
      <w:r w:rsidRPr="00B77763">
        <w:rPr>
          <w:sz w:val="28"/>
          <w:lang w:val="uk-UA"/>
        </w:rPr>
        <w:t>Коефіцієнт оборотності запасів показує кількість обертів коштів, інвестованих у всі види запасів за звітний період []. За даними таблиці видно прискорення обертання запасів у 2006 р. порівняно з 2005 р., що є позитивним для даного товариства.</w:t>
      </w:r>
    </w:p>
    <w:p w:rsidR="008F7D9C" w:rsidRPr="00B77763" w:rsidRDefault="008F7D9C" w:rsidP="00B77763">
      <w:pPr>
        <w:spacing w:line="360" w:lineRule="auto"/>
        <w:ind w:firstLine="709"/>
        <w:jc w:val="both"/>
        <w:rPr>
          <w:sz w:val="28"/>
          <w:lang w:val="uk-UA"/>
        </w:rPr>
      </w:pPr>
      <w:r w:rsidRPr="00B77763">
        <w:rPr>
          <w:sz w:val="28"/>
          <w:lang w:val="uk-UA"/>
        </w:rPr>
        <w:t>Крефіцієнт оборотності дебіторської заборгованості показує кількість обертів дебіторської заборгованості за звітний період []. Даний показник порівняно з попередніми показниками значно зменшується, що свідчить про зниження надійності дебіторів.</w:t>
      </w:r>
    </w:p>
    <w:p w:rsidR="008F7D9C" w:rsidRPr="00B77763" w:rsidRDefault="008F7D9C" w:rsidP="00B77763">
      <w:pPr>
        <w:spacing w:line="360" w:lineRule="auto"/>
        <w:ind w:firstLine="709"/>
        <w:jc w:val="both"/>
        <w:rPr>
          <w:sz w:val="28"/>
          <w:lang w:val="uk-UA"/>
        </w:rPr>
      </w:pPr>
      <w:r w:rsidRPr="00B77763">
        <w:rPr>
          <w:sz w:val="28"/>
          <w:lang w:val="uk-UA"/>
        </w:rPr>
        <w:t>Коефіцієнт оборотності кредиторської заборгованості показує кількість обертів кредиторської заборгованості за звітний період або швидкість обертання комерційного кредиту, наданого постачальниками</w:t>
      </w:r>
      <w:r w:rsidR="004E40D1" w:rsidRPr="00B77763">
        <w:rPr>
          <w:sz w:val="28"/>
          <w:lang w:val="uk-UA"/>
        </w:rPr>
        <w:t xml:space="preserve"> []. Коефіцієнт заборгованості кредиторської заборгованості порівняно з попередніми роками знизився. Проте в цілому ситуація з використанням товариством своїх фінансових ресурсів є позитивною. </w:t>
      </w:r>
    </w:p>
    <w:p w:rsidR="00B928A7" w:rsidRDefault="00B928A7" w:rsidP="00B77763">
      <w:pPr>
        <w:spacing w:line="360" w:lineRule="auto"/>
        <w:ind w:firstLine="709"/>
        <w:jc w:val="both"/>
        <w:rPr>
          <w:sz w:val="28"/>
          <w:lang w:val="uk-UA"/>
        </w:rPr>
      </w:pPr>
    </w:p>
    <w:p w:rsidR="00500F7C" w:rsidRPr="00B77763" w:rsidRDefault="00C65C51" w:rsidP="00B77763">
      <w:pPr>
        <w:spacing w:line="360" w:lineRule="auto"/>
        <w:ind w:firstLine="709"/>
        <w:jc w:val="both"/>
        <w:rPr>
          <w:sz w:val="28"/>
          <w:lang w:val="uk-UA"/>
        </w:rPr>
      </w:pPr>
      <w:r w:rsidRPr="00B77763">
        <w:rPr>
          <w:sz w:val="28"/>
          <w:lang w:val="uk-UA"/>
        </w:rPr>
        <w:t xml:space="preserve">Табл. </w:t>
      </w:r>
      <w:r w:rsidR="00893B0C" w:rsidRPr="00B77763">
        <w:rPr>
          <w:sz w:val="28"/>
          <w:lang w:val="uk-UA"/>
        </w:rPr>
        <w:t>2.2.4</w:t>
      </w:r>
    </w:p>
    <w:p w:rsidR="00C65C51" w:rsidRPr="00B77763" w:rsidRDefault="00893B0C" w:rsidP="00B77763">
      <w:pPr>
        <w:spacing w:line="360" w:lineRule="auto"/>
        <w:ind w:firstLine="709"/>
        <w:jc w:val="both"/>
        <w:rPr>
          <w:sz w:val="28"/>
          <w:szCs w:val="28"/>
          <w:lang w:val="uk-UA"/>
        </w:rPr>
      </w:pPr>
      <w:r w:rsidRPr="00B77763">
        <w:rPr>
          <w:sz w:val="28"/>
          <w:lang w:val="uk-UA"/>
        </w:rPr>
        <w:t xml:space="preserve">Аналіз показників рентабельності </w:t>
      </w:r>
      <w:r w:rsidRPr="00B77763">
        <w:rPr>
          <w:sz w:val="28"/>
          <w:szCs w:val="28"/>
          <w:lang w:val="uk-UA"/>
        </w:rPr>
        <w:t>ТВ ТОВ „Південний Буг”, тис.грн.</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3163"/>
        <w:gridCol w:w="1807"/>
        <w:gridCol w:w="1339"/>
        <w:gridCol w:w="1542"/>
      </w:tblGrid>
      <w:tr w:rsidR="00B159A9" w:rsidRPr="00B77763" w:rsidTr="00F87FB3">
        <w:trPr>
          <w:jc w:val="center"/>
        </w:trPr>
        <w:tc>
          <w:tcPr>
            <w:tcW w:w="1786" w:type="dxa"/>
            <w:vMerge w:val="restart"/>
            <w:shd w:val="clear" w:color="auto" w:fill="auto"/>
            <w:vAlign w:val="center"/>
          </w:tcPr>
          <w:p w:rsidR="00893B0C" w:rsidRPr="00B77763" w:rsidRDefault="00893B0C" w:rsidP="00B928A7">
            <w:pPr>
              <w:pStyle w:val="21"/>
            </w:pPr>
            <w:r w:rsidRPr="00B77763">
              <w:t>Показники</w:t>
            </w:r>
          </w:p>
        </w:tc>
        <w:tc>
          <w:tcPr>
            <w:tcW w:w="3163" w:type="dxa"/>
            <w:vMerge w:val="restart"/>
            <w:shd w:val="clear" w:color="auto" w:fill="auto"/>
            <w:vAlign w:val="center"/>
          </w:tcPr>
          <w:p w:rsidR="00893B0C" w:rsidRPr="00B77763" w:rsidRDefault="00893B0C" w:rsidP="00B928A7">
            <w:pPr>
              <w:pStyle w:val="21"/>
            </w:pPr>
            <w:r w:rsidRPr="00B77763">
              <w:t>Розрахунок</w:t>
            </w:r>
          </w:p>
        </w:tc>
        <w:tc>
          <w:tcPr>
            <w:tcW w:w="4688" w:type="dxa"/>
            <w:gridSpan w:val="3"/>
            <w:shd w:val="clear" w:color="auto" w:fill="auto"/>
            <w:vAlign w:val="center"/>
          </w:tcPr>
          <w:p w:rsidR="00893B0C" w:rsidRPr="00B77763" w:rsidRDefault="00893B0C" w:rsidP="00B928A7">
            <w:pPr>
              <w:pStyle w:val="21"/>
            </w:pPr>
            <w:r w:rsidRPr="00B77763">
              <w:t>На кінець року</w:t>
            </w:r>
          </w:p>
        </w:tc>
      </w:tr>
      <w:tr w:rsidR="00A31830" w:rsidRPr="00B77763" w:rsidTr="00F87FB3">
        <w:trPr>
          <w:jc w:val="center"/>
        </w:trPr>
        <w:tc>
          <w:tcPr>
            <w:tcW w:w="1786" w:type="dxa"/>
            <w:vMerge/>
            <w:shd w:val="clear" w:color="auto" w:fill="auto"/>
            <w:vAlign w:val="center"/>
          </w:tcPr>
          <w:p w:rsidR="00893B0C" w:rsidRPr="00B77763" w:rsidRDefault="00893B0C" w:rsidP="00B928A7">
            <w:pPr>
              <w:pStyle w:val="21"/>
            </w:pPr>
          </w:p>
        </w:tc>
        <w:tc>
          <w:tcPr>
            <w:tcW w:w="3163" w:type="dxa"/>
            <w:vMerge/>
            <w:shd w:val="clear" w:color="auto" w:fill="auto"/>
            <w:vAlign w:val="center"/>
          </w:tcPr>
          <w:p w:rsidR="00893B0C" w:rsidRPr="00B77763" w:rsidRDefault="00893B0C" w:rsidP="00B928A7">
            <w:pPr>
              <w:pStyle w:val="21"/>
            </w:pPr>
          </w:p>
        </w:tc>
        <w:tc>
          <w:tcPr>
            <w:tcW w:w="1807" w:type="dxa"/>
            <w:shd w:val="clear" w:color="auto" w:fill="auto"/>
            <w:vAlign w:val="center"/>
          </w:tcPr>
          <w:p w:rsidR="00893B0C" w:rsidRPr="00B77763" w:rsidRDefault="00893B0C" w:rsidP="00B928A7">
            <w:pPr>
              <w:pStyle w:val="21"/>
            </w:pPr>
            <w:r w:rsidRPr="00B77763">
              <w:t>2004р.</w:t>
            </w:r>
          </w:p>
        </w:tc>
        <w:tc>
          <w:tcPr>
            <w:tcW w:w="1339" w:type="dxa"/>
            <w:shd w:val="clear" w:color="auto" w:fill="auto"/>
            <w:vAlign w:val="center"/>
          </w:tcPr>
          <w:p w:rsidR="00893B0C" w:rsidRPr="00B77763" w:rsidRDefault="00893B0C" w:rsidP="00B928A7">
            <w:pPr>
              <w:pStyle w:val="21"/>
            </w:pPr>
            <w:r w:rsidRPr="00B77763">
              <w:t>2005р.</w:t>
            </w:r>
          </w:p>
        </w:tc>
        <w:tc>
          <w:tcPr>
            <w:tcW w:w="1542" w:type="dxa"/>
            <w:shd w:val="clear" w:color="auto" w:fill="auto"/>
            <w:vAlign w:val="center"/>
          </w:tcPr>
          <w:p w:rsidR="00893B0C" w:rsidRPr="00B77763" w:rsidRDefault="00893B0C" w:rsidP="00B928A7">
            <w:pPr>
              <w:pStyle w:val="21"/>
            </w:pPr>
            <w:r w:rsidRPr="00B77763">
              <w:t>2006р.</w:t>
            </w:r>
          </w:p>
        </w:tc>
      </w:tr>
      <w:tr w:rsidR="00A31830" w:rsidRPr="00B77763" w:rsidTr="00F87FB3">
        <w:trPr>
          <w:jc w:val="center"/>
        </w:trPr>
        <w:tc>
          <w:tcPr>
            <w:tcW w:w="1786" w:type="dxa"/>
            <w:shd w:val="clear" w:color="auto" w:fill="auto"/>
          </w:tcPr>
          <w:p w:rsidR="00500F7C" w:rsidRPr="00B77763" w:rsidRDefault="00893B0C" w:rsidP="00B928A7">
            <w:pPr>
              <w:pStyle w:val="21"/>
            </w:pPr>
            <w:r w:rsidRPr="00B77763">
              <w:t>Рентабельність активів</w:t>
            </w:r>
          </w:p>
        </w:tc>
        <w:tc>
          <w:tcPr>
            <w:tcW w:w="3163" w:type="dxa"/>
            <w:shd w:val="clear" w:color="auto" w:fill="auto"/>
          </w:tcPr>
          <w:p w:rsidR="00893B0C" w:rsidRPr="00B77763" w:rsidRDefault="00893B0C" w:rsidP="00B928A7">
            <w:pPr>
              <w:pStyle w:val="21"/>
            </w:pPr>
            <w:r w:rsidRPr="00B77763">
              <w:t>Чистий прибуток/середня вартість активів</w:t>
            </w:r>
          </w:p>
          <w:p w:rsidR="00500F7C" w:rsidRPr="00B77763" w:rsidRDefault="00893B0C" w:rsidP="00B928A7">
            <w:pPr>
              <w:pStyle w:val="21"/>
            </w:pPr>
            <w:r w:rsidRPr="00B77763">
              <w:t>Ф.2 р.220 / Ф.1 р.280(гр.3+гр.4)</w:t>
            </w:r>
            <w:r w:rsidR="00500F7C" w:rsidRPr="00B77763">
              <w:t>/2)</w:t>
            </w:r>
          </w:p>
        </w:tc>
        <w:tc>
          <w:tcPr>
            <w:tcW w:w="1807" w:type="dxa"/>
            <w:shd w:val="clear" w:color="auto" w:fill="auto"/>
            <w:vAlign w:val="center"/>
          </w:tcPr>
          <w:p w:rsidR="00A31830" w:rsidRPr="00B77763" w:rsidRDefault="00A31830" w:rsidP="00B928A7">
            <w:pPr>
              <w:pStyle w:val="21"/>
            </w:pPr>
            <w:r w:rsidRPr="00B77763">
              <w:t>15/(3408,4+3920,6/</w:t>
            </w:r>
          </w:p>
          <w:p w:rsidR="00500F7C" w:rsidRPr="00B77763" w:rsidRDefault="00A31830" w:rsidP="00B928A7">
            <w:pPr>
              <w:pStyle w:val="21"/>
            </w:pPr>
            <w:r w:rsidRPr="00B77763">
              <w:t>2)=0,004</w:t>
            </w:r>
          </w:p>
        </w:tc>
        <w:tc>
          <w:tcPr>
            <w:tcW w:w="1339" w:type="dxa"/>
            <w:shd w:val="clear" w:color="auto" w:fill="auto"/>
            <w:vAlign w:val="center"/>
          </w:tcPr>
          <w:p w:rsidR="00500F7C" w:rsidRPr="00B77763" w:rsidRDefault="00A31830" w:rsidP="00B928A7">
            <w:pPr>
              <w:pStyle w:val="21"/>
            </w:pPr>
            <w:r w:rsidRPr="00B77763">
              <w:t>346,4/(3920,6</w:t>
            </w:r>
          </w:p>
          <w:p w:rsidR="00A31830" w:rsidRPr="00B77763" w:rsidRDefault="00A31830" w:rsidP="00B928A7">
            <w:pPr>
              <w:pStyle w:val="21"/>
            </w:pPr>
            <w:r w:rsidRPr="00B77763">
              <w:t>+6749,3/2)</w:t>
            </w:r>
          </w:p>
          <w:p w:rsidR="00A31830" w:rsidRPr="00B77763" w:rsidRDefault="00A31830" w:rsidP="00B928A7">
            <w:pPr>
              <w:pStyle w:val="21"/>
            </w:pPr>
            <w:r w:rsidRPr="00B77763">
              <w:t>=0,06</w:t>
            </w:r>
          </w:p>
        </w:tc>
        <w:tc>
          <w:tcPr>
            <w:tcW w:w="1542" w:type="dxa"/>
            <w:shd w:val="clear" w:color="auto" w:fill="auto"/>
            <w:vAlign w:val="center"/>
          </w:tcPr>
          <w:p w:rsidR="00500F7C" w:rsidRPr="00B77763" w:rsidRDefault="00B159A9" w:rsidP="00B928A7">
            <w:pPr>
              <w:pStyle w:val="21"/>
            </w:pPr>
            <w:r w:rsidRPr="00B77763">
              <w:t>353,8/</w:t>
            </w:r>
          </w:p>
          <w:p w:rsidR="00B159A9" w:rsidRPr="00B77763" w:rsidRDefault="00B159A9" w:rsidP="00B928A7">
            <w:pPr>
              <w:pStyle w:val="21"/>
            </w:pPr>
            <w:r w:rsidRPr="00B77763">
              <w:t>(6749,3+7887,9</w:t>
            </w:r>
          </w:p>
          <w:p w:rsidR="00B159A9" w:rsidRPr="00B77763" w:rsidRDefault="00B159A9" w:rsidP="00B928A7">
            <w:pPr>
              <w:pStyle w:val="21"/>
            </w:pPr>
            <w:r w:rsidRPr="00B77763">
              <w:t>/2)=0,05</w:t>
            </w:r>
          </w:p>
        </w:tc>
      </w:tr>
      <w:tr w:rsidR="00A31830" w:rsidRPr="00B77763" w:rsidTr="00F87FB3">
        <w:trPr>
          <w:jc w:val="center"/>
        </w:trPr>
        <w:tc>
          <w:tcPr>
            <w:tcW w:w="1786" w:type="dxa"/>
            <w:shd w:val="clear" w:color="auto" w:fill="auto"/>
          </w:tcPr>
          <w:p w:rsidR="00500F7C" w:rsidRPr="00B77763" w:rsidRDefault="00893B0C" w:rsidP="00B928A7">
            <w:pPr>
              <w:pStyle w:val="21"/>
            </w:pPr>
            <w:r w:rsidRPr="00B77763">
              <w:t>Рентабельність власного капіталу</w:t>
            </w:r>
          </w:p>
        </w:tc>
        <w:tc>
          <w:tcPr>
            <w:tcW w:w="3163" w:type="dxa"/>
            <w:shd w:val="clear" w:color="auto" w:fill="auto"/>
          </w:tcPr>
          <w:p w:rsidR="00893B0C" w:rsidRPr="00B77763" w:rsidRDefault="00893B0C" w:rsidP="00B928A7">
            <w:pPr>
              <w:pStyle w:val="21"/>
            </w:pPr>
            <w:r w:rsidRPr="00B77763">
              <w:t>Чистий прибуток/власний капітал</w:t>
            </w:r>
          </w:p>
          <w:p w:rsidR="00500F7C" w:rsidRPr="00B77763" w:rsidRDefault="00893B0C" w:rsidP="00B928A7">
            <w:pPr>
              <w:pStyle w:val="21"/>
            </w:pPr>
            <w:r w:rsidRPr="00B77763">
              <w:t>(Ф.2 р. 220/Ф.1 р.380 (гр.3+гр.4)</w:t>
            </w:r>
            <w:r w:rsidR="00500F7C" w:rsidRPr="00B77763">
              <w:t>/2)</w:t>
            </w:r>
          </w:p>
        </w:tc>
        <w:tc>
          <w:tcPr>
            <w:tcW w:w="1807" w:type="dxa"/>
            <w:shd w:val="clear" w:color="auto" w:fill="auto"/>
            <w:vAlign w:val="center"/>
          </w:tcPr>
          <w:p w:rsidR="00500F7C" w:rsidRPr="00B77763" w:rsidRDefault="00A31830" w:rsidP="00B928A7">
            <w:pPr>
              <w:pStyle w:val="21"/>
            </w:pPr>
            <w:r w:rsidRPr="00B77763">
              <w:t>15/(-13,7+1,3/2)</w:t>
            </w:r>
          </w:p>
          <w:p w:rsidR="00A31830" w:rsidRPr="00B77763" w:rsidRDefault="00A31830" w:rsidP="00B928A7">
            <w:pPr>
              <w:pStyle w:val="21"/>
            </w:pPr>
            <w:r w:rsidRPr="00B77763">
              <w:t>=-2,42</w:t>
            </w:r>
          </w:p>
        </w:tc>
        <w:tc>
          <w:tcPr>
            <w:tcW w:w="1339" w:type="dxa"/>
            <w:shd w:val="clear" w:color="auto" w:fill="auto"/>
            <w:vAlign w:val="center"/>
          </w:tcPr>
          <w:p w:rsidR="00B159A9" w:rsidRPr="00B77763" w:rsidRDefault="00B159A9" w:rsidP="00B928A7">
            <w:pPr>
              <w:pStyle w:val="21"/>
            </w:pPr>
            <w:r w:rsidRPr="00B77763">
              <w:t>346,4/(1,3+</w:t>
            </w:r>
          </w:p>
          <w:p w:rsidR="00500F7C" w:rsidRPr="00B77763" w:rsidRDefault="00B159A9" w:rsidP="00B928A7">
            <w:pPr>
              <w:pStyle w:val="21"/>
            </w:pPr>
            <w:r w:rsidRPr="00B77763">
              <w:t>556,3/2)=</w:t>
            </w:r>
          </w:p>
          <w:p w:rsidR="00B159A9" w:rsidRPr="00B77763" w:rsidRDefault="00B159A9" w:rsidP="00B928A7">
            <w:pPr>
              <w:pStyle w:val="21"/>
            </w:pPr>
            <w:r w:rsidRPr="00B77763">
              <w:t>1,24</w:t>
            </w:r>
          </w:p>
        </w:tc>
        <w:tc>
          <w:tcPr>
            <w:tcW w:w="1542" w:type="dxa"/>
            <w:shd w:val="clear" w:color="auto" w:fill="auto"/>
            <w:vAlign w:val="center"/>
          </w:tcPr>
          <w:p w:rsidR="00500F7C" w:rsidRPr="00B77763" w:rsidRDefault="00B159A9" w:rsidP="00B928A7">
            <w:pPr>
              <w:pStyle w:val="21"/>
            </w:pPr>
            <w:r w:rsidRPr="00B77763">
              <w:t>353,8/(556,3+</w:t>
            </w:r>
          </w:p>
          <w:p w:rsidR="00B159A9" w:rsidRPr="00B77763" w:rsidRDefault="00B159A9" w:rsidP="00B928A7">
            <w:pPr>
              <w:pStyle w:val="21"/>
            </w:pPr>
            <w:r w:rsidRPr="00B77763">
              <w:t>1840,1/2)=</w:t>
            </w:r>
          </w:p>
          <w:p w:rsidR="00B159A9" w:rsidRPr="00B77763" w:rsidRDefault="00B159A9" w:rsidP="00B928A7">
            <w:pPr>
              <w:pStyle w:val="21"/>
            </w:pPr>
            <w:r w:rsidRPr="00B77763">
              <w:t>0,3</w:t>
            </w:r>
          </w:p>
        </w:tc>
      </w:tr>
      <w:tr w:rsidR="00A31830" w:rsidRPr="00B77763" w:rsidTr="00F87FB3">
        <w:trPr>
          <w:jc w:val="center"/>
        </w:trPr>
        <w:tc>
          <w:tcPr>
            <w:tcW w:w="1786" w:type="dxa"/>
            <w:shd w:val="clear" w:color="auto" w:fill="auto"/>
          </w:tcPr>
          <w:p w:rsidR="00500F7C" w:rsidRPr="00B77763" w:rsidRDefault="00893B0C" w:rsidP="00B928A7">
            <w:pPr>
              <w:pStyle w:val="21"/>
            </w:pPr>
            <w:r w:rsidRPr="00B77763">
              <w:t>Рентабельність інвестованого капіталу</w:t>
            </w:r>
          </w:p>
        </w:tc>
        <w:tc>
          <w:tcPr>
            <w:tcW w:w="3163" w:type="dxa"/>
            <w:shd w:val="clear" w:color="auto" w:fill="auto"/>
          </w:tcPr>
          <w:p w:rsidR="00370871" w:rsidRPr="00B77763" w:rsidRDefault="00893B0C" w:rsidP="00B928A7">
            <w:pPr>
              <w:pStyle w:val="21"/>
            </w:pPr>
            <w:r w:rsidRPr="00B77763">
              <w:t>Чистий прибуток/інвестований капітал</w:t>
            </w:r>
          </w:p>
          <w:p w:rsidR="00500F7C" w:rsidRPr="00B77763" w:rsidRDefault="00370871" w:rsidP="00B928A7">
            <w:pPr>
              <w:pStyle w:val="21"/>
            </w:pPr>
            <w:r w:rsidRPr="00B77763">
              <w:t>Ф.2 р.220</w:t>
            </w:r>
            <w:r w:rsidR="00500F7C" w:rsidRPr="00B77763">
              <w:t>/</w:t>
            </w:r>
            <w:r w:rsidRPr="00B77763">
              <w:t>Ф.1 р.</w:t>
            </w:r>
            <w:r w:rsidR="00500F7C" w:rsidRPr="00B77763">
              <w:t>380+</w:t>
            </w:r>
            <w:r w:rsidRPr="00B77763">
              <w:t>р.</w:t>
            </w:r>
            <w:r w:rsidR="00500F7C" w:rsidRPr="00B77763">
              <w:t>430</w:t>
            </w:r>
            <w:r w:rsidRPr="00B77763">
              <w:t>+р.480 (гр.3+гр.4)/</w:t>
            </w:r>
            <w:r w:rsidR="00500F7C" w:rsidRPr="00B77763">
              <w:t xml:space="preserve"> 2)</w:t>
            </w:r>
          </w:p>
        </w:tc>
        <w:tc>
          <w:tcPr>
            <w:tcW w:w="1807" w:type="dxa"/>
            <w:shd w:val="clear" w:color="auto" w:fill="auto"/>
            <w:vAlign w:val="center"/>
          </w:tcPr>
          <w:p w:rsidR="00500F7C" w:rsidRPr="00B77763" w:rsidRDefault="00A31830" w:rsidP="00B928A7">
            <w:pPr>
              <w:pStyle w:val="21"/>
            </w:pPr>
            <w:r w:rsidRPr="00B77763">
              <w:t>15/(-13,7+1,3+2042,3+</w:t>
            </w:r>
          </w:p>
          <w:p w:rsidR="00A31830" w:rsidRPr="00B77763" w:rsidRDefault="00A31830" w:rsidP="00B928A7">
            <w:pPr>
              <w:pStyle w:val="21"/>
            </w:pPr>
            <w:r w:rsidRPr="00B77763">
              <w:t>2256,8/2)=0,007</w:t>
            </w:r>
          </w:p>
        </w:tc>
        <w:tc>
          <w:tcPr>
            <w:tcW w:w="1339" w:type="dxa"/>
            <w:shd w:val="clear" w:color="auto" w:fill="auto"/>
            <w:vAlign w:val="center"/>
          </w:tcPr>
          <w:p w:rsidR="00B159A9" w:rsidRPr="00B77763" w:rsidRDefault="00B159A9" w:rsidP="00B928A7">
            <w:pPr>
              <w:pStyle w:val="21"/>
            </w:pPr>
            <w:r w:rsidRPr="00B77763">
              <w:t>346,4/(1,3+</w:t>
            </w:r>
          </w:p>
          <w:p w:rsidR="00500F7C" w:rsidRPr="00B77763" w:rsidRDefault="00B159A9" w:rsidP="00B928A7">
            <w:pPr>
              <w:pStyle w:val="21"/>
            </w:pPr>
            <w:r w:rsidRPr="00B77763">
              <w:t>556,3+2256,8</w:t>
            </w:r>
          </w:p>
          <w:p w:rsidR="00B159A9" w:rsidRPr="00B77763" w:rsidRDefault="00B159A9" w:rsidP="00B928A7">
            <w:pPr>
              <w:pStyle w:val="21"/>
            </w:pPr>
            <w:r w:rsidRPr="00B77763">
              <w:t>+2501,8/2)</w:t>
            </w:r>
          </w:p>
          <w:p w:rsidR="00B159A9" w:rsidRPr="00B77763" w:rsidRDefault="00B159A9" w:rsidP="00B928A7">
            <w:pPr>
              <w:pStyle w:val="21"/>
            </w:pPr>
            <w:r w:rsidRPr="00B77763">
              <w:t>=0,16</w:t>
            </w:r>
          </w:p>
        </w:tc>
        <w:tc>
          <w:tcPr>
            <w:tcW w:w="1542" w:type="dxa"/>
            <w:shd w:val="clear" w:color="auto" w:fill="auto"/>
            <w:vAlign w:val="center"/>
          </w:tcPr>
          <w:p w:rsidR="00500F7C" w:rsidRPr="00B77763" w:rsidRDefault="00B159A9" w:rsidP="00B928A7">
            <w:pPr>
              <w:pStyle w:val="21"/>
            </w:pPr>
            <w:r w:rsidRPr="00B77763">
              <w:t>353,8/(556,3+</w:t>
            </w:r>
          </w:p>
          <w:p w:rsidR="00B159A9" w:rsidRPr="00B77763" w:rsidRDefault="00B159A9" w:rsidP="00B928A7">
            <w:pPr>
              <w:pStyle w:val="21"/>
            </w:pPr>
            <w:r w:rsidRPr="00B77763">
              <w:t>1840,1+2501,8+</w:t>
            </w:r>
          </w:p>
          <w:p w:rsidR="00B159A9" w:rsidRPr="00B77763" w:rsidRDefault="00B159A9" w:rsidP="00B928A7">
            <w:pPr>
              <w:pStyle w:val="21"/>
            </w:pPr>
            <w:r w:rsidRPr="00B77763">
              <w:t>2151,4/2)=</w:t>
            </w:r>
          </w:p>
          <w:p w:rsidR="00B159A9" w:rsidRPr="00B77763" w:rsidRDefault="00B159A9" w:rsidP="00B928A7">
            <w:pPr>
              <w:pStyle w:val="21"/>
            </w:pPr>
            <w:r w:rsidRPr="00B77763">
              <w:t>0,1</w:t>
            </w:r>
          </w:p>
        </w:tc>
      </w:tr>
    </w:tbl>
    <w:p w:rsidR="002A22D2" w:rsidRPr="00B77763" w:rsidRDefault="002A22D2" w:rsidP="00B77763">
      <w:pPr>
        <w:spacing w:line="360" w:lineRule="auto"/>
        <w:ind w:firstLine="709"/>
        <w:jc w:val="both"/>
        <w:rPr>
          <w:sz w:val="28"/>
          <w:lang w:val="uk-UA"/>
        </w:rPr>
      </w:pPr>
    </w:p>
    <w:p w:rsidR="004E40D1" w:rsidRPr="00B77763" w:rsidRDefault="004E40D1" w:rsidP="00B77763">
      <w:pPr>
        <w:spacing w:line="360" w:lineRule="auto"/>
        <w:ind w:firstLine="709"/>
        <w:jc w:val="both"/>
        <w:rPr>
          <w:sz w:val="28"/>
          <w:lang w:val="uk-UA"/>
        </w:rPr>
      </w:pPr>
      <w:r w:rsidRPr="00B77763">
        <w:rPr>
          <w:sz w:val="28"/>
          <w:lang w:val="uk-UA"/>
        </w:rPr>
        <w:t xml:space="preserve">Рентабельність капіталу характеризує на скільки ефективно товариство використовує капітал. Дані таблиці 2.2.4. свідчать про збільшення цього коефіцієнта у 2006 р. порівняно з 2004 р., і </w:t>
      </w:r>
      <w:r w:rsidR="001E7210" w:rsidRPr="00B77763">
        <w:rPr>
          <w:sz w:val="28"/>
          <w:lang w:val="uk-UA"/>
        </w:rPr>
        <w:t>зменшення його порівняно з 2005</w:t>
      </w:r>
      <w:r w:rsidRPr="00B77763">
        <w:rPr>
          <w:sz w:val="28"/>
          <w:lang w:val="uk-UA"/>
        </w:rPr>
        <w:t>р.</w:t>
      </w:r>
    </w:p>
    <w:p w:rsidR="001E7210" w:rsidRPr="00B77763" w:rsidRDefault="00B928A7" w:rsidP="00B928A7">
      <w:pPr>
        <w:ind w:firstLine="720"/>
        <w:rPr>
          <w:sz w:val="28"/>
          <w:szCs w:val="28"/>
          <w:lang w:val="uk-UA"/>
        </w:rPr>
      </w:pPr>
      <w:r w:rsidRPr="00B928A7">
        <w:rPr>
          <w:color w:val="FFFFFF"/>
          <w:sz w:val="28"/>
          <w:szCs w:val="28"/>
          <w:lang w:val="uk-UA"/>
        </w:rPr>
        <w:t>позикові кошти фінансовий</w:t>
      </w:r>
    </w:p>
    <w:p w:rsidR="00B77763" w:rsidRDefault="00B928A7" w:rsidP="00B77763">
      <w:pPr>
        <w:spacing w:line="360" w:lineRule="auto"/>
        <w:ind w:firstLine="709"/>
        <w:jc w:val="both"/>
        <w:rPr>
          <w:sz w:val="28"/>
          <w:szCs w:val="28"/>
          <w:lang w:val="uk-UA"/>
        </w:rPr>
      </w:pPr>
      <w:r>
        <w:rPr>
          <w:sz w:val="28"/>
          <w:szCs w:val="28"/>
          <w:lang w:val="uk-UA"/>
        </w:rPr>
        <w:br w:type="page"/>
      </w:r>
      <w:r w:rsidR="007B4864" w:rsidRPr="00B77763">
        <w:rPr>
          <w:sz w:val="28"/>
          <w:szCs w:val="28"/>
          <w:lang w:val="uk-UA"/>
        </w:rPr>
        <w:t>2.3</w:t>
      </w:r>
      <w:r>
        <w:rPr>
          <w:sz w:val="28"/>
          <w:szCs w:val="28"/>
          <w:lang w:val="uk-UA"/>
        </w:rPr>
        <w:t xml:space="preserve"> </w:t>
      </w:r>
      <w:r w:rsidR="00400E61" w:rsidRPr="00B77763">
        <w:rPr>
          <w:sz w:val="28"/>
          <w:szCs w:val="28"/>
          <w:lang w:val="uk-UA"/>
        </w:rPr>
        <w:t>Структура та особливості використання позикових к</w:t>
      </w:r>
      <w:r>
        <w:rPr>
          <w:sz w:val="28"/>
          <w:szCs w:val="28"/>
          <w:lang w:val="uk-UA"/>
        </w:rPr>
        <w:t>оштів на ТВ ТОВ „Південний Буг”</w:t>
      </w:r>
    </w:p>
    <w:p w:rsidR="00B928A7" w:rsidRDefault="00B928A7" w:rsidP="00B77763">
      <w:pPr>
        <w:spacing w:line="360" w:lineRule="auto"/>
        <w:ind w:firstLine="709"/>
        <w:jc w:val="both"/>
        <w:rPr>
          <w:sz w:val="28"/>
          <w:szCs w:val="28"/>
          <w:lang w:val="uk-UA"/>
        </w:rPr>
      </w:pPr>
    </w:p>
    <w:p w:rsidR="00810CAE" w:rsidRPr="00B77763" w:rsidRDefault="00810CAE" w:rsidP="00B77763">
      <w:pPr>
        <w:spacing w:line="360" w:lineRule="auto"/>
        <w:ind w:firstLine="709"/>
        <w:jc w:val="both"/>
        <w:rPr>
          <w:sz w:val="28"/>
          <w:szCs w:val="28"/>
          <w:lang w:val="uk-UA"/>
        </w:rPr>
      </w:pPr>
      <w:r w:rsidRPr="00B77763">
        <w:rPr>
          <w:sz w:val="28"/>
          <w:szCs w:val="28"/>
          <w:lang w:val="uk-UA"/>
        </w:rPr>
        <w:t>ТВ ТОВ „Південний Буг” протягом останніх трьох років використовувало лише такий вид позикових коштів, як кредити банків:</w:t>
      </w:r>
    </w:p>
    <w:p w:rsidR="00810CAE" w:rsidRPr="00B77763" w:rsidRDefault="00810CAE" w:rsidP="00B77763">
      <w:pPr>
        <w:numPr>
          <w:ilvl w:val="0"/>
          <w:numId w:val="8"/>
        </w:numPr>
        <w:spacing w:line="360" w:lineRule="auto"/>
        <w:ind w:left="0" w:firstLine="709"/>
        <w:jc w:val="both"/>
        <w:rPr>
          <w:sz w:val="28"/>
          <w:szCs w:val="28"/>
          <w:lang w:val="uk-UA"/>
        </w:rPr>
      </w:pPr>
      <w:r w:rsidRPr="00B77763">
        <w:rPr>
          <w:sz w:val="28"/>
          <w:szCs w:val="28"/>
          <w:lang w:val="uk-UA"/>
        </w:rPr>
        <w:t>У 2004 р. – короткостроковий кредит на суму 245,9 тис. грн.;</w:t>
      </w:r>
    </w:p>
    <w:p w:rsidR="00810CAE" w:rsidRPr="00B77763" w:rsidRDefault="00810CAE" w:rsidP="00B77763">
      <w:pPr>
        <w:numPr>
          <w:ilvl w:val="0"/>
          <w:numId w:val="8"/>
        </w:numPr>
        <w:spacing w:line="360" w:lineRule="auto"/>
        <w:ind w:left="0" w:firstLine="709"/>
        <w:jc w:val="both"/>
        <w:rPr>
          <w:sz w:val="28"/>
          <w:szCs w:val="28"/>
          <w:lang w:val="uk-UA"/>
        </w:rPr>
      </w:pPr>
      <w:r w:rsidRPr="00B77763">
        <w:rPr>
          <w:sz w:val="28"/>
          <w:szCs w:val="28"/>
          <w:lang w:val="uk-UA"/>
        </w:rPr>
        <w:t xml:space="preserve">У 2005 р. – і короткостроковий , і довгостроковий на суму відповідно </w:t>
      </w:r>
      <w:r w:rsidR="00FB71B4" w:rsidRPr="00B77763">
        <w:rPr>
          <w:sz w:val="28"/>
          <w:szCs w:val="28"/>
          <w:lang w:val="uk-UA"/>
        </w:rPr>
        <w:t>1188,6</w:t>
      </w:r>
      <w:r w:rsidRPr="00B77763">
        <w:rPr>
          <w:sz w:val="28"/>
          <w:szCs w:val="28"/>
          <w:lang w:val="uk-UA"/>
        </w:rPr>
        <w:t xml:space="preserve">тис. грн. та </w:t>
      </w:r>
      <w:r w:rsidR="00FB71B4" w:rsidRPr="00B77763">
        <w:rPr>
          <w:sz w:val="28"/>
          <w:szCs w:val="28"/>
          <w:lang w:val="uk-UA"/>
        </w:rPr>
        <w:t>1694</w:t>
      </w:r>
      <w:r w:rsidRPr="00B77763">
        <w:rPr>
          <w:sz w:val="28"/>
          <w:szCs w:val="28"/>
          <w:lang w:val="uk-UA"/>
        </w:rPr>
        <w:t>тис. грн.;</w:t>
      </w:r>
    </w:p>
    <w:p w:rsidR="00B77763" w:rsidRDefault="00810CAE" w:rsidP="00B77763">
      <w:pPr>
        <w:numPr>
          <w:ilvl w:val="0"/>
          <w:numId w:val="8"/>
        </w:numPr>
        <w:spacing w:line="360" w:lineRule="auto"/>
        <w:ind w:left="0" w:firstLine="709"/>
        <w:jc w:val="both"/>
        <w:rPr>
          <w:sz w:val="28"/>
          <w:szCs w:val="28"/>
          <w:lang w:val="uk-UA"/>
        </w:rPr>
      </w:pPr>
      <w:r w:rsidRPr="00B77763">
        <w:rPr>
          <w:sz w:val="28"/>
          <w:szCs w:val="28"/>
          <w:lang w:val="uk-UA"/>
        </w:rPr>
        <w:t>У 2006 р. – короткостроковий кредит на суму 1778,1 тис. грн.</w:t>
      </w:r>
    </w:p>
    <w:p w:rsidR="00B77763" w:rsidRDefault="00810CAE" w:rsidP="00B77763">
      <w:pPr>
        <w:spacing w:line="360" w:lineRule="auto"/>
        <w:ind w:firstLine="709"/>
        <w:jc w:val="both"/>
        <w:rPr>
          <w:sz w:val="28"/>
          <w:szCs w:val="28"/>
          <w:lang w:val="uk-UA"/>
        </w:rPr>
      </w:pPr>
      <w:r w:rsidRPr="00B77763">
        <w:rPr>
          <w:sz w:val="28"/>
          <w:szCs w:val="28"/>
          <w:lang w:val="uk-UA"/>
        </w:rPr>
        <w:t>Такий вид залучення позикових коштів, як випуск облігацій не застосовували.</w:t>
      </w:r>
    </w:p>
    <w:p w:rsidR="00B77763" w:rsidRDefault="00810CAE" w:rsidP="00B77763">
      <w:pPr>
        <w:spacing w:line="360" w:lineRule="auto"/>
        <w:ind w:firstLine="709"/>
        <w:jc w:val="both"/>
        <w:rPr>
          <w:sz w:val="28"/>
          <w:szCs w:val="28"/>
          <w:lang w:val="uk-UA"/>
        </w:rPr>
      </w:pPr>
      <w:r w:rsidRPr="00B77763">
        <w:rPr>
          <w:sz w:val="28"/>
          <w:szCs w:val="28"/>
          <w:lang w:val="uk-UA"/>
        </w:rPr>
        <w:t>У 2004р. ТВ ТОВ „Південний Буг” взяли короткостроковий товарний (комерційний)</w:t>
      </w:r>
      <w:r w:rsidR="00034C84" w:rsidRPr="00B77763">
        <w:rPr>
          <w:sz w:val="28"/>
          <w:szCs w:val="28"/>
          <w:lang w:val="uk-UA"/>
        </w:rPr>
        <w:t xml:space="preserve"> </w:t>
      </w:r>
      <w:r w:rsidRPr="00B77763">
        <w:rPr>
          <w:sz w:val="28"/>
          <w:szCs w:val="28"/>
          <w:lang w:val="uk-UA"/>
        </w:rPr>
        <w:t xml:space="preserve">кредит на суму 245,9 тис. грн. </w:t>
      </w:r>
      <w:r w:rsidR="00CB2FE4" w:rsidRPr="00B77763">
        <w:rPr>
          <w:sz w:val="28"/>
          <w:szCs w:val="28"/>
          <w:lang w:val="uk-UA"/>
        </w:rPr>
        <w:t>Ц</w:t>
      </w:r>
      <w:r w:rsidRPr="00B77763">
        <w:rPr>
          <w:sz w:val="28"/>
          <w:szCs w:val="28"/>
          <w:lang w:val="uk-UA"/>
        </w:rPr>
        <w:t>ей кредит</w:t>
      </w:r>
      <w:r w:rsidR="00CB2FE4" w:rsidRPr="00B77763">
        <w:rPr>
          <w:sz w:val="28"/>
          <w:szCs w:val="28"/>
          <w:lang w:val="uk-UA"/>
        </w:rPr>
        <w:t xml:space="preserve"> був наданий</w:t>
      </w:r>
      <w:r w:rsidR="00B77763">
        <w:rPr>
          <w:sz w:val="28"/>
          <w:szCs w:val="28"/>
          <w:lang w:val="uk-UA"/>
        </w:rPr>
        <w:t xml:space="preserve"> </w:t>
      </w:r>
      <w:r w:rsidRPr="00B77763">
        <w:rPr>
          <w:sz w:val="28"/>
          <w:szCs w:val="28"/>
          <w:lang w:val="uk-UA"/>
        </w:rPr>
        <w:t>підприємству</w:t>
      </w:r>
      <w:r w:rsidR="003B66AF" w:rsidRPr="00B77763">
        <w:rPr>
          <w:sz w:val="28"/>
          <w:szCs w:val="28"/>
          <w:lang w:val="uk-UA"/>
        </w:rPr>
        <w:t xml:space="preserve"> однією</w:t>
      </w:r>
      <w:r w:rsidR="00B65F2A" w:rsidRPr="00B77763">
        <w:rPr>
          <w:sz w:val="28"/>
          <w:szCs w:val="28"/>
          <w:lang w:val="uk-UA"/>
        </w:rPr>
        <w:t xml:space="preserve"> з</w:t>
      </w:r>
      <w:r w:rsidR="003B66AF" w:rsidRPr="00B77763">
        <w:rPr>
          <w:sz w:val="28"/>
          <w:szCs w:val="28"/>
          <w:lang w:val="uk-UA"/>
        </w:rPr>
        <w:t xml:space="preserve"> </w:t>
      </w:r>
      <w:r w:rsidR="00CB2FE4" w:rsidRPr="00B77763">
        <w:rPr>
          <w:sz w:val="28"/>
          <w:szCs w:val="28"/>
          <w:lang w:val="uk-UA"/>
        </w:rPr>
        <w:t>фірм, пов’язаних з реалізацією товарів</w:t>
      </w:r>
      <w:r w:rsidR="00034C84" w:rsidRPr="00B77763">
        <w:rPr>
          <w:sz w:val="28"/>
          <w:szCs w:val="28"/>
          <w:lang w:val="uk-UA"/>
        </w:rPr>
        <w:t>, терміном використання на 6 м</w:t>
      </w:r>
      <w:r w:rsidR="00CB2FE4" w:rsidRPr="00B77763">
        <w:rPr>
          <w:sz w:val="28"/>
          <w:szCs w:val="28"/>
          <w:lang w:val="uk-UA"/>
        </w:rPr>
        <w:t>ісяців, під річну відсоткову ставку 16</w:t>
      </w:r>
      <w:r w:rsidR="00034C84" w:rsidRPr="00B77763">
        <w:rPr>
          <w:sz w:val="28"/>
          <w:szCs w:val="28"/>
          <w:lang w:val="uk-UA"/>
        </w:rPr>
        <w:t>%. Цей вид кредиту не потребує застави і буде сплачений після</w:t>
      </w:r>
      <w:r w:rsidR="003B66AF" w:rsidRPr="00B77763">
        <w:rPr>
          <w:sz w:val="28"/>
          <w:szCs w:val="28"/>
          <w:lang w:val="uk-UA"/>
        </w:rPr>
        <w:t xml:space="preserve"> фактичної реалізації позичальником одержаних</w:t>
      </w:r>
      <w:r w:rsidR="00B77763">
        <w:rPr>
          <w:sz w:val="28"/>
          <w:szCs w:val="28"/>
          <w:lang w:val="uk-UA"/>
        </w:rPr>
        <w:t xml:space="preserve"> </w:t>
      </w:r>
      <w:r w:rsidR="003B66AF" w:rsidRPr="00B77763">
        <w:rPr>
          <w:sz w:val="28"/>
          <w:szCs w:val="28"/>
          <w:lang w:val="uk-UA"/>
        </w:rPr>
        <w:t>товарів</w:t>
      </w:r>
      <w:r w:rsidR="00034C84" w:rsidRPr="00B77763">
        <w:rPr>
          <w:sz w:val="28"/>
          <w:szCs w:val="28"/>
          <w:lang w:val="uk-UA"/>
        </w:rPr>
        <w:t>.</w:t>
      </w:r>
      <w:r w:rsidR="003B66AF" w:rsidRPr="00B77763">
        <w:rPr>
          <w:sz w:val="28"/>
          <w:szCs w:val="28"/>
          <w:lang w:val="uk-UA"/>
        </w:rPr>
        <w:t xml:space="preserve"> Цей термін становив 6 місяців.</w:t>
      </w:r>
      <w:r w:rsidR="00034C84" w:rsidRPr="00B77763">
        <w:rPr>
          <w:sz w:val="28"/>
          <w:szCs w:val="28"/>
          <w:lang w:val="uk-UA"/>
        </w:rPr>
        <w:t xml:space="preserve"> Відсоток за кредит буде сплачено в момент погашення кредиту. Ця сума буде становит</w:t>
      </w:r>
      <w:r w:rsidR="00CB2FE4" w:rsidRPr="00B77763">
        <w:rPr>
          <w:sz w:val="28"/>
          <w:szCs w:val="28"/>
          <w:lang w:val="uk-UA"/>
        </w:rPr>
        <w:t>и – 265,572 тис. грн. (245,9+(8</w:t>
      </w:r>
      <w:r w:rsidR="00034C84" w:rsidRPr="00B77763">
        <w:rPr>
          <w:sz w:val="28"/>
          <w:szCs w:val="28"/>
          <w:lang w:val="uk-UA"/>
        </w:rPr>
        <w:t>%)).</w:t>
      </w:r>
    </w:p>
    <w:p w:rsidR="00B77763" w:rsidRDefault="00034C84" w:rsidP="00B77763">
      <w:pPr>
        <w:spacing w:line="360" w:lineRule="auto"/>
        <w:ind w:firstLine="709"/>
        <w:jc w:val="both"/>
        <w:rPr>
          <w:sz w:val="28"/>
          <w:szCs w:val="28"/>
          <w:lang w:val="uk-UA"/>
        </w:rPr>
      </w:pPr>
      <w:r w:rsidRPr="00B77763">
        <w:rPr>
          <w:sz w:val="28"/>
          <w:szCs w:val="28"/>
          <w:lang w:val="uk-UA"/>
        </w:rPr>
        <w:t>Цей комерційний кредит підприємство брало у період, коли мало тимчасові фінансові труднощі, які виникли у зв’язку із витратами, що не забезпечені надходженням коштів у цей період. Власний капітал на початок 2004 року взагалі був у мінусовому значенні. Отже, метою цього комерційного кредиту є закупівля товарів для подальшого продажу, для виводу підприємства з фінансової кризи.</w:t>
      </w:r>
    </w:p>
    <w:p w:rsidR="00B77763" w:rsidRDefault="00034C84" w:rsidP="00B77763">
      <w:pPr>
        <w:spacing w:line="360" w:lineRule="auto"/>
        <w:ind w:firstLine="709"/>
        <w:jc w:val="both"/>
        <w:rPr>
          <w:sz w:val="28"/>
          <w:szCs w:val="28"/>
          <w:lang w:val="uk-UA"/>
        </w:rPr>
      </w:pPr>
      <w:r w:rsidRPr="00B77763">
        <w:rPr>
          <w:sz w:val="28"/>
          <w:szCs w:val="28"/>
          <w:lang w:val="uk-UA"/>
        </w:rPr>
        <w:t xml:space="preserve">У 2005 році ТВ ТОВ „Південний Буг” </w:t>
      </w:r>
      <w:r w:rsidR="005E19E8" w:rsidRPr="00B77763">
        <w:rPr>
          <w:sz w:val="28"/>
          <w:szCs w:val="28"/>
          <w:lang w:val="uk-UA"/>
        </w:rPr>
        <w:t>використовувало, як довгострокові, так і короткострокові кредити банків.</w:t>
      </w:r>
    </w:p>
    <w:p w:rsidR="00B77763" w:rsidRDefault="005E19E8" w:rsidP="00B77763">
      <w:pPr>
        <w:spacing w:line="360" w:lineRule="auto"/>
        <w:ind w:firstLine="709"/>
        <w:jc w:val="both"/>
        <w:rPr>
          <w:sz w:val="28"/>
          <w:szCs w:val="28"/>
          <w:lang w:val="uk-UA"/>
        </w:rPr>
      </w:pPr>
      <w:r w:rsidRPr="00B77763">
        <w:rPr>
          <w:sz w:val="28"/>
          <w:szCs w:val="28"/>
          <w:lang w:val="uk-UA"/>
        </w:rPr>
        <w:t>Довгостроковий кредит (</w:t>
      </w:r>
      <w:r w:rsidR="001511AD" w:rsidRPr="00B77763">
        <w:rPr>
          <w:sz w:val="28"/>
          <w:szCs w:val="28"/>
          <w:lang w:val="uk-UA"/>
        </w:rPr>
        <w:t>іпотечний кредит</w:t>
      </w:r>
      <w:r w:rsidR="00390B7B" w:rsidRPr="00B77763">
        <w:rPr>
          <w:sz w:val="28"/>
          <w:szCs w:val="28"/>
          <w:lang w:val="uk-UA"/>
        </w:rPr>
        <w:t>) у сумі 1694</w:t>
      </w:r>
      <w:r w:rsidRPr="00B77763">
        <w:rPr>
          <w:sz w:val="28"/>
          <w:szCs w:val="28"/>
          <w:lang w:val="uk-UA"/>
        </w:rPr>
        <w:t xml:space="preserve"> тис.грн. було надано підприємству на 1рік і 7 місяців Укрсоцбанком під річну відсоткову ставку 19%.</w:t>
      </w:r>
    </w:p>
    <w:p w:rsidR="005E19E8" w:rsidRPr="00B77763" w:rsidRDefault="005E19E8" w:rsidP="00B77763">
      <w:pPr>
        <w:spacing w:line="360" w:lineRule="auto"/>
        <w:ind w:firstLine="709"/>
        <w:jc w:val="both"/>
        <w:rPr>
          <w:sz w:val="28"/>
          <w:szCs w:val="28"/>
          <w:lang w:val="uk-UA"/>
        </w:rPr>
      </w:pPr>
      <w:r w:rsidRPr="00B77763">
        <w:rPr>
          <w:sz w:val="28"/>
          <w:szCs w:val="28"/>
          <w:lang w:val="uk-UA"/>
        </w:rPr>
        <w:t>Кредит надавався для придбання основних засобів, під</w:t>
      </w:r>
      <w:r w:rsidR="001511AD" w:rsidRPr="00B77763">
        <w:rPr>
          <w:sz w:val="28"/>
          <w:szCs w:val="28"/>
          <w:lang w:val="uk-UA"/>
        </w:rPr>
        <w:t xml:space="preserve"> іпотеку</w:t>
      </w:r>
      <w:r w:rsidRPr="00B77763">
        <w:rPr>
          <w:sz w:val="28"/>
          <w:szCs w:val="28"/>
          <w:lang w:val="uk-UA"/>
        </w:rPr>
        <w:t xml:space="preserve"> </w:t>
      </w:r>
      <w:r w:rsidR="001511AD" w:rsidRPr="00B77763">
        <w:rPr>
          <w:sz w:val="28"/>
          <w:szCs w:val="28"/>
          <w:lang w:val="uk-UA"/>
        </w:rPr>
        <w:t>(</w:t>
      </w:r>
      <w:r w:rsidRPr="00B77763">
        <w:rPr>
          <w:sz w:val="28"/>
          <w:szCs w:val="28"/>
          <w:lang w:val="uk-UA"/>
        </w:rPr>
        <w:t>заставу</w:t>
      </w:r>
      <w:r w:rsidR="001511AD" w:rsidRPr="00B77763">
        <w:rPr>
          <w:sz w:val="28"/>
          <w:szCs w:val="28"/>
          <w:lang w:val="uk-UA"/>
        </w:rPr>
        <w:t>)</w:t>
      </w:r>
      <w:r w:rsidRPr="00B77763">
        <w:rPr>
          <w:sz w:val="28"/>
          <w:szCs w:val="28"/>
          <w:lang w:val="uk-UA"/>
        </w:rPr>
        <w:t xml:space="preserve"> було надано власність підприємства</w:t>
      </w:r>
      <w:r w:rsidR="001511AD" w:rsidRPr="00B77763">
        <w:rPr>
          <w:sz w:val="28"/>
          <w:szCs w:val="28"/>
          <w:lang w:val="uk-UA"/>
        </w:rPr>
        <w:t xml:space="preserve"> -</w:t>
      </w:r>
      <w:r w:rsidR="00B77763">
        <w:rPr>
          <w:sz w:val="28"/>
          <w:szCs w:val="28"/>
          <w:lang w:val="uk-UA"/>
        </w:rPr>
        <w:t xml:space="preserve"> </w:t>
      </w:r>
      <w:r w:rsidRPr="00B77763">
        <w:rPr>
          <w:sz w:val="28"/>
          <w:szCs w:val="28"/>
          <w:lang w:val="uk-UA"/>
        </w:rPr>
        <w:t>диско- клуб „Південний Буг”.</w:t>
      </w:r>
    </w:p>
    <w:p w:rsidR="005E19E8" w:rsidRPr="00B77763" w:rsidRDefault="005E19E8" w:rsidP="00B77763">
      <w:pPr>
        <w:spacing w:line="360" w:lineRule="auto"/>
        <w:ind w:firstLine="709"/>
        <w:jc w:val="both"/>
        <w:rPr>
          <w:sz w:val="28"/>
          <w:szCs w:val="28"/>
          <w:lang w:val="uk-UA"/>
        </w:rPr>
      </w:pPr>
      <w:r w:rsidRPr="00B77763">
        <w:rPr>
          <w:sz w:val="28"/>
          <w:szCs w:val="28"/>
          <w:lang w:val="uk-UA"/>
        </w:rPr>
        <w:t>Було закуплено такі види основних засобів:</w:t>
      </w:r>
    </w:p>
    <w:p w:rsidR="005E19E8" w:rsidRPr="00B77763" w:rsidRDefault="005E19E8" w:rsidP="00B77763">
      <w:pPr>
        <w:numPr>
          <w:ilvl w:val="0"/>
          <w:numId w:val="9"/>
        </w:numPr>
        <w:spacing w:line="360" w:lineRule="auto"/>
        <w:ind w:left="0" w:firstLine="709"/>
        <w:jc w:val="both"/>
        <w:rPr>
          <w:sz w:val="28"/>
          <w:szCs w:val="28"/>
          <w:lang w:val="uk-UA"/>
        </w:rPr>
      </w:pPr>
      <w:r w:rsidRPr="00B77763">
        <w:rPr>
          <w:sz w:val="28"/>
          <w:szCs w:val="28"/>
          <w:lang w:val="uk-UA"/>
        </w:rPr>
        <w:t>Споруди, передавальні пристрої на суму 969,4 тис.грн.;</w:t>
      </w:r>
    </w:p>
    <w:p w:rsidR="005E19E8" w:rsidRPr="00B77763" w:rsidRDefault="005E19E8" w:rsidP="00B77763">
      <w:pPr>
        <w:numPr>
          <w:ilvl w:val="0"/>
          <w:numId w:val="9"/>
        </w:numPr>
        <w:spacing w:line="360" w:lineRule="auto"/>
        <w:ind w:left="0" w:firstLine="709"/>
        <w:jc w:val="both"/>
        <w:rPr>
          <w:sz w:val="28"/>
          <w:szCs w:val="28"/>
          <w:lang w:val="uk-UA"/>
        </w:rPr>
      </w:pPr>
      <w:r w:rsidRPr="00B77763">
        <w:rPr>
          <w:sz w:val="28"/>
          <w:szCs w:val="28"/>
          <w:lang w:val="uk-UA"/>
        </w:rPr>
        <w:t>Машини та обладнання на 635,2 тис. грн..;</w:t>
      </w:r>
    </w:p>
    <w:p w:rsidR="005E19E8" w:rsidRPr="00B77763" w:rsidRDefault="005E19E8" w:rsidP="00B77763">
      <w:pPr>
        <w:numPr>
          <w:ilvl w:val="0"/>
          <w:numId w:val="9"/>
        </w:numPr>
        <w:spacing w:line="360" w:lineRule="auto"/>
        <w:ind w:left="0" w:firstLine="709"/>
        <w:jc w:val="both"/>
        <w:rPr>
          <w:sz w:val="28"/>
          <w:szCs w:val="28"/>
          <w:lang w:val="uk-UA"/>
        </w:rPr>
      </w:pPr>
      <w:r w:rsidRPr="00B77763">
        <w:rPr>
          <w:sz w:val="28"/>
          <w:szCs w:val="28"/>
          <w:lang w:val="uk-UA"/>
        </w:rPr>
        <w:t>Транспортні засоби – 10,1 тис. грн..;</w:t>
      </w:r>
    </w:p>
    <w:p w:rsidR="005E19E8" w:rsidRPr="00B77763" w:rsidRDefault="005E19E8" w:rsidP="00B77763">
      <w:pPr>
        <w:numPr>
          <w:ilvl w:val="0"/>
          <w:numId w:val="9"/>
        </w:numPr>
        <w:spacing w:line="360" w:lineRule="auto"/>
        <w:ind w:left="0" w:firstLine="709"/>
        <w:jc w:val="both"/>
        <w:rPr>
          <w:sz w:val="28"/>
          <w:szCs w:val="28"/>
          <w:lang w:val="uk-UA"/>
        </w:rPr>
      </w:pPr>
      <w:r w:rsidRPr="00B77763">
        <w:rPr>
          <w:sz w:val="28"/>
          <w:szCs w:val="28"/>
          <w:lang w:val="uk-UA"/>
        </w:rPr>
        <w:t>Прилади, інвентар, меблі – 79,3 тис. грн..</w:t>
      </w:r>
    </w:p>
    <w:p w:rsidR="005E19E8" w:rsidRPr="00B77763" w:rsidRDefault="005E19E8" w:rsidP="00B77763">
      <w:pPr>
        <w:spacing w:line="360" w:lineRule="auto"/>
        <w:ind w:firstLine="709"/>
        <w:jc w:val="both"/>
        <w:rPr>
          <w:sz w:val="28"/>
          <w:szCs w:val="28"/>
          <w:lang w:val="uk-UA"/>
        </w:rPr>
      </w:pPr>
      <w:r w:rsidRPr="00B77763">
        <w:rPr>
          <w:sz w:val="28"/>
          <w:szCs w:val="28"/>
          <w:lang w:val="uk-UA"/>
        </w:rPr>
        <w:t>Кредит погашався поступово:</w:t>
      </w:r>
    </w:p>
    <w:p w:rsidR="00B77763" w:rsidRDefault="00A97BA4" w:rsidP="00B77763">
      <w:pPr>
        <w:spacing w:line="360" w:lineRule="auto"/>
        <w:ind w:firstLine="709"/>
        <w:jc w:val="both"/>
        <w:rPr>
          <w:sz w:val="28"/>
          <w:szCs w:val="28"/>
          <w:lang w:val="uk-UA"/>
        </w:rPr>
      </w:pPr>
      <w:r w:rsidRPr="00B77763">
        <w:rPr>
          <w:sz w:val="28"/>
          <w:szCs w:val="28"/>
          <w:lang w:val="uk-UA"/>
        </w:rPr>
        <w:t>Місячна відсоткова ставка – 19% / 19місяців=1%</w:t>
      </w:r>
    </w:p>
    <w:p w:rsidR="00B77763" w:rsidRDefault="00A97BA4" w:rsidP="00B77763">
      <w:pPr>
        <w:spacing w:line="360" w:lineRule="auto"/>
        <w:ind w:firstLine="709"/>
        <w:jc w:val="both"/>
        <w:rPr>
          <w:sz w:val="28"/>
          <w:szCs w:val="28"/>
          <w:lang w:val="uk-UA"/>
        </w:rPr>
      </w:pPr>
      <w:r w:rsidRPr="00B77763">
        <w:rPr>
          <w:sz w:val="28"/>
          <w:szCs w:val="28"/>
          <w:lang w:val="uk-UA"/>
        </w:rPr>
        <w:t>Для підприємства є вигідним саме цей вид погашення кредитів тому, що відбувається економія коштів. Для порівняння: якби підприємство використовувало погашення кредиту разом з відсотковою ставкою в кінці терміну, то заплатило б не</w:t>
      </w:r>
      <w:r w:rsidR="00660DC3" w:rsidRPr="00B77763">
        <w:rPr>
          <w:sz w:val="28"/>
          <w:szCs w:val="28"/>
          <w:lang w:val="uk-UA"/>
        </w:rPr>
        <w:t xml:space="preserve"> 1856,4</w:t>
      </w:r>
      <w:r w:rsidRPr="00B77763">
        <w:rPr>
          <w:sz w:val="28"/>
          <w:szCs w:val="28"/>
          <w:lang w:val="uk-UA"/>
        </w:rPr>
        <w:t>6, а</w:t>
      </w:r>
      <w:r w:rsidR="00660DC3" w:rsidRPr="00B77763">
        <w:rPr>
          <w:sz w:val="28"/>
          <w:szCs w:val="28"/>
          <w:lang w:val="uk-UA"/>
        </w:rPr>
        <w:t xml:space="preserve"> 2203,6</w:t>
      </w:r>
      <w:r w:rsidRPr="00B77763">
        <w:rPr>
          <w:sz w:val="28"/>
          <w:szCs w:val="28"/>
          <w:lang w:val="uk-UA"/>
        </w:rPr>
        <w:t xml:space="preserve"> </w:t>
      </w:r>
      <w:r w:rsidR="00660DC3" w:rsidRPr="00B77763">
        <w:rPr>
          <w:sz w:val="28"/>
          <w:szCs w:val="28"/>
          <w:lang w:val="uk-UA"/>
        </w:rPr>
        <w:t>(1694</w:t>
      </w:r>
      <w:r w:rsidRPr="00B77763">
        <w:rPr>
          <w:sz w:val="28"/>
          <w:szCs w:val="28"/>
          <w:lang w:val="uk-UA"/>
        </w:rPr>
        <w:t>*30,08%).</w:t>
      </w:r>
    </w:p>
    <w:p w:rsidR="00B77763" w:rsidRDefault="00A97BA4" w:rsidP="00B77763">
      <w:pPr>
        <w:spacing w:line="360" w:lineRule="auto"/>
        <w:ind w:firstLine="709"/>
        <w:jc w:val="both"/>
        <w:rPr>
          <w:sz w:val="28"/>
          <w:szCs w:val="28"/>
          <w:lang w:val="uk-UA"/>
        </w:rPr>
      </w:pPr>
      <w:r w:rsidRPr="00B77763">
        <w:rPr>
          <w:sz w:val="28"/>
          <w:szCs w:val="28"/>
          <w:lang w:val="uk-UA"/>
        </w:rPr>
        <w:t>Також у 2005 році підприємство брало і короткостроковий</w:t>
      </w:r>
      <w:r w:rsidR="002A5FCD" w:rsidRPr="00B77763">
        <w:rPr>
          <w:sz w:val="28"/>
          <w:szCs w:val="28"/>
          <w:lang w:val="uk-UA"/>
        </w:rPr>
        <w:t xml:space="preserve"> (</w:t>
      </w:r>
      <w:r w:rsidR="003B66AF" w:rsidRPr="00B77763">
        <w:rPr>
          <w:sz w:val="28"/>
          <w:szCs w:val="28"/>
          <w:lang w:val="uk-UA"/>
        </w:rPr>
        <w:t>банківський</w:t>
      </w:r>
      <w:r w:rsidR="002A5FCD" w:rsidRPr="00B77763">
        <w:rPr>
          <w:sz w:val="28"/>
          <w:szCs w:val="28"/>
          <w:lang w:val="uk-UA"/>
        </w:rPr>
        <w:t>)</w:t>
      </w:r>
      <w:r w:rsidRPr="00B77763">
        <w:rPr>
          <w:sz w:val="28"/>
          <w:szCs w:val="28"/>
          <w:lang w:val="uk-UA"/>
        </w:rPr>
        <w:t xml:space="preserve"> кредит на суму 880,1 тис. грн. і також в Укрсоцбанку. Оскільки ТВ ТОВ „Південний Буг” вже неодноразово брало кредити в цьому банку і Укрсоцбанк впевнений, що кредит буде повернений</w:t>
      </w:r>
      <w:r w:rsidR="00646989" w:rsidRPr="00B77763">
        <w:rPr>
          <w:sz w:val="28"/>
          <w:szCs w:val="28"/>
          <w:lang w:val="uk-UA"/>
        </w:rPr>
        <w:t>, адже до цього часу ніяких затримок не виникало, то банк надав підприємству кредит</w:t>
      </w:r>
      <w:r w:rsidR="00AB2317" w:rsidRPr="00B77763">
        <w:rPr>
          <w:sz w:val="28"/>
          <w:szCs w:val="28"/>
          <w:lang w:val="uk-UA"/>
        </w:rPr>
        <w:t xml:space="preserve"> з відсотковою ставкою меншою</w:t>
      </w:r>
      <w:r w:rsidR="00646989" w:rsidRPr="00B77763">
        <w:rPr>
          <w:sz w:val="28"/>
          <w:szCs w:val="28"/>
          <w:lang w:val="uk-UA"/>
        </w:rPr>
        <w:t xml:space="preserve"> за попередні </w:t>
      </w:r>
      <w:r w:rsidR="00AB2317" w:rsidRPr="00B77763">
        <w:rPr>
          <w:sz w:val="28"/>
          <w:szCs w:val="28"/>
          <w:lang w:val="uk-UA"/>
        </w:rPr>
        <w:t>кредити на 1%, тобто річна відсоткова ставка становить 18%.</w:t>
      </w:r>
      <w:r w:rsidR="002A5FCD" w:rsidRPr="00B77763">
        <w:rPr>
          <w:sz w:val="28"/>
          <w:szCs w:val="28"/>
          <w:lang w:val="uk-UA"/>
        </w:rPr>
        <w:t xml:space="preserve"> </w:t>
      </w:r>
    </w:p>
    <w:p w:rsidR="00B77763" w:rsidRDefault="002A5FCD" w:rsidP="00B77763">
      <w:pPr>
        <w:spacing w:line="360" w:lineRule="auto"/>
        <w:ind w:firstLine="709"/>
        <w:jc w:val="both"/>
        <w:rPr>
          <w:sz w:val="28"/>
          <w:szCs w:val="28"/>
          <w:lang w:val="uk-UA"/>
        </w:rPr>
      </w:pPr>
      <w:r w:rsidRPr="00B77763">
        <w:rPr>
          <w:sz w:val="28"/>
          <w:szCs w:val="28"/>
          <w:lang w:val="uk-UA"/>
        </w:rPr>
        <w:t xml:space="preserve">Кредит взяли терміном на 3 місяці, з метою поповнення необхідного обсягу постійної частини оборотних активів, а саме для закупівлі виробничих запасів. </w:t>
      </w:r>
      <w:r w:rsidR="003B66AF" w:rsidRPr="00B77763">
        <w:rPr>
          <w:sz w:val="28"/>
          <w:szCs w:val="28"/>
          <w:lang w:val="uk-UA"/>
        </w:rPr>
        <w:t>Заставою виступали машини та обладнання підприємства.</w:t>
      </w:r>
    </w:p>
    <w:p w:rsidR="00B77763" w:rsidRDefault="002A5FCD" w:rsidP="00B77763">
      <w:pPr>
        <w:spacing w:line="360" w:lineRule="auto"/>
        <w:ind w:firstLine="709"/>
        <w:jc w:val="both"/>
        <w:rPr>
          <w:sz w:val="28"/>
          <w:szCs w:val="28"/>
          <w:lang w:val="uk-UA"/>
        </w:rPr>
      </w:pPr>
      <w:r w:rsidRPr="00B77763">
        <w:rPr>
          <w:sz w:val="28"/>
          <w:szCs w:val="28"/>
          <w:lang w:val="uk-UA"/>
        </w:rPr>
        <w:t>Кредит буде сплачено після закінчення 3 місяців, і відсоток за кредит буде сплачено в момент погашення кредиту. Сума поверненого кредиту з урахуванням відсотка, що сплачується в момент його погашення – 919,705 (880,1+(880,1*4,5%)).</w:t>
      </w:r>
      <w:r w:rsidR="00BD2247" w:rsidRPr="00B77763">
        <w:rPr>
          <w:sz w:val="28"/>
          <w:szCs w:val="28"/>
          <w:lang w:val="uk-UA"/>
        </w:rPr>
        <w:t xml:space="preserve"> </w:t>
      </w:r>
    </w:p>
    <w:p w:rsidR="00B77763" w:rsidRDefault="00BD2247" w:rsidP="00B77763">
      <w:pPr>
        <w:spacing w:line="360" w:lineRule="auto"/>
        <w:ind w:firstLine="709"/>
        <w:jc w:val="both"/>
        <w:rPr>
          <w:sz w:val="28"/>
          <w:szCs w:val="28"/>
          <w:lang w:val="uk-UA"/>
        </w:rPr>
      </w:pPr>
      <w:r w:rsidRPr="00B77763">
        <w:rPr>
          <w:sz w:val="28"/>
          <w:szCs w:val="28"/>
          <w:lang w:val="uk-UA"/>
        </w:rPr>
        <w:t>Третій кредит брали вкінці 2005 року, а саме в грудні місяці на 5 місяців на суму 308,5 тис. грн., це комерційний кредит, де кредитором</w:t>
      </w:r>
      <w:r w:rsidR="0070097D" w:rsidRPr="00B77763">
        <w:rPr>
          <w:sz w:val="28"/>
          <w:szCs w:val="28"/>
          <w:lang w:val="uk-UA"/>
        </w:rPr>
        <w:t xml:space="preserve"> виступає постачальник товарів,</w:t>
      </w:r>
      <w:r w:rsidRPr="00B77763">
        <w:rPr>
          <w:sz w:val="28"/>
          <w:szCs w:val="28"/>
          <w:lang w:val="uk-UA"/>
        </w:rPr>
        <w:t xml:space="preserve"> під річну відсоткову ставку 1</w:t>
      </w:r>
      <w:r w:rsidR="0070097D" w:rsidRPr="00B77763">
        <w:rPr>
          <w:sz w:val="28"/>
          <w:szCs w:val="28"/>
          <w:lang w:val="uk-UA"/>
        </w:rPr>
        <w:t>5</w:t>
      </w:r>
      <w:r w:rsidRPr="00B77763">
        <w:rPr>
          <w:sz w:val="28"/>
          <w:szCs w:val="28"/>
          <w:lang w:val="uk-UA"/>
        </w:rPr>
        <w:t>%.</w:t>
      </w:r>
      <w:r w:rsidR="0070097D" w:rsidRPr="00B77763">
        <w:rPr>
          <w:sz w:val="28"/>
          <w:szCs w:val="28"/>
          <w:lang w:val="uk-UA"/>
        </w:rPr>
        <w:t xml:space="preserve"> Відсотки за кредит і безпосередньо сам кредит буде повернений після закінчення 5 місяців у сумі 308,5+308,5*6,25%=327,78 тис.грн.</w:t>
      </w:r>
    </w:p>
    <w:p w:rsidR="00B77763" w:rsidRDefault="00B153C3" w:rsidP="00B77763">
      <w:pPr>
        <w:spacing w:line="360" w:lineRule="auto"/>
        <w:ind w:firstLine="709"/>
        <w:jc w:val="both"/>
        <w:rPr>
          <w:sz w:val="28"/>
          <w:szCs w:val="28"/>
          <w:lang w:val="uk-UA"/>
        </w:rPr>
      </w:pPr>
      <w:r w:rsidRPr="00B77763">
        <w:rPr>
          <w:sz w:val="28"/>
          <w:szCs w:val="28"/>
          <w:lang w:val="uk-UA"/>
        </w:rPr>
        <w:t xml:space="preserve">У 2006 р. ТВ ТОВ „Південний Буг” залучало у свою діяльність </w:t>
      </w:r>
      <w:r w:rsidR="00BD2247" w:rsidRPr="00B77763">
        <w:rPr>
          <w:sz w:val="28"/>
          <w:szCs w:val="28"/>
          <w:lang w:val="uk-UA"/>
        </w:rPr>
        <w:t xml:space="preserve">банківські і </w:t>
      </w:r>
      <w:r w:rsidRPr="00B77763">
        <w:rPr>
          <w:sz w:val="28"/>
          <w:szCs w:val="28"/>
          <w:lang w:val="uk-UA"/>
        </w:rPr>
        <w:t>комерційні кредити</w:t>
      </w:r>
      <w:r w:rsidR="00B65F2A" w:rsidRPr="00B77763">
        <w:rPr>
          <w:sz w:val="28"/>
          <w:szCs w:val="28"/>
          <w:lang w:val="uk-UA"/>
        </w:rPr>
        <w:t xml:space="preserve"> всього</w:t>
      </w:r>
      <w:r w:rsidRPr="00B77763">
        <w:rPr>
          <w:sz w:val="28"/>
          <w:szCs w:val="28"/>
          <w:lang w:val="uk-UA"/>
        </w:rPr>
        <w:t xml:space="preserve"> на суму 1778,1 тис. грн. </w:t>
      </w:r>
      <w:r w:rsidR="00B65F2A" w:rsidRPr="00B77763">
        <w:rPr>
          <w:sz w:val="28"/>
          <w:szCs w:val="28"/>
          <w:lang w:val="uk-UA"/>
        </w:rPr>
        <w:t>На початку року взяли товар в кредит на суму 592,7 тис.</w:t>
      </w:r>
      <w:r w:rsidR="00193CD6" w:rsidRPr="00B77763">
        <w:rPr>
          <w:sz w:val="28"/>
          <w:szCs w:val="28"/>
          <w:lang w:val="uk-UA"/>
        </w:rPr>
        <w:t xml:space="preserve"> </w:t>
      </w:r>
      <w:r w:rsidR="00B65F2A" w:rsidRPr="00B77763">
        <w:rPr>
          <w:sz w:val="28"/>
          <w:szCs w:val="28"/>
          <w:lang w:val="uk-UA"/>
        </w:rPr>
        <w:t>грн на 3 місяці, під річну відсоткову ставку</w:t>
      </w:r>
      <w:r w:rsidR="003B66AF" w:rsidRPr="00B77763">
        <w:rPr>
          <w:sz w:val="28"/>
          <w:szCs w:val="28"/>
          <w:lang w:val="uk-UA"/>
        </w:rPr>
        <w:t xml:space="preserve"> – 17</w:t>
      </w:r>
      <w:r w:rsidRPr="00B77763">
        <w:rPr>
          <w:sz w:val="28"/>
          <w:szCs w:val="28"/>
          <w:lang w:val="uk-UA"/>
        </w:rPr>
        <w:t>%;</w:t>
      </w:r>
      <w:r w:rsidR="00B65F2A" w:rsidRPr="00B77763">
        <w:rPr>
          <w:sz w:val="28"/>
          <w:szCs w:val="28"/>
          <w:lang w:val="uk-UA"/>
        </w:rPr>
        <w:t xml:space="preserve"> в травні на 5 місяців </w:t>
      </w:r>
      <w:r w:rsidR="00604A83" w:rsidRPr="00B77763">
        <w:rPr>
          <w:sz w:val="28"/>
          <w:szCs w:val="28"/>
          <w:lang w:val="uk-UA"/>
        </w:rPr>
        <w:t>товар на суму 565,1 під річну відсоткову ставку 16%, К</w:t>
      </w:r>
      <w:r w:rsidRPr="00B77763">
        <w:rPr>
          <w:sz w:val="28"/>
          <w:szCs w:val="28"/>
          <w:lang w:val="uk-UA"/>
        </w:rPr>
        <w:t>редитор –</w:t>
      </w:r>
      <w:r w:rsidR="00A042F9" w:rsidRPr="00B77763">
        <w:rPr>
          <w:sz w:val="28"/>
          <w:szCs w:val="28"/>
          <w:lang w:val="uk-UA"/>
        </w:rPr>
        <w:t xml:space="preserve"> підприємство, що займається оптовою торгівлею</w:t>
      </w:r>
      <w:r w:rsidR="00604A83" w:rsidRPr="00B77763">
        <w:rPr>
          <w:sz w:val="28"/>
          <w:szCs w:val="28"/>
          <w:lang w:val="uk-UA"/>
        </w:rPr>
        <w:t>. Ці</w:t>
      </w:r>
      <w:r w:rsidRPr="00B77763">
        <w:rPr>
          <w:sz w:val="28"/>
          <w:szCs w:val="28"/>
          <w:lang w:val="uk-UA"/>
        </w:rPr>
        <w:t xml:space="preserve"> кредит</w:t>
      </w:r>
      <w:r w:rsidR="00604A83" w:rsidRPr="00B77763">
        <w:rPr>
          <w:sz w:val="28"/>
          <w:szCs w:val="28"/>
          <w:lang w:val="uk-UA"/>
        </w:rPr>
        <w:t>и</w:t>
      </w:r>
      <w:r w:rsidRPr="00B77763">
        <w:rPr>
          <w:sz w:val="28"/>
          <w:szCs w:val="28"/>
          <w:lang w:val="uk-UA"/>
        </w:rPr>
        <w:t xml:space="preserve"> підприємство брало для закупівлі товарів з подальшим продажем в роздрібній торгівлі. Кредит</w:t>
      </w:r>
      <w:r w:rsidR="00604A83" w:rsidRPr="00B77763">
        <w:rPr>
          <w:sz w:val="28"/>
          <w:szCs w:val="28"/>
          <w:lang w:val="uk-UA"/>
        </w:rPr>
        <w:t>и</w:t>
      </w:r>
      <w:r w:rsidRPr="00B77763">
        <w:rPr>
          <w:sz w:val="28"/>
          <w:szCs w:val="28"/>
          <w:lang w:val="uk-UA"/>
        </w:rPr>
        <w:t xml:space="preserve"> і відсотки за ним будуть сплачені по закінченні терміну вказаного в кредитній угоді. Ця плата склада</w:t>
      </w:r>
      <w:r w:rsidR="00A042F9" w:rsidRPr="00B77763">
        <w:rPr>
          <w:sz w:val="28"/>
          <w:szCs w:val="28"/>
          <w:lang w:val="uk-UA"/>
        </w:rPr>
        <w:t xml:space="preserve">тиме </w:t>
      </w:r>
      <w:r w:rsidR="00604A83" w:rsidRPr="00B77763">
        <w:rPr>
          <w:sz w:val="28"/>
          <w:szCs w:val="28"/>
          <w:lang w:val="uk-UA"/>
        </w:rPr>
        <w:t xml:space="preserve">за І кредит: </w:t>
      </w:r>
      <w:r w:rsidR="00193CD6" w:rsidRPr="00B77763">
        <w:rPr>
          <w:sz w:val="28"/>
          <w:szCs w:val="28"/>
          <w:lang w:val="uk-UA"/>
        </w:rPr>
        <w:t xml:space="preserve">619,4 </w:t>
      </w:r>
      <w:r w:rsidR="00604A83" w:rsidRPr="00B77763">
        <w:rPr>
          <w:sz w:val="28"/>
          <w:szCs w:val="28"/>
          <w:lang w:val="uk-UA"/>
        </w:rPr>
        <w:t>(592,7+592,7*4,5%), за ІІ кредит:</w:t>
      </w:r>
      <w:r w:rsidR="00193CD6" w:rsidRPr="00B77763">
        <w:rPr>
          <w:sz w:val="28"/>
          <w:szCs w:val="28"/>
          <w:lang w:val="uk-UA"/>
        </w:rPr>
        <w:t xml:space="preserve"> 602,96</w:t>
      </w:r>
      <w:r w:rsidR="00604A83" w:rsidRPr="00B77763">
        <w:rPr>
          <w:sz w:val="28"/>
          <w:szCs w:val="28"/>
          <w:lang w:val="uk-UA"/>
        </w:rPr>
        <w:t xml:space="preserve"> </w:t>
      </w:r>
      <w:r w:rsidR="00193CD6" w:rsidRPr="00B77763">
        <w:rPr>
          <w:sz w:val="28"/>
          <w:szCs w:val="28"/>
          <w:lang w:val="uk-UA"/>
        </w:rPr>
        <w:t>(</w:t>
      </w:r>
      <w:r w:rsidR="00604A83" w:rsidRPr="00B77763">
        <w:rPr>
          <w:sz w:val="28"/>
          <w:szCs w:val="28"/>
          <w:lang w:val="uk-UA"/>
        </w:rPr>
        <w:t>565,1+565,1*</w:t>
      </w:r>
      <w:r w:rsidR="00193CD6" w:rsidRPr="00B77763">
        <w:rPr>
          <w:sz w:val="28"/>
          <w:szCs w:val="28"/>
          <w:lang w:val="uk-UA"/>
        </w:rPr>
        <w:t>6,7%)</w:t>
      </w:r>
      <w:r w:rsidR="00BD2247" w:rsidRPr="00B77763">
        <w:rPr>
          <w:sz w:val="28"/>
          <w:szCs w:val="28"/>
          <w:lang w:val="uk-UA"/>
        </w:rPr>
        <w:t>.</w:t>
      </w:r>
    </w:p>
    <w:p w:rsidR="00B77763" w:rsidRDefault="00BD2247" w:rsidP="00B77763">
      <w:pPr>
        <w:spacing w:line="360" w:lineRule="auto"/>
        <w:ind w:firstLine="709"/>
        <w:jc w:val="both"/>
        <w:rPr>
          <w:sz w:val="28"/>
          <w:szCs w:val="28"/>
          <w:lang w:val="uk-UA"/>
        </w:rPr>
      </w:pPr>
      <w:r w:rsidRPr="00B77763">
        <w:rPr>
          <w:sz w:val="28"/>
          <w:szCs w:val="28"/>
          <w:lang w:val="uk-UA"/>
        </w:rPr>
        <w:t>Також</w:t>
      </w:r>
      <w:r w:rsidR="00B77763">
        <w:rPr>
          <w:sz w:val="28"/>
          <w:szCs w:val="28"/>
          <w:lang w:val="uk-UA"/>
        </w:rPr>
        <w:t xml:space="preserve"> </w:t>
      </w:r>
      <w:r w:rsidRPr="00B77763">
        <w:rPr>
          <w:sz w:val="28"/>
          <w:szCs w:val="28"/>
          <w:lang w:val="uk-UA"/>
        </w:rPr>
        <w:t>вкінці року було взято банківський кредит на будівництво, для того щоб збільшити площу для продажу товару. Сума 620,3тис. грн. , річна відсоткова ставка 18%, під заставу певного обладнання, що є у власності ТВ ТОВ „Південний Буг”. Взяли кредит на 10 місяців. Відсотки за кредит буде сплачено під час сплати самого к</w:t>
      </w:r>
      <w:r w:rsidR="00330BBD" w:rsidRPr="00B77763">
        <w:rPr>
          <w:sz w:val="28"/>
          <w:szCs w:val="28"/>
          <w:lang w:val="uk-UA"/>
        </w:rPr>
        <w:t xml:space="preserve">редиту. Ця сума буде становити </w:t>
      </w:r>
      <w:r w:rsidRPr="00B77763">
        <w:rPr>
          <w:sz w:val="28"/>
          <w:szCs w:val="28"/>
          <w:lang w:val="uk-UA"/>
        </w:rPr>
        <w:t>620,3+620,3*15%=713,345 тис.грн</w:t>
      </w:r>
    </w:p>
    <w:p w:rsidR="00B77763" w:rsidRDefault="00945485" w:rsidP="00B77763">
      <w:pPr>
        <w:spacing w:line="360" w:lineRule="auto"/>
        <w:ind w:firstLine="709"/>
        <w:jc w:val="both"/>
        <w:rPr>
          <w:sz w:val="28"/>
          <w:szCs w:val="28"/>
          <w:lang w:val="uk-UA"/>
        </w:rPr>
      </w:pPr>
      <w:r w:rsidRPr="00B77763">
        <w:rPr>
          <w:sz w:val="28"/>
          <w:szCs w:val="28"/>
          <w:lang w:val="uk-UA"/>
        </w:rPr>
        <w:t>На кінець 2006 року залишилась заборгованість по короткострокових кредитах у сумі 1124,6 тис. грн..</w:t>
      </w:r>
    </w:p>
    <w:p w:rsidR="00B928A7" w:rsidRDefault="00B928A7" w:rsidP="00B77763">
      <w:pPr>
        <w:spacing w:line="360" w:lineRule="auto"/>
        <w:ind w:firstLine="709"/>
        <w:jc w:val="both"/>
        <w:rPr>
          <w:sz w:val="28"/>
          <w:szCs w:val="28"/>
          <w:lang w:val="uk-UA"/>
        </w:rPr>
      </w:pPr>
    </w:p>
    <w:p w:rsidR="00500F7C" w:rsidRPr="00B77763" w:rsidRDefault="00C71331" w:rsidP="00B77763">
      <w:pPr>
        <w:spacing w:line="360" w:lineRule="auto"/>
        <w:ind w:firstLine="709"/>
        <w:jc w:val="both"/>
        <w:rPr>
          <w:sz w:val="28"/>
          <w:szCs w:val="28"/>
          <w:lang w:val="uk-UA"/>
        </w:rPr>
      </w:pPr>
      <w:r w:rsidRPr="00B77763">
        <w:rPr>
          <w:sz w:val="28"/>
          <w:szCs w:val="28"/>
          <w:lang w:val="uk-UA"/>
        </w:rPr>
        <w:t>Табл.</w:t>
      </w:r>
      <w:r w:rsidR="00370871" w:rsidRPr="00B77763">
        <w:rPr>
          <w:sz w:val="28"/>
          <w:szCs w:val="28"/>
          <w:lang w:val="uk-UA"/>
        </w:rPr>
        <w:t xml:space="preserve"> 2.3.1.</w:t>
      </w:r>
    </w:p>
    <w:p w:rsidR="00C94C83" w:rsidRPr="00B77763" w:rsidRDefault="00C71331" w:rsidP="00B77763">
      <w:pPr>
        <w:spacing w:line="360" w:lineRule="auto"/>
        <w:ind w:firstLine="709"/>
        <w:jc w:val="both"/>
        <w:rPr>
          <w:sz w:val="28"/>
          <w:szCs w:val="28"/>
          <w:lang w:val="uk-UA"/>
        </w:rPr>
      </w:pPr>
      <w:r w:rsidRPr="00B77763">
        <w:rPr>
          <w:sz w:val="28"/>
          <w:szCs w:val="28"/>
          <w:lang w:val="uk-UA"/>
        </w:rPr>
        <w:t>Показники характеристики використання</w:t>
      </w:r>
      <w:r w:rsidR="00B928A7">
        <w:rPr>
          <w:sz w:val="28"/>
          <w:szCs w:val="28"/>
          <w:lang w:val="uk-UA"/>
        </w:rPr>
        <w:t xml:space="preserve"> </w:t>
      </w:r>
      <w:r w:rsidRPr="00B77763">
        <w:rPr>
          <w:sz w:val="28"/>
          <w:szCs w:val="28"/>
          <w:lang w:val="uk-UA"/>
        </w:rPr>
        <w:t>кредитних ресурсів</w:t>
      </w:r>
      <w:r w:rsidR="001E7210" w:rsidRPr="00B77763">
        <w:rPr>
          <w:sz w:val="28"/>
          <w:szCs w:val="28"/>
          <w:lang w:val="uk-UA"/>
        </w:rPr>
        <w:t xml:space="preserve"> ТВ ТОВ „Південний Буг”</w:t>
      </w:r>
      <w:r w:rsidR="004B5D14" w:rsidRPr="00B77763">
        <w:rPr>
          <w:sz w:val="28"/>
          <w:szCs w:val="28"/>
          <w:lang w:val="uk-UA"/>
        </w:rPr>
        <w:t>(тис.грн.)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772"/>
        <w:gridCol w:w="1223"/>
        <w:gridCol w:w="1222"/>
        <w:gridCol w:w="1235"/>
      </w:tblGrid>
      <w:tr w:rsidR="0005306E" w:rsidRPr="00B77763" w:rsidTr="00F87FB3">
        <w:tc>
          <w:tcPr>
            <w:tcW w:w="2518" w:type="dxa"/>
            <w:shd w:val="clear" w:color="auto" w:fill="auto"/>
          </w:tcPr>
          <w:p w:rsidR="001D6DCA" w:rsidRPr="00B77763" w:rsidRDefault="001D6DCA" w:rsidP="00B928A7">
            <w:pPr>
              <w:pStyle w:val="21"/>
            </w:pPr>
            <w:r w:rsidRPr="00B77763">
              <w:t>Показники</w:t>
            </w:r>
          </w:p>
        </w:tc>
        <w:tc>
          <w:tcPr>
            <w:tcW w:w="2772" w:type="dxa"/>
            <w:shd w:val="clear" w:color="auto" w:fill="auto"/>
          </w:tcPr>
          <w:p w:rsidR="001D6DCA" w:rsidRPr="00B77763" w:rsidRDefault="001D6DCA" w:rsidP="00B928A7">
            <w:pPr>
              <w:pStyle w:val="21"/>
            </w:pPr>
            <w:r w:rsidRPr="00B77763">
              <w:t xml:space="preserve">Розрахунок </w:t>
            </w:r>
          </w:p>
        </w:tc>
        <w:tc>
          <w:tcPr>
            <w:tcW w:w="1223" w:type="dxa"/>
            <w:shd w:val="clear" w:color="auto" w:fill="auto"/>
            <w:vAlign w:val="center"/>
          </w:tcPr>
          <w:p w:rsidR="001D6DCA" w:rsidRPr="00B77763" w:rsidRDefault="001D6DCA" w:rsidP="00B928A7">
            <w:pPr>
              <w:pStyle w:val="21"/>
            </w:pPr>
            <w:r w:rsidRPr="00B77763">
              <w:t>2004р.</w:t>
            </w:r>
          </w:p>
        </w:tc>
        <w:tc>
          <w:tcPr>
            <w:tcW w:w="1222" w:type="dxa"/>
            <w:shd w:val="clear" w:color="auto" w:fill="auto"/>
            <w:vAlign w:val="center"/>
          </w:tcPr>
          <w:p w:rsidR="001D6DCA" w:rsidRPr="00B77763" w:rsidRDefault="001D6DCA" w:rsidP="00B928A7">
            <w:pPr>
              <w:pStyle w:val="21"/>
            </w:pPr>
            <w:r w:rsidRPr="00B77763">
              <w:t>2005р.</w:t>
            </w:r>
          </w:p>
        </w:tc>
        <w:tc>
          <w:tcPr>
            <w:tcW w:w="1235" w:type="dxa"/>
            <w:shd w:val="clear" w:color="auto" w:fill="auto"/>
            <w:vAlign w:val="center"/>
          </w:tcPr>
          <w:p w:rsidR="001D6DCA" w:rsidRPr="00B77763" w:rsidRDefault="001D6DCA" w:rsidP="00B928A7">
            <w:pPr>
              <w:pStyle w:val="21"/>
            </w:pPr>
            <w:r w:rsidRPr="00B77763">
              <w:t>2006р.</w:t>
            </w:r>
          </w:p>
        </w:tc>
      </w:tr>
      <w:tr w:rsidR="0005306E" w:rsidRPr="00B77763" w:rsidTr="00F87FB3">
        <w:tc>
          <w:tcPr>
            <w:tcW w:w="2518" w:type="dxa"/>
            <w:shd w:val="clear" w:color="auto" w:fill="auto"/>
          </w:tcPr>
          <w:p w:rsidR="001D6DCA" w:rsidRPr="00B77763" w:rsidRDefault="001D6DCA" w:rsidP="00B928A7">
            <w:pPr>
              <w:pStyle w:val="21"/>
            </w:pPr>
            <w:r w:rsidRPr="00B77763">
              <w:t>Кредитовіддача</w:t>
            </w:r>
          </w:p>
        </w:tc>
        <w:tc>
          <w:tcPr>
            <w:tcW w:w="2772" w:type="dxa"/>
            <w:shd w:val="clear" w:color="auto" w:fill="auto"/>
          </w:tcPr>
          <w:p w:rsidR="001D6DCA" w:rsidRPr="00B77763" w:rsidRDefault="001D6DCA" w:rsidP="00B928A7">
            <w:pPr>
              <w:pStyle w:val="21"/>
            </w:pPr>
            <w:r w:rsidRPr="00B77763">
              <w:t>Обсяг виручки/сер.величина поз.ресурсів</w:t>
            </w:r>
          </w:p>
        </w:tc>
        <w:tc>
          <w:tcPr>
            <w:tcW w:w="1223" w:type="dxa"/>
            <w:shd w:val="clear" w:color="auto" w:fill="auto"/>
            <w:vAlign w:val="center"/>
          </w:tcPr>
          <w:p w:rsidR="001D6DCA" w:rsidRPr="00B77763" w:rsidRDefault="009A6CFC" w:rsidP="00B928A7">
            <w:pPr>
              <w:pStyle w:val="21"/>
            </w:pPr>
            <w:r w:rsidRPr="00B77763">
              <w:t>3232/</w:t>
            </w:r>
          </w:p>
          <w:p w:rsidR="004F1045" w:rsidRPr="00B77763" w:rsidRDefault="004F1045" w:rsidP="00B928A7">
            <w:pPr>
              <w:pStyle w:val="21"/>
            </w:pPr>
            <w:r w:rsidRPr="00B77763">
              <w:t>245,9=</w:t>
            </w:r>
          </w:p>
          <w:p w:rsidR="004F1045" w:rsidRPr="00B77763" w:rsidRDefault="004F1045" w:rsidP="00B928A7">
            <w:pPr>
              <w:pStyle w:val="21"/>
            </w:pPr>
            <w:r w:rsidRPr="00B77763">
              <w:t>13,14</w:t>
            </w:r>
          </w:p>
        </w:tc>
        <w:tc>
          <w:tcPr>
            <w:tcW w:w="1222" w:type="dxa"/>
            <w:shd w:val="clear" w:color="auto" w:fill="auto"/>
            <w:vAlign w:val="center"/>
          </w:tcPr>
          <w:p w:rsidR="001D6DCA" w:rsidRPr="00B77763" w:rsidRDefault="00043573" w:rsidP="00B928A7">
            <w:pPr>
              <w:pStyle w:val="21"/>
            </w:pPr>
            <w:r w:rsidRPr="00B77763">
              <w:t>4174,3/</w:t>
            </w:r>
          </w:p>
          <w:p w:rsidR="00043573" w:rsidRPr="00B77763" w:rsidRDefault="00043573" w:rsidP="00B928A7">
            <w:pPr>
              <w:pStyle w:val="21"/>
            </w:pPr>
            <w:r w:rsidRPr="00B77763">
              <w:t>(1694+</w:t>
            </w:r>
          </w:p>
          <w:p w:rsidR="00043573" w:rsidRPr="00B77763" w:rsidRDefault="00043573" w:rsidP="00B928A7">
            <w:pPr>
              <w:pStyle w:val="21"/>
            </w:pPr>
            <w:r w:rsidRPr="00B77763">
              <w:t>880,1+308,</w:t>
            </w:r>
          </w:p>
          <w:p w:rsidR="00043573" w:rsidRPr="00B77763" w:rsidRDefault="00043573" w:rsidP="00B928A7">
            <w:pPr>
              <w:pStyle w:val="21"/>
            </w:pPr>
            <w:r w:rsidRPr="00B77763">
              <w:t>5/3)=4,34</w:t>
            </w:r>
          </w:p>
        </w:tc>
        <w:tc>
          <w:tcPr>
            <w:tcW w:w="1235" w:type="dxa"/>
            <w:shd w:val="clear" w:color="auto" w:fill="auto"/>
            <w:vAlign w:val="center"/>
          </w:tcPr>
          <w:p w:rsidR="004B5D14" w:rsidRPr="00B77763" w:rsidRDefault="004B5D14" w:rsidP="00B928A7">
            <w:pPr>
              <w:pStyle w:val="21"/>
            </w:pPr>
            <w:r w:rsidRPr="00B77763">
              <w:t>2646/(592,7</w:t>
            </w:r>
          </w:p>
          <w:p w:rsidR="004B5D14" w:rsidRPr="00B77763" w:rsidRDefault="004B5D14" w:rsidP="00B928A7">
            <w:pPr>
              <w:pStyle w:val="21"/>
            </w:pPr>
            <w:r w:rsidRPr="00B77763">
              <w:t>565,1+620,3</w:t>
            </w:r>
          </w:p>
          <w:p w:rsidR="001D6DCA" w:rsidRPr="00B77763" w:rsidRDefault="004B5D14" w:rsidP="00B928A7">
            <w:pPr>
              <w:pStyle w:val="21"/>
            </w:pPr>
            <w:r w:rsidRPr="00B77763">
              <w:t>/3)=</w:t>
            </w:r>
          </w:p>
          <w:p w:rsidR="004B5D14" w:rsidRPr="00B77763" w:rsidRDefault="004B5D14" w:rsidP="00B928A7">
            <w:pPr>
              <w:pStyle w:val="21"/>
            </w:pPr>
            <w:r w:rsidRPr="00B77763">
              <w:t>4,46</w:t>
            </w:r>
          </w:p>
        </w:tc>
      </w:tr>
      <w:tr w:rsidR="0005306E" w:rsidRPr="00B77763" w:rsidTr="00F87FB3">
        <w:tc>
          <w:tcPr>
            <w:tcW w:w="2518" w:type="dxa"/>
            <w:shd w:val="clear" w:color="auto" w:fill="auto"/>
          </w:tcPr>
          <w:p w:rsidR="001D6DCA" w:rsidRPr="00B77763" w:rsidRDefault="001D6DCA" w:rsidP="00B928A7">
            <w:pPr>
              <w:pStyle w:val="21"/>
            </w:pPr>
            <w:r w:rsidRPr="00B77763">
              <w:t>Кредитомісткість</w:t>
            </w:r>
          </w:p>
        </w:tc>
        <w:tc>
          <w:tcPr>
            <w:tcW w:w="2772" w:type="dxa"/>
            <w:shd w:val="clear" w:color="auto" w:fill="auto"/>
          </w:tcPr>
          <w:p w:rsidR="001D6DCA" w:rsidRPr="00B77763" w:rsidRDefault="001D6DCA" w:rsidP="00B928A7">
            <w:pPr>
              <w:pStyle w:val="21"/>
            </w:pPr>
            <w:r w:rsidRPr="00B77763">
              <w:t>сер.величина поз.ресурсів/ обсяг виручки</w:t>
            </w:r>
          </w:p>
        </w:tc>
        <w:tc>
          <w:tcPr>
            <w:tcW w:w="1223" w:type="dxa"/>
            <w:shd w:val="clear" w:color="auto" w:fill="auto"/>
            <w:vAlign w:val="center"/>
          </w:tcPr>
          <w:p w:rsidR="001D6DCA" w:rsidRPr="00B77763" w:rsidRDefault="004F1045" w:rsidP="00B928A7">
            <w:pPr>
              <w:pStyle w:val="21"/>
            </w:pPr>
            <w:r w:rsidRPr="00B77763">
              <w:t>245,9/</w:t>
            </w:r>
          </w:p>
          <w:p w:rsidR="004F1045" w:rsidRPr="00B77763" w:rsidRDefault="004F1045" w:rsidP="00B928A7">
            <w:pPr>
              <w:pStyle w:val="21"/>
            </w:pPr>
            <w:r w:rsidRPr="00B77763">
              <w:t>3232=</w:t>
            </w:r>
          </w:p>
          <w:p w:rsidR="004F1045" w:rsidRPr="00B77763" w:rsidRDefault="004F1045" w:rsidP="00B928A7">
            <w:pPr>
              <w:pStyle w:val="21"/>
            </w:pPr>
            <w:r w:rsidRPr="00B77763">
              <w:t>0,07</w:t>
            </w:r>
          </w:p>
        </w:tc>
        <w:tc>
          <w:tcPr>
            <w:tcW w:w="1222" w:type="dxa"/>
            <w:shd w:val="clear" w:color="auto" w:fill="auto"/>
            <w:vAlign w:val="center"/>
          </w:tcPr>
          <w:p w:rsidR="001D6DCA" w:rsidRPr="00B77763" w:rsidRDefault="00043573" w:rsidP="00B928A7">
            <w:pPr>
              <w:pStyle w:val="21"/>
            </w:pPr>
            <w:r w:rsidRPr="00B77763">
              <w:t>960,87/</w:t>
            </w:r>
            <w:r w:rsidR="004B5D14" w:rsidRPr="00B77763">
              <w:t>417</w:t>
            </w:r>
          </w:p>
          <w:p w:rsidR="004B5D14" w:rsidRPr="00B77763" w:rsidRDefault="004B5D14" w:rsidP="00B928A7">
            <w:pPr>
              <w:pStyle w:val="21"/>
            </w:pPr>
            <w:r w:rsidRPr="00B77763">
              <w:t>4,3=</w:t>
            </w:r>
          </w:p>
          <w:p w:rsidR="004B5D14" w:rsidRPr="00B77763" w:rsidRDefault="004B5D14" w:rsidP="00B928A7">
            <w:pPr>
              <w:pStyle w:val="21"/>
            </w:pPr>
            <w:r w:rsidRPr="00B77763">
              <w:t>0,23</w:t>
            </w:r>
          </w:p>
        </w:tc>
        <w:tc>
          <w:tcPr>
            <w:tcW w:w="1235" w:type="dxa"/>
            <w:shd w:val="clear" w:color="auto" w:fill="auto"/>
            <w:vAlign w:val="center"/>
          </w:tcPr>
          <w:p w:rsidR="004B5D14" w:rsidRPr="00B77763" w:rsidRDefault="004B5D14" w:rsidP="00B928A7">
            <w:pPr>
              <w:pStyle w:val="21"/>
            </w:pPr>
            <w:r w:rsidRPr="00B77763">
              <w:t>592,7/2646</w:t>
            </w:r>
          </w:p>
          <w:p w:rsidR="001D6DCA" w:rsidRPr="00B77763" w:rsidRDefault="004B5D14" w:rsidP="00B928A7">
            <w:pPr>
              <w:pStyle w:val="21"/>
            </w:pPr>
            <w:r w:rsidRPr="00B77763">
              <w:t>=0,22</w:t>
            </w:r>
          </w:p>
          <w:p w:rsidR="004B5D14" w:rsidRPr="00B77763" w:rsidRDefault="004B5D14" w:rsidP="00B928A7">
            <w:pPr>
              <w:pStyle w:val="21"/>
            </w:pPr>
          </w:p>
        </w:tc>
      </w:tr>
      <w:tr w:rsidR="0005306E" w:rsidRPr="00B77763" w:rsidTr="00F87FB3">
        <w:tc>
          <w:tcPr>
            <w:tcW w:w="2518" w:type="dxa"/>
            <w:shd w:val="clear" w:color="auto" w:fill="auto"/>
          </w:tcPr>
          <w:p w:rsidR="001D6DCA" w:rsidRPr="00B77763" w:rsidRDefault="001D6DCA" w:rsidP="00B928A7">
            <w:pPr>
              <w:pStyle w:val="21"/>
            </w:pPr>
            <w:r w:rsidRPr="00B77763">
              <w:t>Обіговість кредитних ресурсів у днях</w:t>
            </w:r>
          </w:p>
        </w:tc>
        <w:tc>
          <w:tcPr>
            <w:tcW w:w="2772" w:type="dxa"/>
            <w:shd w:val="clear" w:color="auto" w:fill="auto"/>
          </w:tcPr>
          <w:p w:rsidR="009A5B42" w:rsidRPr="00B77763" w:rsidRDefault="009A5B42" w:rsidP="00B928A7">
            <w:pPr>
              <w:pStyle w:val="21"/>
            </w:pPr>
            <w:r w:rsidRPr="00B77763">
              <w:t>(Сер.залишок заборг по</w:t>
            </w:r>
          </w:p>
          <w:p w:rsidR="009A5B42" w:rsidRPr="00B77763" w:rsidRDefault="009A5B42" w:rsidP="00B928A7">
            <w:pPr>
              <w:pStyle w:val="21"/>
            </w:pPr>
            <w:r w:rsidRPr="00B77763">
              <w:t>позиках*т-ть звітного</w:t>
            </w:r>
          </w:p>
          <w:p w:rsidR="001D6DCA" w:rsidRPr="00B77763" w:rsidRDefault="009A5B42" w:rsidP="00B928A7">
            <w:pPr>
              <w:pStyle w:val="21"/>
            </w:pPr>
            <w:r w:rsidRPr="00B77763">
              <w:t>періоду) /повернення заборг</w:t>
            </w:r>
            <w:r w:rsidR="0005306E" w:rsidRPr="00B77763">
              <w:t>ованості</w:t>
            </w:r>
          </w:p>
        </w:tc>
        <w:tc>
          <w:tcPr>
            <w:tcW w:w="1223" w:type="dxa"/>
            <w:shd w:val="clear" w:color="auto" w:fill="auto"/>
            <w:vAlign w:val="center"/>
          </w:tcPr>
          <w:p w:rsidR="001D6DCA" w:rsidRPr="00B77763" w:rsidRDefault="0005306E" w:rsidP="00B928A7">
            <w:pPr>
              <w:pStyle w:val="21"/>
            </w:pPr>
            <w:r w:rsidRPr="00B77763">
              <w:t>198,6*</w:t>
            </w:r>
          </w:p>
          <w:p w:rsidR="0005306E" w:rsidRPr="00B77763" w:rsidRDefault="0005306E" w:rsidP="00B928A7">
            <w:pPr>
              <w:pStyle w:val="21"/>
            </w:pPr>
            <w:r w:rsidRPr="00B77763">
              <w:t>365/200</w:t>
            </w:r>
          </w:p>
          <w:p w:rsidR="0005306E" w:rsidRPr="00B77763" w:rsidRDefault="0005306E" w:rsidP="00B928A7">
            <w:pPr>
              <w:pStyle w:val="21"/>
            </w:pPr>
            <w:r w:rsidRPr="00B77763">
              <w:t>=362,4</w:t>
            </w:r>
          </w:p>
        </w:tc>
        <w:tc>
          <w:tcPr>
            <w:tcW w:w="1222" w:type="dxa"/>
            <w:shd w:val="clear" w:color="auto" w:fill="auto"/>
            <w:vAlign w:val="center"/>
          </w:tcPr>
          <w:p w:rsidR="0005306E" w:rsidRPr="00B77763" w:rsidRDefault="0005306E" w:rsidP="00B928A7">
            <w:pPr>
              <w:pStyle w:val="21"/>
            </w:pPr>
            <w:r w:rsidRPr="00B77763">
              <w:t>(237+</w:t>
            </w:r>
          </w:p>
          <w:p w:rsidR="001D6DCA" w:rsidRPr="00B77763" w:rsidRDefault="0005306E" w:rsidP="00B928A7">
            <w:pPr>
              <w:pStyle w:val="21"/>
            </w:pPr>
            <w:r w:rsidRPr="00B77763">
              <w:t>1063,7)</w:t>
            </w:r>
          </w:p>
          <w:p w:rsidR="0005306E" w:rsidRPr="00B77763" w:rsidRDefault="0005306E" w:rsidP="00B928A7">
            <w:pPr>
              <w:pStyle w:val="21"/>
            </w:pPr>
            <w:r w:rsidRPr="00B77763">
              <w:t>*365/1780,9</w:t>
            </w:r>
          </w:p>
          <w:p w:rsidR="0005306E" w:rsidRPr="00B77763" w:rsidRDefault="0005306E" w:rsidP="00B928A7">
            <w:pPr>
              <w:pStyle w:val="21"/>
            </w:pPr>
            <w:r w:rsidRPr="00B77763">
              <w:t>=266,6</w:t>
            </w:r>
          </w:p>
        </w:tc>
        <w:tc>
          <w:tcPr>
            <w:tcW w:w="1235" w:type="dxa"/>
            <w:shd w:val="clear" w:color="auto" w:fill="auto"/>
            <w:vAlign w:val="center"/>
          </w:tcPr>
          <w:p w:rsidR="001D6DCA" w:rsidRPr="00B77763" w:rsidRDefault="0005306E" w:rsidP="00B928A7">
            <w:pPr>
              <w:pStyle w:val="21"/>
            </w:pPr>
            <w:r w:rsidRPr="00B77763">
              <w:t>1124,6*365</w:t>
            </w:r>
          </w:p>
          <w:p w:rsidR="0005306E" w:rsidRPr="00B77763" w:rsidRDefault="0005306E" w:rsidP="00B928A7">
            <w:pPr>
              <w:pStyle w:val="21"/>
            </w:pPr>
            <w:r w:rsidRPr="00B77763">
              <w:t>/1954,2=210</w:t>
            </w:r>
          </w:p>
          <w:p w:rsidR="0005306E" w:rsidRPr="00B77763" w:rsidRDefault="0005306E" w:rsidP="00B928A7">
            <w:pPr>
              <w:pStyle w:val="21"/>
            </w:pPr>
          </w:p>
        </w:tc>
      </w:tr>
      <w:tr w:rsidR="0005306E" w:rsidRPr="00B77763" w:rsidTr="00F87FB3">
        <w:tc>
          <w:tcPr>
            <w:tcW w:w="2518" w:type="dxa"/>
            <w:shd w:val="clear" w:color="auto" w:fill="auto"/>
          </w:tcPr>
          <w:p w:rsidR="001D6DCA" w:rsidRPr="00B77763" w:rsidRDefault="001D6DCA" w:rsidP="00B928A7">
            <w:pPr>
              <w:pStyle w:val="21"/>
            </w:pPr>
            <w:r w:rsidRPr="00B77763">
              <w:t>Прибутковість кредитних ресурсів</w:t>
            </w:r>
          </w:p>
        </w:tc>
        <w:tc>
          <w:tcPr>
            <w:tcW w:w="2772" w:type="dxa"/>
            <w:shd w:val="clear" w:color="auto" w:fill="auto"/>
          </w:tcPr>
          <w:p w:rsidR="001D6DCA" w:rsidRPr="00B77763" w:rsidRDefault="001D6DCA" w:rsidP="00B928A7">
            <w:pPr>
              <w:pStyle w:val="21"/>
            </w:pPr>
            <w:r w:rsidRPr="00B77763">
              <w:t>Чистий прибуток/</w:t>
            </w:r>
          </w:p>
          <w:p w:rsidR="001D6DCA" w:rsidRPr="00B77763" w:rsidRDefault="001D6DCA" w:rsidP="00B928A7">
            <w:pPr>
              <w:pStyle w:val="21"/>
            </w:pPr>
            <w:r w:rsidRPr="00B77763">
              <w:t>сер.величина поз.ресурсів</w:t>
            </w:r>
          </w:p>
        </w:tc>
        <w:tc>
          <w:tcPr>
            <w:tcW w:w="1223" w:type="dxa"/>
            <w:shd w:val="clear" w:color="auto" w:fill="auto"/>
            <w:vAlign w:val="center"/>
          </w:tcPr>
          <w:p w:rsidR="001D6DCA" w:rsidRPr="00B77763" w:rsidRDefault="00043573" w:rsidP="00B928A7">
            <w:pPr>
              <w:pStyle w:val="21"/>
            </w:pPr>
            <w:r w:rsidRPr="00B77763">
              <w:t>2693,3/</w:t>
            </w:r>
          </w:p>
          <w:p w:rsidR="00043573" w:rsidRPr="00B77763" w:rsidRDefault="00043573" w:rsidP="00B928A7">
            <w:pPr>
              <w:pStyle w:val="21"/>
            </w:pPr>
            <w:r w:rsidRPr="00B77763">
              <w:t>245,9=</w:t>
            </w:r>
          </w:p>
          <w:p w:rsidR="00043573" w:rsidRPr="00B77763" w:rsidRDefault="00043573" w:rsidP="00B928A7">
            <w:pPr>
              <w:pStyle w:val="21"/>
            </w:pPr>
            <w:r w:rsidRPr="00B77763">
              <w:t>10,95</w:t>
            </w:r>
          </w:p>
        </w:tc>
        <w:tc>
          <w:tcPr>
            <w:tcW w:w="1222" w:type="dxa"/>
            <w:shd w:val="clear" w:color="auto" w:fill="auto"/>
            <w:vAlign w:val="center"/>
          </w:tcPr>
          <w:p w:rsidR="001D6DCA" w:rsidRPr="00B77763" w:rsidRDefault="004B5D14" w:rsidP="00B928A7">
            <w:pPr>
              <w:pStyle w:val="21"/>
            </w:pPr>
            <w:r w:rsidRPr="00B77763">
              <w:t>3478,6/960,</w:t>
            </w:r>
          </w:p>
          <w:p w:rsidR="004B5D14" w:rsidRPr="00B77763" w:rsidRDefault="004B5D14" w:rsidP="00B928A7">
            <w:pPr>
              <w:pStyle w:val="21"/>
            </w:pPr>
            <w:r w:rsidRPr="00B77763">
              <w:t>87=</w:t>
            </w:r>
          </w:p>
          <w:p w:rsidR="004B5D14" w:rsidRPr="00B77763" w:rsidRDefault="004B5D14" w:rsidP="00B928A7">
            <w:pPr>
              <w:pStyle w:val="21"/>
            </w:pPr>
            <w:r w:rsidRPr="00B77763">
              <w:t>3,62</w:t>
            </w:r>
          </w:p>
        </w:tc>
        <w:tc>
          <w:tcPr>
            <w:tcW w:w="1235" w:type="dxa"/>
            <w:shd w:val="clear" w:color="auto" w:fill="auto"/>
            <w:vAlign w:val="center"/>
          </w:tcPr>
          <w:p w:rsidR="001D6DCA" w:rsidRPr="00B77763" w:rsidRDefault="004B5D14" w:rsidP="00B928A7">
            <w:pPr>
              <w:pStyle w:val="21"/>
            </w:pPr>
            <w:r w:rsidRPr="00B77763">
              <w:t>2205/592,7</w:t>
            </w:r>
          </w:p>
          <w:p w:rsidR="004B5D14" w:rsidRPr="00B77763" w:rsidRDefault="004B5D14" w:rsidP="00B928A7">
            <w:pPr>
              <w:pStyle w:val="21"/>
            </w:pPr>
            <w:r w:rsidRPr="00B77763">
              <w:t>=3,72</w:t>
            </w:r>
            <w:r w:rsidR="003C6535">
              <w:t xml:space="preserve"> </w:t>
            </w:r>
          </w:p>
        </w:tc>
      </w:tr>
    </w:tbl>
    <w:p w:rsidR="00B77763" w:rsidRDefault="00B77763" w:rsidP="00B77763">
      <w:pPr>
        <w:spacing w:line="360" w:lineRule="auto"/>
        <w:ind w:firstLine="709"/>
        <w:jc w:val="both"/>
        <w:rPr>
          <w:sz w:val="28"/>
          <w:szCs w:val="28"/>
          <w:lang w:val="uk-UA"/>
        </w:rPr>
      </w:pPr>
    </w:p>
    <w:p w:rsidR="00B77763" w:rsidRDefault="00BD61B5" w:rsidP="00B77763">
      <w:pPr>
        <w:spacing w:line="360" w:lineRule="auto"/>
        <w:ind w:firstLine="709"/>
        <w:jc w:val="both"/>
        <w:rPr>
          <w:sz w:val="28"/>
          <w:szCs w:val="28"/>
          <w:lang w:val="uk-UA"/>
        </w:rPr>
      </w:pPr>
      <w:r w:rsidRPr="00B77763">
        <w:rPr>
          <w:sz w:val="28"/>
          <w:szCs w:val="28"/>
          <w:lang w:val="uk-UA"/>
        </w:rPr>
        <w:t>Позитивним для підприємства є збільшення кредитовіддачі, прибутковості кредитних ресурсів, та зменшення кредитомісткості</w:t>
      </w:r>
      <w:r w:rsidR="00B77763">
        <w:rPr>
          <w:sz w:val="28"/>
          <w:szCs w:val="28"/>
          <w:lang w:val="uk-UA"/>
        </w:rPr>
        <w:t xml:space="preserve"> </w:t>
      </w:r>
      <w:r w:rsidRPr="00B77763">
        <w:rPr>
          <w:sz w:val="28"/>
          <w:szCs w:val="28"/>
          <w:lang w:val="uk-UA"/>
        </w:rPr>
        <w:t>і</w:t>
      </w:r>
      <w:r w:rsidR="00B77763">
        <w:rPr>
          <w:sz w:val="28"/>
          <w:szCs w:val="28"/>
          <w:lang w:val="uk-UA"/>
        </w:rPr>
        <w:t xml:space="preserve"> </w:t>
      </w:r>
      <w:r w:rsidRPr="00B77763">
        <w:rPr>
          <w:sz w:val="28"/>
          <w:szCs w:val="28"/>
          <w:lang w:val="uk-UA"/>
        </w:rPr>
        <w:t>обіговості кредитнтх ресурсів у днях, що свідчить про швидкість розрахунку підприємства за своїми зобов’язаннями.</w:t>
      </w:r>
      <w:r w:rsidR="00C71331" w:rsidRPr="00B77763">
        <w:rPr>
          <w:sz w:val="28"/>
          <w:lang w:val="uk-UA"/>
        </w:rPr>
        <w:t xml:space="preserve"> [14,ст.357]</w:t>
      </w:r>
    </w:p>
    <w:p w:rsidR="00B77763" w:rsidRDefault="00D73362" w:rsidP="00B77763">
      <w:pPr>
        <w:spacing w:line="360" w:lineRule="auto"/>
        <w:ind w:firstLine="709"/>
        <w:jc w:val="both"/>
        <w:rPr>
          <w:sz w:val="28"/>
          <w:szCs w:val="28"/>
          <w:lang w:val="uk-UA"/>
        </w:rPr>
      </w:pPr>
      <w:r w:rsidRPr="00B77763">
        <w:rPr>
          <w:sz w:val="28"/>
          <w:szCs w:val="28"/>
          <w:lang w:val="uk-UA"/>
        </w:rPr>
        <w:t xml:space="preserve">З даних, наведених у </w:t>
      </w:r>
      <w:r w:rsidR="00A73B1A" w:rsidRPr="00B77763">
        <w:rPr>
          <w:sz w:val="28"/>
          <w:szCs w:val="28"/>
          <w:lang w:val="uk-UA"/>
        </w:rPr>
        <w:t>таблиці</w:t>
      </w:r>
      <w:r w:rsidRPr="00B77763">
        <w:rPr>
          <w:sz w:val="28"/>
          <w:szCs w:val="28"/>
          <w:lang w:val="uk-UA"/>
        </w:rPr>
        <w:t xml:space="preserve"> можна зробити висновки, що саме ефективніше використовувались кредитні ресурси 2004 року. З однієї </w:t>
      </w:r>
      <w:r w:rsidR="004F5590" w:rsidRPr="00B77763">
        <w:rPr>
          <w:sz w:val="28"/>
          <w:szCs w:val="28"/>
          <w:lang w:val="uk-UA"/>
        </w:rPr>
        <w:t>тис.</w:t>
      </w:r>
      <w:r w:rsidRPr="00B77763">
        <w:rPr>
          <w:sz w:val="28"/>
          <w:szCs w:val="28"/>
          <w:lang w:val="uk-UA"/>
        </w:rPr>
        <w:t xml:space="preserve">грн. позикових ресурсів одержували 13,1 </w:t>
      </w:r>
      <w:r w:rsidR="004F5590" w:rsidRPr="00B77763">
        <w:rPr>
          <w:sz w:val="28"/>
          <w:szCs w:val="28"/>
          <w:lang w:val="uk-UA"/>
        </w:rPr>
        <w:t>тис.</w:t>
      </w:r>
      <w:r w:rsidRPr="00B77763">
        <w:rPr>
          <w:sz w:val="28"/>
          <w:szCs w:val="28"/>
          <w:lang w:val="uk-UA"/>
        </w:rPr>
        <w:t>грн. виручки та 10,95</w:t>
      </w:r>
      <w:r w:rsidR="004F5590" w:rsidRPr="00B77763">
        <w:rPr>
          <w:sz w:val="28"/>
          <w:szCs w:val="28"/>
          <w:lang w:val="uk-UA"/>
        </w:rPr>
        <w:t xml:space="preserve"> тис.</w:t>
      </w:r>
      <w:r w:rsidRPr="00B77763">
        <w:rPr>
          <w:sz w:val="28"/>
          <w:szCs w:val="28"/>
          <w:lang w:val="uk-UA"/>
        </w:rPr>
        <w:t>грн. чистого доходу.</w:t>
      </w:r>
    </w:p>
    <w:p w:rsidR="00B77763" w:rsidRDefault="00D73362" w:rsidP="00B77763">
      <w:pPr>
        <w:spacing w:line="360" w:lineRule="auto"/>
        <w:ind w:firstLine="709"/>
        <w:jc w:val="both"/>
        <w:rPr>
          <w:sz w:val="28"/>
          <w:szCs w:val="28"/>
          <w:lang w:val="uk-UA"/>
        </w:rPr>
      </w:pPr>
      <w:r w:rsidRPr="00B77763">
        <w:rPr>
          <w:sz w:val="28"/>
          <w:szCs w:val="28"/>
          <w:lang w:val="uk-UA"/>
        </w:rPr>
        <w:t xml:space="preserve">У 2005 році ефективність використання кредитів значно зменшилась: за рахунок однієї </w:t>
      </w:r>
      <w:r w:rsidR="004F5590" w:rsidRPr="00B77763">
        <w:rPr>
          <w:sz w:val="28"/>
          <w:szCs w:val="28"/>
          <w:lang w:val="uk-UA"/>
        </w:rPr>
        <w:t>тис.</w:t>
      </w:r>
      <w:r w:rsidR="00BB30DE" w:rsidRPr="00B77763">
        <w:rPr>
          <w:sz w:val="28"/>
          <w:szCs w:val="28"/>
          <w:lang w:val="uk-UA"/>
        </w:rPr>
        <w:t>г</w:t>
      </w:r>
      <w:r w:rsidR="00C71331" w:rsidRPr="00B77763">
        <w:rPr>
          <w:sz w:val="28"/>
          <w:szCs w:val="28"/>
          <w:lang w:val="uk-UA"/>
        </w:rPr>
        <w:t>рн.</w:t>
      </w:r>
      <w:r w:rsidR="00BB30DE" w:rsidRPr="00B77763">
        <w:rPr>
          <w:sz w:val="28"/>
          <w:szCs w:val="28"/>
          <w:lang w:val="uk-UA"/>
        </w:rPr>
        <w:t xml:space="preserve"> </w:t>
      </w:r>
      <w:r w:rsidRPr="00B77763">
        <w:rPr>
          <w:sz w:val="28"/>
          <w:szCs w:val="28"/>
          <w:lang w:val="uk-UA"/>
        </w:rPr>
        <w:t>позикових коштів дохід збільшувався лише на 4,34</w:t>
      </w:r>
      <w:r w:rsidR="00046AB4" w:rsidRPr="00B77763">
        <w:rPr>
          <w:sz w:val="28"/>
          <w:szCs w:val="28"/>
          <w:lang w:val="uk-UA"/>
        </w:rPr>
        <w:t xml:space="preserve"> </w:t>
      </w:r>
      <w:r w:rsidR="004F5590" w:rsidRPr="00B77763">
        <w:rPr>
          <w:sz w:val="28"/>
          <w:szCs w:val="28"/>
          <w:lang w:val="uk-UA"/>
        </w:rPr>
        <w:t>тис.</w:t>
      </w:r>
      <w:r w:rsidRPr="00B77763">
        <w:rPr>
          <w:sz w:val="28"/>
          <w:szCs w:val="28"/>
          <w:lang w:val="uk-UA"/>
        </w:rPr>
        <w:t>грн., а чистий дохід на 3,62</w:t>
      </w:r>
      <w:r w:rsidR="004F5590" w:rsidRPr="00B77763">
        <w:rPr>
          <w:sz w:val="28"/>
          <w:szCs w:val="28"/>
          <w:lang w:val="uk-UA"/>
        </w:rPr>
        <w:t>тис.грн.</w:t>
      </w:r>
      <w:r w:rsidR="00046AB4" w:rsidRPr="00B77763">
        <w:rPr>
          <w:sz w:val="28"/>
          <w:szCs w:val="28"/>
          <w:lang w:val="uk-UA"/>
        </w:rPr>
        <w:t>,</w:t>
      </w:r>
      <w:r w:rsidR="00A73B1A" w:rsidRPr="00B77763">
        <w:rPr>
          <w:sz w:val="28"/>
          <w:szCs w:val="28"/>
          <w:lang w:val="uk-UA"/>
        </w:rPr>
        <w:t xml:space="preserve"> кредитомісткість збільшується, що говорить про збільшення кількості позикових ресурсів підприємством. </w:t>
      </w:r>
    </w:p>
    <w:p w:rsidR="00B77763" w:rsidRDefault="004F5590" w:rsidP="00B77763">
      <w:pPr>
        <w:spacing w:line="360" w:lineRule="auto"/>
        <w:ind w:firstLine="709"/>
        <w:jc w:val="both"/>
        <w:rPr>
          <w:sz w:val="28"/>
          <w:szCs w:val="28"/>
          <w:lang w:val="uk-UA"/>
        </w:rPr>
      </w:pPr>
      <w:r w:rsidRPr="00B77763">
        <w:rPr>
          <w:sz w:val="28"/>
          <w:szCs w:val="28"/>
          <w:lang w:val="uk-UA"/>
        </w:rPr>
        <w:t>Одним із показників, що характеризує ефективність використання кредитних ресурсів є обіговість кредитних ресурсів у днях. Для даного товариства є досить таки позитивни</w:t>
      </w:r>
      <w:r w:rsidR="00BE68C2" w:rsidRPr="00B77763">
        <w:rPr>
          <w:sz w:val="28"/>
          <w:szCs w:val="28"/>
          <w:lang w:val="uk-UA"/>
        </w:rPr>
        <w:t>м фактором те, що цей показник к</w:t>
      </w:r>
      <w:r w:rsidRPr="00B77763">
        <w:rPr>
          <w:sz w:val="28"/>
          <w:szCs w:val="28"/>
          <w:lang w:val="uk-UA"/>
        </w:rPr>
        <w:t>ожного року зменшується</w:t>
      </w:r>
      <w:r w:rsidR="00BE68C2" w:rsidRPr="00B77763">
        <w:rPr>
          <w:sz w:val="28"/>
          <w:szCs w:val="28"/>
          <w:lang w:val="uk-UA"/>
        </w:rPr>
        <w:t>: у 2004 р. – 362,4дні; у 2005 р. – 266,6 днів; і у 2006 р.</w:t>
      </w:r>
      <w:r w:rsidRPr="00B77763">
        <w:rPr>
          <w:sz w:val="28"/>
          <w:szCs w:val="28"/>
          <w:lang w:val="uk-UA"/>
        </w:rPr>
        <w:t xml:space="preserve"> </w:t>
      </w:r>
      <w:r w:rsidR="00BE68C2" w:rsidRPr="00B77763">
        <w:rPr>
          <w:sz w:val="28"/>
          <w:szCs w:val="28"/>
          <w:lang w:val="uk-UA"/>
        </w:rPr>
        <w:t>– 210 днів. Це говорить про</w:t>
      </w:r>
      <w:r w:rsidR="00B77763">
        <w:rPr>
          <w:sz w:val="28"/>
          <w:szCs w:val="28"/>
          <w:lang w:val="uk-UA"/>
        </w:rPr>
        <w:t xml:space="preserve"> </w:t>
      </w:r>
      <w:r w:rsidR="00BE68C2" w:rsidRPr="00B77763">
        <w:rPr>
          <w:sz w:val="28"/>
          <w:szCs w:val="28"/>
          <w:lang w:val="uk-UA"/>
        </w:rPr>
        <w:t>більш швидке перетворення придбаних матеріальних ресурсів на позичені грошові кошти.</w:t>
      </w:r>
    </w:p>
    <w:p w:rsidR="00C94C83" w:rsidRPr="00B77763" w:rsidRDefault="00A73B1A" w:rsidP="00B77763">
      <w:pPr>
        <w:spacing w:line="360" w:lineRule="auto"/>
        <w:ind w:firstLine="709"/>
        <w:jc w:val="both"/>
        <w:rPr>
          <w:sz w:val="28"/>
          <w:szCs w:val="28"/>
        </w:rPr>
      </w:pPr>
      <w:r w:rsidRPr="00B77763">
        <w:rPr>
          <w:sz w:val="28"/>
          <w:szCs w:val="28"/>
          <w:lang w:val="uk-UA"/>
        </w:rPr>
        <w:t>В</w:t>
      </w:r>
      <w:r w:rsidR="00046AB4" w:rsidRPr="00B77763">
        <w:rPr>
          <w:sz w:val="28"/>
          <w:szCs w:val="28"/>
          <w:lang w:val="uk-UA"/>
        </w:rPr>
        <w:t xml:space="preserve"> 2006 році </w:t>
      </w:r>
      <w:r w:rsidRPr="00B77763">
        <w:rPr>
          <w:sz w:val="28"/>
          <w:szCs w:val="28"/>
          <w:lang w:val="uk-UA"/>
        </w:rPr>
        <w:t>ситуація на підприємстві трішки змінилась і в кращу сторону: кредитовіддача порівняно з 2005 роком збільшилась, а кредитомісткість зменшилась. З чого можемо зробити висновок про більш ефективне використання позикових коштів підприємством.</w:t>
      </w:r>
    </w:p>
    <w:p w:rsidR="00C94C83" w:rsidRPr="00B77763" w:rsidRDefault="00C94C83" w:rsidP="00B77763">
      <w:pPr>
        <w:spacing w:line="360" w:lineRule="auto"/>
        <w:ind w:firstLine="709"/>
        <w:jc w:val="both"/>
        <w:rPr>
          <w:sz w:val="28"/>
          <w:szCs w:val="28"/>
        </w:rPr>
      </w:pPr>
    </w:p>
    <w:p w:rsidR="00B77763" w:rsidRDefault="00B928A7" w:rsidP="00B77763">
      <w:pPr>
        <w:spacing w:line="360" w:lineRule="auto"/>
        <w:ind w:firstLine="709"/>
        <w:jc w:val="both"/>
        <w:rPr>
          <w:sz w:val="28"/>
          <w:szCs w:val="28"/>
          <w:lang w:val="uk-UA"/>
        </w:rPr>
      </w:pPr>
      <w:r>
        <w:rPr>
          <w:sz w:val="28"/>
          <w:szCs w:val="28"/>
          <w:lang w:val="uk-UA"/>
        </w:rPr>
        <w:br w:type="page"/>
      </w:r>
      <w:r w:rsidR="00DE3E8D" w:rsidRPr="00B77763">
        <w:rPr>
          <w:sz w:val="28"/>
          <w:szCs w:val="28"/>
          <w:lang w:val="uk-UA"/>
        </w:rPr>
        <w:t>Розділ 3. Напрямки удосконалення полі</w:t>
      </w:r>
      <w:r>
        <w:rPr>
          <w:sz w:val="28"/>
          <w:szCs w:val="28"/>
          <w:lang w:val="uk-UA"/>
        </w:rPr>
        <w:t>тики залучення позикових коштів</w:t>
      </w:r>
    </w:p>
    <w:p w:rsidR="00B928A7" w:rsidRDefault="00B928A7" w:rsidP="00B77763">
      <w:pPr>
        <w:spacing w:line="360" w:lineRule="auto"/>
        <w:ind w:firstLine="709"/>
        <w:jc w:val="both"/>
        <w:rPr>
          <w:sz w:val="28"/>
          <w:szCs w:val="28"/>
          <w:lang w:val="uk-UA"/>
        </w:rPr>
      </w:pPr>
    </w:p>
    <w:p w:rsidR="00B77763" w:rsidRDefault="00DE3E8D" w:rsidP="00B77763">
      <w:pPr>
        <w:tabs>
          <w:tab w:val="left" w:pos="360"/>
          <w:tab w:val="left" w:pos="720"/>
        </w:tabs>
        <w:spacing w:line="360" w:lineRule="auto"/>
        <w:ind w:firstLine="709"/>
        <w:jc w:val="both"/>
        <w:rPr>
          <w:sz w:val="28"/>
          <w:szCs w:val="28"/>
          <w:lang w:val="uk-UA"/>
        </w:rPr>
      </w:pPr>
      <w:r w:rsidRPr="00B77763">
        <w:rPr>
          <w:sz w:val="28"/>
          <w:szCs w:val="28"/>
          <w:lang w:val="uk-UA"/>
        </w:rPr>
        <w:t>ТВ ТОВ „Південний Буг” у своїй діяльності використовувало лише такий вид позикови</w:t>
      </w:r>
      <w:r w:rsidR="00C6050A" w:rsidRPr="00B77763">
        <w:rPr>
          <w:sz w:val="28"/>
          <w:szCs w:val="28"/>
          <w:lang w:val="uk-UA"/>
        </w:rPr>
        <w:t>х коштів, як залучення кредитів</w:t>
      </w:r>
      <w:r w:rsidR="00971395" w:rsidRPr="00B77763">
        <w:rPr>
          <w:sz w:val="28"/>
          <w:szCs w:val="28"/>
          <w:lang w:val="uk-UA"/>
        </w:rPr>
        <w:t>, як уже було сказано вище емісію облігацій не використовували.</w:t>
      </w:r>
    </w:p>
    <w:p w:rsidR="00A7195C" w:rsidRPr="00B77763" w:rsidRDefault="00A7195C" w:rsidP="00B77763">
      <w:pPr>
        <w:tabs>
          <w:tab w:val="left" w:pos="360"/>
          <w:tab w:val="left" w:pos="720"/>
        </w:tabs>
        <w:spacing w:line="360" w:lineRule="auto"/>
        <w:ind w:firstLine="709"/>
        <w:jc w:val="both"/>
        <w:rPr>
          <w:sz w:val="28"/>
          <w:szCs w:val="28"/>
          <w:lang w:val="uk-UA"/>
        </w:rPr>
      </w:pPr>
      <w:r w:rsidRPr="00B77763">
        <w:rPr>
          <w:sz w:val="28"/>
          <w:szCs w:val="28"/>
          <w:lang w:val="uk-UA"/>
        </w:rPr>
        <w:t xml:space="preserve">Хоча залучення позикових коштів за допомогою облігацій підприємств є переспективним і привабливим способом, але через нормативну невизначеність у сфері обігу та випуску фондових інструментів вітчизняний ринок корпоративних облігацій перебуває на стадії розвитку. Його частка на 01.01.2006. року становила 0,56% від сукупного обсягу фондового ринку. </w:t>
      </w:r>
      <w:r w:rsidR="00C71331" w:rsidRPr="00B77763">
        <w:rPr>
          <w:sz w:val="28"/>
          <w:lang w:val="uk-UA"/>
        </w:rPr>
        <w:t xml:space="preserve">[9,ст.108] </w:t>
      </w:r>
      <w:r w:rsidRPr="00B77763">
        <w:rPr>
          <w:sz w:val="28"/>
          <w:szCs w:val="28"/>
          <w:lang w:val="uk-UA"/>
        </w:rPr>
        <w:t xml:space="preserve">Пріоритетність цього сегмента фондового ринку пов’язана із поширеністю комерційного кредитування, наявністю розроблених випробованих методик та схем його реалізації підприємствами України одне до одного. </w:t>
      </w:r>
      <w:r w:rsidR="007724B4" w:rsidRPr="00B77763">
        <w:rPr>
          <w:sz w:val="28"/>
          <w:szCs w:val="28"/>
          <w:lang w:val="uk-UA"/>
        </w:rPr>
        <w:t>Відсутність досвіду та методик оцінки доцільності залучення позикових ресурсів за допомогою облігацій, методів і алгоритмів визначення ефектовної структури джерел позиковог</w:t>
      </w:r>
      <w:r w:rsidR="00CE20C9" w:rsidRPr="00B77763">
        <w:rPr>
          <w:sz w:val="28"/>
          <w:szCs w:val="28"/>
          <w:lang w:val="uk-UA"/>
        </w:rPr>
        <w:t>о капіталу стримують ак</w:t>
      </w:r>
      <w:r w:rsidR="007724B4" w:rsidRPr="00B77763">
        <w:rPr>
          <w:sz w:val="28"/>
          <w:szCs w:val="28"/>
          <w:lang w:val="uk-UA"/>
        </w:rPr>
        <w:t>тивність вітчизняних підприємств на ринку облігацій.</w:t>
      </w:r>
    </w:p>
    <w:p w:rsidR="007724B4" w:rsidRPr="00B77763" w:rsidRDefault="007724B4" w:rsidP="00B77763">
      <w:pPr>
        <w:tabs>
          <w:tab w:val="left" w:pos="360"/>
          <w:tab w:val="left" w:pos="720"/>
        </w:tabs>
        <w:spacing w:line="360" w:lineRule="auto"/>
        <w:ind w:firstLine="709"/>
        <w:jc w:val="both"/>
        <w:rPr>
          <w:sz w:val="28"/>
          <w:szCs w:val="28"/>
          <w:lang w:val="uk-UA"/>
        </w:rPr>
      </w:pPr>
      <w:r w:rsidRPr="00B77763">
        <w:rPr>
          <w:sz w:val="28"/>
          <w:szCs w:val="28"/>
          <w:lang w:val="uk-UA"/>
        </w:rPr>
        <w:t>Щоб зрозуміти чим відрізняється банківське кредитування від облігацій, в чому його переваги та недоліки проведемо порівняння.</w:t>
      </w:r>
      <w:r w:rsidR="00C71331" w:rsidRPr="00B77763">
        <w:rPr>
          <w:sz w:val="28"/>
          <w:lang w:val="uk-UA"/>
        </w:rPr>
        <w:t xml:space="preserve"> [2</w:t>
      </w:r>
      <w:r w:rsidR="00AE7EF3" w:rsidRPr="00B77763">
        <w:rPr>
          <w:sz w:val="28"/>
          <w:lang w:val="uk-UA"/>
        </w:rPr>
        <w:t>7</w:t>
      </w:r>
      <w:r w:rsidR="00C71331" w:rsidRPr="00B77763">
        <w:rPr>
          <w:sz w:val="28"/>
          <w:lang w:val="uk-UA"/>
        </w:rPr>
        <w:t>,ст.40]</w:t>
      </w:r>
    </w:p>
    <w:p w:rsidR="00DE3E8D" w:rsidRPr="00B77763" w:rsidRDefault="00DE3E8D" w:rsidP="00B77763">
      <w:pPr>
        <w:spacing w:line="360" w:lineRule="auto"/>
        <w:ind w:firstLine="709"/>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786"/>
      </w:tblGrid>
      <w:tr w:rsidR="007724B4" w:rsidRPr="00B77763" w:rsidTr="00F87FB3">
        <w:tc>
          <w:tcPr>
            <w:tcW w:w="4785" w:type="dxa"/>
            <w:shd w:val="clear" w:color="auto" w:fill="auto"/>
          </w:tcPr>
          <w:p w:rsidR="007724B4" w:rsidRPr="00B77763" w:rsidRDefault="007724B4" w:rsidP="00B928A7">
            <w:pPr>
              <w:pStyle w:val="21"/>
            </w:pPr>
            <w:r w:rsidRPr="00B77763">
              <w:t>Кредит</w:t>
            </w:r>
          </w:p>
        </w:tc>
        <w:tc>
          <w:tcPr>
            <w:tcW w:w="4786" w:type="dxa"/>
            <w:shd w:val="clear" w:color="auto" w:fill="auto"/>
          </w:tcPr>
          <w:p w:rsidR="007724B4" w:rsidRPr="00B77763" w:rsidRDefault="007724B4" w:rsidP="00B928A7">
            <w:pPr>
              <w:pStyle w:val="21"/>
            </w:pPr>
            <w:r w:rsidRPr="00B77763">
              <w:t>Облігація</w:t>
            </w:r>
          </w:p>
        </w:tc>
      </w:tr>
      <w:tr w:rsidR="007724B4" w:rsidRPr="00B77763" w:rsidTr="00F87FB3">
        <w:tc>
          <w:tcPr>
            <w:tcW w:w="4785" w:type="dxa"/>
            <w:shd w:val="clear" w:color="auto" w:fill="auto"/>
          </w:tcPr>
          <w:p w:rsidR="007724B4" w:rsidRPr="00B77763" w:rsidRDefault="007724B4" w:rsidP="00B928A7">
            <w:pPr>
              <w:pStyle w:val="21"/>
            </w:pPr>
            <w:r w:rsidRPr="00B77763">
              <w:t>Проценти за використання кредитних ресурсів встановлює комерційний банк чи інший фінансово-кредитний інститут</w:t>
            </w:r>
          </w:p>
        </w:tc>
        <w:tc>
          <w:tcPr>
            <w:tcW w:w="4786" w:type="dxa"/>
            <w:shd w:val="clear" w:color="auto" w:fill="auto"/>
          </w:tcPr>
          <w:p w:rsidR="007724B4" w:rsidRPr="00B77763" w:rsidRDefault="00B07BDB" w:rsidP="00B928A7">
            <w:pPr>
              <w:pStyle w:val="21"/>
            </w:pPr>
            <w:r w:rsidRPr="00B77763">
              <w:t>Проценти за використання облігаціями встановлює емітент-підприємство</w:t>
            </w:r>
          </w:p>
        </w:tc>
      </w:tr>
      <w:tr w:rsidR="007724B4" w:rsidRPr="00B77763" w:rsidTr="00F87FB3">
        <w:tc>
          <w:tcPr>
            <w:tcW w:w="4785" w:type="dxa"/>
            <w:shd w:val="clear" w:color="auto" w:fill="auto"/>
          </w:tcPr>
          <w:p w:rsidR="007724B4" w:rsidRPr="00B77763" w:rsidRDefault="00B07BDB" w:rsidP="00B928A7">
            <w:pPr>
              <w:pStyle w:val="21"/>
            </w:pPr>
            <w:r w:rsidRPr="00B77763">
              <w:t>Обсяг кредитних коштів, що можуть бути надані підприємству, встановлює кредитна установа</w:t>
            </w:r>
          </w:p>
        </w:tc>
        <w:tc>
          <w:tcPr>
            <w:tcW w:w="4786" w:type="dxa"/>
            <w:shd w:val="clear" w:color="auto" w:fill="auto"/>
          </w:tcPr>
          <w:p w:rsidR="00B07BDB" w:rsidRPr="00B77763" w:rsidRDefault="00B07BDB" w:rsidP="00B928A7">
            <w:pPr>
              <w:pStyle w:val="21"/>
            </w:pPr>
            <w:r w:rsidRPr="00B77763">
              <w:t>Обсяг коштів, що може бути залучена підприємством , встановлюється на фондовому ринку на підставі попиту</w:t>
            </w:r>
          </w:p>
        </w:tc>
      </w:tr>
      <w:tr w:rsidR="007724B4" w:rsidRPr="00B77763" w:rsidTr="00F87FB3">
        <w:tc>
          <w:tcPr>
            <w:tcW w:w="4785" w:type="dxa"/>
            <w:shd w:val="clear" w:color="auto" w:fill="auto"/>
          </w:tcPr>
          <w:p w:rsidR="007724B4" w:rsidRPr="00B77763" w:rsidRDefault="00B07BDB" w:rsidP="00B928A7">
            <w:pPr>
              <w:pStyle w:val="21"/>
            </w:pPr>
            <w:r w:rsidRPr="00B77763">
              <w:t>Обсяг кредитного капіталу встановлюється на рівні, що не перевищує певної частини, переважно не більше 75% від вартості об’єкта забезпечення</w:t>
            </w:r>
          </w:p>
        </w:tc>
        <w:tc>
          <w:tcPr>
            <w:tcW w:w="4786" w:type="dxa"/>
            <w:shd w:val="clear" w:color="auto" w:fill="auto"/>
          </w:tcPr>
          <w:p w:rsidR="007724B4" w:rsidRPr="00B77763" w:rsidRDefault="00B07BDB" w:rsidP="00B928A7">
            <w:pPr>
              <w:pStyle w:val="21"/>
            </w:pPr>
            <w:r w:rsidRPr="00B77763">
              <w:t>Обсяг капіталу, що може бути залучений, встановлюється на підставі попиту, але не більше 25% від статутного капіталу</w:t>
            </w:r>
          </w:p>
        </w:tc>
      </w:tr>
      <w:tr w:rsidR="007724B4" w:rsidRPr="00B77763" w:rsidTr="00F87FB3">
        <w:tc>
          <w:tcPr>
            <w:tcW w:w="4785" w:type="dxa"/>
            <w:shd w:val="clear" w:color="auto" w:fill="auto"/>
          </w:tcPr>
          <w:p w:rsidR="007724B4" w:rsidRPr="00B77763" w:rsidRDefault="00B07BDB" w:rsidP="00B928A7">
            <w:pPr>
              <w:pStyle w:val="21"/>
            </w:pPr>
            <w:r w:rsidRPr="00B77763">
              <w:t>Відсотки на кредитні ресурси залежать не лише від інфляції, а й від облікової ставки НБУ.</w:t>
            </w:r>
          </w:p>
        </w:tc>
        <w:tc>
          <w:tcPr>
            <w:tcW w:w="4786" w:type="dxa"/>
            <w:shd w:val="clear" w:color="auto" w:fill="auto"/>
          </w:tcPr>
          <w:p w:rsidR="007724B4" w:rsidRPr="00B77763" w:rsidRDefault="00B07BDB" w:rsidP="00B928A7">
            <w:pPr>
              <w:pStyle w:val="21"/>
            </w:pPr>
            <w:r w:rsidRPr="00B77763">
              <w:t>Відсотки за облігаціями менші , ніж відсотки за кредитами, що вигідно для підприємств</w:t>
            </w:r>
          </w:p>
        </w:tc>
      </w:tr>
      <w:tr w:rsidR="007724B4" w:rsidRPr="00B77763" w:rsidTr="00F87FB3">
        <w:tc>
          <w:tcPr>
            <w:tcW w:w="4785" w:type="dxa"/>
            <w:shd w:val="clear" w:color="auto" w:fill="auto"/>
          </w:tcPr>
          <w:p w:rsidR="007724B4" w:rsidRPr="00B77763" w:rsidRDefault="00B07BDB" w:rsidP="00B928A7">
            <w:pPr>
              <w:pStyle w:val="21"/>
            </w:pPr>
            <w:r w:rsidRPr="00B77763">
              <w:t>Цільове використання кредитних ресурсів є жорстким</w:t>
            </w:r>
          </w:p>
        </w:tc>
        <w:tc>
          <w:tcPr>
            <w:tcW w:w="4786" w:type="dxa"/>
            <w:shd w:val="clear" w:color="auto" w:fill="auto"/>
          </w:tcPr>
          <w:p w:rsidR="007724B4" w:rsidRPr="00B77763" w:rsidRDefault="00481E4D" w:rsidP="00B928A7">
            <w:pPr>
              <w:pStyle w:val="21"/>
            </w:pPr>
            <w:r w:rsidRPr="00B77763">
              <w:t>Напря</w:t>
            </w:r>
            <w:r w:rsidR="00CE20C9" w:rsidRPr="00B77763">
              <w:t>мки за якими використовуються об</w:t>
            </w:r>
            <w:r w:rsidRPr="00B77763">
              <w:t>лігації є ширшими та не мають чітко визначених меж.</w:t>
            </w:r>
          </w:p>
        </w:tc>
      </w:tr>
      <w:tr w:rsidR="007724B4" w:rsidRPr="00B77763" w:rsidTr="00F87FB3">
        <w:tc>
          <w:tcPr>
            <w:tcW w:w="4785" w:type="dxa"/>
            <w:shd w:val="clear" w:color="auto" w:fill="auto"/>
          </w:tcPr>
          <w:p w:rsidR="007724B4" w:rsidRPr="00B77763" w:rsidRDefault="00481E4D" w:rsidP="00B928A7">
            <w:pPr>
              <w:pStyle w:val="21"/>
            </w:pPr>
            <w:r w:rsidRPr="00B77763">
              <w:t>Кредитна установа отримує вплив на діяльність підприємства та, в окремих випадках, право на конфіденційну інформацію</w:t>
            </w:r>
          </w:p>
        </w:tc>
        <w:tc>
          <w:tcPr>
            <w:tcW w:w="4786" w:type="dxa"/>
            <w:shd w:val="clear" w:color="auto" w:fill="auto"/>
          </w:tcPr>
          <w:p w:rsidR="007724B4" w:rsidRPr="00B77763" w:rsidRDefault="00481E4D" w:rsidP="00B928A7">
            <w:pPr>
              <w:pStyle w:val="21"/>
            </w:pPr>
            <w:r w:rsidRPr="00B77763">
              <w:t>Власники облігацій немають безпосереднього впливу на діяльність підприємств та право отримувати конфіденційну інформацію.</w:t>
            </w:r>
          </w:p>
        </w:tc>
      </w:tr>
      <w:tr w:rsidR="00481E4D" w:rsidRPr="00B77763" w:rsidTr="00F87FB3">
        <w:tc>
          <w:tcPr>
            <w:tcW w:w="4785" w:type="dxa"/>
            <w:shd w:val="clear" w:color="auto" w:fill="auto"/>
          </w:tcPr>
          <w:p w:rsidR="00481E4D" w:rsidRPr="00B77763" w:rsidRDefault="00481E4D" w:rsidP="00B928A7">
            <w:pPr>
              <w:pStyle w:val="21"/>
            </w:pPr>
            <w:r w:rsidRPr="00B77763">
              <w:t>Швидкість залучення кредитних ресурсів залежить від процесу визначення ступеня довіри кредитної установи до позичальника та технічної сторони реалізації кредитних відносин</w:t>
            </w:r>
          </w:p>
        </w:tc>
        <w:tc>
          <w:tcPr>
            <w:tcW w:w="4786" w:type="dxa"/>
            <w:shd w:val="clear" w:color="auto" w:fill="auto"/>
          </w:tcPr>
          <w:p w:rsidR="00481E4D" w:rsidRPr="00B77763" w:rsidRDefault="00481E4D" w:rsidP="00B928A7">
            <w:pPr>
              <w:pStyle w:val="21"/>
            </w:pPr>
            <w:r w:rsidRPr="00B77763">
              <w:t>Терміни зачення позикового капіталу є корот</w:t>
            </w:r>
            <w:r w:rsidR="00CE20C9" w:rsidRPr="00B77763">
              <w:t>шими при наявності попиту</w:t>
            </w:r>
            <w:r w:rsidRPr="00B77763">
              <w:t xml:space="preserve"> на даний вид облігацій. Оскільки потенційних позичальників більше і процес встановлення довіри не такий трудомісткий</w:t>
            </w:r>
          </w:p>
        </w:tc>
      </w:tr>
    </w:tbl>
    <w:p w:rsidR="00B77763" w:rsidRDefault="00B77763" w:rsidP="00B77763">
      <w:pPr>
        <w:spacing w:line="360" w:lineRule="auto"/>
        <w:ind w:firstLine="709"/>
        <w:jc w:val="both"/>
        <w:rPr>
          <w:sz w:val="28"/>
          <w:szCs w:val="28"/>
          <w:lang w:val="uk-UA"/>
        </w:rPr>
      </w:pPr>
    </w:p>
    <w:p w:rsidR="00B77763" w:rsidRDefault="00481E4D" w:rsidP="00B77763">
      <w:pPr>
        <w:spacing w:line="360" w:lineRule="auto"/>
        <w:ind w:firstLine="709"/>
        <w:jc w:val="both"/>
        <w:rPr>
          <w:sz w:val="28"/>
          <w:szCs w:val="28"/>
          <w:lang w:val="uk-UA"/>
        </w:rPr>
      </w:pPr>
      <w:r w:rsidRPr="00B77763">
        <w:rPr>
          <w:sz w:val="28"/>
          <w:szCs w:val="28"/>
          <w:lang w:val="uk-UA"/>
        </w:rPr>
        <w:t>Отже, як видно з даних таблиці, облігації також є ефективним видом залучення позикових коштів, тому ТВ ТОВ „Південний Буг”</w:t>
      </w:r>
      <w:r w:rsidR="00666954" w:rsidRPr="00B77763">
        <w:rPr>
          <w:sz w:val="28"/>
          <w:szCs w:val="28"/>
          <w:lang w:val="uk-UA"/>
        </w:rPr>
        <w:t xml:space="preserve"> в майбутньому може нею </w:t>
      </w:r>
      <w:r w:rsidRPr="00B77763">
        <w:rPr>
          <w:sz w:val="28"/>
          <w:szCs w:val="28"/>
          <w:lang w:val="uk-UA"/>
        </w:rPr>
        <w:t>скористатись.</w:t>
      </w:r>
    </w:p>
    <w:p w:rsidR="004A2FE0" w:rsidRPr="00B77763" w:rsidRDefault="004A2FE0" w:rsidP="00B77763">
      <w:pPr>
        <w:spacing w:line="360" w:lineRule="auto"/>
        <w:ind w:firstLine="709"/>
        <w:jc w:val="both"/>
        <w:rPr>
          <w:sz w:val="28"/>
          <w:szCs w:val="28"/>
          <w:lang w:val="uk-UA"/>
        </w:rPr>
      </w:pPr>
      <w:r w:rsidRPr="00B77763">
        <w:rPr>
          <w:sz w:val="28"/>
          <w:szCs w:val="28"/>
          <w:lang w:val="uk-UA"/>
        </w:rPr>
        <w:t>Одним</w:t>
      </w:r>
      <w:r w:rsidR="00B77763">
        <w:rPr>
          <w:sz w:val="28"/>
          <w:szCs w:val="28"/>
          <w:lang w:val="uk-UA"/>
        </w:rPr>
        <w:t xml:space="preserve"> </w:t>
      </w:r>
      <w:r w:rsidRPr="00B77763">
        <w:rPr>
          <w:sz w:val="28"/>
          <w:szCs w:val="28"/>
          <w:lang w:val="uk-UA"/>
        </w:rPr>
        <w:t>із</w:t>
      </w:r>
      <w:r w:rsidR="00B77763">
        <w:rPr>
          <w:sz w:val="28"/>
          <w:szCs w:val="28"/>
          <w:lang w:val="uk-UA"/>
        </w:rPr>
        <w:t xml:space="preserve"> </w:t>
      </w:r>
      <w:r w:rsidRPr="00B77763">
        <w:rPr>
          <w:sz w:val="28"/>
          <w:szCs w:val="28"/>
          <w:lang w:val="uk-UA"/>
        </w:rPr>
        <w:t>напрямів</w:t>
      </w:r>
      <w:r w:rsidR="00B77763">
        <w:rPr>
          <w:sz w:val="28"/>
          <w:szCs w:val="28"/>
          <w:lang w:val="uk-UA"/>
        </w:rPr>
        <w:t xml:space="preserve"> </w:t>
      </w:r>
      <w:r w:rsidRPr="00B77763">
        <w:rPr>
          <w:sz w:val="28"/>
          <w:szCs w:val="28"/>
          <w:lang w:val="uk-UA"/>
        </w:rPr>
        <w:t>поліпшення</w:t>
      </w:r>
      <w:r w:rsidR="00B77763">
        <w:rPr>
          <w:sz w:val="28"/>
          <w:szCs w:val="28"/>
          <w:lang w:val="uk-UA"/>
        </w:rPr>
        <w:t xml:space="preserve"> </w:t>
      </w:r>
      <w:r w:rsidRPr="00B77763">
        <w:rPr>
          <w:sz w:val="28"/>
          <w:szCs w:val="28"/>
          <w:lang w:val="uk-UA"/>
        </w:rPr>
        <w:t>способів</w:t>
      </w:r>
      <w:r w:rsidR="00B77763">
        <w:rPr>
          <w:sz w:val="28"/>
          <w:szCs w:val="28"/>
          <w:lang w:val="uk-UA"/>
        </w:rPr>
        <w:t xml:space="preserve"> </w:t>
      </w:r>
      <w:r w:rsidRPr="00B77763">
        <w:rPr>
          <w:sz w:val="28"/>
          <w:szCs w:val="28"/>
          <w:lang w:val="uk-UA"/>
        </w:rPr>
        <w:t>та</w:t>
      </w:r>
      <w:r w:rsidR="00B77763">
        <w:rPr>
          <w:sz w:val="28"/>
          <w:szCs w:val="28"/>
          <w:lang w:val="uk-UA"/>
        </w:rPr>
        <w:t xml:space="preserve"> </w:t>
      </w:r>
      <w:r w:rsidRPr="00B77763">
        <w:rPr>
          <w:sz w:val="28"/>
          <w:szCs w:val="28"/>
          <w:lang w:val="uk-UA"/>
        </w:rPr>
        <w:t>ефективності</w:t>
      </w:r>
      <w:r w:rsidR="00B77763">
        <w:rPr>
          <w:sz w:val="28"/>
          <w:szCs w:val="28"/>
          <w:lang w:val="uk-UA"/>
        </w:rPr>
        <w:t xml:space="preserve"> </w:t>
      </w:r>
      <w:r w:rsidRPr="00B77763">
        <w:rPr>
          <w:sz w:val="28"/>
          <w:szCs w:val="28"/>
          <w:lang w:val="uk-UA"/>
        </w:rPr>
        <w:t>залучення</w:t>
      </w:r>
      <w:r w:rsidR="00B77763">
        <w:rPr>
          <w:sz w:val="28"/>
          <w:szCs w:val="28"/>
          <w:lang w:val="uk-UA"/>
        </w:rPr>
        <w:t xml:space="preserve"> </w:t>
      </w:r>
      <w:r w:rsidRPr="00B77763">
        <w:rPr>
          <w:sz w:val="28"/>
          <w:szCs w:val="28"/>
          <w:lang w:val="uk-UA"/>
        </w:rPr>
        <w:t>кредитного</w:t>
      </w:r>
      <w:r w:rsidR="00B77763">
        <w:rPr>
          <w:sz w:val="28"/>
          <w:szCs w:val="28"/>
          <w:lang w:val="uk-UA"/>
        </w:rPr>
        <w:t xml:space="preserve"> </w:t>
      </w:r>
      <w:r w:rsidRPr="00B77763">
        <w:rPr>
          <w:sz w:val="28"/>
          <w:szCs w:val="28"/>
          <w:lang w:val="uk-UA"/>
        </w:rPr>
        <w:t>капіталу</w:t>
      </w:r>
      <w:r w:rsidR="00B77763">
        <w:rPr>
          <w:sz w:val="28"/>
          <w:szCs w:val="28"/>
          <w:lang w:val="uk-UA"/>
        </w:rPr>
        <w:t xml:space="preserve"> </w:t>
      </w:r>
      <w:r w:rsidRPr="00B77763">
        <w:rPr>
          <w:sz w:val="28"/>
          <w:szCs w:val="28"/>
          <w:lang w:val="uk-UA"/>
        </w:rPr>
        <w:t>суб’єктами</w:t>
      </w:r>
      <w:r w:rsidR="00B77763">
        <w:rPr>
          <w:sz w:val="28"/>
          <w:szCs w:val="28"/>
          <w:lang w:val="uk-UA"/>
        </w:rPr>
        <w:t xml:space="preserve"> </w:t>
      </w:r>
      <w:r w:rsidRPr="00B77763">
        <w:rPr>
          <w:sz w:val="28"/>
          <w:szCs w:val="28"/>
          <w:lang w:val="uk-UA"/>
        </w:rPr>
        <w:t>економічної</w:t>
      </w:r>
      <w:r w:rsidR="00B77763">
        <w:rPr>
          <w:sz w:val="28"/>
          <w:szCs w:val="28"/>
          <w:lang w:val="uk-UA"/>
        </w:rPr>
        <w:t xml:space="preserve"> </w:t>
      </w:r>
      <w:r w:rsidRPr="00B77763">
        <w:rPr>
          <w:sz w:val="28"/>
          <w:szCs w:val="28"/>
          <w:lang w:val="uk-UA"/>
        </w:rPr>
        <w:t>діяльності</w:t>
      </w:r>
      <w:r w:rsidR="00B77763">
        <w:rPr>
          <w:sz w:val="28"/>
          <w:szCs w:val="28"/>
          <w:lang w:val="uk-UA"/>
        </w:rPr>
        <w:t xml:space="preserve"> </w:t>
      </w:r>
      <w:r w:rsidRPr="00B77763">
        <w:rPr>
          <w:sz w:val="28"/>
          <w:szCs w:val="28"/>
          <w:lang w:val="uk-UA"/>
        </w:rPr>
        <w:t>в</w:t>
      </w:r>
      <w:r w:rsidR="00B77763">
        <w:rPr>
          <w:sz w:val="28"/>
          <w:szCs w:val="28"/>
          <w:lang w:val="uk-UA"/>
        </w:rPr>
        <w:t xml:space="preserve"> </w:t>
      </w:r>
      <w:r w:rsidRPr="00B77763">
        <w:rPr>
          <w:sz w:val="28"/>
          <w:szCs w:val="28"/>
          <w:lang w:val="uk-UA"/>
        </w:rPr>
        <w:t>Україні</w:t>
      </w:r>
      <w:r w:rsidR="00B77763">
        <w:rPr>
          <w:sz w:val="28"/>
          <w:szCs w:val="28"/>
          <w:lang w:val="uk-UA"/>
        </w:rPr>
        <w:t xml:space="preserve"> </w:t>
      </w:r>
      <w:r w:rsidRPr="00B77763">
        <w:rPr>
          <w:sz w:val="28"/>
          <w:szCs w:val="28"/>
          <w:lang w:val="uk-UA"/>
        </w:rPr>
        <w:t>є</w:t>
      </w:r>
      <w:r w:rsidR="00B77763">
        <w:rPr>
          <w:sz w:val="28"/>
          <w:szCs w:val="28"/>
          <w:lang w:val="uk-UA"/>
        </w:rPr>
        <w:t xml:space="preserve"> </w:t>
      </w:r>
      <w:r w:rsidRPr="00B77763">
        <w:rPr>
          <w:sz w:val="28"/>
          <w:szCs w:val="28"/>
          <w:lang w:val="uk-UA"/>
        </w:rPr>
        <w:t>розроблення</w:t>
      </w:r>
      <w:r w:rsidR="00B77763">
        <w:rPr>
          <w:sz w:val="28"/>
          <w:szCs w:val="28"/>
          <w:lang w:val="uk-UA"/>
        </w:rPr>
        <w:t xml:space="preserve"> </w:t>
      </w:r>
      <w:r w:rsidRPr="00B77763">
        <w:rPr>
          <w:sz w:val="28"/>
          <w:szCs w:val="28"/>
          <w:lang w:val="uk-UA"/>
        </w:rPr>
        <w:t>на</w:t>
      </w:r>
      <w:r w:rsidR="00B77763">
        <w:rPr>
          <w:sz w:val="28"/>
          <w:szCs w:val="28"/>
          <w:lang w:val="uk-UA"/>
        </w:rPr>
        <w:t xml:space="preserve"> </w:t>
      </w:r>
      <w:r w:rsidRPr="00B77763">
        <w:rPr>
          <w:sz w:val="28"/>
          <w:szCs w:val="28"/>
          <w:lang w:val="uk-UA"/>
        </w:rPr>
        <w:t>державному</w:t>
      </w:r>
      <w:r w:rsidR="00B77763">
        <w:rPr>
          <w:sz w:val="28"/>
          <w:szCs w:val="28"/>
          <w:lang w:val="uk-UA"/>
        </w:rPr>
        <w:t xml:space="preserve"> </w:t>
      </w:r>
      <w:r w:rsidRPr="00B77763">
        <w:rPr>
          <w:sz w:val="28"/>
          <w:szCs w:val="28"/>
          <w:lang w:val="uk-UA"/>
        </w:rPr>
        <w:t>рівні</w:t>
      </w:r>
      <w:r w:rsidR="00B77763">
        <w:rPr>
          <w:sz w:val="28"/>
          <w:szCs w:val="28"/>
          <w:lang w:val="uk-UA"/>
        </w:rPr>
        <w:t xml:space="preserve"> </w:t>
      </w:r>
      <w:r w:rsidRPr="00B77763">
        <w:rPr>
          <w:sz w:val="28"/>
          <w:szCs w:val="28"/>
          <w:lang w:val="uk-UA"/>
        </w:rPr>
        <w:t>рекомендаційних</w:t>
      </w:r>
      <w:r w:rsidR="00B77763">
        <w:rPr>
          <w:sz w:val="28"/>
          <w:szCs w:val="28"/>
          <w:lang w:val="uk-UA"/>
        </w:rPr>
        <w:t xml:space="preserve"> </w:t>
      </w:r>
      <w:r w:rsidRPr="00B77763">
        <w:rPr>
          <w:sz w:val="28"/>
          <w:szCs w:val="28"/>
          <w:lang w:val="uk-UA"/>
        </w:rPr>
        <w:t>методик</w:t>
      </w:r>
      <w:r w:rsidR="00B77763">
        <w:rPr>
          <w:sz w:val="28"/>
          <w:szCs w:val="28"/>
          <w:lang w:val="uk-UA"/>
        </w:rPr>
        <w:t xml:space="preserve"> </w:t>
      </w:r>
      <w:r w:rsidRPr="00B77763">
        <w:rPr>
          <w:sz w:val="28"/>
          <w:szCs w:val="28"/>
          <w:lang w:val="uk-UA"/>
        </w:rPr>
        <w:t>оцінки</w:t>
      </w:r>
      <w:r w:rsidR="00B77763">
        <w:rPr>
          <w:sz w:val="28"/>
          <w:szCs w:val="28"/>
          <w:lang w:val="uk-UA"/>
        </w:rPr>
        <w:t xml:space="preserve"> </w:t>
      </w:r>
      <w:r w:rsidRPr="00B77763">
        <w:rPr>
          <w:sz w:val="28"/>
          <w:szCs w:val="28"/>
          <w:lang w:val="uk-UA"/>
        </w:rPr>
        <w:t>ефективності</w:t>
      </w:r>
      <w:r w:rsidR="00B77763">
        <w:rPr>
          <w:sz w:val="28"/>
          <w:szCs w:val="28"/>
          <w:lang w:val="uk-UA"/>
        </w:rPr>
        <w:t xml:space="preserve"> </w:t>
      </w:r>
      <w:r w:rsidRPr="00B77763">
        <w:rPr>
          <w:sz w:val="28"/>
          <w:szCs w:val="28"/>
          <w:lang w:val="uk-UA"/>
        </w:rPr>
        <w:t>джерел</w:t>
      </w:r>
      <w:r w:rsidR="00B77763">
        <w:rPr>
          <w:sz w:val="28"/>
          <w:szCs w:val="28"/>
          <w:lang w:val="uk-UA"/>
        </w:rPr>
        <w:t xml:space="preserve"> </w:t>
      </w:r>
      <w:r w:rsidRPr="00B77763">
        <w:rPr>
          <w:sz w:val="28"/>
          <w:szCs w:val="28"/>
          <w:lang w:val="uk-UA"/>
        </w:rPr>
        <w:t>залучення</w:t>
      </w:r>
      <w:r w:rsidR="00B77763">
        <w:rPr>
          <w:sz w:val="28"/>
          <w:szCs w:val="28"/>
          <w:lang w:val="uk-UA"/>
        </w:rPr>
        <w:t xml:space="preserve"> </w:t>
      </w:r>
      <w:r w:rsidRPr="00B77763">
        <w:rPr>
          <w:sz w:val="28"/>
          <w:szCs w:val="28"/>
          <w:lang w:val="uk-UA"/>
        </w:rPr>
        <w:t>кредитних</w:t>
      </w:r>
      <w:r w:rsidR="00B77763">
        <w:rPr>
          <w:sz w:val="28"/>
          <w:szCs w:val="28"/>
          <w:lang w:val="uk-UA"/>
        </w:rPr>
        <w:t xml:space="preserve"> </w:t>
      </w:r>
      <w:r w:rsidRPr="00B77763">
        <w:rPr>
          <w:sz w:val="28"/>
          <w:szCs w:val="28"/>
          <w:lang w:val="uk-UA"/>
        </w:rPr>
        <w:t>ресурсів,</w:t>
      </w:r>
      <w:r w:rsidR="00B77763">
        <w:rPr>
          <w:sz w:val="28"/>
          <w:szCs w:val="28"/>
          <w:lang w:val="uk-UA"/>
        </w:rPr>
        <w:t xml:space="preserve"> </w:t>
      </w:r>
      <w:r w:rsidRPr="00B77763">
        <w:rPr>
          <w:sz w:val="28"/>
          <w:szCs w:val="28"/>
          <w:lang w:val="uk-UA"/>
        </w:rPr>
        <w:t>а</w:t>
      </w:r>
      <w:r w:rsidR="00B77763">
        <w:rPr>
          <w:sz w:val="28"/>
          <w:szCs w:val="28"/>
          <w:lang w:val="uk-UA"/>
        </w:rPr>
        <w:t xml:space="preserve"> </w:t>
      </w:r>
      <w:r w:rsidRPr="00B77763">
        <w:rPr>
          <w:sz w:val="28"/>
          <w:szCs w:val="28"/>
          <w:lang w:val="uk-UA"/>
        </w:rPr>
        <w:t>на</w:t>
      </w:r>
      <w:r w:rsidR="00B77763">
        <w:rPr>
          <w:sz w:val="28"/>
          <w:szCs w:val="28"/>
          <w:lang w:val="uk-UA"/>
        </w:rPr>
        <w:t xml:space="preserve"> </w:t>
      </w:r>
      <w:r w:rsidRPr="00B77763">
        <w:rPr>
          <w:sz w:val="28"/>
          <w:szCs w:val="28"/>
          <w:lang w:val="uk-UA"/>
        </w:rPr>
        <w:t>рівні</w:t>
      </w:r>
      <w:r w:rsidR="00B77763">
        <w:rPr>
          <w:sz w:val="28"/>
          <w:szCs w:val="28"/>
          <w:lang w:val="uk-UA"/>
        </w:rPr>
        <w:t xml:space="preserve"> </w:t>
      </w:r>
      <w:r w:rsidRPr="00B77763">
        <w:rPr>
          <w:sz w:val="28"/>
          <w:szCs w:val="28"/>
          <w:lang w:val="uk-UA"/>
        </w:rPr>
        <w:t>підприємств – внутрішніх</w:t>
      </w:r>
      <w:r w:rsidR="00B77763">
        <w:rPr>
          <w:sz w:val="28"/>
          <w:szCs w:val="28"/>
          <w:lang w:val="uk-UA"/>
        </w:rPr>
        <w:t xml:space="preserve"> </w:t>
      </w:r>
      <w:r w:rsidRPr="00B77763">
        <w:rPr>
          <w:sz w:val="28"/>
          <w:szCs w:val="28"/>
          <w:lang w:val="uk-UA"/>
        </w:rPr>
        <w:t>нормативних</w:t>
      </w:r>
      <w:r w:rsidR="00B77763">
        <w:rPr>
          <w:sz w:val="28"/>
          <w:szCs w:val="28"/>
          <w:lang w:val="uk-UA"/>
        </w:rPr>
        <w:t xml:space="preserve"> </w:t>
      </w:r>
      <w:r w:rsidRPr="00B77763">
        <w:rPr>
          <w:sz w:val="28"/>
          <w:szCs w:val="28"/>
          <w:lang w:val="uk-UA"/>
        </w:rPr>
        <w:t>методик, адаптованих до</w:t>
      </w:r>
      <w:r w:rsidR="00B77763">
        <w:rPr>
          <w:sz w:val="28"/>
          <w:szCs w:val="28"/>
          <w:lang w:val="uk-UA"/>
        </w:rPr>
        <w:t xml:space="preserve"> </w:t>
      </w:r>
      <w:r w:rsidRPr="00B77763">
        <w:rPr>
          <w:sz w:val="28"/>
          <w:szCs w:val="28"/>
          <w:lang w:val="uk-UA"/>
        </w:rPr>
        <w:t>особливостей</w:t>
      </w:r>
      <w:r w:rsidR="00B77763">
        <w:rPr>
          <w:sz w:val="28"/>
          <w:szCs w:val="28"/>
          <w:lang w:val="uk-UA"/>
        </w:rPr>
        <w:t xml:space="preserve"> </w:t>
      </w:r>
      <w:r w:rsidRPr="00B77763">
        <w:rPr>
          <w:sz w:val="28"/>
          <w:szCs w:val="28"/>
          <w:lang w:val="uk-UA"/>
        </w:rPr>
        <w:t>діяльності</w:t>
      </w:r>
      <w:r w:rsidR="00B77763">
        <w:rPr>
          <w:sz w:val="28"/>
          <w:szCs w:val="28"/>
          <w:lang w:val="uk-UA"/>
        </w:rPr>
        <w:t xml:space="preserve"> </w:t>
      </w:r>
      <w:r w:rsidRPr="00B77763">
        <w:rPr>
          <w:sz w:val="28"/>
          <w:szCs w:val="28"/>
          <w:lang w:val="uk-UA"/>
        </w:rPr>
        <w:t>того</w:t>
      </w:r>
      <w:r w:rsidR="00B77763">
        <w:rPr>
          <w:sz w:val="28"/>
          <w:szCs w:val="28"/>
          <w:lang w:val="uk-UA"/>
        </w:rPr>
        <w:t xml:space="preserve"> </w:t>
      </w:r>
      <w:r w:rsidRPr="00B77763">
        <w:rPr>
          <w:sz w:val="28"/>
          <w:szCs w:val="28"/>
          <w:lang w:val="uk-UA"/>
        </w:rPr>
        <w:t>чи</w:t>
      </w:r>
      <w:r w:rsidR="00B77763">
        <w:rPr>
          <w:sz w:val="28"/>
          <w:szCs w:val="28"/>
          <w:lang w:val="uk-UA"/>
        </w:rPr>
        <w:t xml:space="preserve"> </w:t>
      </w:r>
      <w:r w:rsidRPr="00B77763">
        <w:rPr>
          <w:sz w:val="28"/>
          <w:szCs w:val="28"/>
          <w:lang w:val="uk-UA"/>
        </w:rPr>
        <w:t>іншого</w:t>
      </w:r>
      <w:r w:rsidR="00B77763">
        <w:rPr>
          <w:sz w:val="28"/>
          <w:szCs w:val="28"/>
          <w:lang w:val="uk-UA"/>
        </w:rPr>
        <w:t xml:space="preserve"> </w:t>
      </w:r>
      <w:r w:rsidRPr="00B77763">
        <w:rPr>
          <w:sz w:val="28"/>
          <w:szCs w:val="28"/>
          <w:lang w:val="uk-UA"/>
        </w:rPr>
        <w:t>суб’єкта</w:t>
      </w:r>
      <w:r w:rsidR="00B77763">
        <w:rPr>
          <w:sz w:val="28"/>
          <w:szCs w:val="28"/>
          <w:lang w:val="uk-UA"/>
        </w:rPr>
        <w:t xml:space="preserve"> </w:t>
      </w:r>
      <w:r w:rsidRPr="00B77763">
        <w:rPr>
          <w:sz w:val="28"/>
          <w:szCs w:val="28"/>
          <w:lang w:val="uk-UA"/>
        </w:rPr>
        <w:t>економічної</w:t>
      </w:r>
      <w:r w:rsidR="00B77763">
        <w:rPr>
          <w:sz w:val="28"/>
          <w:szCs w:val="28"/>
          <w:lang w:val="uk-UA"/>
        </w:rPr>
        <w:t xml:space="preserve"> </w:t>
      </w:r>
      <w:r w:rsidRPr="00B77763">
        <w:rPr>
          <w:sz w:val="28"/>
          <w:szCs w:val="28"/>
          <w:lang w:val="uk-UA"/>
        </w:rPr>
        <w:t>діяльності. Методики</w:t>
      </w:r>
      <w:r w:rsidR="00B77763">
        <w:rPr>
          <w:sz w:val="28"/>
          <w:szCs w:val="28"/>
          <w:lang w:val="uk-UA"/>
        </w:rPr>
        <w:t xml:space="preserve"> </w:t>
      </w:r>
      <w:r w:rsidRPr="00B77763">
        <w:rPr>
          <w:sz w:val="28"/>
          <w:szCs w:val="28"/>
          <w:lang w:val="uk-UA"/>
        </w:rPr>
        <w:t>повинні</w:t>
      </w:r>
      <w:r w:rsidR="00B77763">
        <w:rPr>
          <w:sz w:val="28"/>
          <w:szCs w:val="28"/>
          <w:lang w:val="uk-UA"/>
        </w:rPr>
        <w:t xml:space="preserve"> </w:t>
      </w:r>
      <w:r w:rsidRPr="00B77763">
        <w:rPr>
          <w:sz w:val="28"/>
          <w:szCs w:val="28"/>
          <w:lang w:val="uk-UA"/>
        </w:rPr>
        <w:t>розроблятися</w:t>
      </w:r>
      <w:r w:rsidR="00B77763">
        <w:rPr>
          <w:sz w:val="28"/>
          <w:szCs w:val="28"/>
          <w:lang w:val="uk-UA"/>
        </w:rPr>
        <w:t xml:space="preserve"> </w:t>
      </w:r>
      <w:r w:rsidRPr="00B77763">
        <w:rPr>
          <w:sz w:val="28"/>
          <w:szCs w:val="28"/>
          <w:lang w:val="uk-UA"/>
        </w:rPr>
        <w:t>на</w:t>
      </w:r>
      <w:r w:rsidR="00B77763">
        <w:rPr>
          <w:sz w:val="28"/>
          <w:szCs w:val="28"/>
          <w:lang w:val="uk-UA"/>
        </w:rPr>
        <w:t xml:space="preserve"> </w:t>
      </w:r>
      <w:r w:rsidRPr="00B77763">
        <w:rPr>
          <w:sz w:val="28"/>
          <w:szCs w:val="28"/>
          <w:lang w:val="uk-UA"/>
        </w:rPr>
        <w:t>базі</w:t>
      </w:r>
      <w:r w:rsidR="00B77763">
        <w:rPr>
          <w:sz w:val="28"/>
          <w:szCs w:val="28"/>
          <w:lang w:val="uk-UA"/>
        </w:rPr>
        <w:t xml:space="preserve"> </w:t>
      </w:r>
      <w:r w:rsidRPr="00B77763">
        <w:rPr>
          <w:sz w:val="28"/>
          <w:szCs w:val="28"/>
          <w:lang w:val="uk-UA"/>
        </w:rPr>
        <w:t>алгоритму:</w:t>
      </w:r>
      <w:r w:rsidR="00B77763">
        <w:rPr>
          <w:sz w:val="28"/>
          <w:szCs w:val="28"/>
          <w:lang w:val="uk-UA"/>
        </w:rPr>
        <w:t xml:space="preserve"> </w:t>
      </w:r>
    </w:p>
    <w:p w:rsidR="004A2FE0" w:rsidRPr="00B77763" w:rsidRDefault="004A2FE0" w:rsidP="00B928A7">
      <w:pPr>
        <w:spacing w:line="360" w:lineRule="auto"/>
        <w:ind w:firstLine="720"/>
        <w:jc w:val="both"/>
        <w:rPr>
          <w:sz w:val="28"/>
          <w:szCs w:val="28"/>
          <w:lang w:val="uk-UA"/>
        </w:rPr>
      </w:pPr>
      <w:r w:rsidRPr="00B77763">
        <w:rPr>
          <w:sz w:val="28"/>
          <w:szCs w:val="28"/>
          <w:lang w:val="uk-UA"/>
        </w:rPr>
        <w:t>1.</w:t>
      </w:r>
      <w:r w:rsidR="00B77763">
        <w:rPr>
          <w:sz w:val="28"/>
          <w:szCs w:val="28"/>
          <w:lang w:val="uk-UA"/>
        </w:rPr>
        <w:t xml:space="preserve"> </w:t>
      </w:r>
      <w:r w:rsidRPr="00B77763">
        <w:rPr>
          <w:sz w:val="28"/>
          <w:szCs w:val="28"/>
          <w:lang w:val="uk-UA"/>
        </w:rPr>
        <w:t>Спочатку</w:t>
      </w:r>
      <w:r w:rsidR="00B77763">
        <w:rPr>
          <w:sz w:val="28"/>
          <w:szCs w:val="28"/>
          <w:lang w:val="uk-UA"/>
        </w:rPr>
        <w:t xml:space="preserve"> </w:t>
      </w:r>
      <w:r w:rsidRPr="00B77763">
        <w:rPr>
          <w:sz w:val="28"/>
          <w:szCs w:val="28"/>
          <w:lang w:val="uk-UA"/>
        </w:rPr>
        <w:t>потрібно</w:t>
      </w:r>
      <w:r w:rsidR="00B77763">
        <w:rPr>
          <w:sz w:val="28"/>
          <w:szCs w:val="28"/>
          <w:lang w:val="uk-UA"/>
        </w:rPr>
        <w:t xml:space="preserve"> </w:t>
      </w:r>
      <w:r w:rsidRPr="00B77763">
        <w:rPr>
          <w:sz w:val="28"/>
          <w:szCs w:val="28"/>
          <w:lang w:val="uk-UA"/>
        </w:rPr>
        <w:t>оцінити</w:t>
      </w:r>
      <w:r w:rsidR="00B77763">
        <w:rPr>
          <w:sz w:val="28"/>
          <w:szCs w:val="28"/>
          <w:lang w:val="uk-UA"/>
        </w:rPr>
        <w:t xml:space="preserve"> </w:t>
      </w:r>
      <w:r w:rsidRPr="00B77763">
        <w:rPr>
          <w:sz w:val="28"/>
          <w:szCs w:val="28"/>
          <w:lang w:val="uk-UA"/>
        </w:rPr>
        <w:t>здатність</w:t>
      </w:r>
      <w:r w:rsidR="00B77763">
        <w:rPr>
          <w:sz w:val="28"/>
          <w:szCs w:val="28"/>
          <w:lang w:val="uk-UA"/>
        </w:rPr>
        <w:t xml:space="preserve"> </w:t>
      </w:r>
      <w:r w:rsidRPr="00B77763">
        <w:rPr>
          <w:sz w:val="28"/>
          <w:szCs w:val="28"/>
          <w:lang w:val="uk-UA"/>
        </w:rPr>
        <w:t>підприємства</w:t>
      </w:r>
      <w:r w:rsidR="00B77763">
        <w:rPr>
          <w:sz w:val="28"/>
          <w:szCs w:val="28"/>
          <w:lang w:val="uk-UA"/>
        </w:rPr>
        <w:t xml:space="preserve"> </w:t>
      </w:r>
      <w:r w:rsidRPr="00B77763">
        <w:rPr>
          <w:sz w:val="28"/>
          <w:szCs w:val="28"/>
          <w:lang w:val="uk-UA"/>
        </w:rPr>
        <w:t>виконати</w:t>
      </w:r>
      <w:r w:rsidR="00B77763">
        <w:rPr>
          <w:sz w:val="28"/>
          <w:szCs w:val="28"/>
          <w:lang w:val="uk-UA"/>
        </w:rPr>
        <w:t xml:space="preserve"> </w:t>
      </w:r>
      <w:r w:rsidRPr="00B77763">
        <w:rPr>
          <w:sz w:val="28"/>
          <w:szCs w:val="28"/>
          <w:lang w:val="uk-UA"/>
        </w:rPr>
        <w:t>в подальшому</w:t>
      </w:r>
      <w:r w:rsidR="00B77763">
        <w:rPr>
          <w:sz w:val="28"/>
          <w:szCs w:val="28"/>
          <w:lang w:val="uk-UA"/>
        </w:rPr>
        <w:t xml:space="preserve"> </w:t>
      </w:r>
      <w:r w:rsidRPr="00B77763">
        <w:rPr>
          <w:sz w:val="28"/>
          <w:szCs w:val="28"/>
          <w:lang w:val="uk-UA"/>
        </w:rPr>
        <w:t>кредитні</w:t>
      </w:r>
      <w:r w:rsidR="00B77763">
        <w:rPr>
          <w:sz w:val="28"/>
          <w:szCs w:val="28"/>
          <w:lang w:val="uk-UA"/>
        </w:rPr>
        <w:t xml:space="preserve"> </w:t>
      </w:r>
      <w:r w:rsidRPr="00B77763">
        <w:rPr>
          <w:sz w:val="28"/>
          <w:szCs w:val="28"/>
          <w:lang w:val="uk-UA"/>
        </w:rPr>
        <w:t>зобов</w:t>
      </w:r>
      <w:r w:rsidRPr="00B77763">
        <w:rPr>
          <w:sz w:val="28"/>
          <w:szCs w:val="28"/>
        </w:rPr>
        <w:t>’</w:t>
      </w:r>
      <w:r w:rsidRPr="00B77763">
        <w:rPr>
          <w:sz w:val="28"/>
          <w:szCs w:val="28"/>
          <w:lang w:val="uk-UA"/>
        </w:rPr>
        <w:t xml:space="preserve">язання. </w:t>
      </w:r>
    </w:p>
    <w:p w:rsidR="004A2FE0" w:rsidRPr="00B77763" w:rsidRDefault="004A2FE0" w:rsidP="00B928A7">
      <w:pPr>
        <w:spacing w:line="360" w:lineRule="auto"/>
        <w:ind w:firstLine="720"/>
        <w:jc w:val="both"/>
        <w:rPr>
          <w:sz w:val="28"/>
          <w:szCs w:val="28"/>
          <w:lang w:val="uk-UA"/>
        </w:rPr>
      </w:pPr>
      <w:r w:rsidRPr="00B77763">
        <w:rPr>
          <w:sz w:val="28"/>
          <w:szCs w:val="28"/>
          <w:lang w:val="uk-UA"/>
        </w:rPr>
        <w:t>2.</w:t>
      </w:r>
      <w:r w:rsidR="00B77763">
        <w:rPr>
          <w:sz w:val="28"/>
          <w:szCs w:val="28"/>
          <w:lang w:val="uk-UA"/>
        </w:rPr>
        <w:t xml:space="preserve"> </w:t>
      </w:r>
      <w:r w:rsidRPr="00B77763">
        <w:rPr>
          <w:sz w:val="28"/>
          <w:szCs w:val="28"/>
          <w:lang w:val="uk-UA"/>
        </w:rPr>
        <w:t>Виявити</w:t>
      </w:r>
      <w:r w:rsidR="00B77763">
        <w:rPr>
          <w:sz w:val="28"/>
          <w:szCs w:val="28"/>
          <w:lang w:val="uk-UA"/>
        </w:rPr>
        <w:t xml:space="preserve"> </w:t>
      </w:r>
      <w:r w:rsidRPr="00B77763">
        <w:rPr>
          <w:sz w:val="28"/>
          <w:szCs w:val="28"/>
          <w:lang w:val="uk-UA"/>
        </w:rPr>
        <w:t>потенційні</w:t>
      </w:r>
      <w:r w:rsidR="00B77763">
        <w:rPr>
          <w:sz w:val="28"/>
          <w:szCs w:val="28"/>
          <w:lang w:val="uk-UA"/>
        </w:rPr>
        <w:t xml:space="preserve"> </w:t>
      </w:r>
      <w:r w:rsidRPr="00B77763">
        <w:rPr>
          <w:sz w:val="28"/>
          <w:szCs w:val="28"/>
          <w:lang w:val="uk-UA"/>
        </w:rPr>
        <w:t>способи</w:t>
      </w:r>
      <w:r w:rsidR="00B77763">
        <w:rPr>
          <w:sz w:val="28"/>
          <w:szCs w:val="28"/>
          <w:lang w:val="uk-UA"/>
        </w:rPr>
        <w:t xml:space="preserve"> </w:t>
      </w:r>
      <w:r w:rsidRPr="00B77763">
        <w:rPr>
          <w:sz w:val="28"/>
          <w:szCs w:val="28"/>
          <w:lang w:val="uk-UA"/>
        </w:rPr>
        <w:t>залучення</w:t>
      </w:r>
      <w:r w:rsidR="00B77763">
        <w:rPr>
          <w:sz w:val="28"/>
          <w:szCs w:val="28"/>
          <w:lang w:val="uk-UA"/>
        </w:rPr>
        <w:t xml:space="preserve"> </w:t>
      </w:r>
      <w:r w:rsidRPr="00B77763">
        <w:rPr>
          <w:sz w:val="28"/>
          <w:szCs w:val="28"/>
          <w:lang w:val="uk-UA"/>
        </w:rPr>
        <w:t>кредитного</w:t>
      </w:r>
      <w:r w:rsidR="00B77763">
        <w:rPr>
          <w:sz w:val="28"/>
          <w:szCs w:val="28"/>
          <w:lang w:val="uk-UA"/>
        </w:rPr>
        <w:t xml:space="preserve"> </w:t>
      </w:r>
      <w:r w:rsidRPr="00B77763">
        <w:rPr>
          <w:sz w:val="28"/>
          <w:szCs w:val="28"/>
          <w:lang w:val="uk-UA"/>
        </w:rPr>
        <w:t xml:space="preserve">капіталу. </w:t>
      </w:r>
    </w:p>
    <w:p w:rsidR="004A2FE0" w:rsidRPr="00B77763" w:rsidRDefault="004A2FE0" w:rsidP="00B928A7">
      <w:pPr>
        <w:spacing w:line="360" w:lineRule="auto"/>
        <w:ind w:firstLine="720"/>
        <w:jc w:val="both"/>
        <w:rPr>
          <w:sz w:val="28"/>
          <w:szCs w:val="28"/>
          <w:lang w:val="uk-UA"/>
        </w:rPr>
      </w:pPr>
      <w:r w:rsidRPr="00B77763">
        <w:rPr>
          <w:sz w:val="28"/>
          <w:szCs w:val="28"/>
          <w:lang w:val="uk-UA"/>
        </w:rPr>
        <w:t>3.</w:t>
      </w:r>
      <w:r w:rsidR="00B77763">
        <w:rPr>
          <w:sz w:val="28"/>
          <w:szCs w:val="28"/>
          <w:lang w:val="uk-UA"/>
        </w:rPr>
        <w:t xml:space="preserve"> </w:t>
      </w:r>
      <w:r w:rsidRPr="00B77763">
        <w:rPr>
          <w:sz w:val="28"/>
          <w:szCs w:val="28"/>
          <w:lang w:val="uk-UA"/>
        </w:rPr>
        <w:t>Оцінити</w:t>
      </w:r>
      <w:r w:rsidR="00B77763">
        <w:rPr>
          <w:sz w:val="28"/>
          <w:szCs w:val="28"/>
          <w:lang w:val="uk-UA"/>
        </w:rPr>
        <w:t xml:space="preserve"> </w:t>
      </w:r>
      <w:r w:rsidRPr="00B77763">
        <w:rPr>
          <w:sz w:val="28"/>
          <w:szCs w:val="28"/>
          <w:lang w:val="uk-UA"/>
        </w:rPr>
        <w:t>ефективність</w:t>
      </w:r>
      <w:r w:rsidR="00B77763">
        <w:rPr>
          <w:sz w:val="28"/>
          <w:szCs w:val="28"/>
          <w:lang w:val="uk-UA"/>
        </w:rPr>
        <w:t xml:space="preserve"> </w:t>
      </w:r>
      <w:r w:rsidRPr="00B77763">
        <w:rPr>
          <w:sz w:val="28"/>
          <w:szCs w:val="28"/>
          <w:lang w:val="uk-UA"/>
        </w:rPr>
        <w:t>способів</w:t>
      </w:r>
      <w:r w:rsidR="00B77763">
        <w:rPr>
          <w:sz w:val="28"/>
          <w:szCs w:val="28"/>
          <w:lang w:val="uk-UA"/>
        </w:rPr>
        <w:t xml:space="preserve"> </w:t>
      </w:r>
      <w:r w:rsidRPr="00B77763">
        <w:rPr>
          <w:sz w:val="28"/>
          <w:szCs w:val="28"/>
          <w:lang w:val="uk-UA"/>
        </w:rPr>
        <w:t>залучення</w:t>
      </w:r>
      <w:r w:rsidR="00B77763">
        <w:rPr>
          <w:sz w:val="28"/>
          <w:szCs w:val="28"/>
          <w:lang w:val="uk-UA"/>
        </w:rPr>
        <w:t xml:space="preserve"> </w:t>
      </w:r>
      <w:r w:rsidRPr="00B77763">
        <w:rPr>
          <w:sz w:val="28"/>
          <w:szCs w:val="28"/>
          <w:lang w:val="uk-UA"/>
        </w:rPr>
        <w:t>кредитного</w:t>
      </w:r>
      <w:r w:rsidR="00B77763">
        <w:rPr>
          <w:sz w:val="28"/>
          <w:szCs w:val="28"/>
          <w:lang w:val="uk-UA"/>
        </w:rPr>
        <w:t xml:space="preserve"> </w:t>
      </w:r>
      <w:r w:rsidRPr="00B77763">
        <w:rPr>
          <w:sz w:val="28"/>
          <w:szCs w:val="28"/>
          <w:lang w:val="uk-UA"/>
        </w:rPr>
        <w:t>капіталу.</w:t>
      </w:r>
    </w:p>
    <w:p w:rsidR="004A2FE0" w:rsidRPr="00B77763" w:rsidRDefault="004A2FE0" w:rsidP="00B77763">
      <w:pPr>
        <w:spacing w:line="360" w:lineRule="auto"/>
        <w:ind w:firstLine="709"/>
        <w:jc w:val="both"/>
        <w:rPr>
          <w:sz w:val="28"/>
          <w:szCs w:val="28"/>
          <w:lang w:val="uk-UA"/>
        </w:rPr>
      </w:pPr>
      <w:r w:rsidRPr="00B77763">
        <w:rPr>
          <w:sz w:val="28"/>
          <w:szCs w:val="28"/>
          <w:lang w:val="uk-UA"/>
        </w:rPr>
        <w:t>4. Оцінити</w:t>
      </w:r>
      <w:r w:rsidR="00B77763">
        <w:rPr>
          <w:sz w:val="28"/>
          <w:szCs w:val="28"/>
          <w:lang w:val="uk-UA"/>
        </w:rPr>
        <w:t xml:space="preserve"> </w:t>
      </w:r>
      <w:r w:rsidRPr="00B77763">
        <w:rPr>
          <w:sz w:val="28"/>
          <w:szCs w:val="28"/>
          <w:lang w:val="uk-UA"/>
        </w:rPr>
        <w:t>варіанти</w:t>
      </w:r>
      <w:r w:rsidR="00B77763">
        <w:rPr>
          <w:sz w:val="28"/>
          <w:szCs w:val="28"/>
          <w:lang w:val="uk-UA"/>
        </w:rPr>
        <w:t xml:space="preserve"> </w:t>
      </w:r>
      <w:r w:rsidRPr="00B77763">
        <w:rPr>
          <w:sz w:val="28"/>
          <w:szCs w:val="28"/>
          <w:lang w:val="uk-UA"/>
        </w:rPr>
        <w:t>диверсифікації</w:t>
      </w:r>
      <w:r w:rsidR="00B77763">
        <w:rPr>
          <w:sz w:val="28"/>
          <w:szCs w:val="28"/>
          <w:lang w:val="uk-UA"/>
        </w:rPr>
        <w:t xml:space="preserve"> </w:t>
      </w:r>
      <w:r w:rsidRPr="00B77763">
        <w:rPr>
          <w:sz w:val="28"/>
          <w:szCs w:val="28"/>
          <w:lang w:val="uk-UA"/>
        </w:rPr>
        <w:t>способів</w:t>
      </w:r>
      <w:r w:rsidR="00B77763">
        <w:rPr>
          <w:sz w:val="28"/>
          <w:szCs w:val="28"/>
          <w:lang w:val="uk-UA"/>
        </w:rPr>
        <w:t xml:space="preserve"> </w:t>
      </w:r>
      <w:r w:rsidRPr="00B77763">
        <w:rPr>
          <w:sz w:val="28"/>
          <w:szCs w:val="28"/>
          <w:lang w:val="uk-UA"/>
        </w:rPr>
        <w:t>залучення</w:t>
      </w:r>
      <w:r w:rsidR="00B77763">
        <w:rPr>
          <w:sz w:val="28"/>
          <w:szCs w:val="28"/>
          <w:lang w:val="uk-UA"/>
        </w:rPr>
        <w:t xml:space="preserve"> </w:t>
      </w:r>
      <w:r w:rsidRPr="00B77763">
        <w:rPr>
          <w:sz w:val="28"/>
          <w:szCs w:val="28"/>
          <w:lang w:val="uk-UA"/>
        </w:rPr>
        <w:t>кредитного</w:t>
      </w:r>
      <w:r w:rsidR="00B77763">
        <w:rPr>
          <w:sz w:val="28"/>
          <w:szCs w:val="28"/>
          <w:lang w:val="uk-UA"/>
        </w:rPr>
        <w:t xml:space="preserve"> </w:t>
      </w:r>
      <w:r w:rsidRPr="00B77763">
        <w:rPr>
          <w:sz w:val="28"/>
          <w:szCs w:val="28"/>
          <w:lang w:val="uk-UA"/>
        </w:rPr>
        <w:t>капіталу.</w:t>
      </w:r>
    </w:p>
    <w:p w:rsidR="00B77763" w:rsidRDefault="004A2FE0" w:rsidP="00B77763">
      <w:pPr>
        <w:tabs>
          <w:tab w:val="left" w:pos="360"/>
          <w:tab w:val="left" w:pos="720"/>
        </w:tabs>
        <w:spacing w:line="360" w:lineRule="auto"/>
        <w:ind w:firstLine="709"/>
        <w:jc w:val="both"/>
        <w:rPr>
          <w:sz w:val="28"/>
          <w:szCs w:val="28"/>
          <w:lang w:val="uk-UA"/>
        </w:rPr>
      </w:pPr>
      <w:r w:rsidRPr="00B77763">
        <w:rPr>
          <w:sz w:val="28"/>
          <w:szCs w:val="28"/>
          <w:lang w:val="uk-UA"/>
        </w:rPr>
        <w:tab/>
        <w:t>5. Проаналізувати</w:t>
      </w:r>
      <w:r w:rsidR="00B77763">
        <w:rPr>
          <w:sz w:val="28"/>
          <w:szCs w:val="28"/>
          <w:lang w:val="uk-UA"/>
        </w:rPr>
        <w:t xml:space="preserve"> </w:t>
      </w:r>
      <w:r w:rsidRPr="00B77763">
        <w:rPr>
          <w:sz w:val="28"/>
          <w:szCs w:val="28"/>
          <w:lang w:val="uk-UA"/>
        </w:rPr>
        <w:t>результати</w:t>
      </w:r>
      <w:r w:rsidR="00B77763">
        <w:rPr>
          <w:sz w:val="28"/>
          <w:szCs w:val="28"/>
          <w:lang w:val="uk-UA"/>
        </w:rPr>
        <w:t xml:space="preserve"> </w:t>
      </w:r>
      <w:r w:rsidRPr="00B77763">
        <w:rPr>
          <w:sz w:val="28"/>
          <w:szCs w:val="28"/>
          <w:lang w:val="uk-UA"/>
        </w:rPr>
        <w:t>упровадження</w:t>
      </w:r>
      <w:r w:rsidR="00B77763">
        <w:rPr>
          <w:sz w:val="28"/>
          <w:szCs w:val="28"/>
          <w:lang w:val="uk-UA"/>
        </w:rPr>
        <w:t xml:space="preserve"> </w:t>
      </w:r>
      <w:r w:rsidRPr="00B77763">
        <w:rPr>
          <w:sz w:val="28"/>
          <w:szCs w:val="28"/>
          <w:lang w:val="uk-UA"/>
        </w:rPr>
        <w:t>стратегії</w:t>
      </w:r>
      <w:r w:rsidR="00B77763">
        <w:rPr>
          <w:sz w:val="28"/>
          <w:szCs w:val="28"/>
          <w:lang w:val="uk-UA"/>
        </w:rPr>
        <w:t xml:space="preserve"> </w:t>
      </w:r>
      <w:r w:rsidRPr="00B77763">
        <w:rPr>
          <w:sz w:val="28"/>
          <w:szCs w:val="28"/>
          <w:lang w:val="uk-UA"/>
        </w:rPr>
        <w:t>залучення</w:t>
      </w:r>
      <w:r w:rsidR="00B77763">
        <w:rPr>
          <w:sz w:val="28"/>
          <w:szCs w:val="28"/>
          <w:lang w:val="uk-UA"/>
        </w:rPr>
        <w:t xml:space="preserve"> </w:t>
      </w:r>
      <w:r w:rsidRPr="00B77763">
        <w:rPr>
          <w:sz w:val="28"/>
          <w:szCs w:val="28"/>
          <w:lang w:val="uk-UA"/>
        </w:rPr>
        <w:t>кредитного</w:t>
      </w:r>
      <w:r w:rsidR="00B77763">
        <w:rPr>
          <w:sz w:val="28"/>
          <w:szCs w:val="28"/>
          <w:lang w:val="uk-UA"/>
        </w:rPr>
        <w:t xml:space="preserve"> </w:t>
      </w:r>
      <w:r w:rsidRPr="00B77763">
        <w:rPr>
          <w:sz w:val="28"/>
          <w:szCs w:val="28"/>
          <w:lang w:val="uk-UA"/>
        </w:rPr>
        <w:t>капіталу</w:t>
      </w:r>
      <w:r w:rsidRPr="00B77763">
        <w:rPr>
          <w:sz w:val="28"/>
          <w:szCs w:val="28"/>
        </w:rPr>
        <w:t>.</w:t>
      </w:r>
      <w:r w:rsidR="00C71331" w:rsidRPr="00B77763">
        <w:rPr>
          <w:sz w:val="28"/>
          <w:lang w:val="uk-UA"/>
        </w:rPr>
        <w:t xml:space="preserve"> </w:t>
      </w:r>
      <w:r w:rsidR="00AE7EF3" w:rsidRPr="00B77763">
        <w:rPr>
          <w:sz w:val="28"/>
          <w:lang w:val="uk-UA"/>
        </w:rPr>
        <w:t>[13</w:t>
      </w:r>
      <w:r w:rsidR="009156A1" w:rsidRPr="00B77763">
        <w:rPr>
          <w:sz w:val="28"/>
          <w:lang w:val="uk-UA"/>
        </w:rPr>
        <w:t>,ст.22</w:t>
      </w:r>
      <w:r w:rsidR="00C71331" w:rsidRPr="00B77763">
        <w:rPr>
          <w:sz w:val="28"/>
          <w:lang w:val="uk-UA"/>
        </w:rPr>
        <w:t>]</w:t>
      </w:r>
    </w:p>
    <w:p w:rsidR="004A2FE0" w:rsidRPr="00B77763" w:rsidRDefault="004A2FE0" w:rsidP="00B77763">
      <w:pPr>
        <w:spacing w:line="360" w:lineRule="auto"/>
        <w:ind w:firstLine="709"/>
        <w:jc w:val="both"/>
        <w:rPr>
          <w:sz w:val="28"/>
          <w:szCs w:val="28"/>
          <w:lang w:val="uk-UA"/>
        </w:rPr>
      </w:pPr>
      <w:r w:rsidRPr="00B77763">
        <w:rPr>
          <w:sz w:val="28"/>
          <w:szCs w:val="28"/>
          <w:lang w:val="uk-UA"/>
        </w:rPr>
        <w:t>Також</w:t>
      </w:r>
      <w:r w:rsidR="00B77763">
        <w:rPr>
          <w:sz w:val="28"/>
          <w:szCs w:val="28"/>
          <w:lang w:val="uk-UA"/>
        </w:rPr>
        <w:t xml:space="preserve"> </w:t>
      </w:r>
      <w:r w:rsidRPr="00B77763">
        <w:rPr>
          <w:sz w:val="28"/>
          <w:szCs w:val="28"/>
          <w:lang w:val="uk-UA"/>
        </w:rPr>
        <w:t>важливою</w:t>
      </w:r>
      <w:r w:rsidR="00B77763">
        <w:rPr>
          <w:sz w:val="28"/>
          <w:szCs w:val="28"/>
          <w:lang w:val="uk-UA"/>
        </w:rPr>
        <w:t xml:space="preserve"> </w:t>
      </w:r>
      <w:r w:rsidRPr="00B77763">
        <w:rPr>
          <w:sz w:val="28"/>
          <w:szCs w:val="28"/>
          <w:lang w:val="uk-UA"/>
        </w:rPr>
        <w:t>є</w:t>
      </w:r>
      <w:r w:rsidR="00B77763">
        <w:rPr>
          <w:sz w:val="28"/>
          <w:szCs w:val="28"/>
          <w:lang w:val="uk-UA"/>
        </w:rPr>
        <w:t xml:space="preserve"> </w:t>
      </w:r>
      <w:r w:rsidRPr="00B77763">
        <w:rPr>
          <w:sz w:val="28"/>
          <w:szCs w:val="28"/>
          <w:lang w:val="uk-UA"/>
        </w:rPr>
        <w:t>розробка</w:t>
      </w:r>
      <w:r w:rsidR="00B77763">
        <w:rPr>
          <w:sz w:val="28"/>
          <w:szCs w:val="28"/>
          <w:lang w:val="uk-UA"/>
        </w:rPr>
        <w:t xml:space="preserve"> </w:t>
      </w:r>
      <w:r w:rsidRPr="00B77763">
        <w:rPr>
          <w:sz w:val="28"/>
          <w:szCs w:val="28"/>
          <w:lang w:val="uk-UA"/>
        </w:rPr>
        <w:t>системи</w:t>
      </w:r>
      <w:r w:rsidR="00B77763">
        <w:rPr>
          <w:sz w:val="28"/>
          <w:szCs w:val="28"/>
          <w:lang w:val="uk-UA"/>
        </w:rPr>
        <w:t xml:space="preserve"> </w:t>
      </w:r>
      <w:r w:rsidRPr="00B77763">
        <w:rPr>
          <w:sz w:val="28"/>
          <w:szCs w:val="28"/>
          <w:lang w:val="uk-UA"/>
        </w:rPr>
        <w:t>критеріїв,</w:t>
      </w:r>
      <w:r w:rsidR="00B77763">
        <w:rPr>
          <w:sz w:val="28"/>
          <w:szCs w:val="28"/>
          <w:lang w:val="uk-UA"/>
        </w:rPr>
        <w:t xml:space="preserve"> </w:t>
      </w:r>
      <w:r w:rsidRPr="00B77763">
        <w:rPr>
          <w:sz w:val="28"/>
          <w:szCs w:val="28"/>
          <w:lang w:val="uk-UA"/>
        </w:rPr>
        <w:t>з</w:t>
      </w:r>
      <w:r w:rsidR="00B77763">
        <w:rPr>
          <w:sz w:val="28"/>
          <w:szCs w:val="28"/>
          <w:lang w:val="uk-UA"/>
        </w:rPr>
        <w:t xml:space="preserve"> </w:t>
      </w:r>
      <w:r w:rsidRPr="00B77763">
        <w:rPr>
          <w:sz w:val="28"/>
          <w:szCs w:val="28"/>
          <w:lang w:val="uk-UA"/>
        </w:rPr>
        <w:t>допомогою</w:t>
      </w:r>
      <w:r w:rsidR="00B77763">
        <w:rPr>
          <w:sz w:val="28"/>
          <w:szCs w:val="28"/>
          <w:lang w:val="uk-UA"/>
        </w:rPr>
        <w:t xml:space="preserve"> </w:t>
      </w:r>
      <w:r w:rsidRPr="00B77763">
        <w:rPr>
          <w:sz w:val="28"/>
          <w:szCs w:val="28"/>
          <w:lang w:val="uk-UA"/>
        </w:rPr>
        <w:t>яких</w:t>
      </w:r>
      <w:r w:rsidR="00B77763">
        <w:rPr>
          <w:sz w:val="28"/>
          <w:szCs w:val="28"/>
          <w:lang w:val="uk-UA"/>
        </w:rPr>
        <w:t xml:space="preserve"> </w:t>
      </w:r>
      <w:r w:rsidRPr="00B77763">
        <w:rPr>
          <w:sz w:val="28"/>
          <w:szCs w:val="28"/>
          <w:lang w:val="uk-UA"/>
        </w:rPr>
        <w:t>фінансист</w:t>
      </w:r>
      <w:r w:rsidR="00B77763">
        <w:rPr>
          <w:sz w:val="28"/>
          <w:szCs w:val="28"/>
          <w:lang w:val="uk-UA"/>
        </w:rPr>
        <w:t xml:space="preserve"> </w:t>
      </w:r>
      <w:r w:rsidRPr="00B77763">
        <w:rPr>
          <w:sz w:val="28"/>
          <w:szCs w:val="28"/>
          <w:lang w:val="uk-UA"/>
        </w:rPr>
        <w:t>може</w:t>
      </w:r>
      <w:r w:rsidR="00B77763">
        <w:rPr>
          <w:sz w:val="28"/>
          <w:szCs w:val="28"/>
          <w:lang w:val="uk-UA"/>
        </w:rPr>
        <w:t xml:space="preserve"> </w:t>
      </w:r>
      <w:r w:rsidRPr="00B77763">
        <w:rPr>
          <w:sz w:val="28"/>
          <w:szCs w:val="28"/>
          <w:lang w:val="uk-UA"/>
        </w:rPr>
        <w:t>оцінити</w:t>
      </w:r>
      <w:r w:rsidR="00B77763">
        <w:rPr>
          <w:sz w:val="28"/>
          <w:szCs w:val="28"/>
          <w:lang w:val="uk-UA"/>
        </w:rPr>
        <w:t xml:space="preserve"> </w:t>
      </w:r>
      <w:r w:rsidRPr="00B77763">
        <w:rPr>
          <w:sz w:val="28"/>
          <w:szCs w:val="28"/>
          <w:lang w:val="uk-UA"/>
        </w:rPr>
        <w:t>переваги</w:t>
      </w:r>
      <w:r w:rsidR="00B77763">
        <w:rPr>
          <w:sz w:val="28"/>
          <w:szCs w:val="28"/>
          <w:lang w:val="uk-UA"/>
        </w:rPr>
        <w:t xml:space="preserve"> </w:t>
      </w:r>
      <w:r w:rsidRPr="00B77763">
        <w:rPr>
          <w:sz w:val="28"/>
          <w:szCs w:val="28"/>
          <w:lang w:val="uk-UA"/>
        </w:rPr>
        <w:t>та</w:t>
      </w:r>
      <w:r w:rsidR="00B77763">
        <w:rPr>
          <w:sz w:val="28"/>
          <w:szCs w:val="28"/>
          <w:lang w:val="uk-UA"/>
        </w:rPr>
        <w:t xml:space="preserve"> </w:t>
      </w:r>
      <w:r w:rsidRPr="00B77763">
        <w:rPr>
          <w:sz w:val="28"/>
          <w:szCs w:val="28"/>
          <w:lang w:val="uk-UA"/>
        </w:rPr>
        <w:t>недоліки</w:t>
      </w:r>
      <w:r w:rsidR="00B77763">
        <w:rPr>
          <w:sz w:val="28"/>
          <w:szCs w:val="28"/>
          <w:lang w:val="uk-UA"/>
        </w:rPr>
        <w:t xml:space="preserve"> </w:t>
      </w:r>
      <w:r w:rsidRPr="00B77763">
        <w:rPr>
          <w:sz w:val="28"/>
          <w:szCs w:val="28"/>
          <w:lang w:val="uk-UA"/>
        </w:rPr>
        <w:t>залучення</w:t>
      </w:r>
      <w:r w:rsidR="00B77763">
        <w:rPr>
          <w:sz w:val="28"/>
          <w:szCs w:val="28"/>
          <w:lang w:val="uk-UA"/>
        </w:rPr>
        <w:t xml:space="preserve"> </w:t>
      </w:r>
      <w:r w:rsidRPr="00B77763">
        <w:rPr>
          <w:sz w:val="28"/>
          <w:szCs w:val="28"/>
          <w:lang w:val="uk-UA"/>
        </w:rPr>
        <w:t>позичкового</w:t>
      </w:r>
      <w:r w:rsidR="00B77763">
        <w:rPr>
          <w:sz w:val="28"/>
          <w:szCs w:val="28"/>
          <w:lang w:val="uk-UA"/>
        </w:rPr>
        <w:t xml:space="preserve"> </w:t>
      </w:r>
      <w:r w:rsidRPr="00B77763">
        <w:rPr>
          <w:sz w:val="28"/>
          <w:szCs w:val="28"/>
          <w:lang w:val="uk-UA"/>
        </w:rPr>
        <w:t>капіталу,</w:t>
      </w:r>
      <w:r w:rsidR="00B77763">
        <w:rPr>
          <w:sz w:val="28"/>
          <w:szCs w:val="28"/>
          <w:lang w:val="uk-UA"/>
        </w:rPr>
        <w:t xml:space="preserve"> </w:t>
      </w:r>
      <w:r w:rsidRPr="00B77763">
        <w:rPr>
          <w:sz w:val="28"/>
          <w:szCs w:val="28"/>
          <w:lang w:val="uk-UA"/>
        </w:rPr>
        <w:t>зовнішніх</w:t>
      </w:r>
      <w:r w:rsidR="00B77763">
        <w:rPr>
          <w:sz w:val="28"/>
          <w:szCs w:val="28"/>
          <w:lang w:val="uk-UA"/>
        </w:rPr>
        <w:t xml:space="preserve"> </w:t>
      </w:r>
      <w:r w:rsidRPr="00B77763">
        <w:rPr>
          <w:sz w:val="28"/>
          <w:szCs w:val="28"/>
          <w:lang w:val="uk-UA"/>
        </w:rPr>
        <w:t>та</w:t>
      </w:r>
      <w:r w:rsidR="00B77763">
        <w:rPr>
          <w:sz w:val="28"/>
          <w:szCs w:val="28"/>
          <w:lang w:val="uk-UA"/>
        </w:rPr>
        <w:t xml:space="preserve"> </w:t>
      </w:r>
      <w:r w:rsidRPr="00B77763">
        <w:rPr>
          <w:sz w:val="28"/>
          <w:szCs w:val="28"/>
          <w:lang w:val="uk-UA"/>
        </w:rPr>
        <w:t>внутрішніх</w:t>
      </w:r>
      <w:r w:rsidR="00B77763">
        <w:rPr>
          <w:sz w:val="28"/>
          <w:szCs w:val="28"/>
          <w:lang w:val="uk-UA"/>
        </w:rPr>
        <w:t xml:space="preserve"> </w:t>
      </w:r>
      <w:r w:rsidRPr="00B77763">
        <w:rPr>
          <w:sz w:val="28"/>
          <w:szCs w:val="28"/>
          <w:lang w:val="uk-UA"/>
        </w:rPr>
        <w:t>джерел</w:t>
      </w:r>
      <w:r w:rsidR="00B77763">
        <w:rPr>
          <w:sz w:val="28"/>
          <w:szCs w:val="28"/>
          <w:lang w:val="uk-UA"/>
        </w:rPr>
        <w:t xml:space="preserve"> </w:t>
      </w:r>
      <w:r w:rsidRPr="00B77763">
        <w:rPr>
          <w:sz w:val="28"/>
          <w:szCs w:val="28"/>
          <w:lang w:val="uk-UA"/>
        </w:rPr>
        <w:t>фінансування. До</w:t>
      </w:r>
      <w:r w:rsidR="00B77763">
        <w:rPr>
          <w:sz w:val="28"/>
          <w:szCs w:val="28"/>
          <w:lang w:val="uk-UA"/>
        </w:rPr>
        <w:t xml:space="preserve"> </w:t>
      </w:r>
      <w:r w:rsidRPr="00B77763">
        <w:rPr>
          <w:sz w:val="28"/>
          <w:szCs w:val="28"/>
          <w:lang w:val="uk-UA"/>
        </w:rPr>
        <w:t>типових</w:t>
      </w:r>
      <w:r w:rsidR="00B77763">
        <w:rPr>
          <w:sz w:val="28"/>
          <w:szCs w:val="28"/>
          <w:lang w:val="uk-UA"/>
        </w:rPr>
        <w:t xml:space="preserve"> </w:t>
      </w:r>
      <w:r w:rsidRPr="00B77763">
        <w:rPr>
          <w:sz w:val="28"/>
          <w:szCs w:val="28"/>
          <w:lang w:val="uk-UA"/>
        </w:rPr>
        <w:t>критеріїв</w:t>
      </w:r>
      <w:r w:rsidR="00B77763">
        <w:rPr>
          <w:sz w:val="28"/>
          <w:szCs w:val="28"/>
          <w:lang w:val="uk-UA"/>
        </w:rPr>
        <w:t xml:space="preserve"> </w:t>
      </w:r>
      <w:r w:rsidRPr="00B77763">
        <w:rPr>
          <w:sz w:val="28"/>
          <w:szCs w:val="28"/>
          <w:lang w:val="uk-UA"/>
        </w:rPr>
        <w:t>можна</w:t>
      </w:r>
      <w:r w:rsidR="00B77763">
        <w:rPr>
          <w:sz w:val="28"/>
          <w:szCs w:val="28"/>
          <w:lang w:val="uk-UA"/>
        </w:rPr>
        <w:t xml:space="preserve"> </w:t>
      </w:r>
      <w:r w:rsidRPr="00B77763">
        <w:rPr>
          <w:sz w:val="28"/>
          <w:szCs w:val="28"/>
          <w:lang w:val="uk-UA"/>
        </w:rPr>
        <w:t>віднести</w:t>
      </w:r>
      <w:r w:rsidR="00B77763">
        <w:rPr>
          <w:sz w:val="28"/>
          <w:szCs w:val="28"/>
          <w:lang w:val="uk-UA"/>
        </w:rPr>
        <w:t xml:space="preserve"> </w:t>
      </w:r>
      <w:r w:rsidRPr="00B77763">
        <w:rPr>
          <w:sz w:val="28"/>
          <w:szCs w:val="28"/>
          <w:lang w:val="uk-UA"/>
        </w:rPr>
        <w:t xml:space="preserve">такі: </w:t>
      </w:r>
    </w:p>
    <w:p w:rsidR="004A2FE0" w:rsidRPr="00B77763" w:rsidRDefault="004A2FE0" w:rsidP="00B928A7">
      <w:pPr>
        <w:spacing w:line="360" w:lineRule="auto"/>
        <w:ind w:firstLine="720"/>
        <w:jc w:val="both"/>
        <w:rPr>
          <w:sz w:val="28"/>
          <w:szCs w:val="28"/>
          <w:lang w:val="uk-UA"/>
        </w:rPr>
      </w:pPr>
      <w:r w:rsidRPr="00B77763">
        <w:rPr>
          <w:sz w:val="28"/>
          <w:szCs w:val="28"/>
          <w:lang w:val="uk-UA"/>
        </w:rPr>
        <w:t>1.</w:t>
      </w:r>
      <w:r w:rsidR="00B77763">
        <w:rPr>
          <w:sz w:val="28"/>
          <w:szCs w:val="28"/>
          <w:lang w:val="uk-UA"/>
        </w:rPr>
        <w:t xml:space="preserve"> </w:t>
      </w:r>
      <w:r w:rsidRPr="00B77763">
        <w:rPr>
          <w:sz w:val="28"/>
          <w:szCs w:val="28"/>
          <w:lang w:val="uk-UA"/>
        </w:rPr>
        <w:t>Прибуток</w:t>
      </w:r>
      <w:r w:rsidR="00B77763">
        <w:rPr>
          <w:sz w:val="28"/>
          <w:szCs w:val="28"/>
          <w:lang w:val="uk-UA"/>
        </w:rPr>
        <w:t xml:space="preserve"> </w:t>
      </w:r>
      <w:r w:rsidRPr="00B77763">
        <w:rPr>
          <w:sz w:val="28"/>
          <w:szCs w:val="28"/>
          <w:lang w:val="uk-UA"/>
        </w:rPr>
        <w:t>та</w:t>
      </w:r>
      <w:r w:rsidR="00B77763">
        <w:rPr>
          <w:sz w:val="28"/>
          <w:szCs w:val="28"/>
          <w:lang w:val="uk-UA"/>
        </w:rPr>
        <w:t xml:space="preserve"> </w:t>
      </w:r>
      <w:r w:rsidRPr="00B77763">
        <w:rPr>
          <w:sz w:val="28"/>
          <w:szCs w:val="28"/>
          <w:lang w:val="uk-UA"/>
        </w:rPr>
        <w:t>рентабельність. Слід</w:t>
      </w:r>
      <w:r w:rsidR="00B77763">
        <w:rPr>
          <w:sz w:val="28"/>
          <w:szCs w:val="28"/>
          <w:lang w:val="uk-UA"/>
        </w:rPr>
        <w:t xml:space="preserve"> </w:t>
      </w:r>
      <w:r w:rsidRPr="00B77763">
        <w:rPr>
          <w:sz w:val="28"/>
          <w:szCs w:val="28"/>
          <w:lang w:val="uk-UA"/>
        </w:rPr>
        <w:t>розрахувати,</w:t>
      </w:r>
      <w:r w:rsidR="00B77763">
        <w:rPr>
          <w:sz w:val="28"/>
          <w:szCs w:val="28"/>
          <w:lang w:val="uk-UA"/>
        </w:rPr>
        <w:t xml:space="preserve"> </w:t>
      </w:r>
      <w:r w:rsidRPr="00B77763">
        <w:rPr>
          <w:sz w:val="28"/>
          <w:szCs w:val="28"/>
          <w:lang w:val="uk-UA"/>
        </w:rPr>
        <w:t>як</w:t>
      </w:r>
      <w:r w:rsidR="00B77763">
        <w:rPr>
          <w:sz w:val="28"/>
          <w:szCs w:val="28"/>
          <w:lang w:val="uk-UA"/>
        </w:rPr>
        <w:t xml:space="preserve"> </w:t>
      </w:r>
      <w:r w:rsidRPr="00B77763">
        <w:rPr>
          <w:sz w:val="28"/>
          <w:szCs w:val="28"/>
          <w:lang w:val="uk-UA"/>
        </w:rPr>
        <w:t>вплине</w:t>
      </w:r>
      <w:r w:rsidR="00B77763">
        <w:rPr>
          <w:sz w:val="28"/>
          <w:szCs w:val="28"/>
          <w:lang w:val="uk-UA"/>
        </w:rPr>
        <w:t xml:space="preserve"> </w:t>
      </w:r>
      <w:r w:rsidRPr="00B77763">
        <w:rPr>
          <w:sz w:val="28"/>
          <w:szCs w:val="28"/>
          <w:lang w:val="uk-UA"/>
        </w:rPr>
        <w:t>та</w:t>
      </w:r>
      <w:r w:rsidR="00B77763">
        <w:rPr>
          <w:sz w:val="28"/>
          <w:szCs w:val="28"/>
          <w:lang w:val="uk-UA"/>
        </w:rPr>
        <w:t xml:space="preserve"> </w:t>
      </w:r>
      <w:r w:rsidRPr="00B77763">
        <w:rPr>
          <w:sz w:val="28"/>
          <w:szCs w:val="28"/>
          <w:lang w:val="uk-UA"/>
        </w:rPr>
        <w:t>чи</w:t>
      </w:r>
      <w:r w:rsidR="00B77763">
        <w:rPr>
          <w:sz w:val="28"/>
          <w:szCs w:val="28"/>
          <w:lang w:val="uk-UA"/>
        </w:rPr>
        <w:t xml:space="preserve"> </w:t>
      </w:r>
      <w:r w:rsidRPr="00B77763">
        <w:rPr>
          <w:sz w:val="28"/>
          <w:szCs w:val="28"/>
          <w:lang w:val="uk-UA"/>
        </w:rPr>
        <w:t>інша</w:t>
      </w:r>
      <w:r w:rsidR="00B77763">
        <w:rPr>
          <w:sz w:val="28"/>
          <w:szCs w:val="28"/>
          <w:lang w:val="uk-UA"/>
        </w:rPr>
        <w:t xml:space="preserve"> </w:t>
      </w:r>
      <w:r w:rsidRPr="00B77763">
        <w:rPr>
          <w:sz w:val="28"/>
          <w:szCs w:val="28"/>
          <w:lang w:val="uk-UA"/>
        </w:rPr>
        <w:t>форма</w:t>
      </w:r>
      <w:r w:rsidR="00B77763">
        <w:rPr>
          <w:sz w:val="28"/>
          <w:szCs w:val="28"/>
          <w:lang w:val="uk-UA"/>
        </w:rPr>
        <w:t xml:space="preserve"> </w:t>
      </w:r>
      <w:r w:rsidRPr="00B77763">
        <w:rPr>
          <w:sz w:val="28"/>
          <w:szCs w:val="28"/>
          <w:lang w:val="uk-UA"/>
        </w:rPr>
        <w:t>фінансування</w:t>
      </w:r>
      <w:r w:rsidR="00B77763">
        <w:rPr>
          <w:sz w:val="28"/>
          <w:szCs w:val="28"/>
          <w:lang w:val="uk-UA"/>
        </w:rPr>
        <w:t xml:space="preserve"> </w:t>
      </w:r>
      <w:r w:rsidRPr="00B77763">
        <w:rPr>
          <w:sz w:val="28"/>
          <w:szCs w:val="28"/>
          <w:lang w:val="uk-UA"/>
        </w:rPr>
        <w:t>на</w:t>
      </w:r>
      <w:r w:rsidR="00B77763">
        <w:rPr>
          <w:sz w:val="28"/>
          <w:szCs w:val="28"/>
          <w:lang w:val="uk-UA"/>
        </w:rPr>
        <w:t xml:space="preserve"> </w:t>
      </w:r>
      <w:r w:rsidRPr="00B77763">
        <w:rPr>
          <w:sz w:val="28"/>
          <w:szCs w:val="28"/>
          <w:lang w:val="uk-UA"/>
        </w:rPr>
        <w:t>результати</w:t>
      </w:r>
      <w:r w:rsidR="00B77763">
        <w:rPr>
          <w:sz w:val="28"/>
          <w:szCs w:val="28"/>
          <w:lang w:val="uk-UA"/>
        </w:rPr>
        <w:t xml:space="preserve"> </w:t>
      </w:r>
      <w:r w:rsidRPr="00B77763">
        <w:rPr>
          <w:sz w:val="28"/>
          <w:szCs w:val="28"/>
          <w:lang w:val="uk-UA"/>
        </w:rPr>
        <w:t>діяльності</w:t>
      </w:r>
      <w:r w:rsidR="00B77763">
        <w:rPr>
          <w:sz w:val="28"/>
          <w:szCs w:val="28"/>
          <w:lang w:val="uk-UA"/>
        </w:rPr>
        <w:t xml:space="preserve"> </w:t>
      </w:r>
      <w:r w:rsidRPr="00B77763">
        <w:rPr>
          <w:sz w:val="28"/>
          <w:szCs w:val="28"/>
          <w:lang w:val="uk-UA"/>
        </w:rPr>
        <w:t>підприємства. При</w:t>
      </w:r>
      <w:r w:rsidR="00B77763">
        <w:rPr>
          <w:sz w:val="28"/>
          <w:szCs w:val="28"/>
          <w:lang w:val="uk-UA"/>
        </w:rPr>
        <w:t xml:space="preserve"> </w:t>
      </w:r>
      <w:r w:rsidRPr="00B77763">
        <w:rPr>
          <w:sz w:val="28"/>
          <w:szCs w:val="28"/>
          <w:lang w:val="uk-UA"/>
        </w:rPr>
        <w:t>цьому</w:t>
      </w:r>
      <w:r w:rsidR="00B77763">
        <w:rPr>
          <w:sz w:val="28"/>
          <w:szCs w:val="28"/>
          <w:lang w:val="uk-UA"/>
        </w:rPr>
        <w:t xml:space="preserve"> </w:t>
      </w:r>
      <w:r w:rsidRPr="00B77763">
        <w:rPr>
          <w:sz w:val="28"/>
          <w:szCs w:val="28"/>
          <w:lang w:val="uk-UA"/>
        </w:rPr>
        <w:t>потрібно</w:t>
      </w:r>
      <w:r w:rsidR="00B77763">
        <w:rPr>
          <w:sz w:val="28"/>
          <w:szCs w:val="28"/>
          <w:lang w:val="uk-UA"/>
        </w:rPr>
        <w:t xml:space="preserve"> </w:t>
      </w:r>
      <w:r w:rsidRPr="00B77763">
        <w:rPr>
          <w:sz w:val="28"/>
          <w:szCs w:val="28"/>
          <w:lang w:val="uk-UA"/>
        </w:rPr>
        <w:t>виходити</w:t>
      </w:r>
      <w:r w:rsidR="00B77763">
        <w:rPr>
          <w:sz w:val="28"/>
          <w:szCs w:val="28"/>
          <w:lang w:val="uk-UA"/>
        </w:rPr>
        <w:t xml:space="preserve"> </w:t>
      </w:r>
      <w:r w:rsidRPr="00B77763">
        <w:rPr>
          <w:sz w:val="28"/>
          <w:szCs w:val="28"/>
          <w:lang w:val="uk-UA"/>
        </w:rPr>
        <w:t>з</w:t>
      </w:r>
      <w:r w:rsidR="00B77763">
        <w:rPr>
          <w:sz w:val="28"/>
          <w:szCs w:val="28"/>
          <w:lang w:val="uk-UA"/>
        </w:rPr>
        <w:t xml:space="preserve"> </w:t>
      </w:r>
      <w:r w:rsidRPr="00B77763">
        <w:rPr>
          <w:sz w:val="28"/>
          <w:szCs w:val="28"/>
          <w:lang w:val="uk-UA"/>
        </w:rPr>
        <w:t>того,</w:t>
      </w:r>
      <w:r w:rsidR="00B77763">
        <w:rPr>
          <w:sz w:val="28"/>
          <w:szCs w:val="28"/>
          <w:lang w:val="uk-UA"/>
        </w:rPr>
        <w:t xml:space="preserve"> </w:t>
      </w:r>
      <w:r w:rsidRPr="00B77763">
        <w:rPr>
          <w:sz w:val="28"/>
          <w:szCs w:val="28"/>
          <w:lang w:val="uk-UA"/>
        </w:rPr>
        <w:t>що</w:t>
      </w:r>
      <w:r w:rsidR="00B77763">
        <w:rPr>
          <w:sz w:val="28"/>
          <w:szCs w:val="28"/>
          <w:lang w:val="uk-UA"/>
        </w:rPr>
        <w:t xml:space="preserve"> </w:t>
      </w:r>
      <w:r w:rsidRPr="00B77763">
        <w:rPr>
          <w:sz w:val="28"/>
          <w:szCs w:val="28"/>
          <w:lang w:val="uk-UA"/>
        </w:rPr>
        <w:t>рентабельність</w:t>
      </w:r>
      <w:r w:rsidR="00B77763">
        <w:rPr>
          <w:sz w:val="28"/>
          <w:szCs w:val="28"/>
          <w:lang w:val="uk-UA"/>
        </w:rPr>
        <w:t xml:space="preserve"> </w:t>
      </w:r>
      <w:r w:rsidRPr="00B77763">
        <w:rPr>
          <w:sz w:val="28"/>
          <w:szCs w:val="28"/>
          <w:lang w:val="uk-UA"/>
        </w:rPr>
        <w:t>активів</w:t>
      </w:r>
      <w:r w:rsidR="00B77763">
        <w:rPr>
          <w:sz w:val="28"/>
          <w:szCs w:val="28"/>
          <w:lang w:val="uk-UA"/>
        </w:rPr>
        <w:t xml:space="preserve"> </w:t>
      </w:r>
      <w:r w:rsidRPr="00B77763">
        <w:rPr>
          <w:sz w:val="28"/>
          <w:szCs w:val="28"/>
          <w:lang w:val="uk-UA"/>
        </w:rPr>
        <w:t>підприємства</w:t>
      </w:r>
      <w:r w:rsidR="00B77763">
        <w:rPr>
          <w:sz w:val="28"/>
          <w:szCs w:val="28"/>
          <w:lang w:val="uk-UA"/>
        </w:rPr>
        <w:t xml:space="preserve"> </w:t>
      </w:r>
      <w:r w:rsidRPr="00B77763">
        <w:rPr>
          <w:sz w:val="28"/>
          <w:szCs w:val="28"/>
          <w:lang w:val="uk-UA"/>
        </w:rPr>
        <w:t>має</w:t>
      </w:r>
      <w:r w:rsidR="00B77763">
        <w:rPr>
          <w:sz w:val="28"/>
          <w:szCs w:val="28"/>
          <w:lang w:val="uk-UA"/>
        </w:rPr>
        <w:t xml:space="preserve"> </w:t>
      </w:r>
      <w:r w:rsidRPr="00B77763">
        <w:rPr>
          <w:sz w:val="28"/>
          <w:szCs w:val="28"/>
          <w:lang w:val="uk-UA"/>
        </w:rPr>
        <w:t>перевищувати</w:t>
      </w:r>
      <w:r w:rsidR="00B77763">
        <w:rPr>
          <w:sz w:val="28"/>
          <w:szCs w:val="28"/>
          <w:lang w:val="uk-UA"/>
        </w:rPr>
        <w:t xml:space="preserve"> </w:t>
      </w:r>
      <w:r w:rsidRPr="00B77763">
        <w:rPr>
          <w:sz w:val="28"/>
          <w:szCs w:val="28"/>
          <w:lang w:val="uk-UA"/>
        </w:rPr>
        <w:t>вартість</w:t>
      </w:r>
      <w:r w:rsidR="00B77763">
        <w:rPr>
          <w:sz w:val="28"/>
          <w:szCs w:val="28"/>
          <w:lang w:val="uk-UA"/>
        </w:rPr>
        <w:t xml:space="preserve"> </w:t>
      </w:r>
      <w:r w:rsidRPr="00B77763">
        <w:rPr>
          <w:sz w:val="28"/>
          <w:szCs w:val="28"/>
          <w:lang w:val="uk-UA"/>
        </w:rPr>
        <w:t>залучення</w:t>
      </w:r>
      <w:r w:rsidR="00B77763">
        <w:rPr>
          <w:sz w:val="28"/>
          <w:szCs w:val="28"/>
          <w:lang w:val="uk-UA"/>
        </w:rPr>
        <w:t xml:space="preserve"> </w:t>
      </w:r>
      <w:r w:rsidRPr="00B77763">
        <w:rPr>
          <w:sz w:val="28"/>
          <w:szCs w:val="28"/>
          <w:lang w:val="uk-UA"/>
        </w:rPr>
        <w:t>капіталу,</w:t>
      </w:r>
      <w:r w:rsidR="00B77763">
        <w:rPr>
          <w:sz w:val="28"/>
          <w:szCs w:val="28"/>
          <w:lang w:val="uk-UA"/>
        </w:rPr>
        <w:t xml:space="preserve"> </w:t>
      </w:r>
      <w:r w:rsidRPr="00B77763">
        <w:rPr>
          <w:sz w:val="28"/>
          <w:szCs w:val="28"/>
          <w:lang w:val="uk-UA"/>
        </w:rPr>
        <w:t>а</w:t>
      </w:r>
      <w:r w:rsidR="00B77763">
        <w:rPr>
          <w:sz w:val="28"/>
          <w:szCs w:val="28"/>
          <w:lang w:val="uk-UA"/>
        </w:rPr>
        <w:t xml:space="preserve"> </w:t>
      </w:r>
      <w:r w:rsidRPr="00B77763">
        <w:rPr>
          <w:sz w:val="28"/>
          <w:szCs w:val="28"/>
          <w:lang w:val="uk-UA"/>
        </w:rPr>
        <w:t>також</w:t>
      </w:r>
      <w:r w:rsidR="00B77763">
        <w:rPr>
          <w:sz w:val="28"/>
          <w:szCs w:val="28"/>
          <w:lang w:val="uk-UA"/>
        </w:rPr>
        <w:t xml:space="preserve"> </w:t>
      </w:r>
      <w:r w:rsidRPr="00B77763">
        <w:rPr>
          <w:sz w:val="28"/>
          <w:szCs w:val="28"/>
          <w:lang w:val="uk-UA"/>
        </w:rPr>
        <w:t>враховувати,</w:t>
      </w:r>
      <w:r w:rsidR="00B77763">
        <w:rPr>
          <w:sz w:val="28"/>
          <w:szCs w:val="28"/>
          <w:lang w:val="uk-UA"/>
        </w:rPr>
        <w:t xml:space="preserve"> </w:t>
      </w:r>
      <w:r w:rsidRPr="00B77763">
        <w:rPr>
          <w:sz w:val="28"/>
          <w:szCs w:val="28"/>
          <w:lang w:val="uk-UA"/>
        </w:rPr>
        <w:t>що</w:t>
      </w:r>
      <w:r w:rsidR="00B77763">
        <w:rPr>
          <w:sz w:val="28"/>
          <w:szCs w:val="28"/>
          <w:lang w:val="uk-UA"/>
        </w:rPr>
        <w:t xml:space="preserve"> </w:t>
      </w:r>
      <w:r w:rsidRPr="00B77763">
        <w:rPr>
          <w:sz w:val="28"/>
          <w:szCs w:val="28"/>
          <w:lang w:val="uk-UA"/>
        </w:rPr>
        <w:t>зростання</w:t>
      </w:r>
      <w:r w:rsidR="00B77763">
        <w:rPr>
          <w:sz w:val="28"/>
          <w:szCs w:val="28"/>
          <w:lang w:val="uk-UA"/>
        </w:rPr>
        <w:t xml:space="preserve"> </w:t>
      </w:r>
      <w:r w:rsidRPr="00B77763">
        <w:rPr>
          <w:sz w:val="28"/>
          <w:szCs w:val="28"/>
          <w:lang w:val="uk-UA"/>
        </w:rPr>
        <w:t>частки</w:t>
      </w:r>
      <w:r w:rsidR="00B77763">
        <w:rPr>
          <w:sz w:val="28"/>
          <w:szCs w:val="28"/>
          <w:lang w:val="uk-UA"/>
        </w:rPr>
        <w:t xml:space="preserve"> </w:t>
      </w:r>
      <w:r w:rsidRPr="00B77763">
        <w:rPr>
          <w:sz w:val="28"/>
          <w:szCs w:val="28"/>
          <w:lang w:val="uk-UA"/>
        </w:rPr>
        <w:t>заборгованості</w:t>
      </w:r>
      <w:r w:rsidR="00B77763">
        <w:rPr>
          <w:sz w:val="28"/>
          <w:szCs w:val="28"/>
          <w:lang w:val="uk-UA"/>
        </w:rPr>
        <w:t xml:space="preserve"> </w:t>
      </w:r>
      <w:r w:rsidRPr="00B77763">
        <w:rPr>
          <w:sz w:val="28"/>
          <w:szCs w:val="28"/>
          <w:lang w:val="uk-UA"/>
        </w:rPr>
        <w:t>в</w:t>
      </w:r>
      <w:r w:rsidR="00B77763">
        <w:rPr>
          <w:sz w:val="28"/>
          <w:szCs w:val="28"/>
          <w:lang w:val="uk-UA"/>
        </w:rPr>
        <w:t xml:space="preserve"> </w:t>
      </w:r>
      <w:r w:rsidRPr="00B77763">
        <w:rPr>
          <w:sz w:val="28"/>
          <w:szCs w:val="28"/>
          <w:lang w:val="uk-UA"/>
        </w:rPr>
        <w:t>структурі</w:t>
      </w:r>
      <w:r w:rsidR="00B77763">
        <w:rPr>
          <w:sz w:val="28"/>
          <w:szCs w:val="28"/>
          <w:lang w:val="uk-UA"/>
        </w:rPr>
        <w:t xml:space="preserve"> </w:t>
      </w:r>
      <w:r w:rsidRPr="00B77763">
        <w:rPr>
          <w:sz w:val="28"/>
          <w:szCs w:val="28"/>
          <w:lang w:val="uk-UA"/>
        </w:rPr>
        <w:t>капіталу</w:t>
      </w:r>
      <w:r w:rsidR="00B77763">
        <w:rPr>
          <w:sz w:val="28"/>
          <w:szCs w:val="28"/>
          <w:lang w:val="uk-UA"/>
        </w:rPr>
        <w:t xml:space="preserve"> </w:t>
      </w:r>
      <w:r w:rsidRPr="00B77763">
        <w:rPr>
          <w:sz w:val="28"/>
          <w:szCs w:val="28"/>
          <w:lang w:val="uk-UA"/>
        </w:rPr>
        <w:t>в</w:t>
      </w:r>
      <w:r w:rsidR="00B77763">
        <w:rPr>
          <w:sz w:val="28"/>
          <w:szCs w:val="28"/>
          <w:lang w:val="uk-UA"/>
        </w:rPr>
        <w:t xml:space="preserve"> </w:t>
      </w:r>
      <w:r w:rsidRPr="00B77763">
        <w:rPr>
          <w:sz w:val="28"/>
          <w:szCs w:val="28"/>
          <w:lang w:val="uk-UA"/>
        </w:rPr>
        <w:t>окремих</w:t>
      </w:r>
      <w:r w:rsidR="00B77763">
        <w:rPr>
          <w:sz w:val="28"/>
          <w:szCs w:val="28"/>
          <w:lang w:val="uk-UA"/>
        </w:rPr>
        <w:t xml:space="preserve"> </w:t>
      </w:r>
      <w:r w:rsidRPr="00B77763">
        <w:rPr>
          <w:sz w:val="28"/>
          <w:szCs w:val="28"/>
          <w:lang w:val="uk-UA"/>
        </w:rPr>
        <w:t>випадках</w:t>
      </w:r>
      <w:r w:rsidR="00B77763">
        <w:rPr>
          <w:sz w:val="28"/>
          <w:szCs w:val="28"/>
          <w:lang w:val="uk-UA"/>
        </w:rPr>
        <w:t xml:space="preserve"> </w:t>
      </w:r>
      <w:r w:rsidRPr="00B77763">
        <w:rPr>
          <w:sz w:val="28"/>
          <w:szCs w:val="28"/>
          <w:lang w:val="uk-UA"/>
        </w:rPr>
        <w:t>може</w:t>
      </w:r>
      <w:r w:rsidR="00B77763">
        <w:rPr>
          <w:sz w:val="28"/>
          <w:szCs w:val="28"/>
          <w:lang w:val="uk-UA"/>
        </w:rPr>
        <w:t xml:space="preserve"> </w:t>
      </w:r>
      <w:r w:rsidRPr="00B77763">
        <w:rPr>
          <w:sz w:val="28"/>
          <w:szCs w:val="28"/>
          <w:lang w:val="uk-UA"/>
        </w:rPr>
        <w:t>привести</w:t>
      </w:r>
      <w:r w:rsidR="00B77763">
        <w:rPr>
          <w:sz w:val="28"/>
          <w:szCs w:val="28"/>
          <w:lang w:val="uk-UA"/>
        </w:rPr>
        <w:t xml:space="preserve"> </w:t>
      </w:r>
      <w:r w:rsidRPr="00B77763">
        <w:rPr>
          <w:sz w:val="28"/>
          <w:szCs w:val="28"/>
          <w:lang w:val="uk-UA"/>
        </w:rPr>
        <w:t>до</w:t>
      </w:r>
      <w:r w:rsidR="00B77763">
        <w:rPr>
          <w:sz w:val="28"/>
          <w:szCs w:val="28"/>
          <w:lang w:val="uk-UA"/>
        </w:rPr>
        <w:t xml:space="preserve"> </w:t>
      </w:r>
      <w:r w:rsidRPr="00B77763">
        <w:rPr>
          <w:sz w:val="28"/>
          <w:szCs w:val="28"/>
          <w:lang w:val="uk-UA"/>
        </w:rPr>
        <w:t>підвищення</w:t>
      </w:r>
      <w:r w:rsidR="00B77763">
        <w:rPr>
          <w:sz w:val="28"/>
          <w:szCs w:val="28"/>
          <w:lang w:val="uk-UA"/>
        </w:rPr>
        <w:t xml:space="preserve"> </w:t>
      </w:r>
      <w:r w:rsidRPr="00B77763">
        <w:rPr>
          <w:sz w:val="28"/>
          <w:szCs w:val="28"/>
          <w:lang w:val="uk-UA"/>
        </w:rPr>
        <w:t>прибутковості</w:t>
      </w:r>
      <w:r w:rsidR="00B77763">
        <w:rPr>
          <w:sz w:val="28"/>
          <w:szCs w:val="28"/>
          <w:lang w:val="uk-UA"/>
        </w:rPr>
        <w:t xml:space="preserve"> </w:t>
      </w:r>
      <w:r w:rsidRPr="00B77763">
        <w:rPr>
          <w:sz w:val="28"/>
          <w:szCs w:val="28"/>
          <w:lang w:val="uk-UA"/>
        </w:rPr>
        <w:t>підприємства,</w:t>
      </w:r>
      <w:r w:rsidR="00B77763">
        <w:rPr>
          <w:sz w:val="28"/>
          <w:szCs w:val="28"/>
          <w:lang w:val="uk-UA"/>
        </w:rPr>
        <w:t xml:space="preserve"> </w:t>
      </w:r>
      <w:r w:rsidRPr="00B77763">
        <w:rPr>
          <w:sz w:val="28"/>
          <w:szCs w:val="28"/>
          <w:lang w:val="uk-UA"/>
        </w:rPr>
        <w:t>а</w:t>
      </w:r>
      <w:r w:rsidR="00B77763">
        <w:rPr>
          <w:sz w:val="28"/>
          <w:szCs w:val="28"/>
          <w:lang w:val="uk-UA"/>
        </w:rPr>
        <w:t xml:space="preserve"> </w:t>
      </w:r>
      <w:r w:rsidRPr="00B77763">
        <w:rPr>
          <w:sz w:val="28"/>
          <w:szCs w:val="28"/>
          <w:lang w:val="uk-UA"/>
        </w:rPr>
        <w:t>в</w:t>
      </w:r>
      <w:r w:rsidR="00B77763">
        <w:rPr>
          <w:sz w:val="28"/>
          <w:szCs w:val="28"/>
          <w:lang w:val="uk-UA"/>
        </w:rPr>
        <w:t xml:space="preserve"> </w:t>
      </w:r>
      <w:r w:rsidRPr="00B77763">
        <w:rPr>
          <w:sz w:val="28"/>
          <w:szCs w:val="28"/>
          <w:lang w:val="uk-UA"/>
        </w:rPr>
        <w:t>інших – до її</w:t>
      </w:r>
      <w:r w:rsidR="00B77763">
        <w:rPr>
          <w:sz w:val="28"/>
          <w:szCs w:val="28"/>
          <w:lang w:val="uk-UA"/>
        </w:rPr>
        <w:t xml:space="preserve"> </w:t>
      </w:r>
      <w:r w:rsidRPr="00B77763">
        <w:rPr>
          <w:sz w:val="28"/>
          <w:szCs w:val="28"/>
          <w:lang w:val="uk-UA"/>
        </w:rPr>
        <w:t xml:space="preserve">зниження. </w:t>
      </w:r>
    </w:p>
    <w:p w:rsidR="004A2FE0" w:rsidRPr="00B77763" w:rsidRDefault="004A2FE0" w:rsidP="00B928A7">
      <w:pPr>
        <w:spacing w:line="360" w:lineRule="auto"/>
        <w:ind w:firstLine="720"/>
        <w:jc w:val="both"/>
        <w:rPr>
          <w:sz w:val="28"/>
          <w:szCs w:val="28"/>
          <w:lang w:val="uk-UA"/>
        </w:rPr>
      </w:pPr>
      <w:r w:rsidRPr="00B77763">
        <w:rPr>
          <w:sz w:val="28"/>
          <w:szCs w:val="28"/>
          <w:lang w:val="uk-UA"/>
        </w:rPr>
        <w:t>2.</w:t>
      </w:r>
      <w:r w:rsidR="00B77763">
        <w:rPr>
          <w:sz w:val="28"/>
          <w:szCs w:val="28"/>
          <w:lang w:val="uk-UA"/>
        </w:rPr>
        <w:t xml:space="preserve"> </w:t>
      </w:r>
      <w:r w:rsidRPr="00B77763">
        <w:rPr>
          <w:sz w:val="28"/>
          <w:szCs w:val="28"/>
          <w:lang w:val="uk-UA"/>
        </w:rPr>
        <w:t>Ліквідність. Фінансист</w:t>
      </w:r>
      <w:r w:rsidR="00B77763">
        <w:rPr>
          <w:sz w:val="28"/>
          <w:szCs w:val="28"/>
          <w:lang w:val="uk-UA"/>
        </w:rPr>
        <w:t xml:space="preserve"> </w:t>
      </w:r>
      <w:r w:rsidRPr="00B77763">
        <w:rPr>
          <w:sz w:val="28"/>
          <w:szCs w:val="28"/>
          <w:lang w:val="uk-UA"/>
        </w:rPr>
        <w:t>має</w:t>
      </w:r>
      <w:r w:rsidR="00B77763">
        <w:rPr>
          <w:sz w:val="28"/>
          <w:szCs w:val="28"/>
          <w:lang w:val="uk-UA"/>
        </w:rPr>
        <w:t xml:space="preserve"> </w:t>
      </w:r>
      <w:r w:rsidRPr="00B77763">
        <w:rPr>
          <w:sz w:val="28"/>
          <w:szCs w:val="28"/>
          <w:lang w:val="uk-UA"/>
        </w:rPr>
        <w:t>розрахувати,</w:t>
      </w:r>
      <w:r w:rsidR="00B77763">
        <w:rPr>
          <w:sz w:val="28"/>
          <w:szCs w:val="28"/>
          <w:lang w:val="uk-UA"/>
        </w:rPr>
        <w:t xml:space="preserve"> </w:t>
      </w:r>
      <w:r w:rsidRPr="00B77763">
        <w:rPr>
          <w:sz w:val="28"/>
          <w:szCs w:val="28"/>
          <w:lang w:val="uk-UA"/>
        </w:rPr>
        <w:t>як</w:t>
      </w:r>
      <w:r w:rsidR="00B77763">
        <w:rPr>
          <w:sz w:val="28"/>
          <w:szCs w:val="28"/>
          <w:lang w:val="uk-UA"/>
        </w:rPr>
        <w:t xml:space="preserve"> </w:t>
      </w:r>
      <w:r w:rsidRPr="00B77763">
        <w:rPr>
          <w:sz w:val="28"/>
          <w:szCs w:val="28"/>
          <w:lang w:val="uk-UA"/>
        </w:rPr>
        <w:t>вплине</w:t>
      </w:r>
      <w:r w:rsidR="00B77763">
        <w:rPr>
          <w:sz w:val="28"/>
          <w:szCs w:val="28"/>
          <w:lang w:val="uk-UA"/>
        </w:rPr>
        <w:t xml:space="preserve"> </w:t>
      </w:r>
      <w:r w:rsidRPr="00B77763">
        <w:rPr>
          <w:sz w:val="28"/>
          <w:szCs w:val="28"/>
          <w:lang w:val="uk-UA"/>
        </w:rPr>
        <w:t>форма</w:t>
      </w:r>
      <w:r w:rsidR="00B77763">
        <w:rPr>
          <w:sz w:val="28"/>
          <w:szCs w:val="28"/>
          <w:lang w:val="uk-UA"/>
        </w:rPr>
        <w:t xml:space="preserve"> </w:t>
      </w:r>
      <w:r w:rsidRPr="00B77763">
        <w:rPr>
          <w:sz w:val="28"/>
          <w:szCs w:val="28"/>
          <w:lang w:val="uk-UA"/>
        </w:rPr>
        <w:t>фінансування</w:t>
      </w:r>
      <w:r w:rsidR="00B77763">
        <w:rPr>
          <w:sz w:val="28"/>
          <w:szCs w:val="28"/>
          <w:lang w:val="uk-UA"/>
        </w:rPr>
        <w:t xml:space="preserve"> </w:t>
      </w:r>
      <w:r w:rsidRPr="00B77763">
        <w:rPr>
          <w:sz w:val="28"/>
          <w:szCs w:val="28"/>
          <w:lang w:val="uk-UA"/>
        </w:rPr>
        <w:t>на</w:t>
      </w:r>
      <w:r w:rsidR="00B77763">
        <w:rPr>
          <w:sz w:val="28"/>
          <w:szCs w:val="28"/>
          <w:lang w:val="uk-UA"/>
        </w:rPr>
        <w:t xml:space="preserve"> </w:t>
      </w:r>
      <w:r w:rsidRPr="00B77763">
        <w:rPr>
          <w:sz w:val="28"/>
          <w:szCs w:val="28"/>
          <w:lang w:val="uk-UA"/>
        </w:rPr>
        <w:t>рівень</w:t>
      </w:r>
      <w:r w:rsidR="00B77763">
        <w:rPr>
          <w:sz w:val="28"/>
          <w:szCs w:val="28"/>
          <w:lang w:val="uk-UA"/>
        </w:rPr>
        <w:t xml:space="preserve"> </w:t>
      </w:r>
      <w:r w:rsidRPr="00B77763">
        <w:rPr>
          <w:sz w:val="28"/>
          <w:szCs w:val="28"/>
          <w:lang w:val="uk-UA"/>
        </w:rPr>
        <w:t>теперішньої</w:t>
      </w:r>
      <w:r w:rsidR="00B77763">
        <w:rPr>
          <w:sz w:val="28"/>
          <w:szCs w:val="28"/>
          <w:lang w:val="uk-UA"/>
        </w:rPr>
        <w:t xml:space="preserve"> </w:t>
      </w:r>
      <w:r w:rsidRPr="00B77763">
        <w:rPr>
          <w:sz w:val="28"/>
          <w:szCs w:val="28"/>
          <w:lang w:val="uk-UA"/>
        </w:rPr>
        <w:t>та</w:t>
      </w:r>
      <w:r w:rsidR="00B77763">
        <w:rPr>
          <w:sz w:val="28"/>
          <w:szCs w:val="28"/>
          <w:lang w:val="uk-UA"/>
        </w:rPr>
        <w:t xml:space="preserve"> </w:t>
      </w:r>
      <w:r w:rsidRPr="00B77763">
        <w:rPr>
          <w:sz w:val="28"/>
          <w:szCs w:val="28"/>
          <w:lang w:val="uk-UA"/>
        </w:rPr>
        <w:t>майбутньої</w:t>
      </w:r>
      <w:r w:rsidR="00B77763">
        <w:rPr>
          <w:sz w:val="28"/>
          <w:szCs w:val="28"/>
          <w:lang w:val="uk-UA"/>
        </w:rPr>
        <w:t xml:space="preserve"> </w:t>
      </w:r>
      <w:r w:rsidRPr="00B77763">
        <w:rPr>
          <w:sz w:val="28"/>
          <w:szCs w:val="28"/>
          <w:lang w:val="uk-UA"/>
        </w:rPr>
        <w:t>платоспроможності</w:t>
      </w:r>
      <w:r w:rsidR="00B77763">
        <w:rPr>
          <w:sz w:val="28"/>
          <w:szCs w:val="28"/>
          <w:lang w:val="uk-UA"/>
        </w:rPr>
        <w:t xml:space="preserve"> </w:t>
      </w:r>
      <w:r w:rsidRPr="00B77763">
        <w:rPr>
          <w:sz w:val="28"/>
          <w:szCs w:val="28"/>
          <w:lang w:val="uk-UA"/>
        </w:rPr>
        <w:t>підприємства. За</w:t>
      </w:r>
      <w:r w:rsidR="00B77763">
        <w:rPr>
          <w:sz w:val="28"/>
          <w:szCs w:val="28"/>
          <w:lang w:val="uk-UA"/>
        </w:rPr>
        <w:t xml:space="preserve"> </w:t>
      </w:r>
      <w:r w:rsidRPr="00B77763">
        <w:rPr>
          <w:sz w:val="28"/>
          <w:szCs w:val="28"/>
          <w:lang w:val="uk-UA"/>
        </w:rPr>
        <w:t>доцільне при</w:t>
      </w:r>
      <w:r w:rsidR="00B77763">
        <w:rPr>
          <w:sz w:val="28"/>
          <w:szCs w:val="28"/>
          <w:lang w:val="uk-UA"/>
        </w:rPr>
        <w:t xml:space="preserve"> </w:t>
      </w:r>
      <w:r w:rsidRPr="00B77763">
        <w:rPr>
          <w:sz w:val="28"/>
          <w:szCs w:val="28"/>
          <w:lang w:val="uk-UA"/>
        </w:rPr>
        <w:t>цьому</w:t>
      </w:r>
      <w:r w:rsidR="00B77763">
        <w:rPr>
          <w:sz w:val="28"/>
          <w:szCs w:val="28"/>
          <w:lang w:val="uk-UA"/>
        </w:rPr>
        <w:t xml:space="preserve"> </w:t>
      </w:r>
      <w:r w:rsidRPr="00B77763">
        <w:rPr>
          <w:sz w:val="28"/>
          <w:szCs w:val="28"/>
          <w:lang w:val="uk-UA"/>
        </w:rPr>
        <w:t>вважається</w:t>
      </w:r>
      <w:r w:rsidR="00B77763">
        <w:rPr>
          <w:sz w:val="28"/>
          <w:szCs w:val="28"/>
          <w:lang w:val="uk-UA"/>
        </w:rPr>
        <w:t xml:space="preserve"> </w:t>
      </w:r>
      <w:r w:rsidRPr="00B77763">
        <w:rPr>
          <w:sz w:val="28"/>
          <w:szCs w:val="28"/>
          <w:lang w:val="uk-UA"/>
        </w:rPr>
        <w:t>розрахунок</w:t>
      </w:r>
      <w:r w:rsidR="00B77763">
        <w:rPr>
          <w:sz w:val="28"/>
          <w:szCs w:val="28"/>
          <w:lang w:val="uk-UA"/>
        </w:rPr>
        <w:t xml:space="preserve"> </w:t>
      </w:r>
      <w:r w:rsidRPr="00B77763">
        <w:rPr>
          <w:sz w:val="28"/>
          <w:szCs w:val="28"/>
          <w:lang w:val="uk-UA"/>
        </w:rPr>
        <w:t>показника</w:t>
      </w:r>
      <w:r w:rsidR="00B77763">
        <w:rPr>
          <w:sz w:val="28"/>
          <w:szCs w:val="28"/>
          <w:lang w:val="uk-UA"/>
        </w:rPr>
        <w:t xml:space="preserve"> </w:t>
      </w:r>
      <w:r w:rsidRPr="00B77763">
        <w:rPr>
          <w:sz w:val="28"/>
          <w:szCs w:val="28"/>
          <w:lang w:val="uk-UA"/>
        </w:rPr>
        <w:t>дюрації, який</w:t>
      </w:r>
      <w:r w:rsidR="00B77763">
        <w:rPr>
          <w:sz w:val="28"/>
          <w:szCs w:val="28"/>
          <w:lang w:val="uk-UA"/>
        </w:rPr>
        <w:t xml:space="preserve"> </w:t>
      </w:r>
      <w:r w:rsidRPr="00B77763">
        <w:rPr>
          <w:sz w:val="28"/>
          <w:szCs w:val="28"/>
          <w:lang w:val="uk-UA"/>
        </w:rPr>
        <w:t>характеризує</w:t>
      </w:r>
      <w:r w:rsidR="00B77763">
        <w:rPr>
          <w:sz w:val="28"/>
          <w:szCs w:val="28"/>
          <w:lang w:val="uk-UA"/>
        </w:rPr>
        <w:t xml:space="preserve"> </w:t>
      </w:r>
      <w:r w:rsidRPr="00B77763">
        <w:rPr>
          <w:sz w:val="28"/>
          <w:szCs w:val="28"/>
          <w:lang w:val="uk-UA"/>
        </w:rPr>
        <w:t>середній</w:t>
      </w:r>
      <w:r w:rsidR="00B77763">
        <w:rPr>
          <w:sz w:val="28"/>
          <w:szCs w:val="28"/>
          <w:lang w:val="uk-UA"/>
        </w:rPr>
        <w:t xml:space="preserve"> </w:t>
      </w:r>
      <w:r w:rsidRPr="00B77763">
        <w:rPr>
          <w:sz w:val="28"/>
          <w:szCs w:val="28"/>
          <w:lang w:val="uk-UA"/>
        </w:rPr>
        <w:t>строк</w:t>
      </w:r>
      <w:r w:rsidR="00B77763">
        <w:rPr>
          <w:sz w:val="28"/>
          <w:szCs w:val="28"/>
          <w:lang w:val="uk-UA"/>
        </w:rPr>
        <w:t xml:space="preserve"> </w:t>
      </w:r>
      <w:r w:rsidRPr="00B77763">
        <w:rPr>
          <w:sz w:val="28"/>
          <w:szCs w:val="28"/>
          <w:lang w:val="uk-UA"/>
        </w:rPr>
        <w:t>непогашення</w:t>
      </w:r>
      <w:r w:rsidR="00B77763">
        <w:rPr>
          <w:sz w:val="28"/>
          <w:szCs w:val="28"/>
          <w:lang w:val="uk-UA"/>
        </w:rPr>
        <w:t xml:space="preserve"> </w:t>
      </w:r>
      <w:r w:rsidRPr="00B77763">
        <w:rPr>
          <w:sz w:val="28"/>
          <w:szCs w:val="28"/>
          <w:lang w:val="uk-UA"/>
        </w:rPr>
        <w:t>заборгованості</w:t>
      </w:r>
      <w:r w:rsidR="00B77763">
        <w:rPr>
          <w:sz w:val="28"/>
          <w:szCs w:val="28"/>
          <w:lang w:val="uk-UA"/>
        </w:rPr>
        <w:t xml:space="preserve"> </w:t>
      </w:r>
      <w:r w:rsidRPr="00B77763">
        <w:rPr>
          <w:sz w:val="28"/>
          <w:szCs w:val="28"/>
          <w:lang w:val="uk-UA"/>
        </w:rPr>
        <w:t>за</w:t>
      </w:r>
      <w:r w:rsidR="00B77763">
        <w:rPr>
          <w:sz w:val="28"/>
          <w:szCs w:val="28"/>
          <w:lang w:val="uk-UA"/>
        </w:rPr>
        <w:t xml:space="preserve"> </w:t>
      </w:r>
      <w:r w:rsidRPr="00B77763">
        <w:rPr>
          <w:sz w:val="28"/>
          <w:szCs w:val="28"/>
          <w:lang w:val="uk-UA"/>
        </w:rPr>
        <w:t>основною</w:t>
      </w:r>
      <w:r w:rsidR="00B77763">
        <w:rPr>
          <w:sz w:val="28"/>
          <w:szCs w:val="28"/>
          <w:lang w:val="uk-UA"/>
        </w:rPr>
        <w:t xml:space="preserve"> </w:t>
      </w:r>
      <w:r w:rsidRPr="00B77763">
        <w:rPr>
          <w:sz w:val="28"/>
          <w:szCs w:val="28"/>
          <w:lang w:val="uk-UA"/>
        </w:rPr>
        <w:t>сумою</w:t>
      </w:r>
      <w:r w:rsidR="00B77763">
        <w:rPr>
          <w:sz w:val="28"/>
          <w:szCs w:val="28"/>
          <w:lang w:val="uk-UA"/>
        </w:rPr>
        <w:t xml:space="preserve"> </w:t>
      </w:r>
      <w:r w:rsidRPr="00B77763">
        <w:rPr>
          <w:sz w:val="28"/>
          <w:szCs w:val="28"/>
          <w:lang w:val="uk-UA"/>
        </w:rPr>
        <w:t>боргу</w:t>
      </w:r>
      <w:r w:rsidR="00B77763">
        <w:rPr>
          <w:sz w:val="28"/>
          <w:szCs w:val="28"/>
          <w:lang w:val="uk-UA"/>
        </w:rPr>
        <w:t xml:space="preserve"> </w:t>
      </w:r>
      <w:r w:rsidRPr="00B77763">
        <w:rPr>
          <w:sz w:val="28"/>
          <w:szCs w:val="28"/>
          <w:lang w:val="uk-UA"/>
        </w:rPr>
        <w:t>та</w:t>
      </w:r>
      <w:r w:rsidR="00B77763">
        <w:rPr>
          <w:sz w:val="28"/>
          <w:szCs w:val="28"/>
          <w:lang w:val="uk-UA"/>
        </w:rPr>
        <w:t xml:space="preserve"> </w:t>
      </w:r>
      <w:r w:rsidRPr="00B77763">
        <w:rPr>
          <w:sz w:val="28"/>
          <w:szCs w:val="28"/>
          <w:lang w:val="uk-UA"/>
        </w:rPr>
        <w:t xml:space="preserve">процентами. </w:t>
      </w:r>
    </w:p>
    <w:p w:rsidR="004A2FE0" w:rsidRPr="00B77763" w:rsidRDefault="004A2FE0" w:rsidP="00B928A7">
      <w:pPr>
        <w:spacing w:line="360" w:lineRule="auto"/>
        <w:ind w:firstLine="720"/>
        <w:jc w:val="both"/>
        <w:rPr>
          <w:sz w:val="28"/>
          <w:szCs w:val="28"/>
          <w:lang w:val="uk-UA"/>
        </w:rPr>
      </w:pPr>
      <w:r w:rsidRPr="00B77763">
        <w:rPr>
          <w:sz w:val="28"/>
          <w:szCs w:val="28"/>
          <w:lang w:val="uk-UA"/>
        </w:rPr>
        <w:t>3.</w:t>
      </w:r>
      <w:r w:rsidR="00B77763">
        <w:rPr>
          <w:sz w:val="28"/>
          <w:szCs w:val="28"/>
          <w:lang w:val="uk-UA"/>
        </w:rPr>
        <w:t xml:space="preserve"> </w:t>
      </w:r>
      <w:r w:rsidRPr="00B77763">
        <w:rPr>
          <w:sz w:val="28"/>
          <w:szCs w:val="28"/>
          <w:lang w:val="uk-UA"/>
        </w:rPr>
        <w:t>Незалежність. Вдаючись</w:t>
      </w:r>
      <w:r w:rsidR="00B77763">
        <w:rPr>
          <w:sz w:val="28"/>
          <w:szCs w:val="28"/>
          <w:lang w:val="uk-UA"/>
        </w:rPr>
        <w:t xml:space="preserve"> </w:t>
      </w:r>
      <w:r w:rsidRPr="00B77763">
        <w:rPr>
          <w:sz w:val="28"/>
          <w:szCs w:val="28"/>
          <w:lang w:val="uk-UA"/>
        </w:rPr>
        <w:t>до</w:t>
      </w:r>
      <w:r w:rsidR="00B77763">
        <w:rPr>
          <w:sz w:val="28"/>
          <w:szCs w:val="28"/>
          <w:lang w:val="uk-UA"/>
        </w:rPr>
        <w:t xml:space="preserve"> </w:t>
      </w:r>
      <w:r w:rsidRPr="00B77763">
        <w:rPr>
          <w:sz w:val="28"/>
          <w:szCs w:val="28"/>
          <w:lang w:val="uk-UA"/>
        </w:rPr>
        <w:t>тієї</w:t>
      </w:r>
      <w:r w:rsidR="00B77763">
        <w:rPr>
          <w:sz w:val="28"/>
          <w:szCs w:val="28"/>
          <w:lang w:val="uk-UA"/>
        </w:rPr>
        <w:t xml:space="preserve"> </w:t>
      </w:r>
      <w:r w:rsidRPr="00B77763">
        <w:rPr>
          <w:sz w:val="28"/>
          <w:szCs w:val="28"/>
          <w:lang w:val="uk-UA"/>
        </w:rPr>
        <w:t>чи</w:t>
      </w:r>
      <w:r w:rsidR="00B77763">
        <w:rPr>
          <w:sz w:val="28"/>
          <w:szCs w:val="28"/>
          <w:lang w:val="uk-UA"/>
        </w:rPr>
        <w:t xml:space="preserve"> </w:t>
      </w:r>
      <w:r w:rsidRPr="00B77763">
        <w:rPr>
          <w:sz w:val="28"/>
          <w:szCs w:val="28"/>
          <w:lang w:val="uk-UA"/>
        </w:rPr>
        <w:t>іншої</w:t>
      </w:r>
      <w:r w:rsidR="00B77763">
        <w:rPr>
          <w:sz w:val="28"/>
          <w:szCs w:val="28"/>
          <w:lang w:val="uk-UA"/>
        </w:rPr>
        <w:t xml:space="preserve"> </w:t>
      </w:r>
      <w:r w:rsidRPr="00B77763">
        <w:rPr>
          <w:sz w:val="28"/>
          <w:szCs w:val="28"/>
          <w:lang w:val="uk-UA"/>
        </w:rPr>
        <w:t>форми</w:t>
      </w:r>
      <w:r w:rsidR="00B77763">
        <w:rPr>
          <w:sz w:val="28"/>
          <w:szCs w:val="28"/>
          <w:lang w:val="uk-UA"/>
        </w:rPr>
        <w:t xml:space="preserve"> </w:t>
      </w:r>
      <w:r w:rsidRPr="00B77763">
        <w:rPr>
          <w:sz w:val="28"/>
          <w:szCs w:val="28"/>
          <w:lang w:val="uk-UA"/>
        </w:rPr>
        <w:t>фінансування,</w:t>
      </w:r>
      <w:r w:rsidR="00B77763">
        <w:rPr>
          <w:sz w:val="28"/>
          <w:szCs w:val="28"/>
          <w:lang w:val="uk-UA"/>
        </w:rPr>
        <w:t xml:space="preserve"> </w:t>
      </w:r>
      <w:r w:rsidRPr="00B77763">
        <w:rPr>
          <w:sz w:val="28"/>
          <w:szCs w:val="28"/>
          <w:lang w:val="uk-UA"/>
        </w:rPr>
        <w:t>слід</w:t>
      </w:r>
      <w:r w:rsidR="00B77763">
        <w:rPr>
          <w:sz w:val="28"/>
          <w:szCs w:val="28"/>
          <w:lang w:val="uk-UA"/>
        </w:rPr>
        <w:t xml:space="preserve"> </w:t>
      </w:r>
      <w:r w:rsidRPr="00B77763">
        <w:rPr>
          <w:sz w:val="28"/>
          <w:szCs w:val="28"/>
          <w:lang w:val="uk-UA"/>
        </w:rPr>
        <w:t>прогнозувати</w:t>
      </w:r>
      <w:r w:rsidR="00B77763">
        <w:rPr>
          <w:sz w:val="28"/>
          <w:szCs w:val="28"/>
          <w:lang w:val="uk-UA"/>
        </w:rPr>
        <w:t xml:space="preserve"> </w:t>
      </w:r>
      <w:r w:rsidRPr="00B77763">
        <w:rPr>
          <w:sz w:val="28"/>
          <w:szCs w:val="28"/>
          <w:lang w:val="uk-UA"/>
        </w:rPr>
        <w:t>як</w:t>
      </w:r>
      <w:r w:rsidR="00B77763">
        <w:rPr>
          <w:sz w:val="28"/>
          <w:szCs w:val="28"/>
          <w:lang w:val="uk-UA"/>
        </w:rPr>
        <w:t xml:space="preserve"> </w:t>
      </w:r>
      <w:r w:rsidRPr="00B77763">
        <w:rPr>
          <w:sz w:val="28"/>
          <w:szCs w:val="28"/>
          <w:lang w:val="uk-UA"/>
        </w:rPr>
        <w:t>це</w:t>
      </w:r>
      <w:r w:rsidR="00B77763">
        <w:rPr>
          <w:sz w:val="28"/>
          <w:szCs w:val="28"/>
          <w:lang w:val="uk-UA"/>
        </w:rPr>
        <w:t xml:space="preserve"> </w:t>
      </w:r>
      <w:r w:rsidRPr="00B77763">
        <w:rPr>
          <w:sz w:val="28"/>
          <w:szCs w:val="28"/>
          <w:lang w:val="uk-UA"/>
        </w:rPr>
        <w:t>вплине</w:t>
      </w:r>
      <w:r w:rsidR="00B77763">
        <w:rPr>
          <w:sz w:val="28"/>
          <w:szCs w:val="28"/>
          <w:lang w:val="uk-UA"/>
        </w:rPr>
        <w:t xml:space="preserve"> </w:t>
      </w:r>
      <w:r w:rsidRPr="00B77763">
        <w:rPr>
          <w:sz w:val="28"/>
          <w:szCs w:val="28"/>
          <w:lang w:val="uk-UA"/>
        </w:rPr>
        <w:t>на</w:t>
      </w:r>
      <w:r w:rsidR="00B77763">
        <w:rPr>
          <w:sz w:val="28"/>
          <w:szCs w:val="28"/>
          <w:lang w:val="uk-UA"/>
        </w:rPr>
        <w:t xml:space="preserve"> </w:t>
      </w:r>
      <w:r w:rsidRPr="00B77763">
        <w:rPr>
          <w:sz w:val="28"/>
          <w:szCs w:val="28"/>
          <w:lang w:val="uk-UA"/>
        </w:rPr>
        <w:t>рівень</w:t>
      </w:r>
      <w:r w:rsidR="00B77763">
        <w:rPr>
          <w:sz w:val="28"/>
          <w:szCs w:val="28"/>
          <w:lang w:val="uk-UA"/>
        </w:rPr>
        <w:t xml:space="preserve"> </w:t>
      </w:r>
      <w:r w:rsidRPr="00B77763">
        <w:rPr>
          <w:sz w:val="28"/>
          <w:szCs w:val="28"/>
          <w:lang w:val="uk-UA"/>
        </w:rPr>
        <w:t>автономності</w:t>
      </w:r>
      <w:r w:rsidR="00B77763">
        <w:rPr>
          <w:sz w:val="28"/>
          <w:szCs w:val="28"/>
          <w:lang w:val="uk-UA"/>
        </w:rPr>
        <w:t xml:space="preserve"> </w:t>
      </w:r>
      <w:r w:rsidRPr="00B77763">
        <w:rPr>
          <w:sz w:val="28"/>
          <w:szCs w:val="28"/>
          <w:lang w:val="uk-UA"/>
        </w:rPr>
        <w:t>і</w:t>
      </w:r>
      <w:r w:rsidR="00B77763">
        <w:rPr>
          <w:sz w:val="28"/>
          <w:szCs w:val="28"/>
          <w:lang w:val="uk-UA"/>
        </w:rPr>
        <w:t xml:space="preserve"> </w:t>
      </w:r>
      <w:r w:rsidRPr="00B77763">
        <w:rPr>
          <w:sz w:val="28"/>
          <w:szCs w:val="28"/>
          <w:lang w:val="uk-UA"/>
        </w:rPr>
        <w:t>самостійності</w:t>
      </w:r>
      <w:r w:rsidR="00B77763">
        <w:rPr>
          <w:sz w:val="28"/>
          <w:szCs w:val="28"/>
          <w:lang w:val="uk-UA"/>
        </w:rPr>
        <w:t xml:space="preserve"> </w:t>
      </w:r>
      <w:r w:rsidRPr="00B77763">
        <w:rPr>
          <w:sz w:val="28"/>
          <w:szCs w:val="28"/>
          <w:lang w:val="uk-UA"/>
        </w:rPr>
        <w:t>підприємства</w:t>
      </w:r>
      <w:r w:rsidR="00B77763">
        <w:rPr>
          <w:sz w:val="28"/>
          <w:szCs w:val="28"/>
          <w:lang w:val="uk-UA"/>
        </w:rPr>
        <w:t xml:space="preserve"> </w:t>
      </w:r>
      <w:r w:rsidRPr="00B77763">
        <w:rPr>
          <w:sz w:val="28"/>
          <w:szCs w:val="28"/>
          <w:lang w:val="uk-UA"/>
        </w:rPr>
        <w:t>при</w:t>
      </w:r>
      <w:r w:rsidR="00B77763">
        <w:rPr>
          <w:sz w:val="28"/>
          <w:szCs w:val="28"/>
          <w:lang w:val="uk-UA"/>
        </w:rPr>
        <w:t xml:space="preserve"> </w:t>
      </w:r>
      <w:r w:rsidRPr="00B77763">
        <w:rPr>
          <w:sz w:val="28"/>
          <w:szCs w:val="28"/>
          <w:lang w:val="uk-UA"/>
        </w:rPr>
        <w:t>використанні</w:t>
      </w:r>
      <w:r w:rsidR="00B77763">
        <w:rPr>
          <w:sz w:val="28"/>
          <w:szCs w:val="28"/>
          <w:lang w:val="uk-UA"/>
        </w:rPr>
        <w:t xml:space="preserve"> </w:t>
      </w:r>
      <w:r w:rsidRPr="00B77763">
        <w:rPr>
          <w:sz w:val="28"/>
          <w:szCs w:val="28"/>
          <w:lang w:val="uk-UA"/>
        </w:rPr>
        <w:t>коштів,</w:t>
      </w:r>
      <w:r w:rsidR="00B77763">
        <w:rPr>
          <w:sz w:val="28"/>
          <w:szCs w:val="28"/>
          <w:lang w:val="uk-UA"/>
        </w:rPr>
        <w:t xml:space="preserve"> </w:t>
      </w:r>
      <w:r w:rsidRPr="00B77763">
        <w:rPr>
          <w:sz w:val="28"/>
          <w:szCs w:val="28"/>
          <w:lang w:val="uk-UA"/>
        </w:rPr>
        <w:t>на</w:t>
      </w:r>
      <w:r w:rsidR="00B77763">
        <w:rPr>
          <w:sz w:val="28"/>
          <w:szCs w:val="28"/>
          <w:lang w:val="uk-UA"/>
        </w:rPr>
        <w:t xml:space="preserve"> </w:t>
      </w:r>
      <w:r w:rsidRPr="00B77763">
        <w:rPr>
          <w:sz w:val="28"/>
          <w:szCs w:val="28"/>
          <w:lang w:val="uk-UA"/>
        </w:rPr>
        <w:t>збереження</w:t>
      </w:r>
      <w:r w:rsidR="00B77763">
        <w:rPr>
          <w:sz w:val="28"/>
          <w:szCs w:val="28"/>
          <w:lang w:val="uk-UA"/>
        </w:rPr>
        <w:t xml:space="preserve"> </w:t>
      </w:r>
      <w:r w:rsidRPr="00B77763">
        <w:rPr>
          <w:sz w:val="28"/>
          <w:szCs w:val="28"/>
          <w:lang w:val="uk-UA"/>
        </w:rPr>
        <w:t>інформаційної</w:t>
      </w:r>
      <w:r w:rsidR="00B77763">
        <w:rPr>
          <w:sz w:val="28"/>
          <w:szCs w:val="28"/>
          <w:lang w:val="uk-UA"/>
        </w:rPr>
        <w:t xml:space="preserve"> </w:t>
      </w:r>
      <w:r w:rsidRPr="00B77763">
        <w:rPr>
          <w:sz w:val="28"/>
          <w:szCs w:val="28"/>
          <w:lang w:val="uk-UA"/>
        </w:rPr>
        <w:t>незалежності</w:t>
      </w:r>
      <w:r w:rsidR="00B77763">
        <w:rPr>
          <w:sz w:val="28"/>
          <w:szCs w:val="28"/>
          <w:lang w:val="uk-UA"/>
        </w:rPr>
        <w:t xml:space="preserve"> </w:t>
      </w:r>
      <w:r w:rsidRPr="00B77763">
        <w:rPr>
          <w:sz w:val="28"/>
          <w:szCs w:val="28"/>
          <w:lang w:val="uk-UA"/>
        </w:rPr>
        <w:t>та</w:t>
      </w:r>
      <w:r w:rsidR="00B77763">
        <w:rPr>
          <w:sz w:val="28"/>
          <w:szCs w:val="28"/>
          <w:lang w:val="uk-UA"/>
        </w:rPr>
        <w:t xml:space="preserve"> </w:t>
      </w:r>
      <w:r w:rsidRPr="00B77763">
        <w:rPr>
          <w:sz w:val="28"/>
          <w:szCs w:val="28"/>
          <w:lang w:val="uk-UA"/>
        </w:rPr>
        <w:t>контроль</w:t>
      </w:r>
      <w:r w:rsidR="00B77763">
        <w:rPr>
          <w:sz w:val="28"/>
          <w:szCs w:val="28"/>
          <w:lang w:val="uk-UA"/>
        </w:rPr>
        <w:t xml:space="preserve"> </w:t>
      </w:r>
      <w:r w:rsidRPr="00B77763">
        <w:rPr>
          <w:sz w:val="28"/>
          <w:szCs w:val="28"/>
          <w:lang w:val="uk-UA"/>
        </w:rPr>
        <w:t>над</w:t>
      </w:r>
      <w:r w:rsidR="00B77763">
        <w:rPr>
          <w:sz w:val="28"/>
          <w:szCs w:val="28"/>
          <w:lang w:val="uk-UA"/>
        </w:rPr>
        <w:t xml:space="preserve"> </w:t>
      </w:r>
      <w:r w:rsidRPr="00B77763">
        <w:rPr>
          <w:sz w:val="28"/>
          <w:szCs w:val="28"/>
          <w:lang w:val="uk-UA"/>
        </w:rPr>
        <w:t>підприємством</w:t>
      </w:r>
      <w:r w:rsidR="00B77763">
        <w:rPr>
          <w:sz w:val="28"/>
          <w:szCs w:val="28"/>
          <w:lang w:val="uk-UA"/>
        </w:rPr>
        <w:t xml:space="preserve"> </w:t>
      </w:r>
      <w:r w:rsidRPr="00B77763">
        <w:rPr>
          <w:sz w:val="28"/>
          <w:szCs w:val="28"/>
          <w:lang w:val="uk-UA"/>
        </w:rPr>
        <w:t>у</w:t>
      </w:r>
      <w:r w:rsidR="00B77763">
        <w:rPr>
          <w:sz w:val="28"/>
          <w:szCs w:val="28"/>
          <w:lang w:val="uk-UA"/>
        </w:rPr>
        <w:t xml:space="preserve"> </w:t>
      </w:r>
      <w:r w:rsidRPr="00B77763">
        <w:rPr>
          <w:sz w:val="28"/>
          <w:szCs w:val="28"/>
          <w:lang w:val="uk-UA"/>
        </w:rPr>
        <w:t>цілому. Крім</w:t>
      </w:r>
      <w:r w:rsidR="00B77763">
        <w:rPr>
          <w:sz w:val="28"/>
          <w:szCs w:val="28"/>
          <w:lang w:val="uk-UA"/>
        </w:rPr>
        <w:t xml:space="preserve"> </w:t>
      </w:r>
      <w:r w:rsidRPr="00B77763">
        <w:rPr>
          <w:sz w:val="28"/>
          <w:szCs w:val="28"/>
          <w:lang w:val="uk-UA"/>
        </w:rPr>
        <w:t>цього,</w:t>
      </w:r>
      <w:r w:rsidR="00B77763">
        <w:rPr>
          <w:sz w:val="28"/>
          <w:szCs w:val="28"/>
          <w:lang w:val="uk-UA"/>
        </w:rPr>
        <w:t xml:space="preserve"> </w:t>
      </w:r>
      <w:r w:rsidRPr="00B77763">
        <w:rPr>
          <w:sz w:val="28"/>
          <w:szCs w:val="28"/>
          <w:lang w:val="uk-UA"/>
        </w:rPr>
        <w:t>необхідно</w:t>
      </w:r>
      <w:r w:rsidR="00B77763">
        <w:rPr>
          <w:sz w:val="28"/>
          <w:szCs w:val="28"/>
          <w:lang w:val="uk-UA"/>
        </w:rPr>
        <w:t xml:space="preserve"> </w:t>
      </w:r>
      <w:r w:rsidRPr="00B77763">
        <w:rPr>
          <w:sz w:val="28"/>
          <w:szCs w:val="28"/>
          <w:lang w:val="uk-UA"/>
        </w:rPr>
        <w:t>виявити</w:t>
      </w:r>
      <w:r w:rsidR="00B77763">
        <w:rPr>
          <w:sz w:val="28"/>
          <w:szCs w:val="28"/>
          <w:lang w:val="uk-UA"/>
        </w:rPr>
        <w:t xml:space="preserve"> </w:t>
      </w:r>
      <w:r w:rsidRPr="00B77763">
        <w:rPr>
          <w:sz w:val="28"/>
          <w:szCs w:val="28"/>
          <w:lang w:val="uk-UA"/>
        </w:rPr>
        <w:t>можливі</w:t>
      </w:r>
      <w:r w:rsidR="00B77763">
        <w:rPr>
          <w:sz w:val="28"/>
          <w:szCs w:val="28"/>
          <w:lang w:val="uk-UA"/>
        </w:rPr>
        <w:t xml:space="preserve"> </w:t>
      </w:r>
      <w:r w:rsidRPr="00B77763">
        <w:rPr>
          <w:sz w:val="28"/>
          <w:szCs w:val="28"/>
          <w:lang w:val="uk-UA"/>
        </w:rPr>
        <w:t>ризики,</w:t>
      </w:r>
      <w:r w:rsidR="00B77763">
        <w:rPr>
          <w:sz w:val="28"/>
          <w:szCs w:val="28"/>
          <w:lang w:val="uk-UA"/>
        </w:rPr>
        <w:t xml:space="preserve"> </w:t>
      </w:r>
      <w:r w:rsidRPr="00B77763">
        <w:rPr>
          <w:sz w:val="28"/>
          <w:szCs w:val="28"/>
          <w:lang w:val="uk-UA"/>
        </w:rPr>
        <w:t>зокрема,</w:t>
      </w:r>
      <w:r w:rsidR="00B77763">
        <w:rPr>
          <w:sz w:val="28"/>
          <w:szCs w:val="28"/>
          <w:lang w:val="uk-UA"/>
        </w:rPr>
        <w:t xml:space="preserve"> </w:t>
      </w:r>
      <w:r w:rsidRPr="00B77763">
        <w:rPr>
          <w:sz w:val="28"/>
          <w:szCs w:val="28"/>
          <w:lang w:val="uk-UA"/>
        </w:rPr>
        <w:t>ризик</w:t>
      </w:r>
      <w:r w:rsidR="00B77763">
        <w:rPr>
          <w:sz w:val="28"/>
          <w:szCs w:val="28"/>
          <w:lang w:val="uk-UA"/>
        </w:rPr>
        <w:t xml:space="preserve"> </w:t>
      </w:r>
      <w:r w:rsidRPr="00B77763">
        <w:rPr>
          <w:sz w:val="28"/>
          <w:szCs w:val="28"/>
          <w:lang w:val="uk-UA"/>
        </w:rPr>
        <w:t>порушення</w:t>
      </w:r>
      <w:r w:rsidR="00B77763">
        <w:rPr>
          <w:sz w:val="28"/>
          <w:szCs w:val="28"/>
          <w:lang w:val="uk-UA"/>
        </w:rPr>
        <w:t xml:space="preserve"> </w:t>
      </w:r>
      <w:r w:rsidRPr="00B77763">
        <w:rPr>
          <w:sz w:val="28"/>
          <w:szCs w:val="28"/>
          <w:lang w:val="uk-UA"/>
        </w:rPr>
        <w:t>структури</w:t>
      </w:r>
      <w:r w:rsidR="00B77763">
        <w:rPr>
          <w:sz w:val="28"/>
          <w:szCs w:val="28"/>
          <w:lang w:val="uk-UA"/>
        </w:rPr>
        <w:t xml:space="preserve"> </w:t>
      </w:r>
      <w:r w:rsidRPr="00B77763">
        <w:rPr>
          <w:sz w:val="28"/>
          <w:szCs w:val="28"/>
          <w:lang w:val="uk-UA"/>
        </w:rPr>
        <w:t xml:space="preserve">капіталу. </w:t>
      </w:r>
    </w:p>
    <w:p w:rsidR="004A2FE0" w:rsidRPr="00B77763" w:rsidRDefault="004A2FE0" w:rsidP="00B928A7">
      <w:pPr>
        <w:spacing w:line="360" w:lineRule="auto"/>
        <w:ind w:firstLine="720"/>
        <w:jc w:val="both"/>
        <w:rPr>
          <w:sz w:val="28"/>
          <w:szCs w:val="28"/>
          <w:lang w:val="uk-UA"/>
        </w:rPr>
      </w:pPr>
      <w:r w:rsidRPr="00B77763">
        <w:rPr>
          <w:sz w:val="28"/>
          <w:szCs w:val="28"/>
          <w:lang w:val="uk-UA"/>
        </w:rPr>
        <w:t>4.</w:t>
      </w:r>
      <w:r w:rsidR="00B77763">
        <w:rPr>
          <w:sz w:val="28"/>
          <w:szCs w:val="28"/>
          <w:lang w:val="uk-UA"/>
        </w:rPr>
        <w:t xml:space="preserve"> </w:t>
      </w:r>
      <w:r w:rsidRPr="00B77763">
        <w:rPr>
          <w:sz w:val="28"/>
          <w:szCs w:val="28"/>
          <w:lang w:val="uk-UA"/>
        </w:rPr>
        <w:t>Накладні</w:t>
      </w:r>
      <w:r w:rsidR="00B77763">
        <w:rPr>
          <w:sz w:val="28"/>
          <w:szCs w:val="28"/>
          <w:lang w:val="uk-UA"/>
        </w:rPr>
        <w:t xml:space="preserve"> </w:t>
      </w:r>
      <w:r w:rsidRPr="00B77763">
        <w:rPr>
          <w:sz w:val="28"/>
          <w:szCs w:val="28"/>
          <w:lang w:val="uk-UA"/>
        </w:rPr>
        <w:t>витрати,</w:t>
      </w:r>
      <w:r w:rsidR="00B77763">
        <w:rPr>
          <w:sz w:val="28"/>
          <w:szCs w:val="28"/>
          <w:lang w:val="uk-UA"/>
        </w:rPr>
        <w:t xml:space="preserve"> </w:t>
      </w:r>
      <w:r w:rsidRPr="00B77763">
        <w:rPr>
          <w:sz w:val="28"/>
          <w:szCs w:val="28"/>
          <w:lang w:val="uk-UA"/>
        </w:rPr>
        <w:t>пов</w:t>
      </w:r>
      <w:r w:rsidRPr="00B77763">
        <w:rPr>
          <w:sz w:val="28"/>
          <w:szCs w:val="28"/>
        </w:rPr>
        <w:t>’</w:t>
      </w:r>
      <w:r w:rsidRPr="00B77763">
        <w:rPr>
          <w:sz w:val="28"/>
          <w:szCs w:val="28"/>
          <w:lang w:val="uk-UA"/>
        </w:rPr>
        <w:t>язані</w:t>
      </w:r>
      <w:r w:rsidR="00B77763">
        <w:rPr>
          <w:sz w:val="28"/>
          <w:szCs w:val="28"/>
          <w:lang w:val="uk-UA"/>
        </w:rPr>
        <w:t xml:space="preserve"> </w:t>
      </w:r>
      <w:r w:rsidRPr="00B77763">
        <w:rPr>
          <w:sz w:val="28"/>
          <w:szCs w:val="28"/>
          <w:lang w:val="uk-UA"/>
        </w:rPr>
        <w:t>із</w:t>
      </w:r>
      <w:r w:rsidR="00B77763">
        <w:rPr>
          <w:sz w:val="28"/>
          <w:szCs w:val="28"/>
          <w:lang w:val="uk-UA"/>
        </w:rPr>
        <w:t xml:space="preserve"> </w:t>
      </w:r>
      <w:r w:rsidRPr="00B77763">
        <w:rPr>
          <w:sz w:val="28"/>
          <w:szCs w:val="28"/>
          <w:lang w:val="uk-UA"/>
        </w:rPr>
        <w:t>залученням</w:t>
      </w:r>
      <w:r w:rsidR="00B77763">
        <w:rPr>
          <w:sz w:val="28"/>
          <w:szCs w:val="28"/>
          <w:lang w:val="uk-UA"/>
        </w:rPr>
        <w:t xml:space="preserve"> </w:t>
      </w:r>
      <w:r w:rsidRPr="00B77763">
        <w:rPr>
          <w:sz w:val="28"/>
          <w:szCs w:val="28"/>
          <w:lang w:val="uk-UA"/>
        </w:rPr>
        <w:t>коштів. Наприклад,</w:t>
      </w:r>
      <w:r w:rsidR="00B77763">
        <w:rPr>
          <w:sz w:val="28"/>
          <w:szCs w:val="28"/>
          <w:lang w:val="uk-UA"/>
        </w:rPr>
        <w:t xml:space="preserve"> </w:t>
      </w:r>
      <w:r w:rsidRPr="00B77763">
        <w:rPr>
          <w:sz w:val="28"/>
          <w:szCs w:val="28"/>
          <w:lang w:val="uk-UA"/>
        </w:rPr>
        <w:t>емісійні</w:t>
      </w:r>
      <w:r w:rsidR="00B77763">
        <w:rPr>
          <w:sz w:val="28"/>
          <w:szCs w:val="28"/>
          <w:lang w:val="uk-UA"/>
        </w:rPr>
        <w:t xml:space="preserve"> </w:t>
      </w:r>
      <w:r w:rsidRPr="00B77763">
        <w:rPr>
          <w:sz w:val="28"/>
          <w:szCs w:val="28"/>
          <w:lang w:val="uk-UA"/>
        </w:rPr>
        <w:t>витрати</w:t>
      </w:r>
      <w:r w:rsidR="00B77763">
        <w:rPr>
          <w:sz w:val="28"/>
          <w:szCs w:val="28"/>
          <w:lang w:val="uk-UA"/>
        </w:rPr>
        <w:t xml:space="preserve"> </w:t>
      </w:r>
      <w:r w:rsidRPr="00B77763">
        <w:rPr>
          <w:sz w:val="28"/>
          <w:szCs w:val="28"/>
          <w:lang w:val="uk-UA"/>
        </w:rPr>
        <w:t>на</w:t>
      </w:r>
      <w:r w:rsidR="00B77763">
        <w:rPr>
          <w:sz w:val="28"/>
          <w:szCs w:val="28"/>
          <w:lang w:val="uk-UA"/>
        </w:rPr>
        <w:t xml:space="preserve"> </w:t>
      </w:r>
      <w:r w:rsidRPr="00B77763">
        <w:rPr>
          <w:sz w:val="28"/>
          <w:szCs w:val="28"/>
          <w:lang w:val="uk-UA"/>
        </w:rPr>
        <w:t>обов’язкові</w:t>
      </w:r>
      <w:r w:rsidR="00B77763">
        <w:rPr>
          <w:sz w:val="28"/>
          <w:szCs w:val="28"/>
          <w:lang w:val="uk-UA"/>
        </w:rPr>
        <w:t xml:space="preserve"> </w:t>
      </w:r>
      <w:r w:rsidRPr="00B77763">
        <w:rPr>
          <w:sz w:val="28"/>
          <w:szCs w:val="28"/>
          <w:lang w:val="uk-UA"/>
        </w:rPr>
        <w:t>аудиторські</w:t>
      </w:r>
      <w:r w:rsidR="00B77763">
        <w:rPr>
          <w:sz w:val="28"/>
          <w:szCs w:val="28"/>
          <w:lang w:val="uk-UA"/>
        </w:rPr>
        <w:t xml:space="preserve"> </w:t>
      </w:r>
      <w:r w:rsidRPr="00B77763">
        <w:rPr>
          <w:sz w:val="28"/>
          <w:szCs w:val="28"/>
          <w:lang w:val="uk-UA"/>
        </w:rPr>
        <w:t>перевірки,</w:t>
      </w:r>
      <w:r w:rsidR="00B77763">
        <w:rPr>
          <w:sz w:val="28"/>
          <w:szCs w:val="28"/>
          <w:lang w:val="uk-UA"/>
        </w:rPr>
        <w:t xml:space="preserve"> </w:t>
      </w:r>
      <w:r w:rsidRPr="00B77763">
        <w:rPr>
          <w:sz w:val="28"/>
          <w:szCs w:val="28"/>
          <w:lang w:val="uk-UA"/>
        </w:rPr>
        <w:t>на</w:t>
      </w:r>
      <w:r w:rsidR="00B77763">
        <w:rPr>
          <w:sz w:val="28"/>
          <w:szCs w:val="28"/>
          <w:lang w:val="uk-UA"/>
        </w:rPr>
        <w:t xml:space="preserve"> </w:t>
      </w:r>
      <w:r w:rsidRPr="00B77763">
        <w:rPr>
          <w:sz w:val="28"/>
          <w:szCs w:val="28"/>
          <w:lang w:val="uk-UA"/>
        </w:rPr>
        <w:t>обов’язкову</w:t>
      </w:r>
      <w:r w:rsidR="00B77763">
        <w:rPr>
          <w:sz w:val="28"/>
          <w:szCs w:val="28"/>
          <w:lang w:val="uk-UA"/>
        </w:rPr>
        <w:t xml:space="preserve"> </w:t>
      </w:r>
      <w:r w:rsidRPr="00B77763">
        <w:rPr>
          <w:sz w:val="28"/>
          <w:szCs w:val="28"/>
          <w:lang w:val="uk-UA"/>
        </w:rPr>
        <w:t>публікацію</w:t>
      </w:r>
      <w:r w:rsidR="00B77763">
        <w:rPr>
          <w:sz w:val="28"/>
          <w:szCs w:val="28"/>
          <w:lang w:val="uk-UA"/>
        </w:rPr>
        <w:t xml:space="preserve"> </w:t>
      </w:r>
      <w:r w:rsidRPr="00B77763">
        <w:rPr>
          <w:sz w:val="28"/>
          <w:szCs w:val="28"/>
          <w:lang w:val="uk-UA"/>
        </w:rPr>
        <w:t>звітності</w:t>
      </w:r>
      <w:r w:rsidR="00B77763">
        <w:rPr>
          <w:sz w:val="28"/>
          <w:szCs w:val="28"/>
          <w:lang w:val="uk-UA"/>
        </w:rPr>
        <w:t xml:space="preserve"> </w:t>
      </w:r>
      <w:r w:rsidRPr="00B77763">
        <w:rPr>
          <w:sz w:val="28"/>
          <w:szCs w:val="28"/>
          <w:lang w:val="uk-UA"/>
        </w:rPr>
        <w:t>в</w:t>
      </w:r>
      <w:r w:rsidR="00B77763">
        <w:rPr>
          <w:sz w:val="28"/>
          <w:szCs w:val="28"/>
          <w:lang w:val="uk-UA"/>
        </w:rPr>
        <w:t xml:space="preserve"> </w:t>
      </w:r>
      <w:r w:rsidRPr="00B77763">
        <w:rPr>
          <w:sz w:val="28"/>
          <w:szCs w:val="28"/>
          <w:lang w:val="uk-UA"/>
        </w:rPr>
        <w:t>засобах</w:t>
      </w:r>
      <w:r w:rsidR="00B77763">
        <w:rPr>
          <w:sz w:val="28"/>
          <w:szCs w:val="28"/>
          <w:lang w:val="uk-UA"/>
        </w:rPr>
        <w:t xml:space="preserve"> </w:t>
      </w:r>
      <w:r w:rsidRPr="00B77763">
        <w:rPr>
          <w:sz w:val="28"/>
          <w:szCs w:val="28"/>
          <w:lang w:val="uk-UA"/>
        </w:rPr>
        <w:t>масової</w:t>
      </w:r>
      <w:r w:rsidR="00B77763">
        <w:rPr>
          <w:sz w:val="28"/>
          <w:szCs w:val="28"/>
          <w:lang w:val="uk-UA"/>
        </w:rPr>
        <w:t xml:space="preserve"> </w:t>
      </w:r>
      <w:r w:rsidRPr="00B77763">
        <w:rPr>
          <w:sz w:val="28"/>
          <w:szCs w:val="28"/>
          <w:lang w:val="uk-UA"/>
        </w:rPr>
        <w:t xml:space="preserve">інформації. </w:t>
      </w:r>
    </w:p>
    <w:p w:rsidR="004A2FE0" w:rsidRPr="00B77763" w:rsidRDefault="004A2FE0" w:rsidP="00B928A7">
      <w:pPr>
        <w:spacing w:line="360" w:lineRule="auto"/>
        <w:ind w:firstLine="720"/>
        <w:jc w:val="both"/>
        <w:rPr>
          <w:sz w:val="28"/>
          <w:szCs w:val="28"/>
          <w:lang w:val="uk-UA"/>
        </w:rPr>
      </w:pPr>
      <w:r w:rsidRPr="00B77763">
        <w:rPr>
          <w:sz w:val="28"/>
          <w:szCs w:val="28"/>
          <w:lang w:val="uk-UA"/>
        </w:rPr>
        <w:t>5.</w:t>
      </w:r>
      <w:r w:rsidR="00B77763">
        <w:rPr>
          <w:sz w:val="28"/>
          <w:szCs w:val="28"/>
          <w:lang w:val="uk-UA"/>
        </w:rPr>
        <w:t xml:space="preserve"> </w:t>
      </w:r>
      <w:r w:rsidRPr="00B77763">
        <w:rPr>
          <w:sz w:val="28"/>
          <w:szCs w:val="28"/>
          <w:lang w:val="uk-UA"/>
        </w:rPr>
        <w:t>Мінімізація</w:t>
      </w:r>
      <w:r w:rsidR="00B77763">
        <w:rPr>
          <w:sz w:val="28"/>
          <w:szCs w:val="28"/>
          <w:lang w:val="uk-UA"/>
        </w:rPr>
        <w:t xml:space="preserve"> </w:t>
      </w:r>
      <w:r w:rsidRPr="00B77763">
        <w:rPr>
          <w:sz w:val="28"/>
          <w:szCs w:val="28"/>
          <w:lang w:val="uk-UA"/>
        </w:rPr>
        <w:t>оподаткування. Доцільно</w:t>
      </w:r>
      <w:r w:rsidR="00B77763">
        <w:rPr>
          <w:sz w:val="28"/>
          <w:szCs w:val="28"/>
          <w:lang w:val="uk-UA"/>
        </w:rPr>
        <w:t xml:space="preserve"> </w:t>
      </w:r>
      <w:r w:rsidRPr="00B77763">
        <w:rPr>
          <w:sz w:val="28"/>
          <w:szCs w:val="28"/>
          <w:lang w:val="uk-UA"/>
        </w:rPr>
        <w:t>вибирати</w:t>
      </w:r>
      <w:r w:rsidR="00B77763">
        <w:rPr>
          <w:sz w:val="28"/>
          <w:szCs w:val="28"/>
          <w:lang w:val="uk-UA"/>
        </w:rPr>
        <w:t xml:space="preserve"> </w:t>
      </w:r>
      <w:r w:rsidRPr="00B77763">
        <w:rPr>
          <w:sz w:val="28"/>
          <w:szCs w:val="28"/>
          <w:lang w:val="uk-UA"/>
        </w:rPr>
        <w:t>таку</w:t>
      </w:r>
      <w:r w:rsidR="00B77763">
        <w:rPr>
          <w:sz w:val="28"/>
          <w:szCs w:val="28"/>
          <w:lang w:val="uk-UA"/>
        </w:rPr>
        <w:t xml:space="preserve"> </w:t>
      </w:r>
      <w:r w:rsidRPr="00B77763">
        <w:rPr>
          <w:sz w:val="28"/>
          <w:szCs w:val="28"/>
          <w:lang w:val="uk-UA"/>
        </w:rPr>
        <w:t>форму</w:t>
      </w:r>
      <w:r w:rsidR="00B77763">
        <w:rPr>
          <w:sz w:val="28"/>
          <w:szCs w:val="28"/>
          <w:lang w:val="uk-UA"/>
        </w:rPr>
        <w:t xml:space="preserve"> </w:t>
      </w:r>
      <w:r w:rsidRPr="00B77763">
        <w:rPr>
          <w:sz w:val="28"/>
          <w:szCs w:val="28"/>
          <w:lang w:val="uk-UA"/>
        </w:rPr>
        <w:t>фінансування,</w:t>
      </w:r>
      <w:r w:rsidR="00B77763">
        <w:rPr>
          <w:sz w:val="28"/>
          <w:szCs w:val="28"/>
          <w:lang w:val="uk-UA"/>
        </w:rPr>
        <w:t xml:space="preserve"> </w:t>
      </w:r>
      <w:r w:rsidRPr="00B77763">
        <w:rPr>
          <w:sz w:val="28"/>
          <w:szCs w:val="28"/>
          <w:lang w:val="uk-UA"/>
        </w:rPr>
        <w:t>яка</w:t>
      </w:r>
      <w:r w:rsidR="00B77763">
        <w:rPr>
          <w:sz w:val="28"/>
          <w:szCs w:val="28"/>
          <w:lang w:val="uk-UA"/>
        </w:rPr>
        <w:t xml:space="preserve"> </w:t>
      </w:r>
      <w:r w:rsidRPr="00B77763">
        <w:rPr>
          <w:sz w:val="28"/>
          <w:szCs w:val="28"/>
          <w:lang w:val="uk-UA"/>
        </w:rPr>
        <w:t>дасть</w:t>
      </w:r>
      <w:r w:rsidR="00B77763">
        <w:rPr>
          <w:sz w:val="28"/>
          <w:szCs w:val="28"/>
          <w:lang w:val="uk-UA"/>
        </w:rPr>
        <w:t xml:space="preserve"> </w:t>
      </w:r>
      <w:r w:rsidRPr="00B77763">
        <w:rPr>
          <w:sz w:val="28"/>
          <w:szCs w:val="28"/>
          <w:lang w:val="uk-UA"/>
        </w:rPr>
        <w:t>найбільший</w:t>
      </w:r>
      <w:r w:rsidR="00B77763">
        <w:rPr>
          <w:sz w:val="28"/>
          <w:szCs w:val="28"/>
          <w:lang w:val="uk-UA"/>
        </w:rPr>
        <w:t xml:space="preserve"> </w:t>
      </w:r>
      <w:r w:rsidRPr="00B77763">
        <w:rPr>
          <w:sz w:val="28"/>
          <w:szCs w:val="28"/>
          <w:lang w:val="uk-UA"/>
        </w:rPr>
        <w:t>ефект</w:t>
      </w:r>
      <w:r w:rsidR="00B77763">
        <w:rPr>
          <w:sz w:val="28"/>
          <w:szCs w:val="28"/>
          <w:lang w:val="uk-UA"/>
        </w:rPr>
        <w:t xml:space="preserve"> </w:t>
      </w:r>
      <w:r w:rsidRPr="00B77763">
        <w:rPr>
          <w:sz w:val="28"/>
          <w:szCs w:val="28"/>
          <w:lang w:val="uk-UA"/>
        </w:rPr>
        <w:t>з</w:t>
      </w:r>
      <w:r w:rsidR="00B77763">
        <w:rPr>
          <w:sz w:val="28"/>
          <w:szCs w:val="28"/>
          <w:lang w:val="uk-UA"/>
        </w:rPr>
        <w:t xml:space="preserve"> </w:t>
      </w:r>
      <w:r w:rsidRPr="00B77763">
        <w:rPr>
          <w:sz w:val="28"/>
          <w:szCs w:val="28"/>
          <w:lang w:val="uk-UA"/>
        </w:rPr>
        <w:t>точки</w:t>
      </w:r>
      <w:r w:rsidR="00B77763">
        <w:rPr>
          <w:sz w:val="28"/>
          <w:szCs w:val="28"/>
          <w:lang w:val="uk-UA"/>
        </w:rPr>
        <w:t xml:space="preserve"> </w:t>
      </w:r>
      <w:r w:rsidRPr="00B77763">
        <w:rPr>
          <w:sz w:val="28"/>
          <w:szCs w:val="28"/>
          <w:lang w:val="uk-UA"/>
        </w:rPr>
        <w:t>зору</w:t>
      </w:r>
      <w:r w:rsidR="00B77763">
        <w:rPr>
          <w:sz w:val="28"/>
          <w:szCs w:val="28"/>
          <w:lang w:val="uk-UA"/>
        </w:rPr>
        <w:t xml:space="preserve"> </w:t>
      </w:r>
      <w:r w:rsidRPr="00B77763">
        <w:rPr>
          <w:sz w:val="28"/>
          <w:szCs w:val="28"/>
          <w:lang w:val="uk-UA"/>
        </w:rPr>
        <w:t>зменшення</w:t>
      </w:r>
      <w:r w:rsidR="00B77763">
        <w:rPr>
          <w:sz w:val="28"/>
          <w:szCs w:val="28"/>
          <w:lang w:val="uk-UA"/>
        </w:rPr>
        <w:t xml:space="preserve"> </w:t>
      </w:r>
      <w:r w:rsidRPr="00B77763">
        <w:rPr>
          <w:sz w:val="28"/>
          <w:szCs w:val="28"/>
          <w:lang w:val="uk-UA"/>
        </w:rPr>
        <w:t>податкових</w:t>
      </w:r>
      <w:r w:rsidR="00B77763">
        <w:rPr>
          <w:sz w:val="28"/>
          <w:szCs w:val="28"/>
          <w:lang w:val="uk-UA"/>
        </w:rPr>
        <w:t xml:space="preserve"> </w:t>
      </w:r>
      <w:r w:rsidRPr="00B77763">
        <w:rPr>
          <w:sz w:val="28"/>
          <w:szCs w:val="28"/>
          <w:lang w:val="uk-UA"/>
        </w:rPr>
        <w:t>платежів. Податковий</w:t>
      </w:r>
      <w:r w:rsidR="00B77763">
        <w:rPr>
          <w:sz w:val="28"/>
          <w:szCs w:val="28"/>
          <w:lang w:val="uk-UA"/>
        </w:rPr>
        <w:t xml:space="preserve"> </w:t>
      </w:r>
      <w:r w:rsidRPr="00B77763">
        <w:rPr>
          <w:sz w:val="28"/>
          <w:szCs w:val="28"/>
          <w:lang w:val="uk-UA"/>
        </w:rPr>
        <w:t>фактор</w:t>
      </w:r>
      <w:r w:rsidR="00B77763">
        <w:rPr>
          <w:sz w:val="28"/>
          <w:szCs w:val="28"/>
          <w:lang w:val="uk-UA"/>
        </w:rPr>
        <w:t xml:space="preserve"> </w:t>
      </w:r>
      <w:r w:rsidRPr="00B77763">
        <w:rPr>
          <w:sz w:val="28"/>
          <w:szCs w:val="28"/>
          <w:lang w:val="uk-UA"/>
        </w:rPr>
        <w:t>слід</w:t>
      </w:r>
      <w:r w:rsidR="00B77763">
        <w:rPr>
          <w:sz w:val="28"/>
          <w:szCs w:val="28"/>
          <w:lang w:val="uk-UA"/>
        </w:rPr>
        <w:t xml:space="preserve"> </w:t>
      </w:r>
      <w:r w:rsidRPr="00B77763">
        <w:rPr>
          <w:sz w:val="28"/>
          <w:szCs w:val="28"/>
          <w:lang w:val="uk-UA"/>
        </w:rPr>
        <w:t>розглянути</w:t>
      </w:r>
      <w:r w:rsidR="00B77763">
        <w:rPr>
          <w:sz w:val="28"/>
          <w:szCs w:val="28"/>
          <w:lang w:val="uk-UA"/>
        </w:rPr>
        <w:t xml:space="preserve"> </w:t>
      </w:r>
      <w:r w:rsidRPr="00B77763">
        <w:rPr>
          <w:sz w:val="28"/>
          <w:szCs w:val="28"/>
          <w:lang w:val="uk-UA"/>
        </w:rPr>
        <w:t>у</w:t>
      </w:r>
      <w:r w:rsidR="00B77763">
        <w:rPr>
          <w:sz w:val="28"/>
          <w:szCs w:val="28"/>
          <w:lang w:val="uk-UA"/>
        </w:rPr>
        <w:t xml:space="preserve"> </w:t>
      </w:r>
      <w:r w:rsidRPr="00B77763">
        <w:rPr>
          <w:sz w:val="28"/>
          <w:szCs w:val="28"/>
          <w:lang w:val="uk-UA"/>
        </w:rPr>
        <w:t>контексті</w:t>
      </w:r>
      <w:r w:rsidR="00B77763">
        <w:rPr>
          <w:sz w:val="28"/>
          <w:szCs w:val="28"/>
          <w:lang w:val="uk-UA"/>
        </w:rPr>
        <w:t xml:space="preserve"> </w:t>
      </w:r>
      <w:r w:rsidRPr="00B77763">
        <w:rPr>
          <w:sz w:val="28"/>
          <w:szCs w:val="28"/>
          <w:lang w:val="uk-UA"/>
        </w:rPr>
        <w:t>його</w:t>
      </w:r>
      <w:r w:rsidR="00B77763">
        <w:rPr>
          <w:sz w:val="28"/>
          <w:szCs w:val="28"/>
          <w:lang w:val="uk-UA"/>
        </w:rPr>
        <w:t xml:space="preserve"> </w:t>
      </w:r>
      <w:r w:rsidRPr="00B77763">
        <w:rPr>
          <w:sz w:val="28"/>
          <w:szCs w:val="28"/>
          <w:lang w:val="uk-UA"/>
        </w:rPr>
        <w:t>впливу</w:t>
      </w:r>
      <w:r w:rsidR="00B77763">
        <w:rPr>
          <w:sz w:val="28"/>
          <w:szCs w:val="28"/>
          <w:lang w:val="uk-UA"/>
        </w:rPr>
        <w:t xml:space="preserve"> </w:t>
      </w:r>
      <w:r w:rsidRPr="00B77763">
        <w:rPr>
          <w:sz w:val="28"/>
          <w:szCs w:val="28"/>
          <w:lang w:val="uk-UA"/>
        </w:rPr>
        <w:t>на</w:t>
      </w:r>
      <w:r w:rsidR="00B77763">
        <w:rPr>
          <w:sz w:val="28"/>
          <w:szCs w:val="28"/>
          <w:lang w:val="uk-UA"/>
        </w:rPr>
        <w:t xml:space="preserve"> </w:t>
      </w:r>
      <w:r w:rsidRPr="00B77763">
        <w:rPr>
          <w:sz w:val="28"/>
          <w:szCs w:val="28"/>
          <w:lang w:val="uk-UA"/>
        </w:rPr>
        <w:t>вартість</w:t>
      </w:r>
      <w:r w:rsidR="00B77763">
        <w:rPr>
          <w:sz w:val="28"/>
          <w:szCs w:val="28"/>
          <w:lang w:val="uk-UA"/>
        </w:rPr>
        <w:t xml:space="preserve"> </w:t>
      </w:r>
      <w:r w:rsidRPr="00B77763">
        <w:rPr>
          <w:sz w:val="28"/>
          <w:szCs w:val="28"/>
          <w:lang w:val="uk-UA"/>
        </w:rPr>
        <w:t>залучення</w:t>
      </w:r>
      <w:r w:rsidR="00B77763">
        <w:rPr>
          <w:sz w:val="28"/>
          <w:szCs w:val="28"/>
          <w:lang w:val="uk-UA"/>
        </w:rPr>
        <w:t xml:space="preserve"> </w:t>
      </w:r>
      <w:r w:rsidRPr="00B77763">
        <w:rPr>
          <w:sz w:val="28"/>
          <w:szCs w:val="28"/>
          <w:lang w:val="uk-UA"/>
        </w:rPr>
        <w:t>капіталу</w:t>
      </w:r>
      <w:r w:rsidR="00B77763">
        <w:rPr>
          <w:sz w:val="28"/>
          <w:szCs w:val="28"/>
          <w:lang w:val="uk-UA"/>
        </w:rPr>
        <w:t xml:space="preserve"> </w:t>
      </w:r>
      <w:r w:rsidRPr="00B77763">
        <w:rPr>
          <w:sz w:val="28"/>
          <w:szCs w:val="28"/>
          <w:lang w:val="uk-UA"/>
        </w:rPr>
        <w:t>в</w:t>
      </w:r>
      <w:r w:rsidR="00B77763">
        <w:rPr>
          <w:sz w:val="28"/>
          <w:szCs w:val="28"/>
          <w:lang w:val="uk-UA"/>
        </w:rPr>
        <w:t xml:space="preserve"> </w:t>
      </w:r>
      <w:r w:rsidRPr="00B77763">
        <w:rPr>
          <w:sz w:val="28"/>
          <w:szCs w:val="28"/>
          <w:lang w:val="uk-UA"/>
        </w:rPr>
        <w:t xml:space="preserve">цілому. </w:t>
      </w:r>
    </w:p>
    <w:p w:rsidR="004A2FE0" w:rsidRPr="00B77763" w:rsidRDefault="004A2FE0" w:rsidP="00B928A7">
      <w:pPr>
        <w:spacing w:line="360" w:lineRule="auto"/>
        <w:ind w:firstLine="720"/>
        <w:jc w:val="both"/>
        <w:rPr>
          <w:sz w:val="28"/>
          <w:szCs w:val="28"/>
          <w:lang w:val="uk-UA"/>
        </w:rPr>
      </w:pPr>
      <w:r w:rsidRPr="00B77763">
        <w:rPr>
          <w:sz w:val="28"/>
          <w:szCs w:val="28"/>
          <w:lang w:val="uk-UA"/>
        </w:rPr>
        <w:t>6.</w:t>
      </w:r>
      <w:r w:rsidR="00B77763">
        <w:rPr>
          <w:sz w:val="28"/>
          <w:szCs w:val="28"/>
          <w:lang w:val="uk-UA"/>
        </w:rPr>
        <w:t xml:space="preserve"> </w:t>
      </w:r>
      <w:r w:rsidRPr="00B77763">
        <w:rPr>
          <w:sz w:val="28"/>
          <w:szCs w:val="28"/>
          <w:lang w:val="uk-UA"/>
        </w:rPr>
        <w:t>Об’єктивні</w:t>
      </w:r>
      <w:r w:rsidR="00B77763">
        <w:rPr>
          <w:sz w:val="28"/>
          <w:szCs w:val="28"/>
          <w:lang w:val="uk-UA"/>
        </w:rPr>
        <w:t xml:space="preserve"> </w:t>
      </w:r>
      <w:r w:rsidRPr="00B77763">
        <w:rPr>
          <w:sz w:val="28"/>
          <w:szCs w:val="28"/>
          <w:lang w:val="uk-UA"/>
        </w:rPr>
        <w:t>обмеження. Відсутність</w:t>
      </w:r>
      <w:r w:rsidR="00B77763">
        <w:rPr>
          <w:sz w:val="28"/>
          <w:szCs w:val="28"/>
          <w:lang w:val="uk-UA"/>
        </w:rPr>
        <w:t xml:space="preserve"> </w:t>
      </w:r>
      <w:r w:rsidRPr="00B77763">
        <w:rPr>
          <w:sz w:val="28"/>
          <w:szCs w:val="28"/>
          <w:lang w:val="uk-UA"/>
        </w:rPr>
        <w:t>кредитного</w:t>
      </w:r>
      <w:r w:rsidR="00B77763">
        <w:rPr>
          <w:sz w:val="28"/>
          <w:szCs w:val="28"/>
          <w:lang w:val="uk-UA"/>
        </w:rPr>
        <w:t xml:space="preserve"> </w:t>
      </w:r>
      <w:r w:rsidRPr="00B77763">
        <w:rPr>
          <w:sz w:val="28"/>
          <w:szCs w:val="28"/>
          <w:lang w:val="uk-UA"/>
        </w:rPr>
        <w:t>забезпечення,</w:t>
      </w:r>
      <w:r w:rsidR="00B77763">
        <w:rPr>
          <w:sz w:val="28"/>
          <w:szCs w:val="28"/>
          <w:lang w:val="uk-UA"/>
        </w:rPr>
        <w:t xml:space="preserve"> </w:t>
      </w:r>
      <w:r w:rsidRPr="00B77763">
        <w:rPr>
          <w:sz w:val="28"/>
          <w:szCs w:val="28"/>
          <w:lang w:val="uk-UA"/>
        </w:rPr>
        <w:t>необхідною</w:t>
      </w:r>
      <w:r w:rsidR="00B77763">
        <w:rPr>
          <w:sz w:val="28"/>
          <w:szCs w:val="28"/>
          <w:lang w:val="uk-UA"/>
        </w:rPr>
        <w:t xml:space="preserve"> </w:t>
      </w:r>
      <w:r w:rsidRPr="00B77763">
        <w:rPr>
          <w:sz w:val="28"/>
          <w:szCs w:val="28"/>
          <w:lang w:val="uk-UA"/>
        </w:rPr>
        <w:t>для</w:t>
      </w:r>
      <w:r w:rsidR="00B77763">
        <w:rPr>
          <w:sz w:val="28"/>
          <w:szCs w:val="28"/>
          <w:lang w:val="uk-UA"/>
        </w:rPr>
        <w:t xml:space="preserve"> </w:t>
      </w:r>
      <w:r w:rsidRPr="00B77763">
        <w:rPr>
          <w:sz w:val="28"/>
          <w:szCs w:val="28"/>
          <w:lang w:val="uk-UA"/>
        </w:rPr>
        <w:t>залучення</w:t>
      </w:r>
      <w:r w:rsidR="00B77763">
        <w:rPr>
          <w:sz w:val="28"/>
          <w:szCs w:val="28"/>
          <w:lang w:val="uk-UA"/>
        </w:rPr>
        <w:t xml:space="preserve"> </w:t>
      </w:r>
      <w:r w:rsidRPr="00B77763">
        <w:rPr>
          <w:sz w:val="28"/>
          <w:szCs w:val="28"/>
          <w:lang w:val="uk-UA"/>
        </w:rPr>
        <w:t>позичок,</w:t>
      </w:r>
      <w:r w:rsidR="00B77763">
        <w:rPr>
          <w:sz w:val="28"/>
          <w:szCs w:val="28"/>
          <w:lang w:val="uk-UA"/>
        </w:rPr>
        <w:t xml:space="preserve"> </w:t>
      </w:r>
      <w:r w:rsidRPr="00B77763">
        <w:rPr>
          <w:sz w:val="28"/>
          <w:szCs w:val="28"/>
          <w:lang w:val="uk-UA"/>
        </w:rPr>
        <w:t>низький</w:t>
      </w:r>
      <w:r w:rsidR="00B77763">
        <w:rPr>
          <w:sz w:val="28"/>
          <w:szCs w:val="28"/>
          <w:lang w:val="uk-UA"/>
        </w:rPr>
        <w:t xml:space="preserve"> </w:t>
      </w:r>
      <w:r w:rsidRPr="00B77763">
        <w:rPr>
          <w:sz w:val="28"/>
          <w:szCs w:val="28"/>
          <w:lang w:val="uk-UA"/>
        </w:rPr>
        <w:t>рівень</w:t>
      </w:r>
      <w:r w:rsidR="00B77763">
        <w:rPr>
          <w:sz w:val="28"/>
          <w:szCs w:val="28"/>
          <w:lang w:val="uk-UA"/>
        </w:rPr>
        <w:t xml:space="preserve"> </w:t>
      </w:r>
      <w:r w:rsidRPr="00B77763">
        <w:rPr>
          <w:sz w:val="28"/>
          <w:szCs w:val="28"/>
          <w:lang w:val="uk-UA"/>
        </w:rPr>
        <w:t>кредитоспроможності,</w:t>
      </w:r>
      <w:r w:rsidR="00B77763">
        <w:rPr>
          <w:sz w:val="28"/>
          <w:szCs w:val="28"/>
          <w:lang w:val="uk-UA"/>
        </w:rPr>
        <w:t xml:space="preserve"> </w:t>
      </w:r>
      <w:r w:rsidRPr="00B77763">
        <w:rPr>
          <w:sz w:val="28"/>
          <w:szCs w:val="28"/>
          <w:lang w:val="uk-UA"/>
        </w:rPr>
        <w:t>законодавчі</w:t>
      </w:r>
      <w:r w:rsidR="00B77763">
        <w:rPr>
          <w:sz w:val="28"/>
          <w:szCs w:val="28"/>
          <w:lang w:val="uk-UA"/>
        </w:rPr>
        <w:t xml:space="preserve"> </w:t>
      </w:r>
      <w:r w:rsidRPr="00B77763">
        <w:rPr>
          <w:sz w:val="28"/>
          <w:szCs w:val="28"/>
          <w:lang w:val="uk-UA"/>
        </w:rPr>
        <w:t>обмеження</w:t>
      </w:r>
      <w:r w:rsidR="00B77763">
        <w:rPr>
          <w:sz w:val="28"/>
          <w:szCs w:val="28"/>
          <w:lang w:val="uk-UA"/>
        </w:rPr>
        <w:t xml:space="preserve"> </w:t>
      </w:r>
      <w:r w:rsidRPr="00B77763">
        <w:rPr>
          <w:sz w:val="28"/>
          <w:szCs w:val="28"/>
          <w:lang w:val="uk-UA"/>
        </w:rPr>
        <w:t>щодо</w:t>
      </w:r>
      <w:r w:rsidR="00B77763">
        <w:rPr>
          <w:sz w:val="28"/>
          <w:szCs w:val="28"/>
          <w:lang w:val="uk-UA"/>
        </w:rPr>
        <w:t xml:space="preserve"> </w:t>
      </w:r>
      <w:r w:rsidRPr="00B77763">
        <w:rPr>
          <w:sz w:val="28"/>
          <w:szCs w:val="28"/>
          <w:lang w:val="uk-UA"/>
        </w:rPr>
        <w:t>використання</w:t>
      </w:r>
      <w:r w:rsidR="00B77763">
        <w:rPr>
          <w:sz w:val="28"/>
          <w:szCs w:val="28"/>
          <w:lang w:val="uk-UA"/>
        </w:rPr>
        <w:t xml:space="preserve"> </w:t>
      </w:r>
      <w:r w:rsidRPr="00B77763">
        <w:rPr>
          <w:sz w:val="28"/>
          <w:szCs w:val="28"/>
          <w:lang w:val="uk-UA"/>
        </w:rPr>
        <w:t>тієї</w:t>
      </w:r>
      <w:r w:rsidR="00B77763">
        <w:rPr>
          <w:sz w:val="28"/>
          <w:szCs w:val="28"/>
          <w:lang w:val="uk-UA"/>
        </w:rPr>
        <w:t xml:space="preserve"> </w:t>
      </w:r>
      <w:r w:rsidRPr="00B77763">
        <w:rPr>
          <w:sz w:val="28"/>
          <w:szCs w:val="28"/>
          <w:lang w:val="uk-UA"/>
        </w:rPr>
        <w:t>чи</w:t>
      </w:r>
      <w:r w:rsidR="00B77763">
        <w:rPr>
          <w:sz w:val="28"/>
          <w:szCs w:val="28"/>
          <w:lang w:val="uk-UA"/>
        </w:rPr>
        <w:t xml:space="preserve"> </w:t>
      </w:r>
      <w:r w:rsidRPr="00B77763">
        <w:rPr>
          <w:sz w:val="28"/>
          <w:szCs w:val="28"/>
          <w:lang w:val="uk-UA"/>
        </w:rPr>
        <w:t>іншої</w:t>
      </w:r>
      <w:r w:rsidR="00B77763">
        <w:rPr>
          <w:sz w:val="28"/>
          <w:szCs w:val="28"/>
          <w:lang w:val="uk-UA"/>
        </w:rPr>
        <w:t xml:space="preserve"> </w:t>
      </w:r>
      <w:r w:rsidRPr="00B77763">
        <w:rPr>
          <w:sz w:val="28"/>
          <w:szCs w:val="28"/>
          <w:lang w:val="uk-UA"/>
        </w:rPr>
        <w:t>форми</w:t>
      </w:r>
      <w:r w:rsidR="00B77763">
        <w:rPr>
          <w:sz w:val="28"/>
          <w:szCs w:val="28"/>
          <w:lang w:val="uk-UA"/>
        </w:rPr>
        <w:t xml:space="preserve"> </w:t>
      </w:r>
      <w:r w:rsidRPr="00B77763">
        <w:rPr>
          <w:sz w:val="28"/>
          <w:szCs w:val="28"/>
          <w:lang w:val="uk-UA"/>
        </w:rPr>
        <w:t>фінансування,</w:t>
      </w:r>
      <w:r w:rsidR="00B77763">
        <w:rPr>
          <w:sz w:val="28"/>
          <w:szCs w:val="28"/>
          <w:lang w:val="uk-UA"/>
        </w:rPr>
        <w:t xml:space="preserve"> </w:t>
      </w:r>
      <w:r w:rsidRPr="00B77763">
        <w:rPr>
          <w:sz w:val="28"/>
          <w:szCs w:val="28"/>
          <w:lang w:val="uk-UA"/>
        </w:rPr>
        <w:t>договірні</w:t>
      </w:r>
      <w:r w:rsidR="00B77763">
        <w:rPr>
          <w:sz w:val="28"/>
          <w:szCs w:val="28"/>
          <w:lang w:val="uk-UA"/>
        </w:rPr>
        <w:t xml:space="preserve"> </w:t>
      </w:r>
      <w:r w:rsidRPr="00B77763">
        <w:rPr>
          <w:sz w:val="28"/>
          <w:szCs w:val="28"/>
          <w:lang w:val="uk-UA"/>
        </w:rPr>
        <w:t>обмеження</w:t>
      </w:r>
      <w:r w:rsidR="00B77763">
        <w:rPr>
          <w:sz w:val="28"/>
          <w:szCs w:val="28"/>
          <w:lang w:val="uk-UA"/>
        </w:rPr>
        <w:t xml:space="preserve"> </w:t>
      </w:r>
      <w:r w:rsidRPr="00B77763">
        <w:rPr>
          <w:sz w:val="28"/>
          <w:szCs w:val="28"/>
          <w:lang w:val="uk-UA"/>
        </w:rPr>
        <w:t>тощо.</w:t>
      </w:r>
    </w:p>
    <w:p w:rsidR="004A2FE0" w:rsidRPr="00B77763" w:rsidRDefault="004A2FE0" w:rsidP="00B928A7">
      <w:pPr>
        <w:tabs>
          <w:tab w:val="left" w:pos="540"/>
        </w:tabs>
        <w:spacing w:line="360" w:lineRule="auto"/>
        <w:ind w:firstLine="720"/>
        <w:jc w:val="both"/>
        <w:rPr>
          <w:sz w:val="28"/>
          <w:szCs w:val="28"/>
          <w:lang w:val="uk-UA"/>
        </w:rPr>
      </w:pPr>
      <w:r w:rsidRPr="00B77763">
        <w:rPr>
          <w:sz w:val="28"/>
          <w:szCs w:val="28"/>
          <w:lang w:val="uk-UA"/>
        </w:rPr>
        <w:t>7.</w:t>
      </w:r>
      <w:r w:rsidR="00B77763">
        <w:rPr>
          <w:sz w:val="28"/>
          <w:szCs w:val="28"/>
          <w:lang w:val="uk-UA"/>
        </w:rPr>
        <w:t xml:space="preserve"> </w:t>
      </w:r>
      <w:r w:rsidRPr="00B77763">
        <w:rPr>
          <w:sz w:val="28"/>
          <w:szCs w:val="28"/>
          <w:lang w:val="uk-UA"/>
        </w:rPr>
        <w:t>Максимізація</w:t>
      </w:r>
      <w:r w:rsidR="00B77763">
        <w:rPr>
          <w:sz w:val="28"/>
          <w:szCs w:val="28"/>
          <w:lang w:val="uk-UA"/>
        </w:rPr>
        <w:t xml:space="preserve"> </w:t>
      </w:r>
      <w:r w:rsidRPr="00B77763">
        <w:rPr>
          <w:sz w:val="28"/>
          <w:szCs w:val="28"/>
          <w:lang w:val="uk-UA"/>
        </w:rPr>
        <w:t>вартості</w:t>
      </w:r>
      <w:r w:rsidR="00B77763">
        <w:rPr>
          <w:sz w:val="28"/>
          <w:szCs w:val="28"/>
          <w:lang w:val="uk-UA"/>
        </w:rPr>
        <w:t xml:space="preserve"> </w:t>
      </w:r>
      <w:r w:rsidRPr="00B77763">
        <w:rPr>
          <w:sz w:val="28"/>
          <w:szCs w:val="28"/>
          <w:lang w:val="uk-UA"/>
        </w:rPr>
        <w:t>власників. Відповідно</w:t>
      </w:r>
      <w:r w:rsidR="00B77763">
        <w:rPr>
          <w:sz w:val="28"/>
          <w:szCs w:val="28"/>
          <w:lang w:val="uk-UA"/>
        </w:rPr>
        <w:t xml:space="preserve"> </w:t>
      </w:r>
      <w:r w:rsidRPr="00B77763">
        <w:rPr>
          <w:sz w:val="28"/>
          <w:szCs w:val="28"/>
          <w:lang w:val="uk-UA"/>
        </w:rPr>
        <w:t>до</w:t>
      </w:r>
      <w:r w:rsidR="00B77763">
        <w:rPr>
          <w:sz w:val="28"/>
          <w:szCs w:val="28"/>
          <w:lang w:val="uk-UA"/>
        </w:rPr>
        <w:t xml:space="preserve"> </w:t>
      </w:r>
      <w:r w:rsidRPr="00B77763">
        <w:rPr>
          <w:sz w:val="28"/>
          <w:szCs w:val="28"/>
          <w:lang w:val="uk-UA"/>
        </w:rPr>
        <w:t>цього</w:t>
      </w:r>
      <w:r w:rsidR="00B77763">
        <w:rPr>
          <w:sz w:val="28"/>
          <w:szCs w:val="28"/>
          <w:lang w:val="uk-UA"/>
        </w:rPr>
        <w:t xml:space="preserve"> </w:t>
      </w:r>
      <w:r w:rsidRPr="00B77763">
        <w:rPr>
          <w:sz w:val="28"/>
          <w:szCs w:val="28"/>
          <w:lang w:val="uk-UA"/>
        </w:rPr>
        <w:t>критерію</w:t>
      </w:r>
      <w:r w:rsidR="00B77763">
        <w:rPr>
          <w:sz w:val="28"/>
          <w:szCs w:val="28"/>
          <w:lang w:val="uk-UA"/>
        </w:rPr>
        <w:t xml:space="preserve"> </w:t>
      </w:r>
      <w:r w:rsidRPr="00B77763">
        <w:rPr>
          <w:sz w:val="28"/>
          <w:szCs w:val="28"/>
          <w:lang w:val="uk-UA"/>
        </w:rPr>
        <w:t>всі</w:t>
      </w:r>
      <w:r w:rsidR="00B77763">
        <w:rPr>
          <w:sz w:val="28"/>
          <w:szCs w:val="28"/>
          <w:lang w:val="uk-UA"/>
        </w:rPr>
        <w:t xml:space="preserve"> </w:t>
      </w:r>
      <w:r w:rsidRPr="00B77763">
        <w:rPr>
          <w:sz w:val="28"/>
          <w:szCs w:val="28"/>
          <w:lang w:val="uk-UA"/>
        </w:rPr>
        <w:t>рішення</w:t>
      </w:r>
      <w:r w:rsidR="00B77763">
        <w:rPr>
          <w:sz w:val="28"/>
          <w:szCs w:val="28"/>
          <w:lang w:val="uk-UA"/>
        </w:rPr>
        <w:t xml:space="preserve"> </w:t>
      </w:r>
      <w:r w:rsidRPr="00B77763">
        <w:rPr>
          <w:sz w:val="28"/>
          <w:szCs w:val="28"/>
          <w:lang w:val="uk-UA"/>
        </w:rPr>
        <w:t>менеджменту</w:t>
      </w:r>
      <w:r w:rsidR="00B77763">
        <w:rPr>
          <w:sz w:val="28"/>
          <w:szCs w:val="28"/>
          <w:lang w:val="uk-UA"/>
        </w:rPr>
        <w:t xml:space="preserve"> </w:t>
      </w:r>
      <w:r w:rsidRPr="00B77763">
        <w:rPr>
          <w:sz w:val="28"/>
          <w:szCs w:val="28"/>
          <w:lang w:val="uk-UA"/>
        </w:rPr>
        <w:t>підприємства,</w:t>
      </w:r>
      <w:r w:rsidR="00B77763">
        <w:rPr>
          <w:sz w:val="28"/>
          <w:szCs w:val="28"/>
          <w:lang w:val="uk-UA"/>
        </w:rPr>
        <w:t xml:space="preserve"> </w:t>
      </w:r>
      <w:r w:rsidRPr="00B77763">
        <w:rPr>
          <w:sz w:val="28"/>
          <w:szCs w:val="28"/>
          <w:lang w:val="uk-UA"/>
        </w:rPr>
        <w:t>в</w:t>
      </w:r>
      <w:r w:rsidR="00B77763">
        <w:rPr>
          <w:sz w:val="28"/>
          <w:szCs w:val="28"/>
          <w:lang w:val="uk-UA"/>
        </w:rPr>
        <w:t xml:space="preserve"> </w:t>
      </w:r>
      <w:r w:rsidRPr="00B77763">
        <w:rPr>
          <w:sz w:val="28"/>
          <w:szCs w:val="28"/>
          <w:lang w:val="uk-UA"/>
        </w:rPr>
        <w:t>тому</w:t>
      </w:r>
      <w:r w:rsidR="00B77763">
        <w:rPr>
          <w:sz w:val="28"/>
          <w:szCs w:val="28"/>
          <w:lang w:val="uk-UA"/>
        </w:rPr>
        <w:t xml:space="preserve"> </w:t>
      </w:r>
      <w:r w:rsidRPr="00B77763">
        <w:rPr>
          <w:sz w:val="28"/>
          <w:szCs w:val="28"/>
          <w:lang w:val="uk-UA"/>
        </w:rPr>
        <w:t>чисті</w:t>
      </w:r>
      <w:r w:rsidR="00B77763">
        <w:rPr>
          <w:sz w:val="28"/>
          <w:szCs w:val="28"/>
          <w:lang w:val="uk-UA"/>
        </w:rPr>
        <w:t xml:space="preserve"> </w:t>
      </w:r>
      <w:r w:rsidRPr="00B77763">
        <w:rPr>
          <w:sz w:val="28"/>
          <w:szCs w:val="28"/>
          <w:lang w:val="uk-UA"/>
        </w:rPr>
        <w:t>у</w:t>
      </w:r>
      <w:r w:rsidR="00B77763">
        <w:rPr>
          <w:sz w:val="28"/>
          <w:szCs w:val="28"/>
          <w:lang w:val="uk-UA"/>
        </w:rPr>
        <w:t xml:space="preserve"> </w:t>
      </w:r>
      <w:r w:rsidRPr="00B77763">
        <w:rPr>
          <w:sz w:val="28"/>
          <w:szCs w:val="28"/>
          <w:lang w:val="uk-UA"/>
        </w:rPr>
        <w:t>сфері</w:t>
      </w:r>
      <w:r w:rsidR="00B77763">
        <w:rPr>
          <w:sz w:val="28"/>
          <w:szCs w:val="28"/>
          <w:lang w:val="uk-UA"/>
        </w:rPr>
        <w:t xml:space="preserve"> </w:t>
      </w:r>
      <w:r w:rsidRPr="00B77763">
        <w:rPr>
          <w:sz w:val="28"/>
          <w:szCs w:val="28"/>
          <w:lang w:val="uk-UA"/>
        </w:rPr>
        <w:t>фінансування,</w:t>
      </w:r>
      <w:r w:rsidR="00B77763">
        <w:rPr>
          <w:sz w:val="28"/>
          <w:szCs w:val="28"/>
          <w:lang w:val="uk-UA"/>
        </w:rPr>
        <w:t xml:space="preserve"> </w:t>
      </w:r>
      <w:r w:rsidRPr="00B77763">
        <w:rPr>
          <w:sz w:val="28"/>
          <w:szCs w:val="28"/>
          <w:lang w:val="uk-UA"/>
        </w:rPr>
        <w:t>мають</w:t>
      </w:r>
      <w:r w:rsidR="00B77763">
        <w:rPr>
          <w:sz w:val="28"/>
          <w:szCs w:val="28"/>
          <w:lang w:val="uk-UA"/>
        </w:rPr>
        <w:t xml:space="preserve"> </w:t>
      </w:r>
      <w:r w:rsidRPr="00B77763">
        <w:rPr>
          <w:sz w:val="28"/>
          <w:szCs w:val="28"/>
          <w:lang w:val="uk-UA"/>
        </w:rPr>
        <w:t>спрямовуватися</w:t>
      </w:r>
      <w:r w:rsidR="00B77763">
        <w:rPr>
          <w:sz w:val="28"/>
          <w:szCs w:val="28"/>
          <w:lang w:val="uk-UA"/>
        </w:rPr>
        <w:t xml:space="preserve"> </w:t>
      </w:r>
      <w:r w:rsidRPr="00B77763">
        <w:rPr>
          <w:sz w:val="28"/>
          <w:szCs w:val="28"/>
          <w:lang w:val="uk-UA"/>
        </w:rPr>
        <w:t>на</w:t>
      </w:r>
      <w:r w:rsidR="00B77763">
        <w:rPr>
          <w:sz w:val="28"/>
          <w:szCs w:val="28"/>
          <w:lang w:val="uk-UA"/>
        </w:rPr>
        <w:t xml:space="preserve"> </w:t>
      </w:r>
      <w:r w:rsidRPr="00B77763">
        <w:rPr>
          <w:sz w:val="28"/>
          <w:szCs w:val="28"/>
          <w:lang w:val="uk-UA"/>
        </w:rPr>
        <w:t>досягнення</w:t>
      </w:r>
      <w:r w:rsidR="00B77763">
        <w:rPr>
          <w:sz w:val="28"/>
          <w:szCs w:val="28"/>
          <w:lang w:val="uk-UA"/>
        </w:rPr>
        <w:t xml:space="preserve"> </w:t>
      </w:r>
      <w:r w:rsidRPr="00B77763">
        <w:rPr>
          <w:sz w:val="28"/>
          <w:szCs w:val="28"/>
          <w:lang w:val="uk-UA"/>
        </w:rPr>
        <w:t>головної</w:t>
      </w:r>
      <w:r w:rsidR="00B77763">
        <w:rPr>
          <w:sz w:val="28"/>
          <w:szCs w:val="28"/>
          <w:lang w:val="uk-UA"/>
        </w:rPr>
        <w:t xml:space="preserve"> </w:t>
      </w:r>
      <w:r w:rsidRPr="00B77763">
        <w:rPr>
          <w:sz w:val="28"/>
          <w:szCs w:val="28"/>
          <w:lang w:val="uk-UA"/>
        </w:rPr>
        <w:t>мети</w:t>
      </w:r>
      <w:r w:rsidR="00B77763">
        <w:rPr>
          <w:sz w:val="28"/>
          <w:szCs w:val="28"/>
          <w:lang w:val="uk-UA"/>
        </w:rPr>
        <w:t xml:space="preserve"> </w:t>
      </w:r>
      <w:r w:rsidRPr="00B77763">
        <w:rPr>
          <w:sz w:val="28"/>
          <w:szCs w:val="28"/>
          <w:lang w:val="uk-UA"/>
        </w:rPr>
        <w:t>діяльності</w:t>
      </w:r>
      <w:r w:rsidR="00B77763">
        <w:rPr>
          <w:sz w:val="28"/>
          <w:szCs w:val="28"/>
          <w:lang w:val="uk-UA"/>
        </w:rPr>
        <w:t xml:space="preserve"> </w:t>
      </w:r>
      <w:r w:rsidRPr="00B77763">
        <w:rPr>
          <w:sz w:val="28"/>
          <w:szCs w:val="28"/>
          <w:lang w:val="uk-UA"/>
        </w:rPr>
        <w:t>суб’єкта</w:t>
      </w:r>
      <w:r w:rsidR="00B77763">
        <w:rPr>
          <w:sz w:val="28"/>
          <w:szCs w:val="28"/>
          <w:lang w:val="uk-UA"/>
        </w:rPr>
        <w:t xml:space="preserve"> </w:t>
      </w:r>
      <w:r w:rsidRPr="00B77763">
        <w:rPr>
          <w:sz w:val="28"/>
          <w:szCs w:val="28"/>
          <w:lang w:val="uk-UA"/>
        </w:rPr>
        <w:t>господарювання – максимізації</w:t>
      </w:r>
      <w:r w:rsidR="00B77763">
        <w:rPr>
          <w:sz w:val="28"/>
          <w:szCs w:val="28"/>
          <w:lang w:val="uk-UA"/>
        </w:rPr>
        <w:t xml:space="preserve"> </w:t>
      </w:r>
      <w:r w:rsidRPr="00B77763">
        <w:rPr>
          <w:sz w:val="28"/>
          <w:szCs w:val="28"/>
          <w:lang w:val="uk-UA"/>
        </w:rPr>
        <w:t>доходів</w:t>
      </w:r>
      <w:r w:rsidR="00B77763">
        <w:rPr>
          <w:sz w:val="28"/>
          <w:szCs w:val="28"/>
          <w:lang w:val="uk-UA"/>
        </w:rPr>
        <w:t xml:space="preserve"> </w:t>
      </w:r>
      <w:r w:rsidRPr="00B77763">
        <w:rPr>
          <w:sz w:val="28"/>
          <w:szCs w:val="28"/>
          <w:lang w:val="uk-UA"/>
        </w:rPr>
        <w:t>власника [</w:t>
      </w:r>
      <w:r w:rsidR="00AE7EF3" w:rsidRPr="00B77763">
        <w:rPr>
          <w:sz w:val="28"/>
          <w:szCs w:val="28"/>
          <w:lang w:val="uk-UA"/>
        </w:rPr>
        <w:t>22</w:t>
      </w:r>
      <w:r w:rsidR="009156A1" w:rsidRPr="00B77763">
        <w:rPr>
          <w:sz w:val="28"/>
          <w:szCs w:val="28"/>
          <w:lang w:val="uk-UA"/>
        </w:rPr>
        <w:t>,ст.12</w:t>
      </w:r>
      <w:r w:rsidRPr="00B77763">
        <w:rPr>
          <w:sz w:val="28"/>
          <w:szCs w:val="28"/>
          <w:lang w:val="uk-UA"/>
        </w:rPr>
        <w:t>]. Цього</w:t>
      </w:r>
      <w:r w:rsidR="00B77763">
        <w:rPr>
          <w:sz w:val="28"/>
          <w:szCs w:val="28"/>
          <w:lang w:val="uk-UA"/>
        </w:rPr>
        <w:t xml:space="preserve"> </w:t>
      </w:r>
      <w:r w:rsidRPr="00B77763">
        <w:rPr>
          <w:sz w:val="28"/>
          <w:szCs w:val="28"/>
          <w:lang w:val="uk-UA"/>
        </w:rPr>
        <w:t>можна</w:t>
      </w:r>
      <w:r w:rsidR="00B77763">
        <w:rPr>
          <w:sz w:val="28"/>
          <w:szCs w:val="28"/>
          <w:lang w:val="uk-UA"/>
        </w:rPr>
        <w:t xml:space="preserve"> </w:t>
      </w:r>
      <w:r w:rsidRPr="00B77763">
        <w:rPr>
          <w:sz w:val="28"/>
          <w:szCs w:val="28"/>
          <w:lang w:val="uk-UA"/>
        </w:rPr>
        <w:t>досягти</w:t>
      </w:r>
      <w:r w:rsidR="00B77763">
        <w:rPr>
          <w:sz w:val="28"/>
          <w:szCs w:val="28"/>
          <w:lang w:val="uk-UA"/>
        </w:rPr>
        <w:t xml:space="preserve"> </w:t>
      </w:r>
      <w:r w:rsidRPr="00B77763">
        <w:rPr>
          <w:sz w:val="28"/>
          <w:szCs w:val="28"/>
          <w:lang w:val="uk-UA"/>
        </w:rPr>
        <w:t>або</w:t>
      </w:r>
      <w:r w:rsidR="00B77763">
        <w:rPr>
          <w:sz w:val="28"/>
          <w:szCs w:val="28"/>
          <w:lang w:val="uk-UA"/>
        </w:rPr>
        <w:t xml:space="preserve"> </w:t>
      </w:r>
      <w:r w:rsidRPr="00B77763">
        <w:rPr>
          <w:sz w:val="28"/>
          <w:szCs w:val="28"/>
          <w:lang w:val="uk-UA"/>
        </w:rPr>
        <w:t>на</w:t>
      </w:r>
      <w:r w:rsidR="00B77763">
        <w:rPr>
          <w:sz w:val="28"/>
          <w:szCs w:val="28"/>
          <w:lang w:val="uk-UA"/>
        </w:rPr>
        <w:t xml:space="preserve"> </w:t>
      </w:r>
      <w:r w:rsidRPr="00B77763">
        <w:rPr>
          <w:sz w:val="28"/>
          <w:szCs w:val="28"/>
          <w:lang w:val="uk-UA"/>
        </w:rPr>
        <w:t>основі</w:t>
      </w:r>
      <w:r w:rsidR="00B77763">
        <w:rPr>
          <w:sz w:val="28"/>
          <w:szCs w:val="28"/>
          <w:lang w:val="uk-UA"/>
        </w:rPr>
        <w:t xml:space="preserve"> </w:t>
      </w:r>
      <w:r w:rsidRPr="00B77763">
        <w:rPr>
          <w:sz w:val="28"/>
          <w:szCs w:val="28"/>
          <w:lang w:val="uk-UA"/>
        </w:rPr>
        <w:t>збільшення</w:t>
      </w:r>
      <w:r w:rsidR="00B77763">
        <w:rPr>
          <w:sz w:val="28"/>
          <w:szCs w:val="28"/>
          <w:lang w:val="uk-UA"/>
        </w:rPr>
        <w:t xml:space="preserve"> </w:t>
      </w:r>
      <w:r w:rsidRPr="00B77763">
        <w:rPr>
          <w:sz w:val="28"/>
          <w:szCs w:val="28"/>
          <w:lang w:val="uk-UA"/>
        </w:rPr>
        <w:t>прибутковості</w:t>
      </w:r>
      <w:r w:rsidR="00B77763">
        <w:rPr>
          <w:sz w:val="28"/>
          <w:szCs w:val="28"/>
          <w:lang w:val="uk-UA"/>
        </w:rPr>
        <w:t xml:space="preserve"> </w:t>
      </w:r>
      <w:r w:rsidRPr="00B77763">
        <w:rPr>
          <w:sz w:val="28"/>
          <w:szCs w:val="28"/>
          <w:lang w:val="uk-UA"/>
        </w:rPr>
        <w:t>та</w:t>
      </w:r>
      <w:r w:rsidR="00B77763">
        <w:rPr>
          <w:sz w:val="28"/>
          <w:szCs w:val="28"/>
          <w:lang w:val="uk-UA"/>
        </w:rPr>
        <w:t xml:space="preserve"> </w:t>
      </w:r>
      <w:r w:rsidRPr="00B77763">
        <w:rPr>
          <w:sz w:val="28"/>
          <w:szCs w:val="28"/>
          <w:lang w:val="uk-UA"/>
        </w:rPr>
        <w:t>дивідендних</w:t>
      </w:r>
      <w:r w:rsidR="00B77763">
        <w:rPr>
          <w:sz w:val="28"/>
          <w:szCs w:val="28"/>
          <w:lang w:val="uk-UA"/>
        </w:rPr>
        <w:t xml:space="preserve"> </w:t>
      </w:r>
      <w:r w:rsidRPr="00B77763">
        <w:rPr>
          <w:sz w:val="28"/>
          <w:szCs w:val="28"/>
          <w:lang w:val="uk-UA"/>
        </w:rPr>
        <w:t>виплат,</w:t>
      </w:r>
      <w:r w:rsidR="00B77763">
        <w:rPr>
          <w:sz w:val="28"/>
          <w:szCs w:val="28"/>
          <w:lang w:val="uk-UA"/>
        </w:rPr>
        <w:t xml:space="preserve"> </w:t>
      </w:r>
      <w:r w:rsidRPr="00B77763">
        <w:rPr>
          <w:sz w:val="28"/>
          <w:szCs w:val="28"/>
          <w:lang w:val="uk-UA"/>
        </w:rPr>
        <w:t>або</w:t>
      </w:r>
      <w:r w:rsidR="00B77763">
        <w:rPr>
          <w:sz w:val="28"/>
          <w:szCs w:val="28"/>
          <w:lang w:val="uk-UA"/>
        </w:rPr>
        <w:t xml:space="preserve"> </w:t>
      </w:r>
      <w:r w:rsidRPr="00B77763">
        <w:rPr>
          <w:sz w:val="28"/>
          <w:szCs w:val="28"/>
          <w:lang w:val="uk-UA"/>
        </w:rPr>
        <w:t>забезпечивши</w:t>
      </w:r>
      <w:r w:rsidR="00B77763">
        <w:rPr>
          <w:sz w:val="28"/>
          <w:szCs w:val="28"/>
          <w:lang w:val="uk-UA"/>
        </w:rPr>
        <w:t xml:space="preserve"> </w:t>
      </w:r>
      <w:r w:rsidRPr="00B77763">
        <w:rPr>
          <w:sz w:val="28"/>
          <w:szCs w:val="28"/>
          <w:lang w:val="uk-UA"/>
        </w:rPr>
        <w:t>зростання</w:t>
      </w:r>
      <w:r w:rsidR="00B77763">
        <w:rPr>
          <w:sz w:val="28"/>
          <w:szCs w:val="28"/>
          <w:lang w:val="uk-UA"/>
        </w:rPr>
        <w:t xml:space="preserve"> </w:t>
      </w:r>
      <w:r w:rsidRPr="00B77763">
        <w:rPr>
          <w:sz w:val="28"/>
          <w:szCs w:val="28"/>
          <w:lang w:val="uk-UA"/>
        </w:rPr>
        <w:t>вартості</w:t>
      </w:r>
      <w:r w:rsidR="00B77763">
        <w:rPr>
          <w:sz w:val="28"/>
          <w:szCs w:val="28"/>
          <w:lang w:val="uk-UA"/>
        </w:rPr>
        <w:t xml:space="preserve"> </w:t>
      </w:r>
      <w:r w:rsidRPr="00B77763">
        <w:rPr>
          <w:sz w:val="28"/>
          <w:szCs w:val="28"/>
          <w:lang w:val="uk-UA"/>
        </w:rPr>
        <w:t>корпоративних</w:t>
      </w:r>
      <w:r w:rsidR="00B77763">
        <w:rPr>
          <w:sz w:val="28"/>
          <w:szCs w:val="28"/>
          <w:lang w:val="uk-UA"/>
        </w:rPr>
        <w:t xml:space="preserve"> </w:t>
      </w:r>
      <w:r w:rsidRPr="00B77763">
        <w:rPr>
          <w:sz w:val="28"/>
          <w:szCs w:val="28"/>
          <w:lang w:val="uk-UA"/>
        </w:rPr>
        <w:t>прав</w:t>
      </w:r>
      <w:r w:rsidR="00B77763">
        <w:rPr>
          <w:sz w:val="28"/>
          <w:szCs w:val="28"/>
          <w:lang w:val="uk-UA"/>
        </w:rPr>
        <w:t xml:space="preserve"> </w:t>
      </w:r>
      <w:r w:rsidR="00B928A7">
        <w:rPr>
          <w:sz w:val="28"/>
          <w:szCs w:val="28"/>
          <w:lang w:val="uk-UA"/>
        </w:rPr>
        <w:t>підприємства.</w:t>
      </w:r>
    </w:p>
    <w:p w:rsidR="004A2FE0" w:rsidRPr="00B77763" w:rsidRDefault="004A2FE0" w:rsidP="00B77763">
      <w:pPr>
        <w:spacing w:line="360" w:lineRule="auto"/>
        <w:ind w:firstLine="709"/>
        <w:jc w:val="both"/>
        <w:rPr>
          <w:sz w:val="28"/>
          <w:szCs w:val="28"/>
          <w:lang w:val="uk-UA"/>
        </w:rPr>
      </w:pPr>
      <w:r w:rsidRPr="00B77763">
        <w:rPr>
          <w:sz w:val="28"/>
          <w:szCs w:val="28"/>
          <w:lang w:val="uk-UA"/>
        </w:rPr>
        <w:t>Для</w:t>
      </w:r>
      <w:r w:rsidR="00B77763">
        <w:rPr>
          <w:sz w:val="28"/>
          <w:szCs w:val="28"/>
          <w:lang w:val="uk-UA"/>
        </w:rPr>
        <w:t xml:space="preserve"> </w:t>
      </w:r>
      <w:r w:rsidRPr="00B77763">
        <w:rPr>
          <w:sz w:val="28"/>
          <w:szCs w:val="28"/>
          <w:lang w:val="uk-UA"/>
        </w:rPr>
        <w:t>того,</w:t>
      </w:r>
      <w:r w:rsidR="00B77763">
        <w:rPr>
          <w:sz w:val="28"/>
          <w:szCs w:val="28"/>
          <w:lang w:val="uk-UA"/>
        </w:rPr>
        <w:t xml:space="preserve"> </w:t>
      </w:r>
      <w:r w:rsidRPr="00B77763">
        <w:rPr>
          <w:sz w:val="28"/>
          <w:szCs w:val="28"/>
          <w:lang w:val="uk-UA"/>
        </w:rPr>
        <w:t>щоб</w:t>
      </w:r>
      <w:r w:rsidR="00B77763">
        <w:rPr>
          <w:sz w:val="28"/>
          <w:szCs w:val="28"/>
          <w:lang w:val="uk-UA"/>
        </w:rPr>
        <w:t xml:space="preserve"> </w:t>
      </w:r>
      <w:r w:rsidRPr="00B77763">
        <w:rPr>
          <w:sz w:val="28"/>
          <w:szCs w:val="28"/>
          <w:lang w:val="uk-UA"/>
        </w:rPr>
        <w:t>процес</w:t>
      </w:r>
      <w:r w:rsidR="00B77763">
        <w:rPr>
          <w:sz w:val="28"/>
          <w:szCs w:val="28"/>
          <w:lang w:val="uk-UA"/>
        </w:rPr>
        <w:t xml:space="preserve"> </w:t>
      </w:r>
      <w:r w:rsidRPr="00B77763">
        <w:rPr>
          <w:sz w:val="28"/>
          <w:szCs w:val="28"/>
          <w:lang w:val="uk-UA"/>
        </w:rPr>
        <w:t>управління</w:t>
      </w:r>
      <w:r w:rsidR="00B77763">
        <w:rPr>
          <w:sz w:val="28"/>
          <w:szCs w:val="28"/>
          <w:lang w:val="uk-UA"/>
        </w:rPr>
        <w:t xml:space="preserve"> </w:t>
      </w:r>
      <w:r w:rsidRPr="00B77763">
        <w:rPr>
          <w:sz w:val="28"/>
          <w:szCs w:val="28"/>
          <w:lang w:val="uk-UA"/>
        </w:rPr>
        <w:t>позиковими</w:t>
      </w:r>
      <w:r w:rsidR="00B77763">
        <w:rPr>
          <w:sz w:val="28"/>
          <w:szCs w:val="28"/>
          <w:lang w:val="uk-UA"/>
        </w:rPr>
        <w:t xml:space="preserve"> </w:t>
      </w:r>
      <w:r w:rsidRPr="00B77763">
        <w:rPr>
          <w:sz w:val="28"/>
          <w:szCs w:val="28"/>
          <w:lang w:val="uk-UA"/>
        </w:rPr>
        <w:t>ресурсами</w:t>
      </w:r>
      <w:r w:rsidR="00B77763">
        <w:rPr>
          <w:sz w:val="28"/>
          <w:szCs w:val="28"/>
          <w:lang w:val="uk-UA"/>
        </w:rPr>
        <w:t xml:space="preserve"> </w:t>
      </w:r>
      <w:r w:rsidRPr="00B77763">
        <w:rPr>
          <w:sz w:val="28"/>
          <w:szCs w:val="28"/>
          <w:lang w:val="uk-UA"/>
        </w:rPr>
        <w:t>був</w:t>
      </w:r>
      <w:r w:rsidR="00B77763">
        <w:rPr>
          <w:sz w:val="28"/>
          <w:szCs w:val="28"/>
          <w:lang w:val="uk-UA"/>
        </w:rPr>
        <w:t xml:space="preserve"> </w:t>
      </w:r>
      <w:r w:rsidRPr="00B77763">
        <w:rPr>
          <w:sz w:val="28"/>
          <w:szCs w:val="28"/>
          <w:lang w:val="uk-UA"/>
        </w:rPr>
        <w:t>якомога</w:t>
      </w:r>
      <w:r w:rsidR="00B77763">
        <w:rPr>
          <w:sz w:val="28"/>
          <w:szCs w:val="28"/>
          <w:lang w:val="uk-UA"/>
        </w:rPr>
        <w:t xml:space="preserve"> </w:t>
      </w:r>
      <w:r w:rsidRPr="00B77763">
        <w:rPr>
          <w:sz w:val="28"/>
          <w:szCs w:val="28"/>
          <w:lang w:val="uk-UA"/>
        </w:rPr>
        <w:t>ефективнішим,</w:t>
      </w:r>
      <w:r w:rsidR="00B77763">
        <w:rPr>
          <w:sz w:val="28"/>
          <w:szCs w:val="28"/>
          <w:lang w:val="uk-UA"/>
        </w:rPr>
        <w:t xml:space="preserve"> </w:t>
      </w:r>
      <w:r w:rsidRPr="00B77763">
        <w:rPr>
          <w:sz w:val="28"/>
          <w:szCs w:val="28"/>
          <w:lang w:val="uk-UA"/>
        </w:rPr>
        <w:t>підприємство</w:t>
      </w:r>
      <w:r w:rsidR="00B77763">
        <w:rPr>
          <w:sz w:val="28"/>
          <w:szCs w:val="28"/>
          <w:lang w:val="uk-UA"/>
        </w:rPr>
        <w:t xml:space="preserve"> </w:t>
      </w:r>
      <w:r w:rsidRPr="00B77763">
        <w:rPr>
          <w:sz w:val="28"/>
          <w:szCs w:val="28"/>
          <w:lang w:val="uk-UA"/>
        </w:rPr>
        <w:t>повинно</w:t>
      </w:r>
      <w:r w:rsidR="00B77763">
        <w:rPr>
          <w:sz w:val="28"/>
          <w:szCs w:val="28"/>
          <w:lang w:val="uk-UA"/>
        </w:rPr>
        <w:t xml:space="preserve"> </w:t>
      </w:r>
      <w:r w:rsidRPr="00B77763">
        <w:rPr>
          <w:sz w:val="28"/>
          <w:szCs w:val="28"/>
          <w:lang w:val="uk-UA"/>
        </w:rPr>
        <w:t>дотримуватися</w:t>
      </w:r>
      <w:r w:rsidR="00B77763">
        <w:rPr>
          <w:sz w:val="28"/>
          <w:szCs w:val="28"/>
          <w:lang w:val="uk-UA"/>
        </w:rPr>
        <w:t xml:space="preserve"> </w:t>
      </w:r>
      <w:r w:rsidRPr="00B77763">
        <w:rPr>
          <w:sz w:val="28"/>
          <w:szCs w:val="28"/>
          <w:lang w:val="uk-UA"/>
        </w:rPr>
        <w:t>таких</w:t>
      </w:r>
      <w:r w:rsidR="00B77763">
        <w:rPr>
          <w:sz w:val="28"/>
          <w:szCs w:val="28"/>
          <w:lang w:val="uk-UA"/>
        </w:rPr>
        <w:t xml:space="preserve"> </w:t>
      </w:r>
      <w:r w:rsidRPr="00B77763">
        <w:rPr>
          <w:sz w:val="28"/>
          <w:szCs w:val="28"/>
          <w:lang w:val="uk-UA"/>
        </w:rPr>
        <w:t>основних</w:t>
      </w:r>
      <w:r w:rsidR="00B77763">
        <w:rPr>
          <w:sz w:val="28"/>
          <w:szCs w:val="28"/>
          <w:lang w:val="uk-UA"/>
        </w:rPr>
        <w:t xml:space="preserve"> </w:t>
      </w:r>
      <w:r w:rsidRPr="00B77763">
        <w:rPr>
          <w:sz w:val="28"/>
          <w:szCs w:val="28"/>
          <w:lang w:val="uk-UA"/>
        </w:rPr>
        <w:t>принципів:</w:t>
      </w:r>
    </w:p>
    <w:p w:rsidR="004A2FE0" w:rsidRPr="00B77763" w:rsidRDefault="004A2FE0" w:rsidP="00B928A7">
      <w:pPr>
        <w:spacing w:line="360" w:lineRule="auto"/>
        <w:ind w:firstLine="720"/>
        <w:jc w:val="both"/>
        <w:rPr>
          <w:sz w:val="28"/>
          <w:szCs w:val="28"/>
          <w:lang w:val="uk-UA"/>
        </w:rPr>
      </w:pPr>
      <w:r w:rsidRPr="00B77763">
        <w:rPr>
          <w:sz w:val="28"/>
          <w:szCs w:val="28"/>
          <w:lang w:val="uk-UA"/>
        </w:rPr>
        <w:t>1.</w:t>
      </w:r>
      <w:r w:rsidR="00B77763">
        <w:rPr>
          <w:sz w:val="28"/>
          <w:szCs w:val="28"/>
          <w:lang w:val="uk-UA"/>
        </w:rPr>
        <w:t xml:space="preserve"> </w:t>
      </w:r>
      <w:r w:rsidRPr="00B77763">
        <w:rPr>
          <w:sz w:val="28"/>
          <w:szCs w:val="28"/>
          <w:lang w:val="uk-UA"/>
        </w:rPr>
        <w:t>Цільовий</w:t>
      </w:r>
      <w:r w:rsidR="00B77763">
        <w:rPr>
          <w:sz w:val="28"/>
          <w:szCs w:val="28"/>
          <w:lang w:val="uk-UA"/>
        </w:rPr>
        <w:t xml:space="preserve"> </w:t>
      </w:r>
      <w:r w:rsidRPr="00B77763">
        <w:rPr>
          <w:sz w:val="28"/>
          <w:szCs w:val="28"/>
          <w:lang w:val="uk-UA"/>
        </w:rPr>
        <w:t>характер</w:t>
      </w:r>
      <w:r w:rsidR="00B77763">
        <w:rPr>
          <w:sz w:val="28"/>
          <w:szCs w:val="28"/>
          <w:lang w:val="uk-UA"/>
        </w:rPr>
        <w:t xml:space="preserve"> </w:t>
      </w:r>
      <w:r w:rsidRPr="00B77763">
        <w:rPr>
          <w:sz w:val="28"/>
          <w:szCs w:val="28"/>
          <w:lang w:val="uk-UA"/>
        </w:rPr>
        <w:t>залучення</w:t>
      </w:r>
      <w:r w:rsidR="00B77763">
        <w:rPr>
          <w:sz w:val="28"/>
          <w:szCs w:val="28"/>
          <w:lang w:val="uk-UA"/>
        </w:rPr>
        <w:t xml:space="preserve"> </w:t>
      </w:r>
      <w:r w:rsidRPr="00B77763">
        <w:rPr>
          <w:sz w:val="28"/>
          <w:szCs w:val="28"/>
          <w:lang w:val="uk-UA"/>
        </w:rPr>
        <w:t>позикових</w:t>
      </w:r>
      <w:r w:rsidR="00B77763">
        <w:rPr>
          <w:sz w:val="28"/>
          <w:szCs w:val="28"/>
          <w:lang w:val="uk-UA"/>
        </w:rPr>
        <w:t xml:space="preserve"> </w:t>
      </w:r>
      <w:r w:rsidRPr="00B77763">
        <w:rPr>
          <w:sz w:val="28"/>
          <w:szCs w:val="28"/>
          <w:lang w:val="uk-UA"/>
        </w:rPr>
        <w:t xml:space="preserve">ресурсів. </w:t>
      </w:r>
    </w:p>
    <w:p w:rsidR="004A2FE0" w:rsidRPr="00B77763" w:rsidRDefault="004A2FE0" w:rsidP="00B928A7">
      <w:pPr>
        <w:spacing w:line="360" w:lineRule="auto"/>
        <w:ind w:firstLine="720"/>
        <w:jc w:val="both"/>
        <w:rPr>
          <w:sz w:val="28"/>
          <w:szCs w:val="28"/>
          <w:lang w:val="uk-UA"/>
        </w:rPr>
      </w:pPr>
      <w:r w:rsidRPr="00B77763">
        <w:rPr>
          <w:sz w:val="28"/>
          <w:szCs w:val="28"/>
          <w:lang w:val="uk-UA"/>
        </w:rPr>
        <w:t>2.</w:t>
      </w:r>
      <w:r w:rsidR="00B77763">
        <w:rPr>
          <w:sz w:val="28"/>
          <w:szCs w:val="28"/>
          <w:lang w:val="uk-UA"/>
        </w:rPr>
        <w:t xml:space="preserve"> </w:t>
      </w:r>
      <w:r w:rsidRPr="00B77763">
        <w:rPr>
          <w:sz w:val="28"/>
          <w:szCs w:val="28"/>
          <w:lang w:val="uk-UA"/>
        </w:rPr>
        <w:t>Оптимізація</w:t>
      </w:r>
      <w:r w:rsidR="00B77763">
        <w:rPr>
          <w:sz w:val="28"/>
          <w:szCs w:val="28"/>
          <w:lang w:val="uk-UA"/>
        </w:rPr>
        <w:t xml:space="preserve"> </w:t>
      </w:r>
      <w:r w:rsidRPr="00B77763">
        <w:rPr>
          <w:sz w:val="28"/>
          <w:szCs w:val="28"/>
          <w:lang w:val="uk-UA"/>
        </w:rPr>
        <w:t>розміру</w:t>
      </w:r>
      <w:r w:rsidR="00B77763">
        <w:rPr>
          <w:sz w:val="28"/>
          <w:szCs w:val="28"/>
          <w:lang w:val="uk-UA"/>
        </w:rPr>
        <w:t xml:space="preserve"> </w:t>
      </w:r>
      <w:r w:rsidRPr="00B77763">
        <w:rPr>
          <w:sz w:val="28"/>
          <w:szCs w:val="28"/>
          <w:lang w:val="uk-UA"/>
        </w:rPr>
        <w:t>потреби</w:t>
      </w:r>
      <w:r w:rsidR="00B77763">
        <w:rPr>
          <w:sz w:val="28"/>
          <w:szCs w:val="28"/>
          <w:lang w:val="uk-UA"/>
        </w:rPr>
        <w:t xml:space="preserve"> </w:t>
      </w:r>
      <w:r w:rsidRPr="00B77763">
        <w:rPr>
          <w:sz w:val="28"/>
          <w:szCs w:val="28"/>
          <w:lang w:val="uk-UA"/>
        </w:rPr>
        <w:t>в</w:t>
      </w:r>
      <w:r w:rsidR="00B77763">
        <w:rPr>
          <w:sz w:val="28"/>
          <w:szCs w:val="28"/>
          <w:lang w:val="uk-UA"/>
        </w:rPr>
        <w:t xml:space="preserve"> </w:t>
      </w:r>
      <w:r w:rsidRPr="00B77763">
        <w:rPr>
          <w:sz w:val="28"/>
          <w:szCs w:val="28"/>
          <w:lang w:val="uk-UA"/>
        </w:rPr>
        <w:t>кредиті</w:t>
      </w:r>
      <w:r w:rsidR="00B77763">
        <w:rPr>
          <w:sz w:val="28"/>
          <w:szCs w:val="28"/>
          <w:lang w:val="uk-UA"/>
        </w:rPr>
        <w:t xml:space="preserve"> </w:t>
      </w:r>
      <w:r w:rsidRPr="00B77763">
        <w:rPr>
          <w:sz w:val="28"/>
          <w:szCs w:val="28"/>
          <w:lang w:val="uk-UA"/>
        </w:rPr>
        <w:t>та</w:t>
      </w:r>
      <w:r w:rsidR="00B77763">
        <w:rPr>
          <w:sz w:val="28"/>
          <w:szCs w:val="28"/>
          <w:lang w:val="uk-UA"/>
        </w:rPr>
        <w:t xml:space="preserve"> </w:t>
      </w:r>
      <w:r w:rsidRPr="00B77763">
        <w:rPr>
          <w:sz w:val="28"/>
          <w:szCs w:val="28"/>
          <w:lang w:val="uk-UA"/>
        </w:rPr>
        <w:t>термінів</w:t>
      </w:r>
      <w:r w:rsidR="00B77763">
        <w:rPr>
          <w:sz w:val="28"/>
          <w:szCs w:val="28"/>
          <w:lang w:val="uk-UA"/>
        </w:rPr>
        <w:t xml:space="preserve"> </w:t>
      </w:r>
      <w:r w:rsidRPr="00B77763">
        <w:rPr>
          <w:sz w:val="28"/>
          <w:szCs w:val="28"/>
          <w:lang w:val="uk-UA"/>
        </w:rPr>
        <w:t>його</w:t>
      </w:r>
      <w:r w:rsidR="00B77763">
        <w:rPr>
          <w:sz w:val="28"/>
          <w:szCs w:val="28"/>
          <w:lang w:val="uk-UA"/>
        </w:rPr>
        <w:t xml:space="preserve"> </w:t>
      </w:r>
      <w:r w:rsidRPr="00B77763">
        <w:rPr>
          <w:sz w:val="28"/>
          <w:szCs w:val="28"/>
          <w:lang w:val="uk-UA"/>
        </w:rPr>
        <w:t>використання.</w:t>
      </w:r>
    </w:p>
    <w:p w:rsidR="004A2FE0" w:rsidRPr="00B77763" w:rsidRDefault="004A2FE0" w:rsidP="00B928A7">
      <w:pPr>
        <w:spacing w:line="360" w:lineRule="auto"/>
        <w:ind w:firstLine="720"/>
        <w:jc w:val="both"/>
        <w:rPr>
          <w:sz w:val="28"/>
          <w:szCs w:val="28"/>
          <w:lang w:val="uk-UA"/>
        </w:rPr>
      </w:pPr>
      <w:r w:rsidRPr="00B77763">
        <w:rPr>
          <w:sz w:val="28"/>
          <w:szCs w:val="28"/>
          <w:lang w:val="uk-UA"/>
        </w:rPr>
        <w:t>3.</w:t>
      </w:r>
      <w:r w:rsidR="00B77763">
        <w:rPr>
          <w:sz w:val="28"/>
          <w:szCs w:val="28"/>
          <w:lang w:val="uk-UA"/>
        </w:rPr>
        <w:t xml:space="preserve"> </w:t>
      </w:r>
      <w:r w:rsidRPr="00B77763">
        <w:rPr>
          <w:sz w:val="28"/>
          <w:szCs w:val="28"/>
          <w:lang w:val="uk-UA"/>
        </w:rPr>
        <w:t>Оптимізація</w:t>
      </w:r>
      <w:r w:rsidR="00B77763">
        <w:rPr>
          <w:sz w:val="28"/>
          <w:szCs w:val="28"/>
          <w:lang w:val="uk-UA"/>
        </w:rPr>
        <w:t xml:space="preserve"> </w:t>
      </w:r>
      <w:r w:rsidRPr="00B77763">
        <w:rPr>
          <w:sz w:val="28"/>
          <w:szCs w:val="28"/>
          <w:lang w:val="uk-UA"/>
        </w:rPr>
        <w:t>співвідношення</w:t>
      </w:r>
      <w:r w:rsidR="00B77763">
        <w:rPr>
          <w:sz w:val="28"/>
          <w:szCs w:val="28"/>
          <w:lang w:val="uk-UA"/>
        </w:rPr>
        <w:t xml:space="preserve"> </w:t>
      </w:r>
      <w:r w:rsidRPr="00B77763">
        <w:rPr>
          <w:sz w:val="28"/>
          <w:szCs w:val="28"/>
          <w:lang w:val="uk-UA"/>
        </w:rPr>
        <w:t>позикових</w:t>
      </w:r>
      <w:r w:rsidR="00B77763">
        <w:rPr>
          <w:sz w:val="28"/>
          <w:szCs w:val="28"/>
          <w:lang w:val="uk-UA"/>
        </w:rPr>
        <w:t xml:space="preserve"> </w:t>
      </w:r>
      <w:r w:rsidRPr="00B77763">
        <w:rPr>
          <w:sz w:val="28"/>
          <w:szCs w:val="28"/>
          <w:lang w:val="uk-UA"/>
        </w:rPr>
        <w:t>та</w:t>
      </w:r>
      <w:r w:rsidR="00B77763">
        <w:rPr>
          <w:sz w:val="28"/>
          <w:szCs w:val="28"/>
          <w:lang w:val="uk-UA"/>
        </w:rPr>
        <w:t xml:space="preserve"> </w:t>
      </w:r>
      <w:r w:rsidRPr="00B77763">
        <w:rPr>
          <w:sz w:val="28"/>
          <w:szCs w:val="28"/>
          <w:lang w:val="uk-UA"/>
        </w:rPr>
        <w:t>власних</w:t>
      </w:r>
      <w:r w:rsidR="00B77763">
        <w:rPr>
          <w:sz w:val="28"/>
          <w:szCs w:val="28"/>
          <w:lang w:val="uk-UA"/>
        </w:rPr>
        <w:t xml:space="preserve"> </w:t>
      </w:r>
      <w:r w:rsidRPr="00B77763">
        <w:rPr>
          <w:sz w:val="28"/>
          <w:szCs w:val="28"/>
          <w:lang w:val="uk-UA"/>
        </w:rPr>
        <w:t>джерел</w:t>
      </w:r>
      <w:r w:rsidR="00B77763">
        <w:rPr>
          <w:sz w:val="28"/>
          <w:szCs w:val="28"/>
          <w:lang w:val="uk-UA"/>
        </w:rPr>
        <w:t xml:space="preserve"> </w:t>
      </w:r>
      <w:r w:rsidRPr="00B77763">
        <w:rPr>
          <w:sz w:val="28"/>
          <w:szCs w:val="28"/>
          <w:lang w:val="uk-UA"/>
        </w:rPr>
        <w:t>фінансування</w:t>
      </w:r>
      <w:r w:rsidR="00B77763">
        <w:rPr>
          <w:sz w:val="28"/>
          <w:szCs w:val="28"/>
          <w:lang w:val="uk-UA"/>
        </w:rPr>
        <w:t xml:space="preserve"> </w:t>
      </w:r>
      <w:r w:rsidRPr="00B77763">
        <w:rPr>
          <w:sz w:val="28"/>
          <w:szCs w:val="28"/>
          <w:lang w:val="uk-UA"/>
        </w:rPr>
        <w:t>розвитку</w:t>
      </w:r>
      <w:r w:rsidR="00B77763">
        <w:rPr>
          <w:sz w:val="28"/>
          <w:szCs w:val="28"/>
          <w:lang w:val="uk-UA"/>
        </w:rPr>
        <w:t xml:space="preserve"> </w:t>
      </w:r>
      <w:r w:rsidRPr="00B77763">
        <w:rPr>
          <w:sz w:val="28"/>
          <w:szCs w:val="28"/>
          <w:lang w:val="uk-UA"/>
        </w:rPr>
        <w:t>підприємства.</w:t>
      </w:r>
    </w:p>
    <w:p w:rsidR="004A2FE0" w:rsidRPr="00B77763" w:rsidRDefault="004A2FE0" w:rsidP="00B928A7">
      <w:pPr>
        <w:spacing w:line="360" w:lineRule="auto"/>
        <w:ind w:firstLine="720"/>
        <w:jc w:val="both"/>
        <w:rPr>
          <w:sz w:val="28"/>
          <w:szCs w:val="28"/>
          <w:lang w:val="uk-UA"/>
        </w:rPr>
      </w:pPr>
      <w:r w:rsidRPr="00B77763">
        <w:rPr>
          <w:sz w:val="28"/>
          <w:szCs w:val="28"/>
          <w:lang w:val="uk-UA"/>
        </w:rPr>
        <w:t>4.</w:t>
      </w:r>
      <w:r w:rsidR="00B77763">
        <w:rPr>
          <w:sz w:val="28"/>
          <w:szCs w:val="28"/>
          <w:lang w:val="uk-UA"/>
        </w:rPr>
        <w:t xml:space="preserve"> </w:t>
      </w:r>
      <w:r w:rsidRPr="00B77763">
        <w:rPr>
          <w:sz w:val="28"/>
          <w:szCs w:val="28"/>
          <w:lang w:val="uk-UA"/>
        </w:rPr>
        <w:t>Забезпечення</w:t>
      </w:r>
      <w:r w:rsidR="00B77763">
        <w:rPr>
          <w:sz w:val="28"/>
          <w:szCs w:val="28"/>
          <w:lang w:val="uk-UA"/>
        </w:rPr>
        <w:t xml:space="preserve"> </w:t>
      </w:r>
      <w:r w:rsidRPr="00B77763">
        <w:rPr>
          <w:sz w:val="28"/>
          <w:szCs w:val="28"/>
          <w:lang w:val="uk-UA"/>
        </w:rPr>
        <w:t>ефективності</w:t>
      </w:r>
      <w:r w:rsidR="00B77763">
        <w:rPr>
          <w:sz w:val="28"/>
          <w:szCs w:val="28"/>
          <w:lang w:val="uk-UA"/>
        </w:rPr>
        <w:t xml:space="preserve"> </w:t>
      </w:r>
      <w:r w:rsidRPr="00B77763">
        <w:rPr>
          <w:sz w:val="28"/>
          <w:szCs w:val="28"/>
          <w:lang w:val="uk-UA"/>
        </w:rPr>
        <w:t>використання</w:t>
      </w:r>
      <w:r w:rsidR="00B77763">
        <w:rPr>
          <w:sz w:val="28"/>
          <w:szCs w:val="28"/>
          <w:lang w:val="uk-UA"/>
        </w:rPr>
        <w:t xml:space="preserve"> </w:t>
      </w:r>
      <w:r w:rsidRPr="00B77763">
        <w:rPr>
          <w:sz w:val="28"/>
          <w:szCs w:val="28"/>
          <w:lang w:val="uk-UA"/>
        </w:rPr>
        <w:t>позикових</w:t>
      </w:r>
      <w:r w:rsidR="00B77763">
        <w:rPr>
          <w:sz w:val="28"/>
          <w:szCs w:val="28"/>
          <w:lang w:val="uk-UA"/>
        </w:rPr>
        <w:t xml:space="preserve"> </w:t>
      </w:r>
      <w:r w:rsidRPr="00B77763">
        <w:rPr>
          <w:sz w:val="28"/>
          <w:szCs w:val="28"/>
          <w:lang w:val="uk-UA"/>
        </w:rPr>
        <w:t>ресурсів</w:t>
      </w:r>
      <w:r w:rsidR="00B77763">
        <w:rPr>
          <w:sz w:val="28"/>
          <w:szCs w:val="28"/>
          <w:lang w:val="uk-UA"/>
        </w:rPr>
        <w:t xml:space="preserve"> </w:t>
      </w:r>
      <w:r w:rsidRPr="00B77763">
        <w:rPr>
          <w:sz w:val="28"/>
          <w:szCs w:val="28"/>
          <w:lang w:val="uk-UA"/>
        </w:rPr>
        <w:t>не</w:t>
      </w:r>
      <w:r w:rsidR="00B77763">
        <w:rPr>
          <w:sz w:val="28"/>
          <w:szCs w:val="28"/>
          <w:lang w:val="uk-UA"/>
        </w:rPr>
        <w:t xml:space="preserve"> </w:t>
      </w:r>
      <w:r w:rsidRPr="00B77763">
        <w:rPr>
          <w:sz w:val="28"/>
          <w:szCs w:val="28"/>
          <w:lang w:val="uk-UA"/>
        </w:rPr>
        <w:t>нижче</w:t>
      </w:r>
      <w:r w:rsidR="00B77763">
        <w:rPr>
          <w:sz w:val="28"/>
          <w:szCs w:val="28"/>
          <w:lang w:val="uk-UA"/>
        </w:rPr>
        <w:t xml:space="preserve"> </w:t>
      </w:r>
      <w:r w:rsidRPr="00B77763">
        <w:rPr>
          <w:sz w:val="28"/>
          <w:szCs w:val="28"/>
          <w:lang w:val="uk-UA"/>
        </w:rPr>
        <w:t>їх</w:t>
      </w:r>
      <w:r w:rsidR="00B77763">
        <w:rPr>
          <w:sz w:val="28"/>
          <w:szCs w:val="28"/>
          <w:lang w:val="uk-UA"/>
        </w:rPr>
        <w:t xml:space="preserve"> </w:t>
      </w:r>
      <w:r w:rsidRPr="00B77763">
        <w:rPr>
          <w:sz w:val="28"/>
          <w:szCs w:val="28"/>
          <w:lang w:val="uk-UA"/>
        </w:rPr>
        <w:t xml:space="preserve">вартості. </w:t>
      </w:r>
    </w:p>
    <w:p w:rsidR="004A2FE0" w:rsidRPr="00B77763" w:rsidRDefault="004A2FE0" w:rsidP="00B928A7">
      <w:pPr>
        <w:spacing w:line="360" w:lineRule="auto"/>
        <w:ind w:firstLine="720"/>
        <w:jc w:val="both"/>
        <w:rPr>
          <w:sz w:val="28"/>
          <w:szCs w:val="28"/>
          <w:lang w:val="uk-UA"/>
        </w:rPr>
      </w:pPr>
      <w:r w:rsidRPr="00B77763">
        <w:rPr>
          <w:sz w:val="28"/>
          <w:szCs w:val="28"/>
          <w:lang w:val="uk-UA"/>
        </w:rPr>
        <w:t>5.</w:t>
      </w:r>
      <w:r w:rsidR="00B77763">
        <w:rPr>
          <w:sz w:val="28"/>
          <w:szCs w:val="28"/>
          <w:lang w:val="uk-UA"/>
        </w:rPr>
        <w:t xml:space="preserve"> </w:t>
      </w:r>
      <w:r w:rsidRPr="00B77763">
        <w:rPr>
          <w:sz w:val="28"/>
          <w:szCs w:val="28"/>
          <w:lang w:val="uk-UA"/>
        </w:rPr>
        <w:t>Забезпеченість</w:t>
      </w:r>
      <w:r w:rsidR="00B77763">
        <w:rPr>
          <w:sz w:val="28"/>
          <w:szCs w:val="28"/>
          <w:lang w:val="uk-UA"/>
        </w:rPr>
        <w:t xml:space="preserve"> </w:t>
      </w:r>
      <w:r w:rsidRPr="00B77763">
        <w:rPr>
          <w:sz w:val="28"/>
          <w:szCs w:val="28"/>
          <w:lang w:val="uk-UA"/>
        </w:rPr>
        <w:t>позикових</w:t>
      </w:r>
      <w:r w:rsidR="00B77763">
        <w:rPr>
          <w:sz w:val="28"/>
          <w:szCs w:val="28"/>
          <w:lang w:val="uk-UA"/>
        </w:rPr>
        <w:t xml:space="preserve"> </w:t>
      </w:r>
      <w:r w:rsidRPr="00B77763">
        <w:rPr>
          <w:sz w:val="28"/>
          <w:szCs w:val="28"/>
          <w:lang w:val="uk-UA"/>
        </w:rPr>
        <w:t>ресурсів</w:t>
      </w:r>
      <w:r w:rsidR="00B77763">
        <w:rPr>
          <w:sz w:val="28"/>
          <w:szCs w:val="28"/>
          <w:lang w:val="uk-UA"/>
        </w:rPr>
        <w:t xml:space="preserve"> </w:t>
      </w:r>
      <w:r w:rsidRPr="00B77763">
        <w:rPr>
          <w:sz w:val="28"/>
          <w:szCs w:val="28"/>
          <w:lang w:val="uk-UA"/>
        </w:rPr>
        <w:t>наявними</w:t>
      </w:r>
      <w:r w:rsidR="00B77763">
        <w:rPr>
          <w:sz w:val="28"/>
          <w:szCs w:val="28"/>
          <w:lang w:val="uk-UA"/>
        </w:rPr>
        <w:t xml:space="preserve"> </w:t>
      </w:r>
      <w:r w:rsidRPr="00B77763">
        <w:rPr>
          <w:sz w:val="28"/>
          <w:szCs w:val="28"/>
          <w:lang w:val="uk-UA"/>
        </w:rPr>
        <w:t>активами</w:t>
      </w:r>
      <w:r w:rsidR="00B77763">
        <w:rPr>
          <w:sz w:val="28"/>
          <w:szCs w:val="28"/>
          <w:lang w:val="uk-UA"/>
        </w:rPr>
        <w:t xml:space="preserve"> </w:t>
      </w:r>
      <w:r w:rsidRPr="00B77763">
        <w:rPr>
          <w:sz w:val="28"/>
          <w:szCs w:val="28"/>
          <w:lang w:val="uk-UA"/>
        </w:rPr>
        <w:t>підприємства у</w:t>
      </w:r>
      <w:r w:rsidR="00B77763">
        <w:rPr>
          <w:sz w:val="28"/>
          <w:szCs w:val="28"/>
          <w:lang w:val="uk-UA"/>
        </w:rPr>
        <w:t xml:space="preserve"> </w:t>
      </w:r>
      <w:r w:rsidRPr="00B77763">
        <w:rPr>
          <w:sz w:val="28"/>
          <w:szCs w:val="28"/>
          <w:lang w:val="uk-UA"/>
        </w:rPr>
        <w:t>всіх</w:t>
      </w:r>
      <w:r w:rsidR="00B77763">
        <w:rPr>
          <w:sz w:val="28"/>
          <w:szCs w:val="28"/>
          <w:lang w:val="uk-UA"/>
        </w:rPr>
        <w:t xml:space="preserve"> </w:t>
      </w:r>
      <w:r w:rsidRPr="00B77763">
        <w:rPr>
          <w:sz w:val="28"/>
          <w:szCs w:val="28"/>
          <w:lang w:val="uk-UA"/>
        </w:rPr>
        <w:t xml:space="preserve">формах. </w:t>
      </w:r>
    </w:p>
    <w:p w:rsidR="00B77763" w:rsidRDefault="004A2FE0" w:rsidP="00B928A7">
      <w:pPr>
        <w:spacing w:line="360" w:lineRule="auto"/>
        <w:ind w:firstLine="720"/>
        <w:jc w:val="both"/>
        <w:rPr>
          <w:sz w:val="28"/>
          <w:szCs w:val="28"/>
          <w:lang w:val="uk-UA"/>
        </w:rPr>
      </w:pPr>
      <w:r w:rsidRPr="00B77763">
        <w:rPr>
          <w:sz w:val="28"/>
          <w:szCs w:val="28"/>
          <w:lang w:val="uk-UA"/>
        </w:rPr>
        <w:t>6.</w:t>
      </w:r>
      <w:r w:rsidR="00B77763">
        <w:rPr>
          <w:sz w:val="28"/>
          <w:szCs w:val="28"/>
          <w:lang w:val="uk-UA"/>
        </w:rPr>
        <w:t xml:space="preserve"> </w:t>
      </w:r>
      <w:r w:rsidRPr="00B77763">
        <w:rPr>
          <w:sz w:val="28"/>
          <w:szCs w:val="28"/>
          <w:lang w:val="uk-UA"/>
        </w:rPr>
        <w:t>Виконання</w:t>
      </w:r>
      <w:r w:rsidR="00B77763">
        <w:rPr>
          <w:sz w:val="28"/>
          <w:szCs w:val="28"/>
          <w:lang w:val="uk-UA"/>
        </w:rPr>
        <w:t xml:space="preserve"> </w:t>
      </w:r>
      <w:r w:rsidRPr="00B77763">
        <w:rPr>
          <w:sz w:val="28"/>
          <w:szCs w:val="28"/>
          <w:lang w:val="uk-UA"/>
        </w:rPr>
        <w:t>умов</w:t>
      </w:r>
      <w:r w:rsidR="00B77763">
        <w:rPr>
          <w:sz w:val="28"/>
          <w:szCs w:val="28"/>
          <w:lang w:val="uk-UA"/>
        </w:rPr>
        <w:t xml:space="preserve"> </w:t>
      </w:r>
      <w:r w:rsidRPr="00B77763">
        <w:rPr>
          <w:sz w:val="28"/>
          <w:szCs w:val="28"/>
          <w:lang w:val="uk-UA"/>
        </w:rPr>
        <w:t>залучення</w:t>
      </w:r>
      <w:r w:rsidR="00B77763">
        <w:rPr>
          <w:sz w:val="28"/>
          <w:szCs w:val="28"/>
          <w:lang w:val="uk-UA"/>
        </w:rPr>
        <w:t xml:space="preserve"> </w:t>
      </w:r>
      <w:r w:rsidRPr="00B77763">
        <w:rPr>
          <w:sz w:val="28"/>
          <w:szCs w:val="28"/>
          <w:lang w:val="uk-UA"/>
        </w:rPr>
        <w:t>позикових</w:t>
      </w:r>
      <w:r w:rsidR="00B77763">
        <w:rPr>
          <w:sz w:val="28"/>
          <w:szCs w:val="28"/>
          <w:lang w:val="uk-UA"/>
        </w:rPr>
        <w:t xml:space="preserve"> </w:t>
      </w:r>
      <w:r w:rsidRPr="00B77763">
        <w:rPr>
          <w:sz w:val="28"/>
          <w:szCs w:val="28"/>
          <w:lang w:val="uk-UA"/>
        </w:rPr>
        <w:t>ресурсів</w:t>
      </w:r>
      <w:r w:rsidR="00B77763">
        <w:rPr>
          <w:sz w:val="28"/>
          <w:szCs w:val="28"/>
          <w:lang w:val="uk-UA"/>
        </w:rPr>
        <w:t xml:space="preserve"> </w:t>
      </w:r>
      <w:r w:rsidRPr="00B77763">
        <w:rPr>
          <w:sz w:val="28"/>
          <w:szCs w:val="28"/>
          <w:lang w:val="uk-UA"/>
        </w:rPr>
        <w:t>стосовно</w:t>
      </w:r>
      <w:r w:rsidR="00B77763">
        <w:rPr>
          <w:sz w:val="28"/>
          <w:szCs w:val="28"/>
          <w:lang w:val="uk-UA"/>
        </w:rPr>
        <w:t xml:space="preserve"> </w:t>
      </w:r>
      <w:r w:rsidRPr="00B77763">
        <w:rPr>
          <w:sz w:val="28"/>
          <w:szCs w:val="28"/>
          <w:lang w:val="uk-UA"/>
        </w:rPr>
        <w:t>сплати</w:t>
      </w:r>
      <w:r w:rsidR="00B77763">
        <w:rPr>
          <w:sz w:val="28"/>
          <w:szCs w:val="28"/>
          <w:lang w:val="uk-UA"/>
        </w:rPr>
        <w:t xml:space="preserve"> </w:t>
      </w:r>
      <w:r w:rsidRPr="00B77763">
        <w:rPr>
          <w:sz w:val="28"/>
          <w:szCs w:val="28"/>
          <w:lang w:val="uk-UA"/>
        </w:rPr>
        <w:t>позикових</w:t>
      </w:r>
      <w:r w:rsidR="00B77763">
        <w:rPr>
          <w:sz w:val="28"/>
          <w:szCs w:val="28"/>
          <w:lang w:val="uk-UA"/>
        </w:rPr>
        <w:t xml:space="preserve"> </w:t>
      </w:r>
      <w:r w:rsidRPr="00B77763">
        <w:rPr>
          <w:sz w:val="28"/>
          <w:szCs w:val="28"/>
          <w:lang w:val="uk-UA"/>
        </w:rPr>
        <w:t>ресурсів (або</w:t>
      </w:r>
      <w:r w:rsidR="00B77763">
        <w:rPr>
          <w:sz w:val="28"/>
          <w:szCs w:val="28"/>
          <w:lang w:val="uk-UA"/>
        </w:rPr>
        <w:t xml:space="preserve"> </w:t>
      </w:r>
      <w:r w:rsidRPr="00B77763">
        <w:rPr>
          <w:sz w:val="28"/>
          <w:szCs w:val="28"/>
          <w:lang w:val="uk-UA"/>
        </w:rPr>
        <w:t>інших</w:t>
      </w:r>
      <w:r w:rsidR="00B77763">
        <w:rPr>
          <w:sz w:val="28"/>
          <w:szCs w:val="28"/>
          <w:lang w:val="uk-UA"/>
        </w:rPr>
        <w:t xml:space="preserve"> </w:t>
      </w:r>
      <w:r w:rsidRPr="00B77763">
        <w:rPr>
          <w:sz w:val="28"/>
          <w:szCs w:val="28"/>
          <w:lang w:val="uk-UA"/>
        </w:rPr>
        <w:t>передбачених</w:t>
      </w:r>
      <w:r w:rsidR="00B77763">
        <w:rPr>
          <w:sz w:val="28"/>
          <w:szCs w:val="28"/>
          <w:lang w:val="uk-UA"/>
        </w:rPr>
        <w:t xml:space="preserve"> </w:t>
      </w:r>
      <w:r w:rsidRPr="00B77763">
        <w:rPr>
          <w:sz w:val="28"/>
          <w:szCs w:val="28"/>
          <w:lang w:val="uk-UA"/>
        </w:rPr>
        <w:t>договором</w:t>
      </w:r>
      <w:r w:rsidR="00B77763">
        <w:rPr>
          <w:sz w:val="28"/>
          <w:szCs w:val="28"/>
          <w:lang w:val="uk-UA"/>
        </w:rPr>
        <w:t xml:space="preserve"> </w:t>
      </w:r>
      <w:r w:rsidRPr="00B77763">
        <w:rPr>
          <w:sz w:val="28"/>
          <w:szCs w:val="28"/>
          <w:lang w:val="uk-UA"/>
        </w:rPr>
        <w:t>платежів)</w:t>
      </w:r>
      <w:r w:rsidR="00B77763">
        <w:rPr>
          <w:sz w:val="28"/>
          <w:szCs w:val="28"/>
          <w:lang w:val="uk-UA"/>
        </w:rPr>
        <w:t xml:space="preserve"> </w:t>
      </w:r>
      <w:r w:rsidRPr="00B77763">
        <w:rPr>
          <w:sz w:val="28"/>
          <w:szCs w:val="28"/>
          <w:lang w:val="uk-UA"/>
        </w:rPr>
        <w:t>та</w:t>
      </w:r>
      <w:r w:rsidR="00B77763">
        <w:rPr>
          <w:sz w:val="28"/>
          <w:szCs w:val="28"/>
          <w:lang w:val="uk-UA"/>
        </w:rPr>
        <w:t xml:space="preserve"> </w:t>
      </w:r>
      <w:r w:rsidRPr="00B77763">
        <w:rPr>
          <w:sz w:val="28"/>
          <w:szCs w:val="28"/>
          <w:lang w:val="uk-UA"/>
        </w:rPr>
        <w:t>повернення</w:t>
      </w:r>
      <w:r w:rsidR="00B77763">
        <w:rPr>
          <w:sz w:val="28"/>
          <w:szCs w:val="28"/>
          <w:lang w:val="uk-UA"/>
        </w:rPr>
        <w:t xml:space="preserve"> </w:t>
      </w:r>
      <w:r w:rsidRPr="00B77763">
        <w:rPr>
          <w:sz w:val="28"/>
          <w:szCs w:val="28"/>
          <w:lang w:val="uk-UA"/>
        </w:rPr>
        <w:t>суми</w:t>
      </w:r>
      <w:r w:rsidR="00B77763">
        <w:rPr>
          <w:sz w:val="28"/>
          <w:szCs w:val="28"/>
          <w:lang w:val="uk-UA"/>
        </w:rPr>
        <w:t xml:space="preserve"> </w:t>
      </w:r>
      <w:r w:rsidRPr="00B77763">
        <w:rPr>
          <w:sz w:val="28"/>
          <w:szCs w:val="28"/>
          <w:lang w:val="uk-UA"/>
        </w:rPr>
        <w:t>боргу</w:t>
      </w:r>
      <w:r w:rsidR="00B77763">
        <w:rPr>
          <w:sz w:val="28"/>
          <w:szCs w:val="28"/>
          <w:lang w:val="uk-UA"/>
        </w:rPr>
        <w:t xml:space="preserve"> </w:t>
      </w:r>
      <w:r w:rsidRPr="00B77763">
        <w:rPr>
          <w:sz w:val="28"/>
          <w:szCs w:val="28"/>
          <w:lang w:val="uk-UA"/>
        </w:rPr>
        <w:t>в</w:t>
      </w:r>
      <w:r w:rsidR="00B77763">
        <w:rPr>
          <w:sz w:val="28"/>
          <w:szCs w:val="28"/>
          <w:lang w:val="uk-UA"/>
        </w:rPr>
        <w:t xml:space="preserve"> </w:t>
      </w:r>
      <w:r w:rsidRPr="00B77763">
        <w:rPr>
          <w:sz w:val="28"/>
          <w:szCs w:val="28"/>
          <w:lang w:val="uk-UA"/>
        </w:rPr>
        <w:t>зазначені</w:t>
      </w:r>
      <w:r w:rsidR="00B77763">
        <w:rPr>
          <w:sz w:val="28"/>
          <w:szCs w:val="28"/>
          <w:lang w:val="uk-UA"/>
        </w:rPr>
        <w:t xml:space="preserve"> </w:t>
      </w:r>
      <w:r w:rsidRPr="00B77763">
        <w:rPr>
          <w:sz w:val="28"/>
          <w:szCs w:val="28"/>
          <w:lang w:val="uk-UA"/>
        </w:rPr>
        <w:t>терміни</w:t>
      </w:r>
      <w:r w:rsidR="00B77763">
        <w:rPr>
          <w:sz w:val="28"/>
          <w:szCs w:val="28"/>
          <w:lang w:val="uk-UA"/>
        </w:rPr>
        <w:t xml:space="preserve"> </w:t>
      </w:r>
      <w:r w:rsidRPr="00B77763">
        <w:rPr>
          <w:sz w:val="28"/>
          <w:szCs w:val="28"/>
          <w:lang w:val="uk-UA"/>
        </w:rPr>
        <w:t>та</w:t>
      </w:r>
      <w:r w:rsidR="00B77763">
        <w:rPr>
          <w:sz w:val="28"/>
          <w:szCs w:val="28"/>
          <w:lang w:val="uk-UA"/>
        </w:rPr>
        <w:t xml:space="preserve"> </w:t>
      </w:r>
      <w:r w:rsidRPr="00B77763">
        <w:rPr>
          <w:sz w:val="28"/>
          <w:szCs w:val="28"/>
          <w:lang w:val="uk-UA"/>
        </w:rPr>
        <w:t>в</w:t>
      </w:r>
      <w:r w:rsidR="00B77763">
        <w:rPr>
          <w:sz w:val="28"/>
          <w:szCs w:val="28"/>
          <w:lang w:val="uk-UA"/>
        </w:rPr>
        <w:t xml:space="preserve"> </w:t>
      </w:r>
      <w:r w:rsidRPr="00B77763">
        <w:rPr>
          <w:sz w:val="28"/>
          <w:szCs w:val="28"/>
          <w:lang w:val="uk-UA"/>
        </w:rPr>
        <w:t>повному</w:t>
      </w:r>
      <w:r w:rsidR="00B77763">
        <w:rPr>
          <w:sz w:val="28"/>
          <w:szCs w:val="28"/>
          <w:lang w:val="uk-UA"/>
        </w:rPr>
        <w:t xml:space="preserve"> </w:t>
      </w:r>
      <w:r w:rsidRPr="00B77763">
        <w:rPr>
          <w:sz w:val="28"/>
          <w:szCs w:val="28"/>
          <w:lang w:val="uk-UA"/>
        </w:rPr>
        <w:t xml:space="preserve">обсягу. </w:t>
      </w:r>
      <w:r w:rsidR="00AE7EF3" w:rsidRPr="00B77763">
        <w:rPr>
          <w:sz w:val="28"/>
          <w:lang w:val="uk-UA"/>
        </w:rPr>
        <w:t>[14,ст.9]</w:t>
      </w:r>
      <w:r w:rsidR="00B77763">
        <w:rPr>
          <w:sz w:val="28"/>
          <w:szCs w:val="28"/>
          <w:lang w:val="uk-UA"/>
        </w:rPr>
        <w:t xml:space="preserve"> </w:t>
      </w:r>
    </w:p>
    <w:p w:rsidR="00B77763" w:rsidRDefault="00666954" w:rsidP="00B77763">
      <w:pPr>
        <w:spacing w:line="360" w:lineRule="auto"/>
        <w:ind w:firstLine="709"/>
        <w:jc w:val="both"/>
        <w:rPr>
          <w:sz w:val="28"/>
          <w:szCs w:val="28"/>
          <w:lang w:val="uk-UA"/>
        </w:rPr>
      </w:pPr>
      <w:r w:rsidRPr="00B77763">
        <w:rPr>
          <w:sz w:val="28"/>
          <w:szCs w:val="28"/>
          <w:lang w:val="uk-UA"/>
        </w:rPr>
        <w:t>Для того, щоб</w:t>
      </w:r>
      <w:r w:rsidR="00B77763">
        <w:rPr>
          <w:sz w:val="28"/>
          <w:szCs w:val="28"/>
          <w:lang w:val="uk-UA"/>
        </w:rPr>
        <w:t xml:space="preserve"> </w:t>
      </w:r>
      <w:r w:rsidRPr="00B77763">
        <w:rPr>
          <w:sz w:val="28"/>
          <w:szCs w:val="28"/>
          <w:lang w:val="uk-UA"/>
        </w:rPr>
        <w:t>посісти</w:t>
      </w:r>
      <w:r w:rsidR="00B77763">
        <w:rPr>
          <w:sz w:val="28"/>
          <w:szCs w:val="28"/>
          <w:lang w:val="uk-UA"/>
        </w:rPr>
        <w:t xml:space="preserve"> </w:t>
      </w:r>
      <w:r w:rsidRPr="00B77763">
        <w:rPr>
          <w:sz w:val="28"/>
          <w:szCs w:val="28"/>
          <w:lang w:val="uk-UA"/>
        </w:rPr>
        <w:t>своє</w:t>
      </w:r>
      <w:r w:rsidR="00B77763">
        <w:rPr>
          <w:sz w:val="28"/>
          <w:szCs w:val="28"/>
          <w:lang w:val="uk-UA"/>
        </w:rPr>
        <w:t xml:space="preserve"> </w:t>
      </w:r>
      <w:r w:rsidRPr="00B77763">
        <w:rPr>
          <w:sz w:val="28"/>
          <w:szCs w:val="28"/>
          <w:lang w:val="uk-UA"/>
        </w:rPr>
        <w:t>місце</w:t>
      </w:r>
      <w:r w:rsidR="00B77763">
        <w:rPr>
          <w:sz w:val="28"/>
          <w:szCs w:val="28"/>
          <w:lang w:val="uk-UA"/>
        </w:rPr>
        <w:t xml:space="preserve"> </w:t>
      </w:r>
      <w:r w:rsidRPr="00B77763">
        <w:rPr>
          <w:sz w:val="28"/>
          <w:szCs w:val="28"/>
          <w:lang w:val="uk-UA"/>
        </w:rPr>
        <w:t>на</w:t>
      </w:r>
      <w:r w:rsidR="00B77763">
        <w:rPr>
          <w:sz w:val="28"/>
          <w:szCs w:val="28"/>
          <w:lang w:val="uk-UA"/>
        </w:rPr>
        <w:t xml:space="preserve"> </w:t>
      </w:r>
      <w:r w:rsidRPr="00B77763">
        <w:rPr>
          <w:sz w:val="28"/>
          <w:szCs w:val="28"/>
          <w:lang w:val="uk-UA"/>
        </w:rPr>
        <w:t>ринку</w:t>
      </w:r>
      <w:r w:rsidR="00B77763">
        <w:rPr>
          <w:sz w:val="28"/>
          <w:szCs w:val="28"/>
          <w:lang w:val="uk-UA"/>
        </w:rPr>
        <w:t xml:space="preserve"> </w:t>
      </w:r>
      <w:r w:rsidRPr="00B77763">
        <w:rPr>
          <w:sz w:val="28"/>
          <w:szCs w:val="28"/>
          <w:lang w:val="uk-UA"/>
        </w:rPr>
        <w:t>й</w:t>
      </w:r>
      <w:r w:rsidR="00B77763">
        <w:rPr>
          <w:sz w:val="28"/>
          <w:szCs w:val="28"/>
          <w:lang w:val="uk-UA"/>
        </w:rPr>
        <w:t xml:space="preserve"> </w:t>
      </w:r>
      <w:r w:rsidRPr="00B77763">
        <w:rPr>
          <w:sz w:val="28"/>
          <w:szCs w:val="28"/>
          <w:lang w:val="uk-UA"/>
        </w:rPr>
        <w:t>успішно</w:t>
      </w:r>
      <w:r w:rsidR="00B77763">
        <w:rPr>
          <w:sz w:val="28"/>
          <w:szCs w:val="28"/>
          <w:lang w:val="uk-UA"/>
        </w:rPr>
        <w:t xml:space="preserve"> </w:t>
      </w:r>
      <w:r w:rsidRPr="00B77763">
        <w:rPr>
          <w:sz w:val="28"/>
          <w:szCs w:val="28"/>
          <w:lang w:val="uk-UA"/>
        </w:rPr>
        <w:t>працювати, ТВ ТОВ „Південний Буг”</w:t>
      </w:r>
      <w:r w:rsidR="00B77763">
        <w:rPr>
          <w:sz w:val="28"/>
          <w:szCs w:val="28"/>
          <w:lang w:val="uk-UA"/>
        </w:rPr>
        <w:t xml:space="preserve"> </w:t>
      </w:r>
      <w:r w:rsidRPr="00B77763">
        <w:rPr>
          <w:sz w:val="28"/>
          <w:szCs w:val="28"/>
          <w:lang w:val="uk-UA"/>
        </w:rPr>
        <w:t>має</w:t>
      </w:r>
      <w:r w:rsidR="00B77763">
        <w:rPr>
          <w:sz w:val="28"/>
          <w:szCs w:val="28"/>
          <w:lang w:val="uk-UA"/>
        </w:rPr>
        <w:t xml:space="preserve"> </w:t>
      </w:r>
      <w:r w:rsidRPr="00B77763">
        <w:rPr>
          <w:sz w:val="28"/>
          <w:szCs w:val="28"/>
          <w:lang w:val="uk-UA"/>
        </w:rPr>
        <w:t>враховувати</w:t>
      </w:r>
      <w:r w:rsidR="00B77763">
        <w:rPr>
          <w:sz w:val="28"/>
          <w:szCs w:val="28"/>
          <w:lang w:val="uk-UA"/>
        </w:rPr>
        <w:t xml:space="preserve"> </w:t>
      </w:r>
      <w:r w:rsidRPr="00B77763">
        <w:rPr>
          <w:sz w:val="28"/>
          <w:szCs w:val="28"/>
          <w:lang w:val="uk-UA"/>
        </w:rPr>
        <w:t>багато</w:t>
      </w:r>
      <w:r w:rsidR="00B77763">
        <w:rPr>
          <w:sz w:val="28"/>
          <w:szCs w:val="28"/>
          <w:lang w:val="uk-UA"/>
        </w:rPr>
        <w:t xml:space="preserve"> </w:t>
      </w:r>
      <w:r w:rsidRPr="00B77763">
        <w:rPr>
          <w:sz w:val="28"/>
          <w:szCs w:val="28"/>
          <w:lang w:val="uk-UA"/>
        </w:rPr>
        <w:t>чинників,</w:t>
      </w:r>
      <w:r w:rsidR="00B77763">
        <w:rPr>
          <w:sz w:val="28"/>
          <w:szCs w:val="28"/>
          <w:lang w:val="uk-UA"/>
        </w:rPr>
        <w:t xml:space="preserve"> </w:t>
      </w:r>
      <w:r w:rsidRPr="00B77763">
        <w:rPr>
          <w:sz w:val="28"/>
          <w:szCs w:val="28"/>
          <w:lang w:val="uk-UA"/>
        </w:rPr>
        <w:t>що</w:t>
      </w:r>
      <w:r w:rsidR="00B77763">
        <w:rPr>
          <w:sz w:val="28"/>
          <w:szCs w:val="28"/>
          <w:lang w:val="uk-UA"/>
        </w:rPr>
        <w:t xml:space="preserve"> </w:t>
      </w:r>
      <w:r w:rsidRPr="00B77763">
        <w:rPr>
          <w:sz w:val="28"/>
          <w:szCs w:val="28"/>
          <w:lang w:val="uk-UA"/>
        </w:rPr>
        <w:t>впливають</w:t>
      </w:r>
      <w:r w:rsidR="00B77763">
        <w:rPr>
          <w:sz w:val="28"/>
          <w:szCs w:val="28"/>
          <w:lang w:val="uk-UA"/>
        </w:rPr>
        <w:t xml:space="preserve"> </w:t>
      </w:r>
      <w:r w:rsidRPr="00B77763">
        <w:rPr>
          <w:sz w:val="28"/>
          <w:szCs w:val="28"/>
          <w:lang w:val="uk-UA"/>
        </w:rPr>
        <w:t>на</w:t>
      </w:r>
      <w:r w:rsidR="00B77763">
        <w:rPr>
          <w:sz w:val="28"/>
          <w:szCs w:val="28"/>
          <w:lang w:val="uk-UA"/>
        </w:rPr>
        <w:t xml:space="preserve"> </w:t>
      </w:r>
      <w:r w:rsidRPr="00B77763">
        <w:rPr>
          <w:sz w:val="28"/>
          <w:szCs w:val="28"/>
          <w:lang w:val="uk-UA"/>
        </w:rPr>
        <w:t>його</w:t>
      </w:r>
      <w:r w:rsidR="00B77763">
        <w:rPr>
          <w:sz w:val="28"/>
          <w:szCs w:val="28"/>
          <w:lang w:val="uk-UA"/>
        </w:rPr>
        <w:t xml:space="preserve"> </w:t>
      </w:r>
      <w:r w:rsidRPr="00B77763">
        <w:rPr>
          <w:sz w:val="28"/>
          <w:szCs w:val="28"/>
          <w:lang w:val="uk-UA"/>
        </w:rPr>
        <w:t>діяльність,</w:t>
      </w:r>
      <w:r w:rsidR="00B77763">
        <w:rPr>
          <w:sz w:val="28"/>
          <w:szCs w:val="28"/>
          <w:lang w:val="uk-UA"/>
        </w:rPr>
        <w:t xml:space="preserve"> </w:t>
      </w:r>
      <w:r w:rsidRPr="00B77763">
        <w:rPr>
          <w:sz w:val="28"/>
          <w:szCs w:val="28"/>
          <w:lang w:val="uk-UA"/>
        </w:rPr>
        <w:t>планувати</w:t>
      </w:r>
      <w:r w:rsidR="00B77763">
        <w:rPr>
          <w:sz w:val="28"/>
          <w:szCs w:val="28"/>
          <w:lang w:val="uk-UA"/>
        </w:rPr>
        <w:t xml:space="preserve"> </w:t>
      </w:r>
      <w:r w:rsidRPr="00B77763">
        <w:rPr>
          <w:sz w:val="28"/>
          <w:szCs w:val="28"/>
          <w:lang w:val="uk-UA"/>
        </w:rPr>
        <w:t>й</w:t>
      </w:r>
      <w:r w:rsidR="00B77763">
        <w:rPr>
          <w:sz w:val="28"/>
          <w:szCs w:val="28"/>
          <w:lang w:val="uk-UA"/>
        </w:rPr>
        <w:t xml:space="preserve"> </w:t>
      </w:r>
      <w:r w:rsidRPr="00B77763">
        <w:rPr>
          <w:sz w:val="28"/>
          <w:szCs w:val="28"/>
          <w:lang w:val="uk-UA"/>
        </w:rPr>
        <w:t>прогнозувати</w:t>
      </w:r>
      <w:r w:rsidR="00B77763">
        <w:rPr>
          <w:sz w:val="28"/>
          <w:szCs w:val="28"/>
          <w:lang w:val="uk-UA"/>
        </w:rPr>
        <w:t xml:space="preserve"> </w:t>
      </w:r>
      <w:r w:rsidRPr="00B77763">
        <w:rPr>
          <w:sz w:val="28"/>
          <w:szCs w:val="28"/>
          <w:lang w:val="uk-UA"/>
        </w:rPr>
        <w:t>власні</w:t>
      </w:r>
      <w:r w:rsidR="00B77763">
        <w:rPr>
          <w:sz w:val="28"/>
          <w:szCs w:val="28"/>
          <w:lang w:val="uk-UA"/>
        </w:rPr>
        <w:t xml:space="preserve"> </w:t>
      </w:r>
      <w:r w:rsidRPr="00B77763">
        <w:rPr>
          <w:sz w:val="28"/>
          <w:szCs w:val="28"/>
          <w:lang w:val="uk-UA"/>
        </w:rPr>
        <w:t>кроки .</w:t>
      </w:r>
      <w:r w:rsidR="009156A1" w:rsidRPr="00B77763">
        <w:rPr>
          <w:sz w:val="28"/>
          <w:szCs w:val="28"/>
          <w:lang w:val="uk-UA"/>
        </w:rPr>
        <w:t xml:space="preserve"> </w:t>
      </w:r>
      <w:r w:rsidR="00AE7EF3" w:rsidRPr="00B77763">
        <w:rPr>
          <w:sz w:val="28"/>
          <w:lang w:val="uk-UA"/>
        </w:rPr>
        <w:t>[24</w:t>
      </w:r>
      <w:r w:rsidR="009156A1" w:rsidRPr="00B77763">
        <w:rPr>
          <w:sz w:val="28"/>
          <w:lang w:val="uk-UA"/>
        </w:rPr>
        <w:t xml:space="preserve">,ст.44] </w:t>
      </w:r>
      <w:r w:rsidRPr="00B77763">
        <w:rPr>
          <w:sz w:val="28"/>
          <w:szCs w:val="28"/>
          <w:lang w:val="uk-UA"/>
        </w:rPr>
        <w:t>Звичайно,</w:t>
      </w:r>
      <w:r w:rsidR="00B77763">
        <w:rPr>
          <w:sz w:val="28"/>
          <w:szCs w:val="28"/>
          <w:lang w:val="uk-UA"/>
        </w:rPr>
        <w:t xml:space="preserve"> </w:t>
      </w:r>
      <w:r w:rsidRPr="00B77763">
        <w:rPr>
          <w:sz w:val="28"/>
          <w:szCs w:val="28"/>
          <w:lang w:val="uk-UA"/>
        </w:rPr>
        <w:t>досить</w:t>
      </w:r>
      <w:r w:rsidR="00B77763">
        <w:rPr>
          <w:sz w:val="28"/>
          <w:szCs w:val="28"/>
          <w:lang w:val="uk-UA"/>
        </w:rPr>
        <w:t xml:space="preserve"> </w:t>
      </w:r>
      <w:r w:rsidRPr="00B77763">
        <w:rPr>
          <w:sz w:val="28"/>
          <w:szCs w:val="28"/>
          <w:lang w:val="uk-UA"/>
        </w:rPr>
        <w:t>важливе значення</w:t>
      </w:r>
      <w:r w:rsidR="00B77763">
        <w:rPr>
          <w:sz w:val="28"/>
          <w:szCs w:val="28"/>
          <w:lang w:val="uk-UA"/>
        </w:rPr>
        <w:t xml:space="preserve"> </w:t>
      </w:r>
      <w:r w:rsidRPr="00B77763">
        <w:rPr>
          <w:sz w:val="28"/>
          <w:szCs w:val="28"/>
          <w:lang w:val="uk-UA"/>
        </w:rPr>
        <w:t>має</w:t>
      </w:r>
      <w:r w:rsidR="00B77763">
        <w:rPr>
          <w:sz w:val="28"/>
          <w:szCs w:val="28"/>
          <w:lang w:val="uk-UA"/>
        </w:rPr>
        <w:t xml:space="preserve"> </w:t>
      </w:r>
      <w:r w:rsidRPr="00B77763">
        <w:rPr>
          <w:sz w:val="28"/>
          <w:szCs w:val="28"/>
          <w:lang w:val="uk-UA"/>
        </w:rPr>
        <w:t>професійна</w:t>
      </w:r>
      <w:r w:rsidR="00B77763">
        <w:rPr>
          <w:sz w:val="28"/>
          <w:szCs w:val="28"/>
          <w:lang w:val="uk-UA"/>
        </w:rPr>
        <w:t xml:space="preserve"> </w:t>
      </w:r>
      <w:r w:rsidRPr="00B77763">
        <w:rPr>
          <w:sz w:val="28"/>
          <w:szCs w:val="28"/>
          <w:lang w:val="uk-UA"/>
        </w:rPr>
        <w:t>діяльність</w:t>
      </w:r>
      <w:r w:rsidR="00B77763">
        <w:rPr>
          <w:sz w:val="28"/>
          <w:szCs w:val="28"/>
          <w:lang w:val="uk-UA"/>
        </w:rPr>
        <w:t xml:space="preserve"> </w:t>
      </w:r>
      <w:r w:rsidRPr="00B77763">
        <w:rPr>
          <w:sz w:val="28"/>
          <w:szCs w:val="28"/>
          <w:lang w:val="uk-UA"/>
        </w:rPr>
        <w:t>маркетингової</w:t>
      </w:r>
      <w:r w:rsidR="00B77763">
        <w:rPr>
          <w:sz w:val="28"/>
          <w:szCs w:val="28"/>
          <w:lang w:val="uk-UA"/>
        </w:rPr>
        <w:t xml:space="preserve"> </w:t>
      </w:r>
      <w:r w:rsidRPr="00B77763">
        <w:rPr>
          <w:sz w:val="28"/>
          <w:szCs w:val="28"/>
          <w:lang w:val="uk-UA"/>
        </w:rPr>
        <w:t>служби</w:t>
      </w:r>
      <w:r w:rsidR="00B77763">
        <w:rPr>
          <w:sz w:val="28"/>
          <w:szCs w:val="28"/>
          <w:lang w:val="uk-UA"/>
        </w:rPr>
        <w:t xml:space="preserve"> </w:t>
      </w:r>
      <w:r w:rsidRPr="00B77763">
        <w:rPr>
          <w:sz w:val="28"/>
          <w:szCs w:val="28"/>
          <w:lang w:val="uk-UA"/>
        </w:rPr>
        <w:t>підприємства. Також</w:t>
      </w:r>
      <w:r w:rsidR="00B77763">
        <w:rPr>
          <w:sz w:val="28"/>
          <w:szCs w:val="28"/>
          <w:lang w:val="uk-UA"/>
        </w:rPr>
        <w:t xml:space="preserve"> </w:t>
      </w:r>
      <w:r w:rsidRPr="00B77763">
        <w:rPr>
          <w:sz w:val="28"/>
          <w:szCs w:val="28"/>
          <w:lang w:val="uk-UA"/>
        </w:rPr>
        <w:t>не</w:t>
      </w:r>
      <w:r w:rsidR="00B77763">
        <w:rPr>
          <w:sz w:val="28"/>
          <w:szCs w:val="28"/>
          <w:lang w:val="uk-UA"/>
        </w:rPr>
        <w:t xml:space="preserve"> </w:t>
      </w:r>
      <w:r w:rsidRPr="00B77763">
        <w:rPr>
          <w:sz w:val="28"/>
          <w:szCs w:val="28"/>
          <w:lang w:val="uk-UA"/>
        </w:rPr>
        <w:t>останню</w:t>
      </w:r>
      <w:r w:rsidR="00B77763">
        <w:rPr>
          <w:sz w:val="28"/>
          <w:szCs w:val="28"/>
          <w:lang w:val="uk-UA"/>
        </w:rPr>
        <w:t xml:space="preserve"> </w:t>
      </w:r>
      <w:r w:rsidRPr="00B77763">
        <w:rPr>
          <w:sz w:val="28"/>
          <w:szCs w:val="28"/>
          <w:lang w:val="uk-UA"/>
        </w:rPr>
        <w:t>роль відіграє</w:t>
      </w:r>
      <w:r w:rsidR="00B77763">
        <w:rPr>
          <w:sz w:val="28"/>
          <w:szCs w:val="28"/>
          <w:lang w:val="uk-UA"/>
        </w:rPr>
        <w:t xml:space="preserve"> </w:t>
      </w:r>
      <w:r w:rsidRPr="00B77763">
        <w:rPr>
          <w:sz w:val="28"/>
          <w:szCs w:val="28"/>
          <w:lang w:val="uk-UA"/>
        </w:rPr>
        <w:t>формування</w:t>
      </w:r>
      <w:r w:rsidR="00B77763">
        <w:rPr>
          <w:sz w:val="28"/>
          <w:szCs w:val="28"/>
          <w:lang w:val="uk-UA"/>
        </w:rPr>
        <w:t xml:space="preserve"> </w:t>
      </w:r>
      <w:r w:rsidRPr="00B77763">
        <w:rPr>
          <w:sz w:val="28"/>
          <w:szCs w:val="28"/>
          <w:lang w:val="uk-UA"/>
        </w:rPr>
        <w:t>інформаційної</w:t>
      </w:r>
      <w:r w:rsidR="00B77763">
        <w:rPr>
          <w:sz w:val="28"/>
          <w:szCs w:val="28"/>
          <w:lang w:val="uk-UA"/>
        </w:rPr>
        <w:t xml:space="preserve"> </w:t>
      </w:r>
      <w:r w:rsidRPr="00B77763">
        <w:rPr>
          <w:sz w:val="28"/>
          <w:szCs w:val="28"/>
          <w:lang w:val="uk-UA"/>
        </w:rPr>
        <w:t>бази</w:t>
      </w:r>
      <w:r w:rsidR="00B77763">
        <w:rPr>
          <w:sz w:val="28"/>
          <w:szCs w:val="28"/>
          <w:lang w:val="uk-UA"/>
        </w:rPr>
        <w:t xml:space="preserve"> </w:t>
      </w:r>
      <w:r w:rsidRPr="00B77763">
        <w:rPr>
          <w:sz w:val="28"/>
          <w:szCs w:val="28"/>
          <w:lang w:val="uk-UA"/>
        </w:rPr>
        <w:t>управління</w:t>
      </w:r>
      <w:r w:rsidR="00B77763">
        <w:rPr>
          <w:sz w:val="28"/>
          <w:szCs w:val="28"/>
          <w:lang w:val="uk-UA"/>
        </w:rPr>
        <w:t xml:space="preserve"> </w:t>
      </w:r>
      <w:r w:rsidRPr="00B77763">
        <w:rPr>
          <w:sz w:val="28"/>
          <w:szCs w:val="28"/>
          <w:lang w:val="uk-UA"/>
        </w:rPr>
        <w:t>позиковими</w:t>
      </w:r>
      <w:r w:rsidR="00B77763">
        <w:rPr>
          <w:sz w:val="28"/>
          <w:szCs w:val="28"/>
          <w:lang w:val="uk-UA"/>
        </w:rPr>
        <w:t xml:space="preserve"> </w:t>
      </w:r>
      <w:r w:rsidRPr="00B77763">
        <w:rPr>
          <w:sz w:val="28"/>
          <w:szCs w:val="28"/>
          <w:lang w:val="uk-UA"/>
        </w:rPr>
        <w:t>ресурсами,</w:t>
      </w:r>
      <w:r w:rsidR="00B77763">
        <w:rPr>
          <w:sz w:val="28"/>
          <w:szCs w:val="28"/>
          <w:lang w:val="uk-UA"/>
        </w:rPr>
        <w:t xml:space="preserve"> </w:t>
      </w:r>
      <w:r w:rsidRPr="00B77763">
        <w:rPr>
          <w:sz w:val="28"/>
          <w:szCs w:val="28"/>
          <w:lang w:val="uk-UA"/>
        </w:rPr>
        <w:t>яке</w:t>
      </w:r>
      <w:r w:rsidR="00B77763">
        <w:rPr>
          <w:sz w:val="28"/>
          <w:szCs w:val="28"/>
          <w:lang w:val="uk-UA"/>
        </w:rPr>
        <w:t xml:space="preserve"> </w:t>
      </w:r>
      <w:r w:rsidRPr="00B77763">
        <w:rPr>
          <w:sz w:val="28"/>
          <w:szCs w:val="28"/>
          <w:lang w:val="uk-UA"/>
        </w:rPr>
        <w:t>потребує</w:t>
      </w:r>
      <w:r w:rsidR="00B77763">
        <w:rPr>
          <w:sz w:val="28"/>
          <w:szCs w:val="28"/>
          <w:lang w:val="uk-UA"/>
        </w:rPr>
        <w:t xml:space="preserve"> </w:t>
      </w:r>
      <w:r w:rsidRPr="00B77763">
        <w:rPr>
          <w:sz w:val="28"/>
          <w:szCs w:val="28"/>
          <w:lang w:val="uk-UA"/>
        </w:rPr>
        <w:t>моніторингу</w:t>
      </w:r>
      <w:r w:rsidR="00B77763">
        <w:rPr>
          <w:sz w:val="28"/>
          <w:szCs w:val="28"/>
          <w:lang w:val="uk-UA"/>
        </w:rPr>
        <w:t xml:space="preserve"> </w:t>
      </w:r>
      <w:r w:rsidRPr="00B77763">
        <w:rPr>
          <w:sz w:val="28"/>
          <w:szCs w:val="28"/>
          <w:lang w:val="uk-UA"/>
        </w:rPr>
        <w:t>ринку</w:t>
      </w:r>
      <w:r w:rsidR="00B77763">
        <w:rPr>
          <w:sz w:val="28"/>
          <w:szCs w:val="28"/>
          <w:lang w:val="uk-UA"/>
        </w:rPr>
        <w:t xml:space="preserve"> </w:t>
      </w:r>
      <w:r w:rsidRPr="00B77763">
        <w:rPr>
          <w:sz w:val="28"/>
          <w:szCs w:val="28"/>
          <w:lang w:val="uk-UA"/>
        </w:rPr>
        <w:t>позикових</w:t>
      </w:r>
      <w:r w:rsidR="00B77763">
        <w:rPr>
          <w:sz w:val="28"/>
          <w:szCs w:val="28"/>
          <w:lang w:val="uk-UA"/>
        </w:rPr>
        <w:t xml:space="preserve"> </w:t>
      </w:r>
      <w:r w:rsidRPr="00B77763">
        <w:rPr>
          <w:sz w:val="28"/>
          <w:szCs w:val="28"/>
          <w:lang w:val="uk-UA"/>
        </w:rPr>
        <w:t>ресурсів. Ще</w:t>
      </w:r>
      <w:r w:rsidR="00B77763">
        <w:rPr>
          <w:sz w:val="28"/>
          <w:szCs w:val="28"/>
          <w:lang w:val="uk-UA"/>
        </w:rPr>
        <w:t xml:space="preserve"> </w:t>
      </w:r>
      <w:r w:rsidRPr="00B77763">
        <w:rPr>
          <w:sz w:val="28"/>
          <w:szCs w:val="28"/>
          <w:lang w:val="uk-UA"/>
        </w:rPr>
        <w:t>одним</w:t>
      </w:r>
      <w:r w:rsidR="00B77763">
        <w:rPr>
          <w:sz w:val="28"/>
          <w:szCs w:val="28"/>
          <w:lang w:val="uk-UA"/>
        </w:rPr>
        <w:t xml:space="preserve"> </w:t>
      </w:r>
      <w:r w:rsidRPr="00B77763">
        <w:rPr>
          <w:sz w:val="28"/>
          <w:szCs w:val="28"/>
          <w:lang w:val="uk-UA"/>
        </w:rPr>
        <w:t>із</w:t>
      </w:r>
      <w:r w:rsidR="00B77763">
        <w:rPr>
          <w:sz w:val="28"/>
          <w:szCs w:val="28"/>
          <w:lang w:val="uk-UA"/>
        </w:rPr>
        <w:t xml:space="preserve"> </w:t>
      </w:r>
      <w:r w:rsidRPr="00B77763">
        <w:rPr>
          <w:sz w:val="28"/>
          <w:szCs w:val="28"/>
          <w:lang w:val="uk-UA"/>
        </w:rPr>
        <w:t>головних</w:t>
      </w:r>
      <w:r w:rsidR="00B77763">
        <w:rPr>
          <w:sz w:val="28"/>
          <w:szCs w:val="28"/>
          <w:lang w:val="uk-UA"/>
        </w:rPr>
        <w:t xml:space="preserve"> </w:t>
      </w:r>
      <w:r w:rsidRPr="00B77763">
        <w:rPr>
          <w:sz w:val="28"/>
          <w:szCs w:val="28"/>
          <w:lang w:val="uk-UA"/>
        </w:rPr>
        <w:t>резервів</w:t>
      </w:r>
      <w:r w:rsidR="00B77763">
        <w:rPr>
          <w:sz w:val="28"/>
          <w:szCs w:val="28"/>
          <w:lang w:val="uk-UA"/>
        </w:rPr>
        <w:t xml:space="preserve"> </w:t>
      </w:r>
      <w:r w:rsidRPr="00B77763">
        <w:rPr>
          <w:sz w:val="28"/>
          <w:szCs w:val="28"/>
          <w:lang w:val="uk-UA"/>
        </w:rPr>
        <w:t>поліпшення</w:t>
      </w:r>
      <w:r w:rsidR="00B77763">
        <w:rPr>
          <w:sz w:val="28"/>
          <w:szCs w:val="28"/>
          <w:lang w:val="uk-UA"/>
        </w:rPr>
        <w:t xml:space="preserve"> </w:t>
      </w:r>
      <w:r w:rsidRPr="00B77763">
        <w:rPr>
          <w:sz w:val="28"/>
          <w:szCs w:val="28"/>
          <w:lang w:val="uk-UA"/>
        </w:rPr>
        <w:t>параметрів</w:t>
      </w:r>
      <w:r w:rsidR="00B77763">
        <w:rPr>
          <w:sz w:val="28"/>
          <w:szCs w:val="28"/>
          <w:lang w:val="uk-UA"/>
        </w:rPr>
        <w:t xml:space="preserve"> </w:t>
      </w:r>
      <w:r w:rsidRPr="00B77763">
        <w:rPr>
          <w:sz w:val="28"/>
          <w:szCs w:val="28"/>
          <w:lang w:val="uk-UA"/>
        </w:rPr>
        <w:t>діяльності</w:t>
      </w:r>
      <w:r w:rsidR="00B77763">
        <w:rPr>
          <w:sz w:val="28"/>
          <w:szCs w:val="28"/>
          <w:lang w:val="uk-UA"/>
        </w:rPr>
        <w:t xml:space="preserve"> </w:t>
      </w:r>
      <w:r w:rsidRPr="00B77763">
        <w:rPr>
          <w:sz w:val="28"/>
          <w:szCs w:val="28"/>
          <w:lang w:val="uk-UA"/>
        </w:rPr>
        <w:t>підприємства</w:t>
      </w:r>
      <w:r w:rsidR="00B77763">
        <w:rPr>
          <w:sz w:val="28"/>
          <w:szCs w:val="28"/>
          <w:lang w:val="uk-UA"/>
        </w:rPr>
        <w:t xml:space="preserve"> </w:t>
      </w:r>
      <w:r w:rsidRPr="00B77763">
        <w:rPr>
          <w:sz w:val="28"/>
          <w:szCs w:val="28"/>
          <w:lang w:val="uk-UA"/>
        </w:rPr>
        <w:t>є</w:t>
      </w:r>
      <w:r w:rsidR="00B77763">
        <w:rPr>
          <w:sz w:val="28"/>
          <w:szCs w:val="28"/>
          <w:lang w:val="uk-UA"/>
        </w:rPr>
        <w:t xml:space="preserve"> </w:t>
      </w:r>
      <w:r w:rsidRPr="00B77763">
        <w:rPr>
          <w:sz w:val="28"/>
          <w:szCs w:val="28"/>
          <w:lang w:val="uk-UA"/>
        </w:rPr>
        <w:t>підвищення</w:t>
      </w:r>
      <w:r w:rsidR="00B77763">
        <w:rPr>
          <w:sz w:val="28"/>
          <w:szCs w:val="28"/>
          <w:lang w:val="uk-UA"/>
        </w:rPr>
        <w:t xml:space="preserve"> </w:t>
      </w:r>
      <w:r w:rsidRPr="00B77763">
        <w:rPr>
          <w:sz w:val="28"/>
          <w:szCs w:val="28"/>
          <w:lang w:val="uk-UA"/>
        </w:rPr>
        <w:t>рівня</w:t>
      </w:r>
      <w:r w:rsidR="00B77763">
        <w:rPr>
          <w:sz w:val="28"/>
          <w:szCs w:val="28"/>
          <w:lang w:val="uk-UA"/>
        </w:rPr>
        <w:t xml:space="preserve"> </w:t>
      </w:r>
      <w:r w:rsidRPr="00B77763">
        <w:rPr>
          <w:sz w:val="28"/>
          <w:szCs w:val="28"/>
          <w:lang w:val="uk-UA"/>
        </w:rPr>
        <w:t>кваліфікації</w:t>
      </w:r>
      <w:r w:rsidR="00B77763">
        <w:rPr>
          <w:sz w:val="28"/>
          <w:szCs w:val="28"/>
          <w:lang w:val="uk-UA"/>
        </w:rPr>
        <w:t xml:space="preserve"> </w:t>
      </w:r>
      <w:r w:rsidRPr="00B77763">
        <w:rPr>
          <w:sz w:val="28"/>
          <w:szCs w:val="28"/>
          <w:lang w:val="uk-UA"/>
        </w:rPr>
        <w:t>фахівців,</w:t>
      </w:r>
      <w:r w:rsidR="00B77763">
        <w:rPr>
          <w:sz w:val="28"/>
          <w:szCs w:val="28"/>
          <w:lang w:val="uk-UA"/>
        </w:rPr>
        <w:t xml:space="preserve"> </w:t>
      </w:r>
      <w:r w:rsidRPr="00B77763">
        <w:rPr>
          <w:sz w:val="28"/>
          <w:szCs w:val="28"/>
          <w:lang w:val="uk-UA"/>
        </w:rPr>
        <w:t>відповідальних</w:t>
      </w:r>
      <w:r w:rsidR="00B77763">
        <w:rPr>
          <w:sz w:val="28"/>
          <w:szCs w:val="28"/>
          <w:lang w:val="uk-UA"/>
        </w:rPr>
        <w:t xml:space="preserve"> </w:t>
      </w:r>
      <w:r w:rsidRPr="00B77763">
        <w:rPr>
          <w:sz w:val="28"/>
          <w:szCs w:val="28"/>
          <w:lang w:val="uk-UA"/>
        </w:rPr>
        <w:t>за</w:t>
      </w:r>
      <w:r w:rsidR="00B77763">
        <w:rPr>
          <w:sz w:val="28"/>
          <w:szCs w:val="28"/>
          <w:lang w:val="uk-UA"/>
        </w:rPr>
        <w:t xml:space="preserve"> </w:t>
      </w:r>
      <w:r w:rsidRPr="00B77763">
        <w:rPr>
          <w:sz w:val="28"/>
          <w:szCs w:val="28"/>
          <w:lang w:val="uk-UA"/>
        </w:rPr>
        <w:t>управління</w:t>
      </w:r>
      <w:r w:rsidR="00B77763">
        <w:rPr>
          <w:sz w:val="28"/>
          <w:szCs w:val="28"/>
          <w:lang w:val="uk-UA"/>
        </w:rPr>
        <w:t xml:space="preserve"> </w:t>
      </w:r>
      <w:r w:rsidRPr="00B77763">
        <w:rPr>
          <w:sz w:val="28"/>
          <w:szCs w:val="28"/>
          <w:lang w:val="uk-UA"/>
        </w:rPr>
        <w:t>фінансами</w:t>
      </w:r>
      <w:r w:rsidR="00B77763">
        <w:rPr>
          <w:sz w:val="28"/>
          <w:szCs w:val="28"/>
          <w:lang w:val="uk-UA"/>
        </w:rPr>
        <w:t xml:space="preserve"> </w:t>
      </w:r>
      <w:r w:rsidRPr="00B77763">
        <w:rPr>
          <w:sz w:val="28"/>
          <w:szCs w:val="28"/>
          <w:lang w:val="uk-UA"/>
        </w:rPr>
        <w:t>підприємства,</w:t>
      </w:r>
      <w:r w:rsidR="00B77763">
        <w:rPr>
          <w:sz w:val="28"/>
          <w:szCs w:val="28"/>
          <w:lang w:val="uk-UA"/>
        </w:rPr>
        <w:t xml:space="preserve"> </w:t>
      </w:r>
      <w:r w:rsidRPr="00B77763">
        <w:rPr>
          <w:sz w:val="28"/>
          <w:szCs w:val="28"/>
          <w:lang w:val="uk-UA"/>
        </w:rPr>
        <w:t>і</w:t>
      </w:r>
      <w:r w:rsidR="00B77763">
        <w:rPr>
          <w:sz w:val="28"/>
          <w:szCs w:val="28"/>
          <w:lang w:val="uk-UA"/>
        </w:rPr>
        <w:t xml:space="preserve"> </w:t>
      </w:r>
      <w:r w:rsidRPr="00B77763">
        <w:rPr>
          <w:sz w:val="28"/>
          <w:szCs w:val="28"/>
          <w:lang w:val="uk-UA"/>
        </w:rPr>
        <w:t>розробка</w:t>
      </w:r>
      <w:r w:rsidR="00B77763">
        <w:rPr>
          <w:sz w:val="28"/>
          <w:szCs w:val="28"/>
          <w:lang w:val="uk-UA"/>
        </w:rPr>
        <w:t xml:space="preserve"> </w:t>
      </w:r>
      <w:r w:rsidRPr="00B77763">
        <w:rPr>
          <w:sz w:val="28"/>
          <w:szCs w:val="28"/>
          <w:lang w:val="uk-UA"/>
        </w:rPr>
        <w:t>якісно</w:t>
      </w:r>
      <w:r w:rsidR="00B77763">
        <w:rPr>
          <w:sz w:val="28"/>
          <w:szCs w:val="28"/>
          <w:lang w:val="uk-UA"/>
        </w:rPr>
        <w:t xml:space="preserve"> </w:t>
      </w:r>
      <w:r w:rsidRPr="00B77763">
        <w:rPr>
          <w:sz w:val="28"/>
          <w:szCs w:val="28"/>
          <w:lang w:val="uk-UA"/>
        </w:rPr>
        <w:t>нових</w:t>
      </w:r>
      <w:r w:rsidR="00B77763">
        <w:rPr>
          <w:sz w:val="28"/>
          <w:szCs w:val="28"/>
          <w:lang w:val="uk-UA"/>
        </w:rPr>
        <w:t xml:space="preserve"> </w:t>
      </w:r>
      <w:r w:rsidRPr="00B77763">
        <w:rPr>
          <w:sz w:val="28"/>
          <w:szCs w:val="28"/>
          <w:lang w:val="uk-UA"/>
        </w:rPr>
        <w:t>підходів</w:t>
      </w:r>
      <w:r w:rsidR="00B77763">
        <w:rPr>
          <w:sz w:val="28"/>
          <w:szCs w:val="28"/>
          <w:lang w:val="uk-UA"/>
        </w:rPr>
        <w:t xml:space="preserve"> </w:t>
      </w:r>
      <w:r w:rsidRPr="00B77763">
        <w:rPr>
          <w:sz w:val="28"/>
          <w:szCs w:val="28"/>
          <w:lang w:val="uk-UA"/>
        </w:rPr>
        <w:t>до</w:t>
      </w:r>
      <w:r w:rsidR="00B77763">
        <w:rPr>
          <w:sz w:val="28"/>
          <w:szCs w:val="28"/>
          <w:lang w:val="uk-UA"/>
        </w:rPr>
        <w:t xml:space="preserve"> </w:t>
      </w:r>
      <w:r w:rsidRPr="00B77763">
        <w:rPr>
          <w:sz w:val="28"/>
          <w:szCs w:val="28"/>
          <w:lang w:val="uk-UA"/>
        </w:rPr>
        <w:t>організації</w:t>
      </w:r>
      <w:r w:rsidR="00B77763">
        <w:rPr>
          <w:sz w:val="28"/>
          <w:szCs w:val="28"/>
          <w:lang w:val="uk-UA"/>
        </w:rPr>
        <w:t xml:space="preserve"> </w:t>
      </w:r>
      <w:r w:rsidRPr="00B77763">
        <w:rPr>
          <w:sz w:val="28"/>
          <w:szCs w:val="28"/>
          <w:lang w:val="uk-UA"/>
        </w:rPr>
        <w:t>роботи</w:t>
      </w:r>
      <w:r w:rsidR="00B77763">
        <w:rPr>
          <w:sz w:val="28"/>
          <w:szCs w:val="28"/>
          <w:lang w:val="uk-UA"/>
        </w:rPr>
        <w:t xml:space="preserve"> </w:t>
      </w:r>
      <w:r w:rsidRPr="00B77763">
        <w:rPr>
          <w:sz w:val="28"/>
          <w:szCs w:val="28"/>
          <w:lang w:val="uk-UA"/>
        </w:rPr>
        <w:t>фінансових</w:t>
      </w:r>
      <w:r w:rsidR="00B77763">
        <w:rPr>
          <w:sz w:val="28"/>
          <w:szCs w:val="28"/>
          <w:lang w:val="uk-UA"/>
        </w:rPr>
        <w:t xml:space="preserve"> </w:t>
      </w:r>
      <w:r w:rsidRPr="00B77763">
        <w:rPr>
          <w:sz w:val="28"/>
          <w:szCs w:val="28"/>
          <w:lang w:val="uk-UA"/>
        </w:rPr>
        <w:t>служб</w:t>
      </w:r>
      <w:r w:rsidR="00B77763">
        <w:rPr>
          <w:sz w:val="28"/>
          <w:szCs w:val="28"/>
          <w:lang w:val="uk-UA"/>
        </w:rPr>
        <w:t xml:space="preserve"> </w:t>
      </w:r>
      <w:r w:rsidRPr="00B77763">
        <w:rPr>
          <w:sz w:val="28"/>
          <w:szCs w:val="28"/>
          <w:lang w:val="uk-UA"/>
        </w:rPr>
        <w:t>саме</w:t>
      </w:r>
      <w:r w:rsidR="00B77763">
        <w:rPr>
          <w:sz w:val="28"/>
          <w:szCs w:val="28"/>
          <w:lang w:val="uk-UA"/>
        </w:rPr>
        <w:t xml:space="preserve"> </w:t>
      </w:r>
      <w:r w:rsidRPr="00B77763">
        <w:rPr>
          <w:sz w:val="28"/>
          <w:szCs w:val="28"/>
          <w:lang w:val="uk-UA"/>
        </w:rPr>
        <w:t>у</w:t>
      </w:r>
      <w:r w:rsidR="00B77763">
        <w:rPr>
          <w:sz w:val="28"/>
          <w:szCs w:val="28"/>
          <w:lang w:val="uk-UA"/>
        </w:rPr>
        <w:t xml:space="preserve"> </w:t>
      </w:r>
      <w:r w:rsidRPr="00B77763">
        <w:rPr>
          <w:sz w:val="28"/>
          <w:szCs w:val="28"/>
          <w:lang w:val="uk-UA"/>
        </w:rPr>
        <w:t>сфері</w:t>
      </w:r>
      <w:r w:rsidR="00B77763">
        <w:rPr>
          <w:sz w:val="28"/>
          <w:szCs w:val="28"/>
          <w:lang w:val="uk-UA"/>
        </w:rPr>
        <w:t xml:space="preserve"> </w:t>
      </w:r>
      <w:r w:rsidRPr="00B77763">
        <w:rPr>
          <w:sz w:val="28"/>
          <w:szCs w:val="28"/>
          <w:lang w:val="uk-UA"/>
        </w:rPr>
        <w:t>фінансування.</w:t>
      </w:r>
      <w:r w:rsidR="009156A1" w:rsidRPr="00B77763">
        <w:rPr>
          <w:sz w:val="28"/>
          <w:lang w:val="uk-UA"/>
        </w:rPr>
        <w:t xml:space="preserve"> </w:t>
      </w:r>
      <w:r w:rsidR="00AE7EF3" w:rsidRPr="00B77763">
        <w:rPr>
          <w:sz w:val="28"/>
          <w:lang w:val="uk-UA"/>
        </w:rPr>
        <w:t>[22</w:t>
      </w:r>
      <w:r w:rsidR="009156A1" w:rsidRPr="00B77763">
        <w:rPr>
          <w:sz w:val="28"/>
          <w:lang w:val="uk-UA"/>
        </w:rPr>
        <w:t>,ст.11]</w:t>
      </w:r>
    </w:p>
    <w:p w:rsidR="004A2FE0" w:rsidRPr="00B77763" w:rsidRDefault="00666954" w:rsidP="00B77763">
      <w:pPr>
        <w:tabs>
          <w:tab w:val="left" w:pos="360"/>
          <w:tab w:val="left" w:pos="720"/>
        </w:tabs>
        <w:spacing w:line="360" w:lineRule="auto"/>
        <w:ind w:firstLine="709"/>
        <w:jc w:val="both"/>
        <w:rPr>
          <w:sz w:val="28"/>
          <w:szCs w:val="28"/>
          <w:lang w:val="uk-UA"/>
        </w:rPr>
      </w:pPr>
      <w:r w:rsidRPr="00B77763">
        <w:rPr>
          <w:sz w:val="28"/>
          <w:szCs w:val="28"/>
          <w:lang w:val="uk-UA"/>
        </w:rPr>
        <w:t xml:space="preserve">На </w:t>
      </w:r>
      <w:r w:rsidR="004A2FE0" w:rsidRPr="00B77763">
        <w:rPr>
          <w:sz w:val="28"/>
          <w:szCs w:val="28"/>
          <w:lang w:val="uk-UA"/>
        </w:rPr>
        <w:t xml:space="preserve">підставі </w:t>
      </w:r>
      <w:r w:rsidRPr="00B77763">
        <w:rPr>
          <w:sz w:val="28"/>
          <w:szCs w:val="28"/>
          <w:lang w:val="uk-UA"/>
        </w:rPr>
        <w:t xml:space="preserve">вище сказаного </w:t>
      </w:r>
      <w:r w:rsidR="004A2FE0" w:rsidRPr="00B77763">
        <w:rPr>
          <w:sz w:val="28"/>
          <w:szCs w:val="28"/>
          <w:lang w:val="uk-UA"/>
        </w:rPr>
        <w:t>можна дійти таких висновків:</w:t>
      </w:r>
    </w:p>
    <w:p w:rsidR="004A2FE0" w:rsidRPr="00B77763" w:rsidRDefault="004A2FE0" w:rsidP="00B77763">
      <w:pPr>
        <w:numPr>
          <w:ilvl w:val="0"/>
          <w:numId w:val="14"/>
        </w:numPr>
        <w:tabs>
          <w:tab w:val="left" w:pos="360"/>
        </w:tabs>
        <w:spacing w:line="360" w:lineRule="auto"/>
        <w:ind w:left="0" w:firstLine="709"/>
        <w:jc w:val="both"/>
        <w:rPr>
          <w:sz w:val="28"/>
          <w:szCs w:val="28"/>
          <w:lang w:val="uk-UA"/>
        </w:rPr>
      </w:pPr>
      <w:r w:rsidRPr="00B77763">
        <w:rPr>
          <w:sz w:val="28"/>
          <w:szCs w:val="28"/>
          <w:lang w:val="uk-UA"/>
        </w:rPr>
        <w:t>Пристосування підприємств</w:t>
      </w:r>
      <w:r w:rsidR="006E4871" w:rsidRPr="00B77763">
        <w:rPr>
          <w:sz w:val="28"/>
          <w:szCs w:val="28"/>
          <w:lang w:val="uk-UA"/>
        </w:rPr>
        <w:t xml:space="preserve"> </w:t>
      </w:r>
      <w:r w:rsidRPr="00B77763">
        <w:rPr>
          <w:sz w:val="28"/>
          <w:szCs w:val="28"/>
          <w:lang w:val="uk-UA"/>
        </w:rPr>
        <w:t>до розробки механізму емісії і розміщення власних облігацій на фондовому ринку є потенційним кроком до поліпшення процесу залучення позикових ресурсів, адже диверсифікувати свої джерела коштів і доходів мають не лише кредитні установи, а й підприємства, особливо середні та великі;</w:t>
      </w:r>
    </w:p>
    <w:p w:rsidR="004A2FE0" w:rsidRPr="00B77763" w:rsidRDefault="004A2FE0" w:rsidP="00B77763">
      <w:pPr>
        <w:numPr>
          <w:ilvl w:val="0"/>
          <w:numId w:val="14"/>
        </w:numPr>
        <w:tabs>
          <w:tab w:val="left" w:pos="360"/>
        </w:tabs>
        <w:spacing w:line="360" w:lineRule="auto"/>
        <w:ind w:left="0" w:firstLine="709"/>
        <w:jc w:val="both"/>
        <w:rPr>
          <w:sz w:val="28"/>
          <w:szCs w:val="28"/>
          <w:lang w:val="uk-UA"/>
        </w:rPr>
      </w:pPr>
      <w:r w:rsidRPr="00B77763">
        <w:rPr>
          <w:sz w:val="28"/>
          <w:szCs w:val="28"/>
          <w:lang w:val="uk-UA"/>
        </w:rPr>
        <w:t>Залучення вітчизняними підприємствами позикових коштів такого інструменту, як облігації має стати не панацеєю чи єдиним способои їхнього залучення, а лише додатковим щодо кредитування методом, оскільки має на меті зменшити ризик</w:t>
      </w:r>
      <w:r w:rsidR="00287AAB" w:rsidRPr="00B77763">
        <w:rPr>
          <w:sz w:val="28"/>
          <w:szCs w:val="28"/>
          <w:lang w:val="uk-UA"/>
        </w:rPr>
        <w:t xml:space="preserve"> неотримання суб’єктами економічної діяльності уповні чи достатнього обсягу грошових ресурсів, які їм потрібні для розвитку своєї діяльності;</w:t>
      </w:r>
    </w:p>
    <w:p w:rsidR="00287AAB" w:rsidRPr="00B77763" w:rsidRDefault="00287AAB" w:rsidP="00B77763">
      <w:pPr>
        <w:numPr>
          <w:ilvl w:val="0"/>
          <w:numId w:val="14"/>
        </w:numPr>
        <w:tabs>
          <w:tab w:val="left" w:pos="360"/>
        </w:tabs>
        <w:spacing w:line="360" w:lineRule="auto"/>
        <w:ind w:left="0" w:firstLine="709"/>
        <w:jc w:val="both"/>
        <w:rPr>
          <w:sz w:val="28"/>
          <w:szCs w:val="28"/>
          <w:lang w:val="uk-UA"/>
        </w:rPr>
      </w:pPr>
      <w:r w:rsidRPr="00B77763">
        <w:rPr>
          <w:sz w:val="28"/>
          <w:szCs w:val="28"/>
          <w:lang w:val="uk-UA"/>
        </w:rPr>
        <w:t>Із напрямів поліпшення стратегії залучення кредитного капіталу</w:t>
      </w:r>
      <w:r w:rsidR="005B711A" w:rsidRPr="00B77763">
        <w:rPr>
          <w:sz w:val="28"/>
          <w:szCs w:val="28"/>
          <w:lang w:val="uk-UA"/>
        </w:rPr>
        <w:t xml:space="preserve"> підприємствами є розробка ними внутрішніх нормативних докумкнтів, за допомогою яких вони зможуть оцінювати перспективність та доцільність способів залучення і структуру джерел</w:t>
      </w:r>
      <w:r w:rsidR="00B77763">
        <w:rPr>
          <w:sz w:val="28"/>
          <w:szCs w:val="28"/>
          <w:lang w:val="uk-UA"/>
        </w:rPr>
        <w:t xml:space="preserve"> </w:t>
      </w:r>
      <w:r w:rsidR="005B711A" w:rsidRPr="00B77763">
        <w:rPr>
          <w:sz w:val="28"/>
          <w:szCs w:val="28"/>
          <w:lang w:val="uk-UA"/>
        </w:rPr>
        <w:t>позичкових ресурсів;</w:t>
      </w:r>
    </w:p>
    <w:p w:rsidR="005B711A" w:rsidRPr="00B77763" w:rsidRDefault="005B711A" w:rsidP="00B77763">
      <w:pPr>
        <w:numPr>
          <w:ilvl w:val="0"/>
          <w:numId w:val="14"/>
        </w:numPr>
        <w:tabs>
          <w:tab w:val="left" w:pos="360"/>
        </w:tabs>
        <w:spacing w:line="360" w:lineRule="auto"/>
        <w:ind w:left="0" w:firstLine="709"/>
        <w:jc w:val="both"/>
        <w:rPr>
          <w:sz w:val="28"/>
          <w:szCs w:val="28"/>
          <w:lang w:val="uk-UA"/>
        </w:rPr>
      </w:pPr>
      <w:r w:rsidRPr="00B77763">
        <w:rPr>
          <w:sz w:val="28"/>
          <w:szCs w:val="28"/>
          <w:lang w:val="uk-UA"/>
        </w:rPr>
        <w:t>Із розвитком вітчизняного фондового ринку, а саме такого його сегмента, як ринок облігацій, залучення підприємствами кредитних ресурсів поліпшить не лише ступінь надходжень їх до підпрємств, а й дасть змогу створити конкуренцію банківському кредитуванню. Що приведе до:</w:t>
      </w:r>
    </w:p>
    <w:p w:rsidR="005B711A" w:rsidRPr="00B77763" w:rsidRDefault="005B711A" w:rsidP="00B77763">
      <w:pPr>
        <w:tabs>
          <w:tab w:val="left" w:pos="360"/>
          <w:tab w:val="left" w:pos="720"/>
        </w:tabs>
        <w:spacing w:line="360" w:lineRule="auto"/>
        <w:ind w:firstLine="709"/>
        <w:jc w:val="both"/>
        <w:rPr>
          <w:sz w:val="28"/>
          <w:szCs w:val="28"/>
          <w:lang w:val="uk-UA"/>
        </w:rPr>
      </w:pPr>
      <w:r w:rsidRPr="00B77763">
        <w:rPr>
          <w:sz w:val="28"/>
          <w:szCs w:val="28"/>
          <w:lang w:val="uk-UA"/>
        </w:rPr>
        <w:t>А)зниження процентної ставки за банківськими кредитами;</w:t>
      </w:r>
    </w:p>
    <w:p w:rsidR="005B711A" w:rsidRPr="00B77763" w:rsidRDefault="005B711A" w:rsidP="00B77763">
      <w:pPr>
        <w:tabs>
          <w:tab w:val="left" w:pos="360"/>
          <w:tab w:val="left" w:pos="720"/>
        </w:tabs>
        <w:spacing w:line="360" w:lineRule="auto"/>
        <w:ind w:firstLine="709"/>
        <w:jc w:val="both"/>
        <w:rPr>
          <w:sz w:val="28"/>
          <w:szCs w:val="28"/>
          <w:lang w:val="uk-UA"/>
        </w:rPr>
      </w:pPr>
      <w:r w:rsidRPr="00B77763">
        <w:rPr>
          <w:sz w:val="28"/>
          <w:szCs w:val="28"/>
          <w:lang w:val="uk-UA"/>
        </w:rPr>
        <w:t>Б)поліпшення умов кредитування (механізму надання в заставу майна, моніторингу та впливу кредитних установ на діяльність підприємств);</w:t>
      </w:r>
    </w:p>
    <w:p w:rsidR="005B711A" w:rsidRPr="00B77763" w:rsidRDefault="005B711A" w:rsidP="00B77763">
      <w:pPr>
        <w:tabs>
          <w:tab w:val="left" w:pos="360"/>
          <w:tab w:val="left" w:pos="720"/>
        </w:tabs>
        <w:spacing w:line="360" w:lineRule="auto"/>
        <w:ind w:firstLine="709"/>
        <w:jc w:val="both"/>
        <w:rPr>
          <w:sz w:val="28"/>
          <w:szCs w:val="28"/>
          <w:lang w:val="uk-UA"/>
        </w:rPr>
      </w:pPr>
      <w:r w:rsidRPr="00B77763">
        <w:rPr>
          <w:sz w:val="28"/>
          <w:szCs w:val="28"/>
          <w:lang w:val="uk-UA"/>
        </w:rPr>
        <w:t>В)створення передумов да розвитку довготермінового банківського кредитування та інших видів залучення кредитних ресурсів.</w:t>
      </w:r>
    </w:p>
    <w:p w:rsidR="00666954" w:rsidRPr="00B77763" w:rsidRDefault="00666954" w:rsidP="00B77763">
      <w:pPr>
        <w:spacing w:line="360" w:lineRule="auto"/>
        <w:ind w:firstLine="709"/>
        <w:jc w:val="both"/>
        <w:rPr>
          <w:sz w:val="28"/>
          <w:szCs w:val="28"/>
          <w:lang w:val="uk-UA"/>
        </w:rPr>
      </w:pPr>
      <w:r w:rsidRPr="00B77763">
        <w:rPr>
          <w:sz w:val="28"/>
          <w:szCs w:val="28"/>
          <w:lang w:val="uk-UA"/>
        </w:rPr>
        <w:t>Отже,</w:t>
      </w:r>
      <w:r w:rsidR="00B77763">
        <w:rPr>
          <w:sz w:val="28"/>
          <w:szCs w:val="28"/>
          <w:lang w:val="uk-UA"/>
        </w:rPr>
        <w:t xml:space="preserve"> </w:t>
      </w:r>
      <w:r w:rsidRPr="00B77763">
        <w:rPr>
          <w:sz w:val="28"/>
          <w:szCs w:val="28"/>
          <w:lang w:val="uk-UA"/>
        </w:rPr>
        <w:t>удосконалення</w:t>
      </w:r>
      <w:r w:rsidR="00B77763">
        <w:rPr>
          <w:sz w:val="28"/>
          <w:szCs w:val="28"/>
          <w:lang w:val="uk-UA"/>
        </w:rPr>
        <w:t xml:space="preserve"> </w:t>
      </w:r>
      <w:r w:rsidRPr="00B77763">
        <w:rPr>
          <w:sz w:val="28"/>
          <w:szCs w:val="28"/>
          <w:lang w:val="uk-UA"/>
        </w:rPr>
        <w:t>політики</w:t>
      </w:r>
      <w:r w:rsidR="00B77763">
        <w:rPr>
          <w:sz w:val="28"/>
          <w:szCs w:val="28"/>
          <w:lang w:val="uk-UA"/>
        </w:rPr>
        <w:t xml:space="preserve"> </w:t>
      </w:r>
      <w:r w:rsidRPr="00B77763">
        <w:rPr>
          <w:sz w:val="28"/>
          <w:szCs w:val="28"/>
          <w:lang w:val="uk-UA"/>
        </w:rPr>
        <w:t>управління</w:t>
      </w:r>
      <w:r w:rsidR="00B77763">
        <w:rPr>
          <w:sz w:val="28"/>
          <w:szCs w:val="28"/>
          <w:lang w:val="uk-UA"/>
        </w:rPr>
        <w:t xml:space="preserve"> </w:t>
      </w:r>
      <w:r w:rsidRPr="00B77763">
        <w:rPr>
          <w:sz w:val="28"/>
          <w:szCs w:val="28"/>
          <w:lang w:val="uk-UA"/>
        </w:rPr>
        <w:t>позиковими</w:t>
      </w:r>
      <w:r w:rsidR="00B77763">
        <w:rPr>
          <w:sz w:val="28"/>
          <w:szCs w:val="28"/>
          <w:lang w:val="uk-UA"/>
        </w:rPr>
        <w:t xml:space="preserve"> </w:t>
      </w:r>
      <w:r w:rsidRPr="00B77763">
        <w:rPr>
          <w:sz w:val="28"/>
          <w:szCs w:val="28"/>
          <w:lang w:val="uk-UA"/>
        </w:rPr>
        <w:t>фінансовими ресурсами</w:t>
      </w:r>
      <w:r w:rsidR="00B77763">
        <w:rPr>
          <w:sz w:val="28"/>
          <w:szCs w:val="28"/>
          <w:lang w:val="uk-UA"/>
        </w:rPr>
        <w:t xml:space="preserve"> </w:t>
      </w:r>
      <w:r w:rsidRPr="00B77763">
        <w:rPr>
          <w:sz w:val="28"/>
          <w:szCs w:val="28"/>
          <w:lang w:val="uk-UA"/>
        </w:rPr>
        <w:t>ТВ ТОВ „Південний Буг”</w:t>
      </w:r>
      <w:r w:rsidR="00B77763">
        <w:rPr>
          <w:sz w:val="28"/>
          <w:szCs w:val="28"/>
          <w:lang w:val="uk-UA"/>
        </w:rPr>
        <w:t xml:space="preserve"> </w:t>
      </w:r>
      <w:r w:rsidRPr="00B77763">
        <w:rPr>
          <w:sz w:val="28"/>
          <w:szCs w:val="28"/>
          <w:lang w:val="uk-UA"/>
        </w:rPr>
        <w:t>слід</w:t>
      </w:r>
      <w:r w:rsidR="00B77763">
        <w:rPr>
          <w:sz w:val="28"/>
          <w:szCs w:val="28"/>
          <w:lang w:val="uk-UA"/>
        </w:rPr>
        <w:t xml:space="preserve"> </w:t>
      </w:r>
      <w:r w:rsidRPr="00B77763">
        <w:rPr>
          <w:sz w:val="28"/>
          <w:szCs w:val="28"/>
          <w:lang w:val="uk-UA"/>
        </w:rPr>
        <w:t>розглядати</w:t>
      </w:r>
      <w:r w:rsidR="00B77763">
        <w:rPr>
          <w:sz w:val="28"/>
          <w:szCs w:val="28"/>
          <w:lang w:val="uk-UA"/>
        </w:rPr>
        <w:t xml:space="preserve"> </w:t>
      </w:r>
      <w:r w:rsidRPr="00B77763">
        <w:rPr>
          <w:sz w:val="28"/>
          <w:szCs w:val="28"/>
          <w:lang w:val="uk-UA"/>
        </w:rPr>
        <w:t>як</w:t>
      </w:r>
      <w:r w:rsidR="00B77763">
        <w:rPr>
          <w:sz w:val="28"/>
          <w:szCs w:val="28"/>
          <w:lang w:val="uk-UA"/>
        </w:rPr>
        <w:t xml:space="preserve"> </w:t>
      </w:r>
      <w:r w:rsidRPr="00B77763">
        <w:rPr>
          <w:sz w:val="28"/>
          <w:szCs w:val="28"/>
          <w:lang w:val="uk-UA"/>
        </w:rPr>
        <w:t>один</w:t>
      </w:r>
      <w:r w:rsidR="00B77763">
        <w:rPr>
          <w:sz w:val="28"/>
          <w:szCs w:val="28"/>
          <w:lang w:val="uk-UA"/>
        </w:rPr>
        <w:t xml:space="preserve"> </w:t>
      </w:r>
      <w:r w:rsidRPr="00B77763">
        <w:rPr>
          <w:sz w:val="28"/>
          <w:szCs w:val="28"/>
          <w:lang w:val="uk-UA"/>
        </w:rPr>
        <w:t>із</w:t>
      </w:r>
      <w:r w:rsidR="00B77763">
        <w:rPr>
          <w:sz w:val="28"/>
          <w:szCs w:val="28"/>
          <w:lang w:val="uk-UA"/>
        </w:rPr>
        <w:t xml:space="preserve"> </w:t>
      </w:r>
      <w:r w:rsidRPr="00B77763">
        <w:rPr>
          <w:sz w:val="28"/>
          <w:szCs w:val="28"/>
          <w:lang w:val="uk-UA"/>
        </w:rPr>
        <w:t>головних</w:t>
      </w:r>
      <w:r w:rsidR="00B77763">
        <w:rPr>
          <w:sz w:val="28"/>
          <w:szCs w:val="28"/>
          <w:lang w:val="uk-UA"/>
        </w:rPr>
        <w:t xml:space="preserve"> </w:t>
      </w:r>
      <w:r w:rsidRPr="00B77763">
        <w:rPr>
          <w:sz w:val="28"/>
          <w:szCs w:val="28"/>
          <w:lang w:val="uk-UA"/>
        </w:rPr>
        <w:t>чинників</w:t>
      </w:r>
      <w:r w:rsidR="00B77763">
        <w:rPr>
          <w:sz w:val="28"/>
          <w:szCs w:val="28"/>
          <w:lang w:val="uk-UA"/>
        </w:rPr>
        <w:t xml:space="preserve"> </w:t>
      </w:r>
      <w:r w:rsidRPr="00B77763">
        <w:rPr>
          <w:sz w:val="28"/>
          <w:szCs w:val="28"/>
          <w:lang w:val="uk-UA"/>
        </w:rPr>
        <w:t>підвищення</w:t>
      </w:r>
      <w:r w:rsidR="00B77763">
        <w:rPr>
          <w:sz w:val="28"/>
          <w:szCs w:val="28"/>
          <w:lang w:val="uk-UA"/>
        </w:rPr>
        <w:t xml:space="preserve"> </w:t>
      </w:r>
      <w:r w:rsidRPr="00B77763">
        <w:rPr>
          <w:sz w:val="28"/>
          <w:szCs w:val="28"/>
          <w:lang w:val="uk-UA"/>
        </w:rPr>
        <w:t>ефективності</w:t>
      </w:r>
      <w:r w:rsidR="00B77763">
        <w:rPr>
          <w:sz w:val="28"/>
          <w:szCs w:val="28"/>
          <w:lang w:val="uk-UA"/>
        </w:rPr>
        <w:t xml:space="preserve"> </w:t>
      </w:r>
      <w:r w:rsidRPr="00B77763">
        <w:rPr>
          <w:sz w:val="28"/>
          <w:szCs w:val="28"/>
          <w:lang w:val="uk-UA"/>
        </w:rPr>
        <w:t>будь – якої</w:t>
      </w:r>
      <w:r w:rsidR="00B77763">
        <w:rPr>
          <w:sz w:val="28"/>
          <w:szCs w:val="28"/>
          <w:lang w:val="uk-UA"/>
        </w:rPr>
        <w:t xml:space="preserve"> </w:t>
      </w:r>
      <w:r w:rsidRPr="00B77763">
        <w:rPr>
          <w:sz w:val="28"/>
          <w:szCs w:val="28"/>
          <w:lang w:val="uk-UA"/>
        </w:rPr>
        <w:t>виробничо – господарської</w:t>
      </w:r>
      <w:r w:rsidR="00B77763">
        <w:rPr>
          <w:sz w:val="28"/>
          <w:szCs w:val="28"/>
          <w:lang w:val="uk-UA"/>
        </w:rPr>
        <w:t xml:space="preserve"> </w:t>
      </w:r>
      <w:r w:rsidRPr="00B77763">
        <w:rPr>
          <w:sz w:val="28"/>
          <w:szCs w:val="28"/>
          <w:lang w:val="uk-UA"/>
        </w:rPr>
        <w:t>діяльності. Від</w:t>
      </w:r>
      <w:r w:rsidR="00B77763">
        <w:rPr>
          <w:sz w:val="28"/>
          <w:szCs w:val="28"/>
          <w:lang w:val="uk-UA"/>
        </w:rPr>
        <w:t xml:space="preserve"> </w:t>
      </w:r>
      <w:r w:rsidRPr="00B77763">
        <w:rPr>
          <w:sz w:val="28"/>
          <w:szCs w:val="28"/>
          <w:lang w:val="uk-UA"/>
        </w:rPr>
        <w:t>цього</w:t>
      </w:r>
      <w:r w:rsidR="00B77763">
        <w:rPr>
          <w:sz w:val="28"/>
          <w:szCs w:val="28"/>
          <w:lang w:val="uk-UA"/>
        </w:rPr>
        <w:t xml:space="preserve"> </w:t>
      </w:r>
      <w:r w:rsidRPr="00B77763">
        <w:rPr>
          <w:sz w:val="28"/>
          <w:szCs w:val="28"/>
          <w:lang w:val="uk-UA"/>
        </w:rPr>
        <w:t>залежить</w:t>
      </w:r>
      <w:r w:rsidR="00B77763">
        <w:rPr>
          <w:sz w:val="28"/>
          <w:szCs w:val="28"/>
          <w:lang w:val="uk-UA"/>
        </w:rPr>
        <w:t xml:space="preserve"> </w:t>
      </w:r>
      <w:r w:rsidRPr="00B77763">
        <w:rPr>
          <w:sz w:val="28"/>
          <w:szCs w:val="28"/>
          <w:lang w:val="uk-UA"/>
        </w:rPr>
        <w:t>поліпшення</w:t>
      </w:r>
      <w:r w:rsidR="00B77763">
        <w:rPr>
          <w:sz w:val="28"/>
          <w:szCs w:val="28"/>
          <w:lang w:val="uk-UA"/>
        </w:rPr>
        <w:t xml:space="preserve"> </w:t>
      </w:r>
      <w:r w:rsidRPr="00B77763">
        <w:rPr>
          <w:sz w:val="28"/>
          <w:szCs w:val="28"/>
          <w:lang w:val="uk-UA"/>
        </w:rPr>
        <w:t>позицій</w:t>
      </w:r>
      <w:r w:rsidR="00B77763">
        <w:rPr>
          <w:sz w:val="28"/>
          <w:szCs w:val="28"/>
          <w:lang w:val="uk-UA"/>
        </w:rPr>
        <w:t xml:space="preserve"> </w:t>
      </w:r>
      <w:r w:rsidRPr="00B77763">
        <w:rPr>
          <w:sz w:val="28"/>
          <w:szCs w:val="28"/>
          <w:lang w:val="uk-UA"/>
        </w:rPr>
        <w:t>підприємства</w:t>
      </w:r>
      <w:r w:rsidR="00B77763">
        <w:rPr>
          <w:sz w:val="28"/>
          <w:szCs w:val="28"/>
          <w:lang w:val="uk-UA"/>
        </w:rPr>
        <w:t xml:space="preserve"> </w:t>
      </w:r>
      <w:r w:rsidRPr="00B77763">
        <w:rPr>
          <w:sz w:val="28"/>
          <w:szCs w:val="28"/>
          <w:lang w:val="uk-UA"/>
        </w:rPr>
        <w:t>в</w:t>
      </w:r>
      <w:r w:rsidR="00B77763">
        <w:rPr>
          <w:sz w:val="28"/>
          <w:szCs w:val="28"/>
          <w:lang w:val="uk-UA"/>
        </w:rPr>
        <w:t xml:space="preserve"> </w:t>
      </w:r>
      <w:r w:rsidRPr="00B77763">
        <w:rPr>
          <w:sz w:val="28"/>
          <w:szCs w:val="28"/>
          <w:lang w:val="uk-UA"/>
        </w:rPr>
        <w:t>конкурентній</w:t>
      </w:r>
      <w:r w:rsidR="00B77763">
        <w:rPr>
          <w:sz w:val="28"/>
          <w:szCs w:val="28"/>
          <w:lang w:val="uk-UA"/>
        </w:rPr>
        <w:t xml:space="preserve"> </w:t>
      </w:r>
      <w:r w:rsidRPr="00B77763">
        <w:rPr>
          <w:sz w:val="28"/>
          <w:szCs w:val="28"/>
          <w:lang w:val="uk-UA"/>
        </w:rPr>
        <w:t>боротьбі,</w:t>
      </w:r>
      <w:r w:rsidR="00B77763">
        <w:rPr>
          <w:sz w:val="28"/>
          <w:szCs w:val="28"/>
          <w:lang w:val="uk-UA"/>
        </w:rPr>
        <w:t xml:space="preserve"> </w:t>
      </w:r>
      <w:r w:rsidRPr="00B77763">
        <w:rPr>
          <w:sz w:val="28"/>
          <w:szCs w:val="28"/>
          <w:lang w:val="uk-UA"/>
        </w:rPr>
        <w:t>його</w:t>
      </w:r>
      <w:r w:rsidR="00B77763">
        <w:rPr>
          <w:sz w:val="28"/>
          <w:szCs w:val="28"/>
          <w:lang w:val="uk-UA"/>
        </w:rPr>
        <w:t xml:space="preserve"> </w:t>
      </w:r>
      <w:r w:rsidRPr="00B77763">
        <w:rPr>
          <w:sz w:val="28"/>
          <w:szCs w:val="28"/>
          <w:lang w:val="uk-UA"/>
        </w:rPr>
        <w:t>стабільне</w:t>
      </w:r>
      <w:r w:rsidR="00B77763">
        <w:rPr>
          <w:sz w:val="28"/>
          <w:szCs w:val="28"/>
          <w:lang w:val="uk-UA"/>
        </w:rPr>
        <w:t xml:space="preserve"> </w:t>
      </w:r>
      <w:r w:rsidRPr="00B77763">
        <w:rPr>
          <w:sz w:val="28"/>
          <w:szCs w:val="28"/>
          <w:lang w:val="uk-UA"/>
        </w:rPr>
        <w:t>функціонування</w:t>
      </w:r>
      <w:r w:rsidR="00B77763">
        <w:rPr>
          <w:sz w:val="28"/>
          <w:szCs w:val="28"/>
          <w:lang w:val="uk-UA"/>
        </w:rPr>
        <w:t xml:space="preserve"> </w:t>
      </w:r>
      <w:r w:rsidRPr="00B77763">
        <w:rPr>
          <w:sz w:val="28"/>
          <w:szCs w:val="28"/>
          <w:lang w:val="uk-UA"/>
        </w:rPr>
        <w:t>та</w:t>
      </w:r>
      <w:r w:rsidR="00B77763">
        <w:rPr>
          <w:sz w:val="28"/>
          <w:szCs w:val="28"/>
          <w:lang w:val="uk-UA"/>
        </w:rPr>
        <w:t xml:space="preserve"> </w:t>
      </w:r>
      <w:r w:rsidRPr="00B77763">
        <w:rPr>
          <w:sz w:val="28"/>
          <w:szCs w:val="28"/>
          <w:lang w:val="uk-UA"/>
        </w:rPr>
        <w:t>динамічний</w:t>
      </w:r>
      <w:r w:rsidR="00B77763">
        <w:rPr>
          <w:sz w:val="28"/>
          <w:szCs w:val="28"/>
          <w:lang w:val="uk-UA"/>
        </w:rPr>
        <w:t xml:space="preserve"> </w:t>
      </w:r>
      <w:r w:rsidRPr="00B77763">
        <w:rPr>
          <w:sz w:val="28"/>
          <w:szCs w:val="28"/>
          <w:lang w:val="uk-UA"/>
        </w:rPr>
        <w:t>розвиток. Головна</w:t>
      </w:r>
      <w:r w:rsidR="00B77763">
        <w:rPr>
          <w:sz w:val="28"/>
          <w:szCs w:val="28"/>
          <w:lang w:val="uk-UA"/>
        </w:rPr>
        <w:t xml:space="preserve"> </w:t>
      </w:r>
      <w:r w:rsidRPr="00B77763">
        <w:rPr>
          <w:sz w:val="28"/>
          <w:szCs w:val="28"/>
          <w:lang w:val="uk-UA"/>
        </w:rPr>
        <w:t>спрямованість</w:t>
      </w:r>
      <w:r w:rsidR="00B77763">
        <w:rPr>
          <w:sz w:val="28"/>
          <w:szCs w:val="28"/>
          <w:lang w:val="uk-UA"/>
        </w:rPr>
        <w:t xml:space="preserve"> </w:t>
      </w:r>
      <w:r w:rsidRPr="00B77763">
        <w:rPr>
          <w:sz w:val="28"/>
          <w:szCs w:val="28"/>
          <w:lang w:val="uk-UA"/>
        </w:rPr>
        <w:t>реорганізації</w:t>
      </w:r>
      <w:r w:rsidR="00B77763">
        <w:rPr>
          <w:sz w:val="28"/>
          <w:szCs w:val="28"/>
          <w:lang w:val="uk-UA"/>
        </w:rPr>
        <w:t xml:space="preserve"> </w:t>
      </w:r>
      <w:r w:rsidRPr="00B77763">
        <w:rPr>
          <w:sz w:val="28"/>
          <w:szCs w:val="28"/>
          <w:lang w:val="uk-UA"/>
        </w:rPr>
        <w:t>управління</w:t>
      </w:r>
      <w:r w:rsidR="00B77763">
        <w:rPr>
          <w:sz w:val="28"/>
          <w:szCs w:val="28"/>
          <w:lang w:val="uk-UA"/>
        </w:rPr>
        <w:t xml:space="preserve"> </w:t>
      </w:r>
      <w:r w:rsidRPr="00B77763">
        <w:rPr>
          <w:sz w:val="28"/>
          <w:szCs w:val="28"/>
          <w:lang w:val="uk-UA"/>
        </w:rPr>
        <w:t>фінансовими</w:t>
      </w:r>
      <w:r w:rsidR="00B77763">
        <w:rPr>
          <w:sz w:val="28"/>
          <w:szCs w:val="28"/>
          <w:lang w:val="uk-UA"/>
        </w:rPr>
        <w:t xml:space="preserve"> </w:t>
      </w:r>
      <w:r w:rsidRPr="00B77763">
        <w:rPr>
          <w:sz w:val="28"/>
          <w:szCs w:val="28"/>
          <w:lang w:val="uk-UA"/>
        </w:rPr>
        <w:t>ресурсами</w:t>
      </w:r>
      <w:r w:rsidR="00B77763">
        <w:rPr>
          <w:sz w:val="28"/>
          <w:szCs w:val="28"/>
          <w:lang w:val="uk-UA"/>
        </w:rPr>
        <w:t xml:space="preserve"> </w:t>
      </w:r>
      <w:r w:rsidRPr="00B77763">
        <w:rPr>
          <w:sz w:val="28"/>
          <w:szCs w:val="28"/>
          <w:lang w:val="uk-UA"/>
        </w:rPr>
        <w:t>підприємства</w:t>
      </w:r>
      <w:r w:rsidR="00B77763">
        <w:rPr>
          <w:sz w:val="28"/>
          <w:szCs w:val="28"/>
          <w:lang w:val="uk-UA"/>
        </w:rPr>
        <w:t xml:space="preserve"> </w:t>
      </w:r>
      <w:r w:rsidRPr="00B77763">
        <w:rPr>
          <w:sz w:val="28"/>
          <w:szCs w:val="28"/>
          <w:lang w:val="uk-UA"/>
        </w:rPr>
        <w:t>полягає</w:t>
      </w:r>
      <w:r w:rsidR="00B77763">
        <w:rPr>
          <w:sz w:val="28"/>
          <w:szCs w:val="28"/>
          <w:lang w:val="uk-UA"/>
        </w:rPr>
        <w:t xml:space="preserve"> </w:t>
      </w:r>
      <w:r w:rsidRPr="00B77763">
        <w:rPr>
          <w:sz w:val="28"/>
          <w:szCs w:val="28"/>
          <w:lang w:val="uk-UA"/>
        </w:rPr>
        <w:t>в</w:t>
      </w:r>
      <w:r w:rsidR="00B77763">
        <w:rPr>
          <w:sz w:val="28"/>
          <w:szCs w:val="28"/>
          <w:lang w:val="uk-UA"/>
        </w:rPr>
        <w:t xml:space="preserve"> </w:t>
      </w:r>
      <w:r w:rsidRPr="00B77763">
        <w:rPr>
          <w:sz w:val="28"/>
          <w:szCs w:val="28"/>
          <w:lang w:val="uk-UA"/>
        </w:rPr>
        <w:t>оптимізації</w:t>
      </w:r>
      <w:r w:rsidR="00B77763">
        <w:rPr>
          <w:sz w:val="28"/>
          <w:szCs w:val="28"/>
          <w:lang w:val="uk-UA"/>
        </w:rPr>
        <w:t xml:space="preserve"> </w:t>
      </w:r>
      <w:r w:rsidRPr="00B77763">
        <w:rPr>
          <w:sz w:val="28"/>
          <w:szCs w:val="28"/>
          <w:lang w:val="uk-UA"/>
        </w:rPr>
        <w:t>використання</w:t>
      </w:r>
      <w:r w:rsidR="00B77763">
        <w:rPr>
          <w:sz w:val="28"/>
          <w:szCs w:val="28"/>
          <w:lang w:val="uk-UA"/>
        </w:rPr>
        <w:t xml:space="preserve"> </w:t>
      </w:r>
      <w:r w:rsidRPr="00B77763">
        <w:rPr>
          <w:sz w:val="28"/>
          <w:szCs w:val="28"/>
          <w:lang w:val="uk-UA"/>
        </w:rPr>
        <w:t>ресурсів</w:t>
      </w:r>
      <w:r w:rsidR="00B77763">
        <w:rPr>
          <w:sz w:val="28"/>
          <w:szCs w:val="28"/>
          <w:lang w:val="uk-UA"/>
        </w:rPr>
        <w:t xml:space="preserve"> </w:t>
      </w:r>
      <w:r w:rsidRPr="00B77763">
        <w:rPr>
          <w:sz w:val="28"/>
          <w:szCs w:val="28"/>
          <w:lang w:val="uk-UA"/>
        </w:rPr>
        <w:t>підприємства.</w:t>
      </w:r>
      <w:r w:rsidR="00B77763">
        <w:rPr>
          <w:sz w:val="28"/>
          <w:szCs w:val="28"/>
          <w:lang w:val="uk-UA"/>
        </w:rPr>
        <w:t xml:space="preserve"> </w:t>
      </w:r>
      <w:r w:rsidRPr="00B77763">
        <w:rPr>
          <w:sz w:val="28"/>
          <w:szCs w:val="28"/>
          <w:lang w:val="uk-UA"/>
        </w:rPr>
        <w:t>Система</w:t>
      </w:r>
      <w:r w:rsidR="00B77763">
        <w:rPr>
          <w:sz w:val="28"/>
          <w:szCs w:val="28"/>
          <w:lang w:val="uk-UA"/>
        </w:rPr>
        <w:t xml:space="preserve"> </w:t>
      </w:r>
      <w:r w:rsidRPr="00B77763">
        <w:rPr>
          <w:sz w:val="28"/>
          <w:szCs w:val="28"/>
          <w:lang w:val="uk-UA"/>
        </w:rPr>
        <w:t>управління</w:t>
      </w:r>
      <w:r w:rsidR="00B77763">
        <w:rPr>
          <w:sz w:val="28"/>
          <w:szCs w:val="28"/>
          <w:lang w:val="uk-UA"/>
        </w:rPr>
        <w:t xml:space="preserve"> </w:t>
      </w:r>
      <w:r w:rsidRPr="00B77763">
        <w:rPr>
          <w:sz w:val="28"/>
          <w:szCs w:val="28"/>
          <w:lang w:val="uk-UA"/>
        </w:rPr>
        <w:t>фінансовими</w:t>
      </w:r>
      <w:r w:rsidR="00B77763">
        <w:rPr>
          <w:sz w:val="28"/>
          <w:szCs w:val="28"/>
          <w:lang w:val="uk-UA"/>
        </w:rPr>
        <w:t xml:space="preserve"> </w:t>
      </w:r>
      <w:r w:rsidRPr="00B77763">
        <w:rPr>
          <w:sz w:val="28"/>
          <w:szCs w:val="28"/>
          <w:lang w:val="uk-UA"/>
        </w:rPr>
        <w:t>ресурсами</w:t>
      </w:r>
      <w:r w:rsidR="00B77763">
        <w:rPr>
          <w:sz w:val="28"/>
          <w:szCs w:val="28"/>
          <w:lang w:val="uk-UA"/>
        </w:rPr>
        <w:t xml:space="preserve"> </w:t>
      </w:r>
      <w:r w:rsidRPr="00B77763">
        <w:rPr>
          <w:sz w:val="28"/>
          <w:szCs w:val="28"/>
          <w:lang w:val="uk-UA"/>
        </w:rPr>
        <w:t>підприємства</w:t>
      </w:r>
      <w:r w:rsidR="00B77763">
        <w:rPr>
          <w:sz w:val="28"/>
          <w:szCs w:val="28"/>
          <w:lang w:val="uk-UA"/>
        </w:rPr>
        <w:t xml:space="preserve"> </w:t>
      </w:r>
      <w:r w:rsidRPr="00B77763">
        <w:rPr>
          <w:sz w:val="28"/>
          <w:szCs w:val="28"/>
          <w:lang w:val="uk-UA"/>
        </w:rPr>
        <w:t>вважається</w:t>
      </w:r>
      <w:r w:rsidR="00B77763">
        <w:rPr>
          <w:sz w:val="28"/>
          <w:szCs w:val="28"/>
          <w:lang w:val="uk-UA"/>
        </w:rPr>
        <w:t xml:space="preserve"> </w:t>
      </w:r>
      <w:r w:rsidRPr="00B77763">
        <w:rPr>
          <w:sz w:val="28"/>
          <w:szCs w:val="28"/>
          <w:lang w:val="uk-UA"/>
        </w:rPr>
        <w:t>досить</w:t>
      </w:r>
      <w:r w:rsidR="00B77763">
        <w:rPr>
          <w:sz w:val="28"/>
          <w:szCs w:val="28"/>
          <w:lang w:val="uk-UA"/>
        </w:rPr>
        <w:t xml:space="preserve"> </w:t>
      </w:r>
      <w:r w:rsidRPr="00B77763">
        <w:rPr>
          <w:sz w:val="28"/>
          <w:szCs w:val="28"/>
          <w:lang w:val="uk-UA"/>
        </w:rPr>
        <w:t>ефективною</w:t>
      </w:r>
      <w:r w:rsidR="00B77763">
        <w:rPr>
          <w:sz w:val="28"/>
          <w:szCs w:val="28"/>
          <w:lang w:val="uk-UA"/>
        </w:rPr>
        <w:t xml:space="preserve"> </w:t>
      </w:r>
      <w:r w:rsidRPr="00B77763">
        <w:rPr>
          <w:sz w:val="28"/>
          <w:szCs w:val="28"/>
          <w:lang w:val="uk-UA"/>
        </w:rPr>
        <w:t>лише</w:t>
      </w:r>
      <w:r w:rsidR="00B77763">
        <w:rPr>
          <w:sz w:val="28"/>
          <w:szCs w:val="28"/>
          <w:lang w:val="uk-UA"/>
        </w:rPr>
        <w:t xml:space="preserve"> </w:t>
      </w:r>
      <w:r w:rsidRPr="00B77763">
        <w:rPr>
          <w:sz w:val="28"/>
          <w:szCs w:val="28"/>
          <w:lang w:val="uk-UA"/>
        </w:rPr>
        <w:t>у</w:t>
      </w:r>
      <w:r w:rsidR="00B77763">
        <w:rPr>
          <w:sz w:val="28"/>
          <w:szCs w:val="28"/>
          <w:lang w:val="uk-UA"/>
        </w:rPr>
        <w:t xml:space="preserve"> </w:t>
      </w:r>
      <w:r w:rsidRPr="00B77763">
        <w:rPr>
          <w:sz w:val="28"/>
          <w:szCs w:val="28"/>
          <w:lang w:val="uk-UA"/>
        </w:rPr>
        <w:t>тому</w:t>
      </w:r>
      <w:r w:rsidR="00B77763">
        <w:rPr>
          <w:sz w:val="28"/>
          <w:szCs w:val="28"/>
          <w:lang w:val="uk-UA"/>
        </w:rPr>
        <w:t xml:space="preserve"> </w:t>
      </w:r>
      <w:r w:rsidRPr="00B77763">
        <w:rPr>
          <w:sz w:val="28"/>
          <w:szCs w:val="28"/>
          <w:lang w:val="uk-UA"/>
        </w:rPr>
        <w:t>випадку,</w:t>
      </w:r>
      <w:r w:rsidR="00B77763">
        <w:rPr>
          <w:sz w:val="28"/>
          <w:szCs w:val="28"/>
          <w:lang w:val="uk-UA"/>
        </w:rPr>
        <w:t xml:space="preserve"> </w:t>
      </w:r>
      <w:r w:rsidRPr="00B77763">
        <w:rPr>
          <w:sz w:val="28"/>
          <w:szCs w:val="28"/>
          <w:lang w:val="uk-UA"/>
        </w:rPr>
        <w:t>коли</w:t>
      </w:r>
      <w:r w:rsidR="00B77763">
        <w:rPr>
          <w:sz w:val="28"/>
          <w:szCs w:val="28"/>
          <w:lang w:val="uk-UA"/>
        </w:rPr>
        <w:t xml:space="preserve"> </w:t>
      </w:r>
      <w:r w:rsidRPr="00B77763">
        <w:rPr>
          <w:sz w:val="28"/>
          <w:szCs w:val="28"/>
          <w:lang w:val="uk-UA"/>
        </w:rPr>
        <w:t>вона</w:t>
      </w:r>
      <w:r w:rsidR="00B77763">
        <w:rPr>
          <w:sz w:val="28"/>
          <w:szCs w:val="28"/>
          <w:lang w:val="uk-UA"/>
        </w:rPr>
        <w:t xml:space="preserve"> </w:t>
      </w:r>
      <w:r w:rsidRPr="00B77763">
        <w:rPr>
          <w:sz w:val="28"/>
          <w:szCs w:val="28"/>
          <w:lang w:val="uk-UA"/>
        </w:rPr>
        <w:t>дає</w:t>
      </w:r>
      <w:r w:rsidR="00B77763">
        <w:rPr>
          <w:sz w:val="28"/>
          <w:szCs w:val="28"/>
          <w:lang w:val="uk-UA"/>
        </w:rPr>
        <w:t xml:space="preserve"> </w:t>
      </w:r>
      <w:r w:rsidRPr="00B77763">
        <w:rPr>
          <w:sz w:val="28"/>
          <w:szCs w:val="28"/>
          <w:lang w:val="uk-UA"/>
        </w:rPr>
        <w:t>змогу</w:t>
      </w:r>
      <w:r w:rsidR="00B77763">
        <w:rPr>
          <w:sz w:val="28"/>
          <w:szCs w:val="28"/>
          <w:lang w:val="uk-UA"/>
        </w:rPr>
        <w:t xml:space="preserve"> </w:t>
      </w:r>
      <w:r w:rsidRPr="00B77763">
        <w:rPr>
          <w:sz w:val="28"/>
          <w:szCs w:val="28"/>
          <w:lang w:val="uk-UA"/>
        </w:rPr>
        <w:t>не</w:t>
      </w:r>
      <w:r w:rsidR="00B77763">
        <w:rPr>
          <w:sz w:val="28"/>
          <w:szCs w:val="28"/>
          <w:lang w:val="uk-UA"/>
        </w:rPr>
        <w:t xml:space="preserve"> </w:t>
      </w:r>
      <w:r w:rsidRPr="00B77763">
        <w:rPr>
          <w:sz w:val="28"/>
          <w:szCs w:val="28"/>
          <w:lang w:val="uk-UA"/>
        </w:rPr>
        <w:t>лише</w:t>
      </w:r>
      <w:r w:rsidR="00B77763">
        <w:rPr>
          <w:sz w:val="28"/>
          <w:szCs w:val="28"/>
          <w:lang w:val="uk-UA"/>
        </w:rPr>
        <w:t xml:space="preserve"> </w:t>
      </w:r>
      <w:r w:rsidRPr="00B77763">
        <w:rPr>
          <w:sz w:val="28"/>
          <w:szCs w:val="28"/>
          <w:lang w:val="uk-UA"/>
        </w:rPr>
        <w:t>раціонально</w:t>
      </w:r>
      <w:r w:rsidR="00B77763">
        <w:rPr>
          <w:sz w:val="28"/>
          <w:szCs w:val="28"/>
          <w:lang w:val="uk-UA"/>
        </w:rPr>
        <w:t xml:space="preserve"> </w:t>
      </w:r>
      <w:r w:rsidRPr="00B77763">
        <w:rPr>
          <w:sz w:val="28"/>
          <w:szCs w:val="28"/>
          <w:lang w:val="uk-UA"/>
        </w:rPr>
        <w:t>використовувати</w:t>
      </w:r>
      <w:r w:rsidR="00B77763">
        <w:rPr>
          <w:sz w:val="28"/>
          <w:szCs w:val="28"/>
          <w:lang w:val="uk-UA"/>
        </w:rPr>
        <w:t xml:space="preserve"> </w:t>
      </w:r>
      <w:r w:rsidRPr="00B77763">
        <w:rPr>
          <w:sz w:val="28"/>
          <w:szCs w:val="28"/>
          <w:lang w:val="uk-UA"/>
        </w:rPr>
        <w:t>наявні</w:t>
      </w:r>
      <w:r w:rsidR="00B77763">
        <w:rPr>
          <w:sz w:val="28"/>
          <w:szCs w:val="28"/>
          <w:lang w:val="uk-UA"/>
        </w:rPr>
        <w:t xml:space="preserve"> </w:t>
      </w:r>
      <w:r w:rsidRPr="00B77763">
        <w:rPr>
          <w:sz w:val="28"/>
          <w:szCs w:val="28"/>
          <w:lang w:val="uk-UA"/>
        </w:rPr>
        <w:t>ресурси,</w:t>
      </w:r>
      <w:r w:rsidR="00B77763">
        <w:rPr>
          <w:sz w:val="28"/>
          <w:szCs w:val="28"/>
          <w:lang w:val="uk-UA"/>
        </w:rPr>
        <w:t xml:space="preserve"> </w:t>
      </w:r>
      <w:r w:rsidRPr="00B77763">
        <w:rPr>
          <w:sz w:val="28"/>
          <w:szCs w:val="28"/>
          <w:lang w:val="uk-UA"/>
        </w:rPr>
        <w:t>а</w:t>
      </w:r>
      <w:r w:rsidR="00B77763">
        <w:rPr>
          <w:sz w:val="28"/>
          <w:szCs w:val="28"/>
          <w:lang w:val="uk-UA"/>
        </w:rPr>
        <w:t xml:space="preserve"> </w:t>
      </w:r>
      <w:r w:rsidRPr="00B77763">
        <w:rPr>
          <w:sz w:val="28"/>
          <w:szCs w:val="28"/>
          <w:lang w:val="uk-UA"/>
        </w:rPr>
        <w:t>й</w:t>
      </w:r>
      <w:r w:rsidR="00B77763">
        <w:rPr>
          <w:sz w:val="28"/>
          <w:szCs w:val="28"/>
          <w:lang w:val="uk-UA"/>
        </w:rPr>
        <w:t xml:space="preserve"> </w:t>
      </w:r>
      <w:r w:rsidRPr="00B77763">
        <w:rPr>
          <w:sz w:val="28"/>
          <w:szCs w:val="28"/>
          <w:lang w:val="uk-UA"/>
        </w:rPr>
        <w:t>забезпечувати</w:t>
      </w:r>
      <w:r w:rsidR="00B77763">
        <w:rPr>
          <w:sz w:val="28"/>
          <w:szCs w:val="28"/>
          <w:lang w:val="uk-UA"/>
        </w:rPr>
        <w:t xml:space="preserve"> </w:t>
      </w:r>
      <w:r w:rsidRPr="00B77763">
        <w:rPr>
          <w:sz w:val="28"/>
          <w:szCs w:val="28"/>
          <w:lang w:val="uk-UA"/>
        </w:rPr>
        <w:t>активний</w:t>
      </w:r>
      <w:r w:rsidR="00B77763">
        <w:rPr>
          <w:sz w:val="28"/>
          <w:szCs w:val="28"/>
          <w:lang w:val="uk-UA"/>
        </w:rPr>
        <w:t xml:space="preserve"> </w:t>
      </w:r>
      <w:r w:rsidRPr="00B77763">
        <w:rPr>
          <w:sz w:val="28"/>
          <w:szCs w:val="28"/>
          <w:lang w:val="uk-UA"/>
        </w:rPr>
        <w:t>системний</w:t>
      </w:r>
      <w:r w:rsidR="00B77763">
        <w:rPr>
          <w:sz w:val="28"/>
          <w:szCs w:val="28"/>
          <w:lang w:val="uk-UA"/>
        </w:rPr>
        <w:t xml:space="preserve"> </w:t>
      </w:r>
      <w:r w:rsidRPr="00B77763">
        <w:rPr>
          <w:sz w:val="28"/>
          <w:szCs w:val="28"/>
          <w:lang w:val="uk-UA"/>
        </w:rPr>
        <w:t>пошук</w:t>
      </w:r>
      <w:r w:rsidR="00B77763">
        <w:rPr>
          <w:sz w:val="28"/>
          <w:szCs w:val="28"/>
          <w:lang w:val="uk-UA"/>
        </w:rPr>
        <w:t xml:space="preserve"> </w:t>
      </w:r>
      <w:r w:rsidRPr="00B77763">
        <w:rPr>
          <w:sz w:val="28"/>
          <w:szCs w:val="28"/>
          <w:lang w:val="uk-UA"/>
        </w:rPr>
        <w:t>можливостей</w:t>
      </w:r>
      <w:r w:rsidR="00B77763">
        <w:rPr>
          <w:sz w:val="28"/>
          <w:szCs w:val="28"/>
          <w:lang w:val="uk-UA"/>
        </w:rPr>
        <w:t xml:space="preserve"> </w:t>
      </w:r>
      <w:r w:rsidRPr="00B77763">
        <w:rPr>
          <w:sz w:val="28"/>
          <w:szCs w:val="28"/>
          <w:lang w:val="uk-UA"/>
        </w:rPr>
        <w:t>подальшого</w:t>
      </w:r>
      <w:r w:rsidR="00B77763">
        <w:rPr>
          <w:sz w:val="28"/>
          <w:szCs w:val="28"/>
          <w:lang w:val="uk-UA"/>
        </w:rPr>
        <w:t xml:space="preserve"> </w:t>
      </w:r>
      <w:r w:rsidRPr="00B77763">
        <w:rPr>
          <w:sz w:val="28"/>
          <w:szCs w:val="28"/>
          <w:lang w:val="uk-UA"/>
        </w:rPr>
        <w:t>розвитку</w:t>
      </w:r>
      <w:r w:rsidR="00B77763">
        <w:rPr>
          <w:sz w:val="28"/>
          <w:szCs w:val="28"/>
          <w:lang w:val="uk-UA"/>
        </w:rPr>
        <w:t xml:space="preserve"> </w:t>
      </w:r>
      <w:r w:rsidRPr="00B77763">
        <w:rPr>
          <w:sz w:val="28"/>
          <w:szCs w:val="28"/>
          <w:lang w:val="uk-UA"/>
        </w:rPr>
        <w:t>підприємства.</w:t>
      </w:r>
      <w:r w:rsidR="00B77763">
        <w:rPr>
          <w:sz w:val="28"/>
          <w:szCs w:val="28"/>
          <w:lang w:val="uk-UA"/>
        </w:rPr>
        <w:t xml:space="preserve"> </w:t>
      </w:r>
    </w:p>
    <w:p w:rsidR="00481E4D" w:rsidRPr="00B77763" w:rsidRDefault="00481E4D" w:rsidP="00B77763">
      <w:pPr>
        <w:spacing w:line="360" w:lineRule="auto"/>
        <w:ind w:firstLine="709"/>
        <w:jc w:val="both"/>
        <w:rPr>
          <w:sz w:val="28"/>
          <w:szCs w:val="28"/>
          <w:lang w:val="uk-UA"/>
        </w:rPr>
      </w:pPr>
    </w:p>
    <w:p w:rsidR="00B77763" w:rsidRDefault="00B928A7" w:rsidP="00B77763">
      <w:pPr>
        <w:spacing w:line="360" w:lineRule="auto"/>
        <w:ind w:firstLine="709"/>
        <w:jc w:val="both"/>
        <w:rPr>
          <w:sz w:val="28"/>
          <w:szCs w:val="28"/>
          <w:lang w:val="uk-UA"/>
        </w:rPr>
      </w:pPr>
      <w:r>
        <w:rPr>
          <w:sz w:val="28"/>
          <w:szCs w:val="28"/>
          <w:lang w:val="uk-UA"/>
        </w:rPr>
        <w:br w:type="page"/>
      </w:r>
      <w:r w:rsidR="00666954" w:rsidRPr="00B77763">
        <w:rPr>
          <w:sz w:val="28"/>
          <w:szCs w:val="28"/>
          <w:lang w:val="uk-UA"/>
        </w:rPr>
        <w:t>Висновок</w:t>
      </w:r>
    </w:p>
    <w:p w:rsidR="00B928A7" w:rsidRDefault="00B928A7" w:rsidP="00B77763">
      <w:pPr>
        <w:spacing w:line="360" w:lineRule="auto"/>
        <w:ind w:firstLine="709"/>
        <w:jc w:val="both"/>
        <w:rPr>
          <w:sz w:val="28"/>
          <w:szCs w:val="28"/>
          <w:lang w:val="uk-UA"/>
        </w:rPr>
      </w:pPr>
    </w:p>
    <w:p w:rsidR="00B77763" w:rsidRDefault="00330BBD" w:rsidP="00B77763">
      <w:pPr>
        <w:spacing w:line="360" w:lineRule="auto"/>
        <w:ind w:firstLine="709"/>
        <w:jc w:val="both"/>
        <w:rPr>
          <w:sz w:val="28"/>
          <w:szCs w:val="28"/>
          <w:lang w:val="uk-UA"/>
        </w:rPr>
      </w:pPr>
      <w:r w:rsidRPr="00B77763">
        <w:rPr>
          <w:sz w:val="28"/>
          <w:szCs w:val="28"/>
          <w:lang w:val="uk-UA"/>
        </w:rPr>
        <w:t xml:space="preserve">Потреба </w:t>
      </w:r>
      <w:r w:rsidR="004C027A" w:rsidRPr="00B77763">
        <w:rPr>
          <w:sz w:val="28"/>
          <w:szCs w:val="28"/>
          <w:lang w:val="uk-UA"/>
        </w:rPr>
        <w:t>ТВ ТОВ „Південний Буг”</w:t>
      </w:r>
      <w:r w:rsidR="00B77763">
        <w:rPr>
          <w:sz w:val="28"/>
          <w:szCs w:val="28"/>
          <w:lang w:val="uk-UA"/>
        </w:rPr>
        <w:t xml:space="preserve"> </w:t>
      </w:r>
      <w:r w:rsidRPr="00B77763">
        <w:rPr>
          <w:sz w:val="28"/>
          <w:szCs w:val="28"/>
          <w:lang w:val="uk-UA"/>
        </w:rPr>
        <w:t>у позикових коштах</w:t>
      </w:r>
      <w:r w:rsidR="004C027A" w:rsidRPr="00B77763">
        <w:rPr>
          <w:sz w:val="28"/>
          <w:szCs w:val="28"/>
          <w:lang w:val="uk-UA"/>
        </w:rPr>
        <w:t xml:space="preserve"> пов’язана з невідповідністю у часі між витратами підприємства на закупівлю товарів і отриманням виручки від продажу.</w:t>
      </w:r>
    </w:p>
    <w:p w:rsidR="00B77763" w:rsidRDefault="004C027A" w:rsidP="00B77763">
      <w:pPr>
        <w:spacing w:line="360" w:lineRule="auto"/>
        <w:ind w:firstLine="709"/>
        <w:jc w:val="both"/>
        <w:rPr>
          <w:sz w:val="28"/>
          <w:szCs w:val="28"/>
          <w:lang w:val="uk-UA"/>
        </w:rPr>
      </w:pPr>
      <w:r w:rsidRPr="00B77763">
        <w:rPr>
          <w:sz w:val="28"/>
          <w:szCs w:val="28"/>
          <w:lang w:val="uk-UA"/>
        </w:rPr>
        <w:t>Позикові кошти підприємства – це довгострокові і короткострокові кредити банків, а також інші довгострокові фінансові зобов’язання, пов’язані із залученням довгострокових коштів, крім кредитів банків, на які нараховуються відсотки.</w:t>
      </w:r>
    </w:p>
    <w:p w:rsidR="00B77763" w:rsidRDefault="004C027A" w:rsidP="00B77763">
      <w:pPr>
        <w:spacing w:line="360" w:lineRule="auto"/>
        <w:ind w:firstLine="709"/>
        <w:jc w:val="both"/>
        <w:rPr>
          <w:sz w:val="28"/>
          <w:szCs w:val="28"/>
          <w:lang w:val="uk-UA"/>
        </w:rPr>
      </w:pPr>
      <w:r w:rsidRPr="00B77763">
        <w:rPr>
          <w:sz w:val="28"/>
          <w:szCs w:val="28"/>
          <w:lang w:val="uk-UA"/>
        </w:rPr>
        <w:t>Політика залучення позикових коштів підприємством</w:t>
      </w:r>
      <w:r w:rsidR="00B77763">
        <w:rPr>
          <w:sz w:val="28"/>
          <w:szCs w:val="28"/>
          <w:lang w:val="uk-UA"/>
        </w:rPr>
        <w:t xml:space="preserve"> </w:t>
      </w:r>
      <w:r w:rsidR="009963DF" w:rsidRPr="00B77763">
        <w:rPr>
          <w:sz w:val="28"/>
          <w:szCs w:val="28"/>
          <w:lang w:val="uk-UA"/>
        </w:rPr>
        <w:t xml:space="preserve">полягає в забезпеченні найбільш ефективних форм і умов залучення позикового коштів з різних джерел відповідно до потреб розвитку підприємства. </w:t>
      </w:r>
    </w:p>
    <w:p w:rsidR="004C027A" w:rsidRPr="00B77763" w:rsidRDefault="009963DF" w:rsidP="00B77763">
      <w:pPr>
        <w:spacing w:line="360" w:lineRule="auto"/>
        <w:ind w:firstLine="709"/>
        <w:jc w:val="both"/>
        <w:rPr>
          <w:sz w:val="28"/>
          <w:szCs w:val="28"/>
          <w:lang w:val="uk-UA"/>
        </w:rPr>
      </w:pPr>
      <w:r w:rsidRPr="00B77763">
        <w:rPr>
          <w:sz w:val="28"/>
          <w:szCs w:val="28"/>
          <w:lang w:val="uk-UA"/>
        </w:rPr>
        <w:t>В умовах розвитку ринкових відносин</w:t>
      </w:r>
      <w:r w:rsidR="00B77763">
        <w:rPr>
          <w:sz w:val="28"/>
          <w:szCs w:val="28"/>
          <w:lang w:val="uk-UA"/>
        </w:rPr>
        <w:t xml:space="preserve"> </w:t>
      </w:r>
      <w:r w:rsidR="00607DC4" w:rsidRPr="00B77763">
        <w:rPr>
          <w:sz w:val="28"/>
          <w:szCs w:val="28"/>
          <w:lang w:val="uk-UA"/>
        </w:rPr>
        <w:t>ТВ ТОВ „Південний Буг” розробляючи стратегію залучення кредитних ресурсів, може вільно вибирати кредиторів, виходячи з умов надання і погашення кредитів. Дане підприємство використовує такі етапи залучення кредитів:</w:t>
      </w:r>
    </w:p>
    <w:p w:rsidR="00607DC4" w:rsidRPr="00B77763" w:rsidRDefault="00607DC4" w:rsidP="00B77763">
      <w:pPr>
        <w:numPr>
          <w:ilvl w:val="0"/>
          <w:numId w:val="15"/>
        </w:numPr>
        <w:spacing w:line="360" w:lineRule="auto"/>
        <w:ind w:left="0" w:firstLine="709"/>
        <w:jc w:val="both"/>
        <w:rPr>
          <w:sz w:val="28"/>
          <w:szCs w:val="28"/>
          <w:lang w:val="uk-UA"/>
        </w:rPr>
      </w:pPr>
      <w:r w:rsidRPr="00B77763">
        <w:rPr>
          <w:sz w:val="28"/>
          <w:szCs w:val="28"/>
          <w:lang w:val="uk-UA"/>
        </w:rPr>
        <w:t>Визначення обсягів і структури кредитних ресурсів, якими підприємство користувалось у звітні періоди порівняно з минулим періодом;</w:t>
      </w:r>
    </w:p>
    <w:p w:rsidR="00607DC4" w:rsidRPr="00B77763" w:rsidRDefault="00607DC4" w:rsidP="00B77763">
      <w:pPr>
        <w:numPr>
          <w:ilvl w:val="0"/>
          <w:numId w:val="15"/>
        </w:numPr>
        <w:spacing w:line="360" w:lineRule="auto"/>
        <w:ind w:left="0" w:firstLine="709"/>
        <w:jc w:val="both"/>
        <w:rPr>
          <w:sz w:val="28"/>
          <w:szCs w:val="28"/>
          <w:lang w:val="uk-UA"/>
        </w:rPr>
      </w:pPr>
      <w:r w:rsidRPr="00B77763">
        <w:rPr>
          <w:sz w:val="28"/>
          <w:szCs w:val="28"/>
          <w:lang w:val="uk-UA"/>
        </w:rPr>
        <w:t>Аналіз умов залучення кредитних ресурсів;</w:t>
      </w:r>
    </w:p>
    <w:p w:rsidR="00B77763" w:rsidRDefault="00607DC4" w:rsidP="00B77763">
      <w:pPr>
        <w:numPr>
          <w:ilvl w:val="0"/>
          <w:numId w:val="15"/>
        </w:numPr>
        <w:spacing w:line="360" w:lineRule="auto"/>
        <w:ind w:left="0" w:firstLine="709"/>
        <w:jc w:val="both"/>
        <w:rPr>
          <w:sz w:val="28"/>
          <w:szCs w:val="28"/>
          <w:lang w:val="uk-UA"/>
        </w:rPr>
      </w:pPr>
      <w:r w:rsidRPr="00B77763">
        <w:rPr>
          <w:sz w:val="28"/>
          <w:szCs w:val="28"/>
          <w:lang w:val="uk-UA"/>
        </w:rPr>
        <w:t>Оцінка ефективності використання позикових ресурсів та можливості виконання кредитних зобов</w:t>
      </w:r>
      <w:r w:rsidRPr="00B77763">
        <w:rPr>
          <w:sz w:val="28"/>
          <w:szCs w:val="28"/>
        </w:rPr>
        <w:t>’</w:t>
      </w:r>
      <w:r w:rsidRPr="00B77763">
        <w:rPr>
          <w:sz w:val="28"/>
          <w:szCs w:val="28"/>
          <w:lang w:val="uk-UA"/>
        </w:rPr>
        <w:t>язань</w:t>
      </w:r>
      <w:r w:rsidR="00090457" w:rsidRPr="00B77763">
        <w:rPr>
          <w:sz w:val="28"/>
          <w:szCs w:val="28"/>
          <w:lang w:val="uk-UA"/>
        </w:rPr>
        <w:t>.</w:t>
      </w:r>
    </w:p>
    <w:p w:rsidR="00B77763" w:rsidRDefault="00090457" w:rsidP="00B77763">
      <w:pPr>
        <w:spacing w:line="360" w:lineRule="auto"/>
        <w:ind w:firstLine="709"/>
        <w:jc w:val="both"/>
        <w:rPr>
          <w:sz w:val="28"/>
          <w:szCs w:val="28"/>
          <w:lang w:val="uk-UA"/>
        </w:rPr>
      </w:pPr>
      <w:r w:rsidRPr="00B77763">
        <w:rPr>
          <w:sz w:val="28"/>
          <w:szCs w:val="28"/>
          <w:lang w:val="uk-UA"/>
        </w:rPr>
        <w:t>Залучення позикових коштів дає змогу збільшити</w:t>
      </w:r>
      <w:r w:rsidR="00B77763">
        <w:rPr>
          <w:sz w:val="28"/>
          <w:szCs w:val="28"/>
          <w:lang w:val="uk-UA"/>
        </w:rPr>
        <w:t xml:space="preserve"> </w:t>
      </w:r>
      <w:r w:rsidRPr="00B77763">
        <w:rPr>
          <w:sz w:val="28"/>
          <w:szCs w:val="28"/>
          <w:lang w:val="uk-UA"/>
        </w:rPr>
        <w:t xml:space="preserve">обсяги діяльності ТВ ТОВ „Південний Буг”, тобто збільшення обсягу товарообороту підприємства. А також незважаючи на платність користування позиковими ресурсами, підвищити прибутковість власного капіталу. Це можна побачити проаналізувавши форму №1 «Баланс», де власний капітал з кожним роком збільшується, на кінець 2004 року він становив </w:t>
      </w:r>
      <w:r w:rsidR="00792C5A" w:rsidRPr="00B77763">
        <w:rPr>
          <w:sz w:val="28"/>
          <w:szCs w:val="28"/>
          <w:lang w:val="uk-UA"/>
        </w:rPr>
        <w:t>1,3 тис</w:t>
      </w:r>
      <w:r w:rsidR="00EE1EEE" w:rsidRPr="00B77763">
        <w:rPr>
          <w:sz w:val="28"/>
          <w:szCs w:val="28"/>
          <w:lang w:val="uk-UA"/>
        </w:rPr>
        <w:t xml:space="preserve">.грн, а на кінець 2006 року – 1840,1 тис.грн. </w:t>
      </w:r>
    </w:p>
    <w:p w:rsidR="00B77763" w:rsidRDefault="00F83715" w:rsidP="00B77763">
      <w:pPr>
        <w:spacing w:line="360" w:lineRule="auto"/>
        <w:ind w:firstLine="709"/>
        <w:jc w:val="both"/>
        <w:rPr>
          <w:sz w:val="28"/>
          <w:szCs w:val="28"/>
          <w:lang w:val="uk-UA"/>
        </w:rPr>
      </w:pPr>
      <w:r w:rsidRPr="00B77763">
        <w:rPr>
          <w:sz w:val="28"/>
          <w:szCs w:val="28"/>
          <w:lang w:val="uk-UA"/>
        </w:rPr>
        <w:t>Використання кредитних ресурсів на підприємстві є нерівномірним. Н</w:t>
      </w:r>
      <w:r w:rsidR="0058502C" w:rsidRPr="00B77763">
        <w:rPr>
          <w:sz w:val="28"/>
          <w:szCs w:val="28"/>
          <w:lang w:val="uk-UA"/>
        </w:rPr>
        <w:t>айефективніш</w:t>
      </w:r>
      <w:r w:rsidRPr="00B77763">
        <w:rPr>
          <w:sz w:val="28"/>
          <w:szCs w:val="28"/>
          <w:lang w:val="uk-UA"/>
        </w:rPr>
        <w:t>е кредити використовувались у 2004 році</w:t>
      </w:r>
      <w:r w:rsidR="0058502C" w:rsidRPr="00B77763">
        <w:rPr>
          <w:sz w:val="28"/>
          <w:szCs w:val="28"/>
          <w:lang w:val="uk-UA"/>
        </w:rPr>
        <w:t>, з однієї грн. кредитних ресурсів одержували 13,1 грн. виручки та 10,95 грн. чистого доходу. У 2005 році ці показники</w:t>
      </w:r>
      <w:r w:rsidR="00B77763">
        <w:rPr>
          <w:sz w:val="28"/>
          <w:szCs w:val="28"/>
          <w:lang w:val="uk-UA"/>
        </w:rPr>
        <w:t xml:space="preserve"> </w:t>
      </w:r>
      <w:r w:rsidR="0058502C" w:rsidRPr="00B77763">
        <w:rPr>
          <w:sz w:val="28"/>
          <w:szCs w:val="28"/>
          <w:lang w:val="uk-UA"/>
        </w:rPr>
        <w:t>зменшились майже втричі</w:t>
      </w:r>
      <w:r w:rsidR="002C4189" w:rsidRPr="00B77763">
        <w:rPr>
          <w:sz w:val="28"/>
          <w:szCs w:val="28"/>
          <w:lang w:val="uk-UA"/>
        </w:rPr>
        <w:t xml:space="preserve">, </w:t>
      </w:r>
      <w:r w:rsidR="0058502C" w:rsidRPr="00B77763">
        <w:rPr>
          <w:sz w:val="28"/>
          <w:szCs w:val="28"/>
          <w:lang w:val="uk-UA"/>
        </w:rPr>
        <w:t>кредитовіддача становила 4,34 грн., а</w:t>
      </w:r>
      <w:r w:rsidR="00B77763">
        <w:rPr>
          <w:sz w:val="28"/>
          <w:szCs w:val="28"/>
          <w:lang w:val="uk-UA"/>
        </w:rPr>
        <w:t xml:space="preserve"> </w:t>
      </w:r>
      <w:r w:rsidR="0058502C" w:rsidRPr="00B77763">
        <w:rPr>
          <w:sz w:val="28"/>
          <w:szCs w:val="28"/>
          <w:lang w:val="uk-UA"/>
        </w:rPr>
        <w:t>прибутковість кредитних ресурсів – 3,62. Всі інші показники також мали тенденцію до спаду.</w:t>
      </w:r>
      <w:r w:rsidR="00C15B66" w:rsidRPr="00B77763">
        <w:rPr>
          <w:sz w:val="28"/>
          <w:szCs w:val="28"/>
          <w:lang w:val="uk-UA"/>
        </w:rPr>
        <w:t xml:space="preserve"> Саме в 2005 році зменшились і показники фінансової стійкості підприємства та здатності виплачувати борги.</w:t>
      </w:r>
      <w:r w:rsidR="009720B6" w:rsidRPr="00B77763">
        <w:rPr>
          <w:sz w:val="28"/>
          <w:szCs w:val="28"/>
          <w:lang w:val="uk-UA"/>
        </w:rPr>
        <w:t xml:space="preserve"> </w:t>
      </w:r>
    </w:p>
    <w:p w:rsidR="00B77763" w:rsidRDefault="00C15B66" w:rsidP="00B77763">
      <w:pPr>
        <w:spacing w:line="360" w:lineRule="auto"/>
        <w:ind w:firstLine="709"/>
        <w:jc w:val="both"/>
        <w:rPr>
          <w:sz w:val="28"/>
          <w:szCs w:val="28"/>
          <w:lang w:val="uk-UA"/>
        </w:rPr>
      </w:pPr>
      <w:r w:rsidRPr="00B77763">
        <w:rPr>
          <w:sz w:val="28"/>
          <w:szCs w:val="28"/>
          <w:lang w:val="uk-UA"/>
        </w:rPr>
        <w:t xml:space="preserve">Позитивним для ТВ ТОВ „Південний Буг” є той факт, що в 2006 році, всі показники, що характеризують ефективність використання кредитних ресурсів почали покращуватись. Кредитовіддача становила вже 4,46 грн., </w:t>
      </w:r>
      <w:r w:rsidR="002610A5" w:rsidRPr="00B77763">
        <w:rPr>
          <w:sz w:val="28"/>
          <w:szCs w:val="28"/>
          <w:lang w:val="uk-UA"/>
        </w:rPr>
        <w:t>прибутковість кредитних ресурсів 3,72 грн., кредитомісткість також зменшилась порівняно з попереднім</w:t>
      </w:r>
      <w:r w:rsidR="00972FA1" w:rsidRPr="00B77763">
        <w:rPr>
          <w:sz w:val="28"/>
          <w:szCs w:val="28"/>
          <w:lang w:val="uk-UA"/>
        </w:rPr>
        <w:t xml:space="preserve"> роком з 0,23 грн. до 0,2 грн. З</w:t>
      </w:r>
      <w:r w:rsidR="002610A5" w:rsidRPr="00B77763">
        <w:rPr>
          <w:sz w:val="28"/>
          <w:szCs w:val="28"/>
          <w:lang w:val="uk-UA"/>
        </w:rPr>
        <w:t>міни відбулися незначні, але все ж таки є надія, що в 2007 році, показники ефективності використання кредитних ресурсів будуть лише збільшуватись.</w:t>
      </w:r>
      <w:r w:rsidR="00B77763">
        <w:rPr>
          <w:sz w:val="28"/>
          <w:szCs w:val="28"/>
          <w:lang w:val="uk-UA"/>
        </w:rPr>
        <w:t xml:space="preserve"> </w:t>
      </w:r>
    </w:p>
    <w:p w:rsidR="00B77763" w:rsidRDefault="00B87D20" w:rsidP="00B77763">
      <w:pPr>
        <w:spacing w:line="360" w:lineRule="auto"/>
        <w:ind w:firstLine="709"/>
        <w:jc w:val="both"/>
        <w:rPr>
          <w:sz w:val="28"/>
          <w:szCs w:val="28"/>
          <w:lang w:val="uk-UA"/>
        </w:rPr>
      </w:pPr>
      <w:r w:rsidRPr="00B77763">
        <w:rPr>
          <w:sz w:val="28"/>
          <w:szCs w:val="28"/>
          <w:lang w:val="uk-UA"/>
        </w:rPr>
        <w:t xml:space="preserve">Позитивним для підприємства є те, що </w:t>
      </w:r>
      <w:r w:rsidR="00972FA1" w:rsidRPr="00B77763">
        <w:rPr>
          <w:sz w:val="28"/>
          <w:szCs w:val="28"/>
          <w:lang w:val="uk-UA"/>
        </w:rPr>
        <w:t xml:space="preserve">коефіцієнт </w:t>
      </w:r>
      <w:r w:rsidRPr="00B77763">
        <w:rPr>
          <w:sz w:val="28"/>
          <w:szCs w:val="28"/>
          <w:lang w:val="uk-UA"/>
        </w:rPr>
        <w:t xml:space="preserve">фінансової </w:t>
      </w:r>
      <w:r w:rsidR="00972FA1" w:rsidRPr="00B77763">
        <w:rPr>
          <w:sz w:val="28"/>
          <w:szCs w:val="28"/>
          <w:lang w:val="uk-UA"/>
        </w:rPr>
        <w:t>незалежності</w:t>
      </w:r>
      <w:r w:rsidR="00B77763">
        <w:rPr>
          <w:sz w:val="28"/>
          <w:szCs w:val="28"/>
          <w:lang w:val="uk-UA"/>
        </w:rPr>
        <w:t xml:space="preserve"> </w:t>
      </w:r>
      <w:r w:rsidRPr="00B77763">
        <w:rPr>
          <w:sz w:val="28"/>
          <w:szCs w:val="28"/>
          <w:lang w:val="uk-UA"/>
        </w:rPr>
        <w:t>поступово збільшується: в 2004 році цей показник становив</w:t>
      </w:r>
      <w:r w:rsidR="00B77763">
        <w:rPr>
          <w:sz w:val="28"/>
          <w:szCs w:val="28"/>
          <w:lang w:val="uk-UA"/>
        </w:rPr>
        <w:t xml:space="preserve"> </w:t>
      </w:r>
      <w:r w:rsidRPr="00B77763">
        <w:rPr>
          <w:sz w:val="28"/>
          <w:szCs w:val="28"/>
          <w:lang w:val="uk-UA"/>
        </w:rPr>
        <w:t xml:space="preserve">0,003 , а в 2005р. – 0,082, а в 2006р. – 0,23. Це свідчить про те, що </w:t>
      </w:r>
      <w:r w:rsidRPr="00B77763">
        <w:rPr>
          <w:sz w:val="28"/>
          <w:lang w:val="uk-UA"/>
        </w:rPr>
        <w:t>збільшується</w:t>
      </w:r>
      <w:r w:rsidR="00B77763">
        <w:rPr>
          <w:sz w:val="28"/>
          <w:lang w:val="uk-UA"/>
        </w:rPr>
        <w:t xml:space="preserve"> </w:t>
      </w:r>
      <w:r w:rsidRPr="00B77763">
        <w:rPr>
          <w:sz w:val="28"/>
          <w:lang w:val="uk-UA"/>
        </w:rPr>
        <w:t>частина активу, яка фінансується за рахунок власних джерел.</w:t>
      </w:r>
    </w:p>
    <w:p w:rsidR="002C4189" w:rsidRPr="00B77763" w:rsidRDefault="002C4189" w:rsidP="00B77763">
      <w:pPr>
        <w:spacing w:line="360" w:lineRule="auto"/>
        <w:ind w:firstLine="709"/>
        <w:jc w:val="both"/>
        <w:rPr>
          <w:sz w:val="28"/>
          <w:szCs w:val="28"/>
          <w:lang w:val="uk-UA"/>
        </w:rPr>
      </w:pPr>
      <w:r w:rsidRPr="00B77763">
        <w:rPr>
          <w:sz w:val="28"/>
          <w:szCs w:val="28"/>
          <w:lang w:val="uk-UA"/>
        </w:rPr>
        <w:t>Для того, щоб</w:t>
      </w:r>
      <w:r w:rsidR="00B77763">
        <w:rPr>
          <w:sz w:val="28"/>
          <w:szCs w:val="28"/>
          <w:lang w:val="uk-UA"/>
        </w:rPr>
        <w:t xml:space="preserve"> </w:t>
      </w:r>
      <w:r w:rsidRPr="00B77763">
        <w:rPr>
          <w:sz w:val="28"/>
          <w:szCs w:val="28"/>
          <w:lang w:val="uk-UA"/>
        </w:rPr>
        <w:t>посісти</w:t>
      </w:r>
      <w:r w:rsidR="00B77763">
        <w:rPr>
          <w:sz w:val="28"/>
          <w:szCs w:val="28"/>
          <w:lang w:val="uk-UA"/>
        </w:rPr>
        <w:t xml:space="preserve"> </w:t>
      </w:r>
      <w:r w:rsidRPr="00B77763">
        <w:rPr>
          <w:sz w:val="28"/>
          <w:szCs w:val="28"/>
          <w:lang w:val="uk-UA"/>
        </w:rPr>
        <w:t>своє</w:t>
      </w:r>
      <w:r w:rsidR="00B77763">
        <w:rPr>
          <w:sz w:val="28"/>
          <w:szCs w:val="28"/>
          <w:lang w:val="uk-UA"/>
        </w:rPr>
        <w:t xml:space="preserve"> </w:t>
      </w:r>
      <w:r w:rsidRPr="00B77763">
        <w:rPr>
          <w:sz w:val="28"/>
          <w:szCs w:val="28"/>
          <w:lang w:val="uk-UA"/>
        </w:rPr>
        <w:t>місце</w:t>
      </w:r>
      <w:r w:rsidR="00B77763">
        <w:rPr>
          <w:sz w:val="28"/>
          <w:szCs w:val="28"/>
          <w:lang w:val="uk-UA"/>
        </w:rPr>
        <w:t xml:space="preserve"> </w:t>
      </w:r>
      <w:r w:rsidRPr="00B77763">
        <w:rPr>
          <w:sz w:val="28"/>
          <w:szCs w:val="28"/>
          <w:lang w:val="uk-UA"/>
        </w:rPr>
        <w:t>на</w:t>
      </w:r>
      <w:r w:rsidR="00B77763">
        <w:rPr>
          <w:sz w:val="28"/>
          <w:szCs w:val="28"/>
          <w:lang w:val="uk-UA"/>
        </w:rPr>
        <w:t xml:space="preserve"> </w:t>
      </w:r>
      <w:r w:rsidRPr="00B77763">
        <w:rPr>
          <w:sz w:val="28"/>
          <w:szCs w:val="28"/>
          <w:lang w:val="uk-UA"/>
        </w:rPr>
        <w:t>ринку</w:t>
      </w:r>
      <w:r w:rsidR="00B77763">
        <w:rPr>
          <w:sz w:val="28"/>
          <w:szCs w:val="28"/>
          <w:lang w:val="uk-UA"/>
        </w:rPr>
        <w:t xml:space="preserve"> </w:t>
      </w:r>
      <w:r w:rsidRPr="00B77763">
        <w:rPr>
          <w:sz w:val="28"/>
          <w:szCs w:val="28"/>
          <w:lang w:val="uk-UA"/>
        </w:rPr>
        <w:t>й</w:t>
      </w:r>
      <w:r w:rsidR="00B77763">
        <w:rPr>
          <w:sz w:val="28"/>
          <w:szCs w:val="28"/>
          <w:lang w:val="uk-UA"/>
        </w:rPr>
        <w:t xml:space="preserve"> </w:t>
      </w:r>
      <w:r w:rsidRPr="00B77763">
        <w:rPr>
          <w:sz w:val="28"/>
          <w:szCs w:val="28"/>
          <w:lang w:val="uk-UA"/>
        </w:rPr>
        <w:t>успішно</w:t>
      </w:r>
      <w:r w:rsidR="00B77763">
        <w:rPr>
          <w:sz w:val="28"/>
          <w:szCs w:val="28"/>
          <w:lang w:val="uk-UA"/>
        </w:rPr>
        <w:t xml:space="preserve"> </w:t>
      </w:r>
      <w:r w:rsidRPr="00B77763">
        <w:rPr>
          <w:sz w:val="28"/>
          <w:szCs w:val="28"/>
          <w:lang w:val="uk-UA"/>
        </w:rPr>
        <w:t>працювати, ТВ ТОВ „Південний Буг”</w:t>
      </w:r>
      <w:r w:rsidR="00B77763">
        <w:rPr>
          <w:sz w:val="28"/>
          <w:szCs w:val="28"/>
          <w:lang w:val="uk-UA"/>
        </w:rPr>
        <w:t xml:space="preserve"> </w:t>
      </w:r>
      <w:r w:rsidRPr="00B77763">
        <w:rPr>
          <w:sz w:val="28"/>
          <w:szCs w:val="28"/>
          <w:lang w:val="uk-UA"/>
        </w:rPr>
        <w:t>має ще багато прикласти зусиль до того, щоб фінансовий стан підпримства поліпшився. Для цього одним із головних інструментів є залучення позикових коштів, але в правильно визначених мірах і з ефективним цільовим використанням.</w:t>
      </w:r>
    </w:p>
    <w:p w:rsidR="002610A5" w:rsidRPr="00B77763" w:rsidRDefault="002610A5" w:rsidP="00B77763">
      <w:pPr>
        <w:spacing w:line="360" w:lineRule="auto"/>
        <w:ind w:firstLine="709"/>
        <w:jc w:val="both"/>
        <w:rPr>
          <w:sz w:val="28"/>
          <w:szCs w:val="28"/>
          <w:lang w:val="uk-UA"/>
        </w:rPr>
      </w:pPr>
    </w:p>
    <w:p w:rsidR="00EE1EEE" w:rsidRDefault="00B928A7" w:rsidP="00B77763">
      <w:pPr>
        <w:spacing w:line="360" w:lineRule="auto"/>
        <w:ind w:firstLine="709"/>
        <w:jc w:val="both"/>
        <w:rPr>
          <w:sz w:val="28"/>
          <w:szCs w:val="28"/>
          <w:lang w:val="uk-UA"/>
        </w:rPr>
      </w:pPr>
      <w:r>
        <w:rPr>
          <w:sz w:val="28"/>
          <w:szCs w:val="28"/>
          <w:lang w:val="uk-UA"/>
        </w:rPr>
        <w:br w:type="page"/>
      </w:r>
      <w:r w:rsidR="00EE1EEE" w:rsidRPr="00B77763">
        <w:rPr>
          <w:sz w:val="28"/>
          <w:szCs w:val="28"/>
          <w:lang w:val="uk-UA"/>
        </w:rPr>
        <w:t>Список використаної літератури</w:t>
      </w:r>
    </w:p>
    <w:p w:rsidR="00B928A7" w:rsidRPr="00B77763" w:rsidRDefault="00B928A7" w:rsidP="00B77763">
      <w:pPr>
        <w:spacing w:line="360" w:lineRule="auto"/>
        <w:ind w:firstLine="709"/>
        <w:jc w:val="both"/>
        <w:rPr>
          <w:sz w:val="28"/>
          <w:szCs w:val="28"/>
          <w:lang w:val="uk-UA"/>
        </w:rPr>
      </w:pPr>
    </w:p>
    <w:p w:rsidR="00BC0EDC" w:rsidRPr="00B77763" w:rsidRDefault="00BC0EDC" w:rsidP="00B928A7">
      <w:pPr>
        <w:numPr>
          <w:ilvl w:val="0"/>
          <w:numId w:val="17"/>
        </w:numPr>
        <w:spacing w:line="360" w:lineRule="auto"/>
        <w:ind w:left="0" w:firstLine="0"/>
        <w:jc w:val="both"/>
        <w:rPr>
          <w:sz w:val="28"/>
          <w:szCs w:val="28"/>
          <w:lang w:val="uk-UA"/>
        </w:rPr>
      </w:pPr>
      <w:r w:rsidRPr="00B77763">
        <w:rPr>
          <w:sz w:val="28"/>
          <w:szCs w:val="28"/>
          <w:lang w:val="uk-UA"/>
        </w:rPr>
        <w:t>Господарський кодекс України</w:t>
      </w:r>
      <w:r w:rsidR="00B77763">
        <w:rPr>
          <w:sz w:val="28"/>
          <w:szCs w:val="28"/>
          <w:lang w:val="uk-UA"/>
        </w:rPr>
        <w:t xml:space="preserve"> </w:t>
      </w:r>
      <w:r w:rsidRPr="00B77763">
        <w:rPr>
          <w:sz w:val="28"/>
          <w:szCs w:val="28"/>
          <w:lang w:val="uk-UA"/>
        </w:rPr>
        <w:t>№436-І</w:t>
      </w:r>
      <w:r w:rsidRPr="00B77763">
        <w:rPr>
          <w:sz w:val="28"/>
          <w:szCs w:val="28"/>
          <w:lang w:val="en-US"/>
        </w:rPr>
        <w:t>V</w:t>
      </w:r>
      <w:r w:rsidRPr="00B77763">
        <w:rPr>
          <w:sz w:val="28"/>
          <w:szCs w:val="28"/>
          <w:lang w:val="uk-UA"/>
        </w:rPr>
        <w:t>, 16.01.2003. Кодекс України</w:t>
      </w:r>
      <w:r w:rsidR="00B77763">
        <w:rPr>
          <w:sz w:val="28"/>
          <w:szCs w:val="28"/>
          <w:lang w:val="uk-UA"/>
        </w:rPr>
        <w:t xml:space="preserve"> </w:t>
      </w:r>
    </w:p>
    <w:p w:rsidR="00BC0EDC" w:rsidRPr="00B77763" w:rsidRDefault="00BC0EDC" w:rsidP="00B928A7">
      <w:pPr>
        <w:numPr>
          <w:ilvl w:val="0"/>
          <w:numId w:val="17"/>
        </w:numPr>
        <w:spacing w:line="360" w:lineRule="auto"/>
        <w:ind w:left="0" w:firstLine="0"/>
        <w:jc w:val="both"/>
        <w:rPr>
          <w:sz w:val="28"/>
          <w:szCs w:val="28"/>
          <w:lang w:val="uk-UA"/>
        </w:rPr>
      </w:pPr>
      <w:r w:rsidRPr="00B77763">
        <w:rPr>
          <w:sz w:val="28"/>
          <w:szCs w:val="28"/>
          <w:lang w:val="uk-UA"/>
        </w:rPr>
        <w:t>Цивільний кодекс України</w:t>
      </w:r>
      <w:r w:rsidR="00B77763">
        <w:rPr>
          <w:sz w:val="28"/>
          <w:szCs w:val="28"/>
          <w:lang w:val="uk-UA"/>
        </w:rPr>
        <w:t xml:space="preserve"> </w:t>
      </w:r>
      <w:r w:rsidRPr="00B77763">
        <w:rPr>
          <w:sz w:val="28"/>
          <w:szCs w:val="28"/>
        </w:rPr>
        <w:t>N</w:t>
      </w:r>
      <w:r w:rsidRPr="00B77763">
        <w:rPr>
          <w:sz w:val="28"/>
          <w:szCs w:val="28"/>
          <w:lang w:val="uk-UA"/>
        </w:rPr>
        <w:t xml:space="preserve"> 435-</w:t>
      </w:r>
      <w:r w:rsidRPr="00B77763">
        <w:rPr>
          <w:sz w:val="28"/>
          <w:szCs w:val="28"/>
        </w:rPr>
        <w:t>IV</w:t>
      </w:r>
      <w:r w:rsidRPr="00B77763">
        <w:rPr>
          <w:sz w:val="28"/>
          <w:szCs w:val="28"/>
          <w:lang w:val="uk-UA"/>
        </w:rPr>
        <w:t>, 16.01.2003, Кодекс України,</w:t>
      </w:r>
      <w:r w:rsidR="00B77763">
        <w:rPr>
          <w:sz w:val="28"/>
          <w:szCs w:val="28"/>
          <w:lang w:val="uk-UA"/>
        </w:rPr>
        <w:t xml:space="preserve"> </w:t>
      </w:r>
      <w:r w:rsidRPr="00B77763">
        <w:rPr>
          <w:sz w:val="28"/>
          <w:szCs w:val="28"/>
          <w:lang w:val="uk-UA"/>
        </w:rPr>
        <w:t>Верховна Рада України</w:t>
      </w:r>
      <w:r w:rsidR="00B77763">
        <w:rPr>
          <w:sz w:val="28"/>
          <w:szCs w:val="28"/>
          <w:lang w:val="uk-UA"/>
        </w:rPr>
        <w:t xml:space="preserve"> </w:t>
      </w:r>
      <w:r w:rsidRPr="00B77763">
        <w:rPr>
          <w:sz w:val="28"/>
          <w:szCs w:val="28"/>
          <w:lang w:val="uk-UA"/>
        </w:rPr>
        <w:t>Книга п’ята-</w:t>
      </w:r>
      <w:r w:rsidR="00B77763">
        <w:rPr>
          <w:sz w:val="28"/>
          <w:szCs w:val="28"/>
          <w:lang w:val="uk-UA"/>
        </w:rPr>
        <w:t xml:space="preserve"> </w:t>
      </w:r>
      <w:r w:rsidRPr="00B77763">
        <w:rPr>
          <w:sz w:val="28"/>
          <w:szCs w:val="28"/>
          <w:lang w:val="uk-UA"/>
        </w:rPr>
        <w:t>„Зобов’язальне право”</w:t>
      </w:r>
    </w:p>
    <w:p w:rsidR="002120D9" w:rsidRPr="00B77763" w:rsidRDefault="00BC0EDC" w:rsidP="00B928A7">
      <w:pPr>
        <w:numPr>
          <w:ilvl w:val="0"/>
          <w:numId w:val="17"/>
        </w:numPr>
        <w:spacing w:line="360" w:lineRule="auto"/>
        <w:ind w:left="0" w:firstLine="0"/>
        <w:jc w:val="both"/>
        <w:rPr>
          <w:sz w:val="28"/>
          <w:szCs w:val="28"/>
          <w:lang w:val="uk-UA"/>
        </w:rPr>
      </w:pPr>
      <w:r w:rsidRPr="00B77763">
        <w:rPr>
          <w:sz w:val="28"/>
          <w:szCs w:val="28"/>
          <w:lang w:val="uk-UA"/>
        </w:rPr>
        <w:t>ЗУ «Про цінні папери і фондову біржу»</w:t>
      </w:r>
      <w:r w:rsidR="00B77763">
        <w:rPr>
          <w:sz w:val="28"/>
          <w:szCs w:val="28"/>
          <w:lang w:val="uk-UA"/>
        </w:rPr>
        <w:t xml:space="preserve"> </w:t>
      </w:r>
      <w:r w:rsidRPr="00B77763">
        <w:rPr>
          <w:sz w:val="28"/>
          <w:szCs w:val="28"/>
          <w:lang w:val="uk-UA"/>
        </w:rPr>
        <w:t>№1201-ХІІ, 18.06.1991. Закон, Верховна Рада</w:t>
      </w:r>
      <w:r w:rsidR="00B77763">
        <w:rPr>
          <w:sz w:val="28"/>
          <w:szCs w:val="28"/>
          <w:lang w:val="uk-UA"/>
        </w:rPr>
        <w:t xml:space="preserve"> </w:t>
      </w:r>
    </w:p>
    <w:p w:rsidR="00BC0EDC" w:rsidRPr="00B77763" w:rsidRDefault="002120D9" w:rsidP="00B928A7">
      <w:pPr>
        <w:numPr>
          <w:ilvl w:val="0"/>
          <w:numId w:val="17"/>
        </w:numPr>
        <w:spacing w:line="360" w:lineRule="auto"/>
        <w:ind w:left="0" w:firstLine="0"/>
        <w:jc w:val="both"/>
        <w:rPr>
          <w:sz w:val="28"/>
          <w:szCs w:val="28"/>
          <w:lang w:val="uk-UA"/>
        </w:rPr>
      </w:pPr>
      <w:r w:rsidRPr="00B77763">
        <w:rPr>
          <w:sz w:val="28"/>
          <w:szCs w:val="28"/>
          <w:lang w:val="uk-UA"/>
        </w:rPr>
        <w:t>ЗУ «Про заставу» №2654-ХІІ, 02.10.1992. Закон, Верховна Рада</w:t>
      </w:r>
      <w:r w:rsidR="00B77763">
        <w:rPr>
          <w:sz w:val="28"/>
          <w:szCs w:val="28"/>
          <w:lang w:val="uk-UA"/>
        </w:rPr>
        <w:t xml:space="preserve"> </w:t>
      </w:r>
    </w:p>
    <w:p w:rsidR="002120D9" w:rsidRPr="00B77763" w:rsidRDefault="002120D9" w:rsidP="00B928A7">
      <w:pPr>
        <w:numPr>
          <w:ilvl w:val="0"/>
          <w:numId w:val="17"/>
        </w:numPr>
        <w:spacing w:line="360" w:lineRule="auto"/>
        <w:ind w:left="0" w:firstLine="0"/>
        <w:jc w:val="both"/>
        <w:rPr>
          <w:sz w:val="28"/>
          <w:szCs w:val="28"/>
          <w:lang w:val="uk-UA"/>
        </w:rPr>
      </w:pPr>
      <w:r w:rsidRPr="00B77763">
        <w:rPr>
          <w:sz w:val="28"/>
          <w:szCs w:val="28"/>
        </w:rPr>
        <w:t>Балабанов И.Т. Основы финансового менеджмента (как управлять капиталом?). – М.: «Финансы и статистика», 1996. – 384 с.</w:t>
      </w:r>
    </w:p>
    <w:p w:rsidR="00B77763" w:rsidRDefault="002120D9" w:rsidP="00B928A7">
      <w:pPr>
        <w:numPr>
          <w:ilvl w:val="0"/>
          <w:numId w:val="17"/>
        </w:numPr>
        <w:spacing w:line="360" w:lineRule="auto"/>
        <w:ind w:left="0" w:firstLine="0"/>
        <w:jc w:val="both"/>
        <w:rPr>
          <w:sz w:val="28"/>
          <w:szCs w:val="28"/>
          <w:lang w:val="uk-UA"/>
        </w:rPr>
      </w:pPr>
      <w:r w:rsidRPr="00B77763">
        <w:rPr>
          <w:sz w:val="28"/>
          <w:szCs w:val="28"/>
        </w:rPr>
        <w:t>Бланк И.А. Основы финансового менеджмента.– Киев: “Ника-Центр”, 1999. – Том. 1. – 592 с.</w:t>
      </w:r>
      <w:r w:rsidR="00B77763">
        <w:rPr>
          <w:sz w:val="28"/>
          <w:szCs w:val="28"/>
        </w:rPr>
        <w:t xml:space="preserve"> </w:t>
      </w:r>
    </w:p>
    <w:p w:rsidR="00B77763" w:rsidRDefault="002120D9" w:rsidP="00B928A7">
      <w:pPr>
        <w:numPr>
          <w:ilvl w:val="0"/>
          <w:numId w:val="17"/>
        </w:numPr>
        <w:spacing w:line="360" w:lineRule="auto"/>
        <w:ind w:left="0" w:firstLine="0"/>
        <w:jc w:val="both"/>
        <w:rPr>
          <w:sz w:val="28"/>
          <w:szCs w:val="28"/>
          <w:lang w:val="uk-UA"/>
        </w:rPr>
      </w:pPr>
      <w:r w:rsidRPr="00B77763">
        <w:rPr>
          <w:sz w:val="28"/>
          <w:szCs w:val="28"/>
        </w:rPr>
        <w:t>Бланк И.А. Управление использованием капитала. – Киев: “Ника-Центр”, 2000.</w:t>
      </w:r>
      <w:r w:rsidR="00B77763">
        <w:rPr>
          <w:sz w:val="28"/>
          <w:szCs w:val="28"/>
        </w:rPr>
        <w:t xml:space="preserve"> </w:t>
      </w:r>
    </w:p>
    <w:p w:rsidR="002120D9" w:rsidRPr="00B77763" w:rsidRDefault="002120D9" w:rsidP="00B928A7">
      <w:pPr>
        <w:numPr>
          <w:ilvl w:val="0"/>
          <w:numId w:val="17"/>
        </w:numPr>
        <w:spacing w:line="360" w:lineRule="auto"/>
        <w:ind w:left="0" w:firstLine="0"/>
        <w:jc w:val="both"/>
        <w:rPr>
          <w:sz w:val="28"/>
          <w:szCs w:val="28"/>
          <w:lang w:val="uk-UA"/>
        </w:rPr>
      </w:pPr>
      <w:r w:rsidRPr="00B77763">
        <w:rPr>
          <w:sz w:val="28"/>
          <w:szCs w:val="28"/>
        </w:rPr>
        <w:t>Бланк И.А. Стратегия и тактика управления финансами. – Киев: МП “ИТЕМ лтд”, СП ”АДЕФ”. – 1996..</w:t>
      </w:r>
      <w:r w:rsidR="00B77763">
        <w:rPr>
          <w:sz w:val="28"/>
          <w:szCs w:val="28"/>
        </w:rPr>
        <w:t xml:space="preserve"> </w:t>
      </w:r>
    </w:p>
    <w:p w:rsidR="002120D9" w:rsidRPr="00B77763" w:rsidRDefault="002120D9" w:rsidP="00B928A7">
      <w:pPr>
        <w:numPr>
          <w:ilvl w:val="0"/>
          <w:numId w:val="17"/>
        </w:numPr>
        <w:shd w:val="clear" w:color="auto" w:fill="FFFFFF"/>
        <w:tabs>
          <w:tab w:val="num" w:pos="540"/>
          <w:tab w:val="left" w:pos="1080"/>
        </w:tabs>
        <w:adjustRightInd w:val="0"/>
        <w:spacing w:line="360" w:lineRule="auto"/>
        <w:ind w:left="0" w:firstLine="0"/>
        <w:jc w:val="both"/>
        <w:rPr>
          <w:sz w:val="28"/>
          <w:szCs w:val="28"/>
          <w:lang w:val="uk-UA"/>
        </w:rPr>
      </w:pPr>
      <w:r w:rsidRPr="00B77763">
        <w:rPr>
          <w:sz w:val="28"/>
          <w:szCs w:val="28"/>
          <w:lang w:val="uk-UA"/>
        </w:rPr>
        <w:t>Бодаковський В.Ю. Проблеми залучення кредитних ресурсів вітчизняними підприємствами // Фінанси України. – 2005. - №1. – с.106 – 112.</w:t>
      </w:r>
    </w:p>
    <w:p w:rsidR="002120D9" w:rsidRPr="00B77763" w:rsidRDefault="002120D9" w:rsidP="00B928A7">
      <w:pPr>
        <w:numPr>
          <w:ilvl w:val="0"/>
          <w:numId w:val="17"/>
        </w:numPr>
        <w:spacing w:line="360" w:lineRule="auto"/>
        <w:ind w:left="0" w:firstLine="0"/>
        <w:jc w:val="both"/>
        <w:rPr>
          <w:sz w:val="28"/>
          <w:szCs w:val="28"/>
          <w:lang w:val="uk-UA"/>
        </w:rPr>
      </w:pPr>
      <w:r w:rsidRPr="00B77763">
        <w:rPr>
          <w:sz w:val="28"/>
          <w:lang w:val="uk-UA"/>
        </w:rPr>
        <w:t>Брігхем Є.Ф. Основи фінансового менеджмента / Пер. з англ.-К.:Молодь,1997.</w:t>
      </w:r>
    </w:p>
    <w:p w:rsidR="002120D9" w:rsidRPr="00B77763" w:rsidRDefault="002120D9" w:rsidP="00B928A7">
      <w:pPr>
        <w:numPr>
          <w:ilvl w:val="0"/>
          <w:numId w:val="17"/>
        </w:numPr>
        <w:spacing w:line="360" w:lineRule="auto"/>
        <w:ind w:left="0" w:firstLine="0"/>
        <w:jc w:val="both"/>
        <w:rPr>
          <w:sz w:val="28"/>
          <w:szCs w:val="28"/>
          <w:lang w:val="uk-UA"/>
        </w:rPr>
      </w:pPr>
      <w:r w:rsidRPr="00B77763">
        <w:rPr>
          <w:sz w:val="28"/>
          <w:szCs w:val="28"/>
          <w:lang w:val="uk-UA"/>
        </w:rPr>
        <w:t>Валевич Р.П. Економика торгового предприятия.- К.: ЦУЛ, 1996.</w:t>
      </w:r>
    </w:p>
    <w:p w:rsidR="00BF6FDF" w:rsidRPr="00B77763" w:rsidRDefault="00BF6FDF" w:rsidP="00B928A7">
      <w:pPr>
        <w:numPr>
          <w:ilvl w:val="0"/>
          <w:numId w:val="17"/>
        </w:numPr>
        <w:spacing w:line="360" w:lineRule="auto"/>
        <w:ind w:left="0" w:firstLine="0"/>
        <w:jc w:val="both"/>
        <w:rPr>
          <w:sz w:val="28"/>
          <w:szCs w:val="28"/>
          <w:lang w:val="uk-UA"/>
        </w:rPr>
      </w:pPr>
      <w:r w:rsidRPr="00B77763">
        <w:rPr>
          <w:sz w:val="28"/>
          <w:szCs w:val="28"/>
          <w:lang w:val="uk-UA"/>
        </w:rPr>
        <w:t>Гарний Д. // Не усяка позика – фінансовий кредит.- Дебет-кредит.-2007.-№1.- ст.37-38.</w:t>
      </w:r>
    </w:p>
    <w:p w:rsidR="00BF6FDF" w:rsidRPr="00B77763" w:rsidRDefault="002120D9" w:rsidP="00B928A7">
      <w:pPr>
        <w:numPr>
          <w:ilvl w:val="0"/>
          <w:numId w:val="17"/>
        </w:numPr>
        <w:spacing w:line="360" w:lineRule="auto"/>
        <w:ind w:left="0" w:firstLine="0"/>
        <w:jc w:val="both"/>
        <w:rPr>
          <w:sz w:val="28"/>
          <w:szCs w:val="28"/>
          <w:lang w:val="uk-UA"/>
        </w:rPr>
      </w:pPr>
      <w:r w:rsidRPr="00B77763">
        <w:rPr>
          <w:sz w:val="28"/>
          <w:szCs w:val="28"/>
          <w:lang w:val="uk-UA"/>
        </w:rPr>
        <w:t>Герасимчук М. Джерела і структура капітальних вкладень // Економіка України. – № 12. – 1998. – С. 16 – 24.</w:t>
      </w:r>
      <w:r w:rsidR="00B77763">
        <w:rPr>
          <w:sz w:val="28"/>
          <w:szCs w:val="28"/>
          <w:lang w:val="uk-UA"/>
        </w:rPr>
        <w:t xml:space="preserve"> </w:t>
      </w:r>
    </w:p>
    <w:p w:rsidR="002120D9" w:rsidRPr="00B77763" w:rsidRDefault="00BF6FDF" w:rsidP="00B928A7">
      <w:pPr>
        <w:numPr>
          <w:ilvl w:val="0"/>
          <w:numId w:val="17"/>
        </w:numPr>
        <w:spacing w:line="360" w:lineRule="auto"/>
        <w:ind w:left="0" w:firstLine="0"/>
        <w:jc w:val="both"/>
        <w:rPr>
          <w:sz w:val="28"/>
          <w:szCs w:val="28"/>
          <w:lang w:val="uk-UA"/>
        </w:rPr>
      </w:pPr>
      <w:r w:rsidRPr="00B77763">
        <w:rPr>
          <w:sz w:val="28"/>
          <w:szCs w:val="28"/>
          <w:lang w:val="uk-UA"/>
        </w:rPr>
        <w:t>Гриценко А. Монетарна стратегія: шлях до ефективної грошово-кредитної політики</w:t>
      </w:r>
      <w:r w:rsidR="003F5735" w:rsidRPr="00B77763">
        <w:rPr>
          <w:sz w:val="28"/>
          <w:szCs w:val="28"/>
          <w:lang w:val="uk-UA"/>
        </w:rPr>
        <w:t>.//Вісник Національного банку України.-2006, №7.-ст.8-22.</w:t>
      </w:r>
      <w:r w:rsidR="00B77763">
        <w:rPr>
          <w:sz w:val="28"/>
          <w:szCs w:val="28"/>
          <w:lang w:val="uk-UA"/>
        </w:rPr>
        <w:t xml:space="preserve"> </w:t>
      </w:r>
    </w:p>
    <w:p w:rsidR="00BF6FDF" w:rsidRPr="00B77763" w:rsidRDefault="00BF6FDF" w:rsidP="00B928A7">
      <w:pPr>
        <w:numPr>
          <w:ilvl w:val="0"/>
          <w:numId w:val="17"/>
        </w:numPr>
        <w:spacing w:line="360" w:lineRule="auto"/>
        <w:ind w:left="0" w:firstLine="0"/>
        <w:jc w:val="both"/>
        <w:rPr>
          <w:sz w:val="28"/>
          <w:szCs w:val="28"/>
          <w:lang w:val="uk-UA"/>
        </w:rPr>
      </w:pPr>
      <w:r w:rsidRPr="00B77763">
        <w:rPr>
          <w:sz w:val="28"/>
          <w:szCs w:val="28"/>
          <w:lang w:val="uk-UA"/>
        </w:rPr>
        <w:t xml:space="preserve">Довгань Л. Визначення оптимальної вартісної структури капіталу та мінімізація ризиків залучення позикових коштів// Актуальні проблеми економіки.-2003.№12, ст.26-33 </w:t>
      </w:r>
    </w:p>
    <w:p w:rsidR="00C94C83" w:rsidRPr="00B77763" w:rsidRDefault="00C94C83" w:rsidP="00B928A7">
      <w:pPr>
        <w:numPr>
          <w:ilvl w:val="0"/>
          <w:numId w:val="17"/>
        </w:numPr>
        <w:spacing w:line="360" w:lineRule="auto"/>
        <w:ind w:left="0" w:firstLine="0"/>
        <w:jc w:val="both"/>
        <w:rPr>
          <w:sz w:val="28"/>
          <w:szCs w:val="28"/>
          <w:lang w:val="uk-UA"/>
        </w:rPr>
      </w:pPr>
      <w:r w:rsidRPr="00B77763">
        <w:rPr>
          <w:sz w:val="28"/>
          <w:szCs w:val="28"/>
          <w:lang w:val="uk-UA"/>
        </w:rPr>
        <w:t>Зятковський І.В. Фінанси підприємств: Навч.посібник.-К:Кондор,2003.</w:t>
      </w:r>
    </w:p>
    <w:p w:rsidR="00BF6FDF" w:rsidRPr="00B77763" w:rsidRDefault="00BF6FDF" w:rsidP="00B928A7">
      <w:pPr>
        <w:numPr>
          <w:ilvl w:val="0"/>
          <w:numId w:val="17"/>
        </w:numPr>
        <w:spacing w:line="360" w:lineRule="auto"/>
        <w:ind w:left="0" w:firstLine="0"/>
        <w:jc w:val="both"/>
        <w:rPr>
          <w:sz w:val="28"/>
          <w:szCs w:val="28"/>
          <w:lang w:val="uk-UA"/>
        </w:rPr>
      </w:pPr>
      <w:r w:rsidRPr="00B77763">
        <w:rPr>
          <w:sz w:val="28"/>
          <w:szCs w:val="28"/>
          <w:lang w:val="uk-UA"/>
        </w:rPr>
        <w:t>Кирилов С. Позика. Найважливіші питання.// Податки та бухгалтерський облік.-2006.-№92, ст.13-18.</w:t>
      </w:r>
    </w:p>
    <w:p w:rsidR="003F5735" w:rsidRPr="00B77763" w:rsidRDefault="003F5735" w:rsidP="00B928A7">
      <w:pPr>
        <w:numPr>
          <w:ilvl w:val="0"/>
          <w:numId w:val="17"/>
        </w:numPr>
        <w:spacing w:line="360" w:lineRule="auto"/>
        <w:ind w:left="0" w:firstLine="0"/>
        <w:jc w:val="both"/>
        <w:rPr>
          <w:sz w:val="28"/>
          <w:szCs w:val="28"/>
          <w:lang w:val="uk-UA"/>
        </w:rPr>
      </w:pPr>
      <w:r w:rsidRPr="00B77763">
        <w:rPr>
          <w:sz w:val="28"/>
          <w:szCs w:val="28"/>
          <w:lang w:val="uk-UA"/>
        </w:rPr>
        <w:t>Костюк В. Бесплатн</w:t>
      </w:r>
      <w:r w:rsidRPr="00B77763">
        <w:rPr>
          <w:sz w:val="28"/>
          <w:szCs w:val="28"/>
        </w:rPr>
        <w:t>ых кредитов не бывает./</w:t>
      </w:r>
      <w:r w:rsidR="009F37EF" w:rsidRPr="00B77763">
        <w:rPr>
          <w:sz w:val="28"/>
          <w:szCs w:val="28"/>
        </w:rPr>
        <w:t xml:space="preserve">/Финансовая </w:t>
      </w:r>
      <w:r w:rsidRPr="00B77763">
        <w:rPr>
          <w:sz w:val="28"/>
          <w:szCs w:val="28"/>
        </w:rPr>
        <w:t>консультация.-2006, №23-24, ст.48-49.</w:t>
      </w:r>
    </w:p>
    <w:p w:rsidR="002120D9" w:rsidRPr="00B77763" w:rsidRDefault="002120D9" w:rsidP="00B928A7">
      <w:pPr>
        <w:numPr>
          <w:ilvl w:val="0"/>
          <w:numId w:val="17"/>
        </w:numPr>
        <w:spacing w:line="360" w:lineRule="auto"/>
        <w:ind w:left="0" w:firstLine="0"/>
        <w:jc w:val="both"/>
        <w:rPr>
          <w:sz w:val="28"/>
          <w:szCs w:val="28"/>
          <w:lang w:val="uk-UA"/>
        </w:rPr>
      </w:pPr>
      <w:r w:rsidRPr="00B77763">
        <w:rPr>
          <w:sz w:val="28"/>
          <w:szCs w:val="28"/>
          <w:lang w:val="uk-UA"/>
        </w:rPr>
        <w:t xml:space="preserve">Митрофанов Г.В., Кравченко Г.О. Фінансовий аналіз: навч.посібник.- </w:t>
      </w:r>
      <w:r w:rsidRPr="00B77763">
        <w:rPr>
          <w:sz w:val="28"/>
          <w:lang w:val="uk-UA"/>
        </w:rPr>
        <w:t>Львів: ЛБІНБУ, 2002.</w:t>
      </w:r>
    </w:p>
    <w:p w:rsidR="00C94C83" w:rsidRPr="00B77763" w:rsidRDefault="00C94C83" w:rsidP="00B928A7">
      <w:pPr>
        <w:numPr>
          <w:ilvl w:val="0"/>
          <w:numId w:val="17"/>
        </w:numPr>
        <w:spacing w:line="360" w:lineRule="auto"/>
        <w:ind w:left="0" w:firstLine="0"/>
        <w:jc w:val="both"/>
        <w:rPr>
          <w:sz w:val="28"/>
          <w:szCs w:val="28"/>
          <w:lang w:val="uk-UA"/>
        </w:rPr>
      </w:pPr>
      <w:r w:rsidRPr="00B77763">
        <w:rPr>
          <w:sz w:val="28"/>
          <w:lang w:val="uk-UA"/>
        </w:rPr>
        <w:t>Поддєрьогін А.М. Фінанси підприємств: підручник.- К:КНЕУ,2004.</w:t>
      </w:r>
    </w:p>
    <w:p w:rsidR="002120D9" w:rsidRPr="00B77763" w:rsidRDefault="002120D9" w:rsidP="00B928A7">
      <w:pPr>
        <w:numPr>
          <w:ilvl w:val="0"/>
          <w:numId w:val="17"/>
        </w:numPr>
        <w:spacing w:line="360" w:lineRule="auto"/>
        <w:ind w:left="0" w:firstLine="0"/>
        <w:jc w:val="both"/>
        <w:rPr>
          <w:sz w:val="28"/>
          <w:szCs w:val="28"/>
          <w:lang w:val="uk-UA"/>
        </w:rPr>
      </w:pPr>
      <w:r w:rsidRPr="00B77763">
        <w:rPr>
          <w:sz w:val="28"/>
          <w:lang w:val="uk-UA"/>
        </w:rPr>
        <w:t>Ситник Л.С. фінансовий менеджмент:навч.посібник.- К:КНЕУ,2006.</w:t>
      </w:r>
    </w:p>
    <w:p w:rsidR="002120D9" w:rsidRPr="00B77763" w:rsidRDefault="002120D9" w:rsidP="00B928A7">
      <w:pPr>
        <w:numPr>
          <w:ilvl w:val="0"/>
          <w:numId w:val="17"/>
        </w:numPr>
        <w:tabs>
          <w:tab w:val="num" w:pos="540"/>
        </w:tabs>
        <w:spacing w:line="360" w:lineRule="auto"/>
        <w:ind w:left="0" w:firstLine="0"/>
        <w:jc w:val="both"/>
        <w:rPr>
          <w:sz w:val="28"/>
          <w:szCs w:val="28"/>
          <w:lang w:val="uk-UA"/>
        </w:rPr>
      </w:pPr>
      <w:r w:rsidRPr="00B77763">
        <w:rPr>
          <w:sz w:val="28"/>
          <w:szCs w:val="28"/>
          <w:lang w:val="uk-UA"/>
        </w:rPr>
        <w:t>Слав’юк Р.А.Фінанси підприємств: Навч. посібник. – К.: ЦУЛ,2002. – 460с.</w:t>
      </w:r>
    </w:p>
    <w:p w:rsidR="002120D9" w:rsidRPr="00B77763" w:rsidRDefault="00B928A7" w:rsidP="00B928A7">
      <w:pPr>
        <w:numPr>
          <w:ilvl w:val="0"/>
          <w:numId w:val="17"/>
        </w:numPr>
        <w:spacing w:line="360" w:lineRule="auto"/>
        <w:ind w:left="0" w:firstLine="0"/>
        <w:jc w:val="both"/>
        <w:rPr>
          <w:sz w:val="28"/>
          <w:szCs w:val="28"/>
          <w:lang w:val="uk-UA"/>
        </w:rPr>
      </w:pPr>
      <w:r>
        <w:rPr>
          <w:sz w:val="28"/>
          <w:lang w:val="uk-UA"/>
        </w:rPr>
        <w:t>Тарасенко Н.</w:t>
      </w:r>
      <w:r w:rsidR="002120D9" w:rsidRPr="00B77763">
        <w:rPr>
          <w:sz w:val="28"/>
          <w:lang w:val="uk-UA"/>
        </w:rPr>
        <w:t>В. Економічний аналіз діяльності промислового підприємства. – Львів: ЛБІНБУ, 2000.</w:t>
      </w:r>
      <w:r w:rsidR="00B77763">
        <w:rPr>
          <w:sz w:val="28"/>
          <w:lang w:val="uk-UA"/>
        </w:rPr>
        <w:t xml:space="preserve"> </w:t>
      </w:r>
    </w:p>
    <w:p w:rsidR="002120D9" w:rsidRPr="00B77763" w:rsidRDefault="002120D9" w:rsidP="00B928A7">
      <w:pPr>
        <w:numPr>
          <w:ilvl w:val="0"/>
          <w:numId w:val="17"/>
        </w:numPr>
        <w:shd w:val="clear" w:color="auto" w:fill="FFFFFF"/>
        <w:tabs>
          <w:tab w:val="num" w:pos="540"/>
        </w:tabs>
        <w:adjustRightInd w:val="0"/>
        <w:spacing w:line="360" w:lineRule="auto"/>
        <w:ind w:left="0" w:firstLine="0"/>
        <w:jc w:val="both"/>
        <w:rPr>
          <w:sz w:val="28"/>
          <w:szCs w:val="28"/>
          <w:lang w:val="uk-UA"/>
        </w:rPr>
      </w:pPr>
      <w:r w:rsidRPr="00B77763">
        <w:rPr>
          <w:sz w:val="28"/>
          <w:szCs w:val="28"/>
          <w:lang w:val="uk-UA"/>
        </w:rPr>
        <w:t>Терещенко О.О. Фінансова діяльність</w:t>
      </w:r>
      <w:r w:rsidR="00B77763">
        <w:rPr>
          <w:sz w:val="28"/>
          <w:szCs w:val="28"/>
          <w:lang w:val="uk-UA"/>
        </w:rPr>
        <w:t xml:space="preserve"> </w:t>
      </w:r>
      <w:r w:rsidRPr="00B77763">
        <w:rPr>
          <w:sz w:val="28"/>
          <w:szCs w:val="28"/>
          <w:lang w:val="uk-UA"/>
        </w:rPr>
        <w:t>суб</w:t>
      </w:r>
      <w:r w:rsidRPr="00B77763">
        <w:rPr>
          <w:sz w:val="28"/>
          <w:szCs w:val="28"/>
        </w:rPr>
        <w:t>’</w:t>
      </w:r>
      <w:r w:rsidRPr="00B77763">
        <w:rPr>
          <w:sz w:val="28"/>
          <w:szCs w:val="28"/>
          <w:lang w:val="uk-UA"/>
        </w:rPr>
        <w:t>єктів господарювання:</w:t>
      </w:r>
      <w:r w:rsidR="00B77763">
        <w:rPr>
          <w:sz w:val="28"/>
          <w:szCs w:val="28"/>
          <w:lang w:val="uk-UA"/>
        </w:rPr>
        <w:t xml:space="preserve"> </w:t>
      </w:r>
      <w:r w:rsidRPr="00B77763">
        <w:rPr>
          <w:sz w:val="28"/>
          <w:szCs w:val="28"/>
          <w:lang w:val="uk-UA"/>
        </w:rPr>
        <w:t>Навч. посібник. – К.:КНЕУ, 2003. – 554 с.</w:t>
      </w:r>
    </w:p>
    <w:p w:rsidR="002120D9" w:rsidRPr="00B77763" w:rsidRDefault="002120D9" w:rsidP="00B928A7">
      <w:pPr>
        <w:numPr>
          <w:ilvl w:val="0"/>
          <w:numId w:val="17"/>
        </w:numPr>
        <w:spacing w:line="360" w:lineRule="auto"/>
        <w:ind w:left="0" w:firstLine="0"/>
        <w:jc w:val="both"/>
        <w:rPr>
          <w:sz w:val="28"/>
          <w:szCs w:val="28"/>
          <w:lang w:val="uk-UA"/>
        </w:rPr>
      </w:pPr>
      <w:r w:rsidRPr="00B77763">
        <w:rPr>
          <w:sz w:val="28"/>
          <w:szCs w:val="28"/>
          <w:lang w:val="uk-UA"/>
        </w:rPr>
        <w:t>Ушакова Н.М. Кредитна політика підприємства.- К.:КНЕУ, 1994.</w:t>
      </w:r>
    </w:p>
    <w:p w:rsidR="003F5735" w:rsidRPr="00B77763" w:rsidRDefault="003F5735" w:rsidP="00B928A7">
      <w:pPr>
        <w:numPr>
          <w:ilvl w:val="0"/>
          <w:numId w:val="17"/>
        </w:numPr>
        <w:spacing w:line="360" w:lineRule="auto"/>
        <w:ind w:left="0" w:firstLine="0"/>
        <w:jc w:val="both"/>
        <w:rPr>
          <w:sz w:val="28"/>
          <w:szCs w:val="28"/>
          <w:lang w:val="uk-UA"/>
        </w:rPr>
      </w:pPr>
      <w:r w:rsidRPr="00B77763">
        <w:rPr>
          <w:sz w:val="28"/>
          <w:szCs w:val="28"/>
          <w:lang w:val="uk-UA"/>
        </w:rPr>
        <w:t>Чорна О. Вплив рівня інфляції на вартість короткострокового позикового капіталу.//Фінанси України.-2004,№9, ст. 92-99.</w:t>
      </w:r>
    </w:p>
    <w:p w:rsidR="002120D9" w:rsidRPr="00B77763" w:rsidRDefault="002120D9" w:rsidP="00B928A7">
      <w:pPr>
        <w:numPr>
          <w:ilvl w:val="0"/>
          <w:numId w:val="17"/>
        </w:numPr>
        <w:shd w:val="clear" w:color="auto" w:fill="FFFFFF"/>
        <w:tabs>
          <w:tab w:val="num" w:pos="540"/>
        </w:tabs>
        <w:adjustRightInd w:val="0"/>
        <w:spacing w:line="360" w:lineRule="auto"/>
        <w:ind w:left="0" w:firstLine="0"/>
        <w:jc w:val="both"/>
        <w:rPr>
          <w:sz w:val="28"/>
          <w:szCs w:val="28"/>
          <w:lang w:val="uk-UA"/>
        </w:rPr>
      </w:pPr>
      <w:r w:rsidRPr="00B77763">
        <w:rPr>
          <w:sz w:val="28"/>
          <w:szCs w:val="28"/>
          <w:lang w:val="uk-UA"/>
        </w:rPr>
        <w:t>Шевчук Н.</w:t>
      </w:r>
      <w:r w:rsidR="00B77763">
        <w:rPr>
          <w:sz w:val="28"/>
          <w:szCs w:val="28"/>
          <w:lang w:val="uk-UA"/>
        </w:rPr>
        <w:t xml:space="preserve"> </w:t>
      </w:r>
      <w:r w:rsidRPr="00B77763">
        <w:rPr>
          <w:sz w:val="28"/>
          <w:szCs w:val="28"/>
          <w:lang w:val="uk-UA"/>
        </w:rPr>
        <w:t>Капітал</w:t>
      </w:r>
      <w:r w:rsidR="00B77763">
        <w:rPr>
          <w:sz w:val="28"/>
          <w:szCs w:val="28"/>
          <w:lang w:val="uk-UA"/>
        </w:rPr>
        <w:t xml:space="preserve"> </w:t>
      </w:r>
      <w:r w:rsidRPr="00B77763">
        <w:rPr>
          <w:sz w:val="28"/>
          <w:szCs w:val="28"/>
          <w:lang w:val="uk-UA"/>
        </w:rPr>
        <w:t>підприємства: формування</w:t>
      </w:r>
      <w:r w:rsidR="00B77763">
        <w:rPr>
          <w:sz w:val="28"/>
          <w:szCs w:val="28"/>
          <w:lang w:val="uk-UA"/>
        </w:rPr>
        <w:t xml:space="preserve"> </w:t>
      </w:r>
      <w:r w:rsidRPr="00B77763">
        <w:rPr>
          <w:sz w:val="28"/>
          <w:szCs w:val="28"/>
          <w:lang w:val="uk-UA"/>
        </w:rPr>
        <w:t>та</w:t>
      </w:r>
      <w:r w:rsidR="00B77763">
        <w:rPr>
          <w:sz w:val="28"/>
          <w:szCs w:val="28"/>
          <w:lang w:val="uk-UA"/>
        </w:rPr>
        <w:t xml:space="preserve"> </w:t>
      </w:r>
      <w:r w:rsidRPr="00B77763">
        <w:rPr>
          <w:sz w:val="28"/>
          <w:szCs w:val="28"/>
          <w:lang w:val="uk-UA"/>
        </w:rPr>
        <w:t>ефективність</w:t>
      </w:r>
      <w:r w:rsidR="00B77763">
        <w:rPr>
          <w:sz w:val="28"/>
          <w:szCs w:val="28"/>
          <w:lang w:val="uk-UA"/>
        </w:rPr>
        <w:t xml:space="preserve"> </w:t>
      </w:r>
      <w:r w:rsidRPr="00B77763">
        <w:rPr>
          <w:sz w:val="28"/>
          <w:szCs w:val="28"/>
          <w:lang w:val="uk-UA"/>
        </w:rPr>
        <w:t>функціонування // Ринок</w:t>
      </w:r>
      <w:r w:rsidR="00B77763">
        <w:rPr>
          <w:sz w:val="28"/>
          <w:szCs w:val="28"/>
          <w:lang w:val="uk-UA"/>
        </w:rPr>
        <w:t xml:space="preserve"> </w:t>
      </w:r>
      <w:r w:rsidRPr="00B77763">
        <w:rPr>
          <w:sz w:val="28"/>
          <w:szCs w:val="28"/>
          <w:lang w:val="uk-UA"/>
        </w:rPr>
        <w:t>ЦП</w:t>
      </w:r>
      <w:r w:rsidR="00B77763">
        <w:rPr>
          <w:sz w:val="28"/>
          <w:szCs w:val="28"/>
          <w:lang w:val="uk-UA"/>
        </w:rPr>
        <w:t xml:space="preserve"> </w:t>
      </w:r>
      <w:r w:rsidRPr="00B77763">
        <w:rPr>
          <w:sz w:val="28"/>
          <w:szCs w:val="28"/>
          <w:lang w:val="uk-UA"/>
        </w:rPr>
        <w:t>України. – 2004. - №5-6. – с.39-43.</w:t>
      </w:r>
    </w:p>
    <w:p w:rsidR="00B928A7" w:rsidRPr="00B928A7" w:rsidRDefault="00B928A7" w:rsidP="00B928A7">
      <w:pPr>
        <w:spacing w:line="360" w:lineRule="auto"/>
        <w:jc w:val="center"/>
        <w:rPr>
          <w:color w:val="FFFFFF"/>
          <w:sz w:val="28"/>
          <w:szCs w:val="28"/>
        </w:rPr>
      </w:pPr>
      <w:bookmarkStart w:id="0" w:name="_GoBack"/>
      <w:bookmarkEnd w:id="0"/>
    </w:p>
    <w:sectPr w:rsidR="00B928A7" w:rsidRPr="00B928A7" w:rsidSect="004777D4">
      <w:headerReference w:type="even" r:id="rId8"/>
      <w:headerReference w:type="default" r:id="rId9"/>
      <w:footerReference w:type="even" r:id="rId10"/>
      <w:headerReference w:type="firs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FB3" w:rsidRDefault="00F87FB3">
      <w:r>
        <w:separator/>
      </w:r>
    </w:p>
  </w:endnote>
  <w:endnote w:type="continuationSeparator" w:id="0">
    <w:p w:rsidR="00F87FB3" w:rsidRDefault="00F8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8A7" w:rsidRDefault="00B928A7" w:rsidP="00BA3EE7">
    <w:pPr>
      <w:pStyle w:val="a5"/>
      <w:framePr w:wrap="around" w:vAnchor="text" w:hAnchor="margin" w:xAlign="right" w:y="1"/>
      <w:rPr>
        <w:rStyle w:val="a7"/>
      </w:rPr>
    </w:pPr>
  </w:p>
  <w:p w:rsidR="00B928A7" w:rsidRDefault="00B928A7" w:rsidP="005C1A3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FB3" w:rsidRDefault="00F87FB3">
      <w:r>
        <w:separator/>
      </w:r>
    </w:p>
  </w:footnote>
  <w:footnote w:type="continuationSeparator" w:id="0">
    <w:p w:rsidR="00F87FB3" w:rsidRDefault="00F87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8A7" w:rsidRDefault="00B928A7" w:rsidP="0049176B">
    <w:pPr>
      <w:pStyle w:val="ae"/>
      <w:framePr w:wrap="around" w:vAnchor="text" w:hAnchor="margin" w:xAlign="right" w:y="1"/>
      <w:rPr>
        <w:rStyle w:val="a7"/>
      </w:rPr>
    </w:pPr>
  </w:p>
  <w:p w:rsidR="00B928A7" w:rsidRDefault="00B928A7" w:rsidP="0049176B">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8A7" w:rsidRDefault="007C6397" w:rsidP="004B3398">
    <w:pPr>
      <w:pStyle w:val="ae"/>
      <w:framePr w:wrap="around" w:vAnchor="text" w:hAnchor="margin" w:xAlign="right" w:y="1"/>
      <w:rPr>
        <w:rStyle w:val="a7"/>
      </w:rPr>
    </w:pPr>
    <w:r>
      <w:rPr>
        <w:rStyle w:val="a7"/>
        <w:noProof/>
      </w:rPr>
      <w:t>2</w:t>
    </w:r>
  </w:p>
  <w:p w:rsidR="00B928A7" w:rsidRPr="00D33711" w:rsidRDefault="00B928A7" w:rsidP="00B77763">
    <w:pPr>
      <w:tabs>
        <w:tab w:val="left" w:pos="840"/>
      </w:tabs>
      <w:jc w:val="center"/>
      <w:rPr>
        <w:sz w:val="28"/>
        <w:szCs w:val="28"/>
      </w:rPr>
    </w:pPr>
  </w:p>
  <w:p w:rsidR="00B928A7" w:rsidRDefault="00B928A7" w:rsidP="0049176B">
    <w:pPr>
      <w:pStyle w:val="a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8A7" w:rsidRPr="00D33711" w:rsidRDefault="00B928A7" w:rsidP="00B77763">
    <w:pPr>
      <w:tabs>
        <w:tab w:val="left" w:pos="840"/>
      </w:tabs>
      <w:jc w:val="center"/>
      <w:rPr>
        <w:sz w:val="28"/>
        <w:szCs w:val="28"/>
      </w:rPr>
    </w:pPr>
  </w:p>
  <w:p w:rsidR="00B928A7" w:rsidRDefault="00B928A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0537"/>
    <w:multiLevelType w:val="hybridMultilevel"/>
    <w:tmpl w:val="80D4C4C0"/>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BC06A79"/>
    <w:multiLevelType w:val="hybridMultilevel"/>
    <w:tmpl w:val="EFBCC608"/>
    <w:lvl w:ilvl="0" w:tplc="0419000F">
      <w:start w:val="1"/>
      <w:numFmt w:val="decimal"/>
      <w:lvlText w:val="%1."/>
      <w:lvlJc w:val="left"/>
      <w:pPr>
        <w:tabs>
          <w:tab w:val="num" w:pos="6300"/>
        </w:tabs>
        <w:ind w:left="6300" w:hanging="360"/>
      </w:pPr>
      <w:rPr>
        <w:rFonts w:cs="Times New Roman"/>
      </w:rPr>
    </w:lvl>
    <w:lvl w:ilvl="1" w:tplc="04190019" w:tentative="1">
      <w:start w:val="1"/>
      <w:numFmt w:val="lowerLetter"/>
      <w:lvlText w:val="%2."/>
      <w:lvlJc w:val="left"/>
      <w:pPr>
        <w:tabs>
          <w:tab w:val="num" w:pos="7020"/>
        </w:tabs>
        <w:ind w:left="7020" w:hanging="360"/>
      </w:pPr>
      <w:rPr>
        <w:rFonts w:cs="Times New Roman"/>
      </w:rPr>
    </w:lvl>
    <w:lvl w:ilvl="2" w:tplc="0419001B" w:tentative="1">
      <w:start w:val="1"/>
      <w:numFmt w:val="lowerRoman"/>
      <w:lvlText w:val="%3."/>
      <w:lvlJc w:val="right"/>
      <w:pPr>
        <w:tabs>
          <w:tab w:val="num" w:pos="7740"/>
        </w:tabs>
        <w:ind w:left="7740" w:hanging="180"/>
      </w:pPr>
      <w:rPr>
        <w:rFonts w:cs="Times New Roman"/>
      </w:rPr>
    </w:lvl>
    <w:lvl w:ilvl="3" w:tplc="0419000F" w:tentative="1">
      <w:start w:val="1"/>
      <w:numFmt w:val="decimal"/>
      <w:lvlText w:val="%4."/>
      <w:lvlJc w:val="left"/>
      <w:pPr>
        <w:tabs>
          <w:tab w:val="num" w:pos="8460"/>
        </w:tabs>
        <w:ind w:left="8460" w:hanging="360"/>
      </w:pPr>
      <w:rPr>
        <w:rFonts w:cs="Times New Roman"/>
      </w:rPr>
    </w:lvl>
    <w:lvl w:ilvl="4" w:tplc="04190019" w:tentative="1">
      <w:start w:val="1"/>
      <w:numFmt w:val="lowerLetter"/>
      <w:lvlText w:val="%5."/>
      <w:lvlJc w:val="left"/>
      <w:pPr>
        <w:tabs>
          <w:tab w:val="num" w:pos="9180"/>
        </w:tabs>
        <w:ind w:left="9180" w:hanging="360"/>
      </w:pPr>
      <w:rPr>
        <w:rFonts w:cs="Times New Roman"/>
      </w:rPr>
    </w:lvl>
    <w:lvl w:ilvl="5" w:tplc="0419001B" w:tentative="1">
      <w:start w:val="1"/>
      <w:numFmt w:val="lowerRoman"/>
      <w:lvlText w:val="%6."/>
      <w:lvlJc w:val="right"/>
      <w:pPr>
        <w:tabs>
          <w:tab w:val="num" w:pos="9900"/>
        </w:tabs>
        <w:ind w:left="9900" w:hanging="180"/>
      </w:pPr>
      <w:rPr>
        <w:rFonts w:cs="Times New Roman"/>
      </w:rPr>
    </w:lvl>
    <w:lvl w:ilvl="6" w:tplc="0419000F" w:tentative="1">
      <w:start w:val="1"/>
      <w:numFmt w:val="decimal"/>
      <w:lvlText w:val="%7."/>
      <w:lvlJc w:val="left"/>
      <w:pPr>
        <w:tabs>
          <w:tab w:val="num" w:pos="10620"/>
        </w:tabs>
        <w:ind w:left="10620" w:hanging="360"/>
      </w:pPr>
      <w:rPr>
        <w:rFonts w:cs="Times New Roman"/>
      </w:rPr>
    </w:lvl>
    <w:lvl w:ilvl="7" w:tplc="04190019" w:tentative="1">
      <w:start w:val="1"/>
      <w:numFmt w:val="lowerLetter"/>
      <w:lvlText w:val="%8."/>
      <w:lvlJc w:val="left"/>
      <w:pPr>
        <w:tabs>
          <w:tab w:val="num" w:pos="11340"/>
        </w:tabs>
        <w:ind w:left="11340" w:hanging="360"/>
      </w:pPr>
      <w:rPr>
        <w:rFonts w:cs="Times New Roman"/>
      </w:rPr>
    </w:lvl>
    <w:lvl w:ilvl="8" w:tplc="0419001B" w:tentative="1">
      <w:start w:val="1"/>
      <w:numFmt w:val="lowerRoman"/>
      <w:lvlText w:val="%9."/>
      <w:lvlJc w:val="right"/>
      <w:pPr>
        <w:tabs>
          <w:tab w:val="num" w:pos="12060"/>
        </w:tabs>
        <w:ind w:left="12060" w:hanging="180"/>
      </w:pPr>
      <w:rPr>
        <w:rFonts w:cs="Times New Roman"/>
      </w:rPr>
    </w:lvl>
  </w:abstractNum>
  <w:abstractNum w:abstractNumId="2">
    <w:nsid w:val="0EFC7A80"/>
    <w:multiLevelType w:val="hybridMultilevel"/>
    <w:tmpl w:val="55C03C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9861C8"/>
    <w:multiLevelType w:val="hybridMultilevel"/>
    <w:tmpl w:val="FE9E8F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4C607D7"/>
    <w:multiLevelType w:val="hybridMultilevel"/>
    <w:tmpl w:val="FD58B4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6B12049"/>
    <w:multiLevelType w:val="hybridMultilevel"/>
    <w:tmpl w:val="942CED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D19621F"/>
    <w:multiLevelType w:val="hybridMultilevel"/>
    <w:tmpl w:val="19F40BEC"/>
    <w:lvl w:ilvl="0" w:tplc="0419000F">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F3A7550"/>
    <w:multiLevelType w:val="hybridMultilevel"/>
    <w:tmpl w:val="9E7C8B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A947261"/>
    <w:multiLevelType w:val="singleLevel"/>
    <w:tmpl w:val="839ECA52"/>
    <w:lvl w:ilvl="0">
      <w:start w:val="1"/>
      <w:numFmt w:val="decimal"/>
      <w:lvlText w:val="%1."/>
      <w:lvlJc w:val="left"/>
      <w:pPr>
        <w:tabs>
          <w:tab w:val="num" w:pos="360"/>
        </w:tabs>
        <w:ind w:left="360" w:hanging="360"/>
      </w:pPr>
      <w:rPr>
        <w:rFonts w:cs="Times New Roman" w:hint="default"/>
      </w:rPr>
    </w:lvl>
  </w:abstractNum>
  <w:abstractNum w:abstractNumId="9">
    <w:nsid w:val="3B3F3296"/>
    <w:multiLevelType w:val="hybridMultilevel"/>
    <w:tmpl w:val="B95A663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C997F8A"/>
    <w:multiLevelType w:val="hybridMultilevel"/>
    <w:tmpl w:val="1EC49CF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1BD2FE4"/>
    <w:multiLevelType w:val="singleLevel"/>
    <w:tmpl w:val="F38E278C"/>
    <w:lvl w:ilvl="0">
      <w:start w:val="1"/>
      <w:numFmt w:val="bullet"/>
      <w:lvlText w:val="-"/>
      <w:lvlJc w:val="left"/>
      <w:pPr>
        <w:tabs>
          <w:tab w:val="num" w:pos="360"/>
        </w:tabs>
        <w:ind w:left="360" w:hanging="360"/>
      </w:pPr>
      <w:rPr>
        <w:rFonts w:hint="default"/>
      </w:rPr>
    </w:lvl>
  </w:abstractNum>
  <w:abstractNum w:abstractNumId="12">
    <w:nsid w:val="4BA81E71"/>
    <w:multiLevelType w:val="hybridMultilevel"/>
    <w:tmpl w:val="212E43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66A68D9"/>
    <w:multiLevelType w:val="hybridMultilevel"/>
    <w:tmpl w:val="52E0E2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5091C5E"/>
    <w:multiLevelType w:val="hybridMultilevel"/>
    <w:tmpl w:val="BF42009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81D472C"/>
    <w:multiLevelType w:val="hybridMultilevel"/>
    <w:tmpl w:val="93F6B0EE"/>
    <w:lvl w:ilvl="0" w:tplc="0419000F">
      <w:start w:val="1"/>
      <w:numFmt w:val="decimal"/>
      <w:lvlText w:val="%1."/>
      <w:lvlJc w:val="left"/>
      <w:pPr>
        <w:tabs>
          <w:tab w:val="num" w:pos="720"/>
        </w:tabs>
        <w:ind w:left="720" w:hanging="360"/>
      </w:pPr>
      <w:rPr>
        <w:rFonts w:cs="Times New Roman"/>
      </w:rPr>
    </w:lvl>
    <w:lvl w:ilvl="1" w:tplc="3ECEF11A">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79B61402"/>
    <w:multiLevelType w:val="singleLevel"/>
    <w:tmpl w:val="F38E278C"/>
    <w:lvl w:ilvl="0">
      <w:start w:val="1"/>
      <w:numFmt w:val="bullet"/>
      <w:lvlText w:val="-"/>
      <w:lvlJc w:val="left"/>
      <w:pPr>
        <w:tabs>
          <w:tab w:val="num" w:pos="360"/>
        </w:tabs>
        <w:ind w:left="360" w:hanging="360"/>
      </w:pPr>
      <w:rPr>
        <w:rFonts w:hint="default"/>
      </w:rPr>
    </w:lvl>
  </w:abstractNum>
  <w:abstractNum w:abstractNumId="17">
    <w:nsid w:val="7E15378B"/>
    <w:multiLevelType w:val="hybridMultilevel"/>
    <w:tmpl w:val="3B22E15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3"/>
  </w:num>
  <w:num w:numId="3">
    <w:abstractNumId w:val="8"/>
  </w:num>
  <w:num w:numId="4">
    <w:abstractNumId w:val="11"/>
  </w:num>
  <w:num w:numId="5">
    <w:abstractNumId w:val="16"/>
  </w:num>
  <w:num w:numId="6">
    <w:abstractNumId w:val="14"/>
  </w:num>
  <w:num w:numId="7">
    <w:abstractNumId w:val="10"/>
  </w:num>
  <w:num w:numId="8">
    <w:abstractNumId w:val="3"/>
  </w:num>
  <w:num w:numId="9">
    <w:abstractNumId w:val="17"/>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5"/>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9C5"/>
    <w:rsid w:val="00016411"/>
    <w:rsid w:val="00021FB7"/>
    <w:rsid w:val="00033120"/>
    <w:rsid w:val="00034C84"/>
    <w:rsid w:val="00040EC3"/>
    <w:rsid w:val="00041818"/>
    <w:rsid w:val="00043573"/>
    <w:rsid w:val="00046AB4"/>
    <w:rsid w:val="0005306E"/>
    <w:rsid w:val="00086A1A"/>
    <w:rsid w:val="00090457"/>
    <w:rsid w:val="00090DF8"/>
    <w:rsid w:val="000A2564"/>
    <w:rsid w:val="000B3EA6"/>
    <w:rsid w:val="000C2FB5"/>
    <w:rsid w:val="000D13CE"/>
    <w:rsid w:val="000E33A9"/>
    <w:rsid w:val="001061FB"/>
    <w:rsid w:val="001344B4"/>
    <w:rsid w:val="001433DA"/>
    <w:rsid w:val="001511AD"/>
    <w:rsid w:val="0015489A"/>
    <w:rsid w:val="00162378"/>
    <w:rsid w:val="001634D4"/>
    <w:rsid w:val="00171530"/>
    <w:rsid w:val="001727BD"/>
    <w:rsid w:val="00174D0C"/>
    <w:rsid w:val="00193CD6"/>
    <w:rsid w:val="001951A3"/>
    <w:rsid w:val="00196941"/>
    <w:rsid w:val="001A29DB"/>
    <w:rsid w:val="001B46A8"/>
    <w:rsid w:val="001B47FF"/>
    <w:rsid w:val="001C5724"/>
    <w:rsid w:val="001D4395"/>
    <w:rsid w:val="001D6DCA"/>
    <w:rsid w:val="001E1AE4"/>
    <w:rsid w:val="001E7210"/>
    <w:rsid w:val="001F3B1B"/>
    <w:rsid w:val="001F7FAB"/>
    <w:rsid w:val="00206249"/>
    <w:rsid w:val="002120D9"/>
    <w:rsid w:val="00242717"/>
    <w:rsid w:val="00242946"/>
    <w:rsid w:val="002510F6"/>
    <w:rsid w:val="002511E6"/>
    <w:rsid w:val="002610A5"/>
    <w:rsid w:val="00263730"/>
    <w:rsid w:val="00272857"/>
    <w:rsid w:val="00281205"/>
    <w:rsid w:val="00287AAB"/>
    <w:rsid w:val="002A22D2"/>
    <w:rsid w:val="002A5FCD"/>
    <w:rsid w:val="002B6AEF"/>
    <w:rsid w:val="002C4189"/>
    <w:rsid w:val="002F222F"/>
    <w:rsid w:val="00310FB4"/>
    <w:rsid w:val="00311236"/>
    <w:rsid w:val="0032772C"/>
    <w:rsid w:val="00330BBD"/>
    <w:rsid w:val="00335373"/>
    <w:rsid w:val="00357EAA"/>
    <w:rsid w:val="003666DE"/>
    <w:rsid w:val="00370871"/>
    <w:rsid w:val="00376E62"/>
    <w:rsid w:val="00383A80"/>
    <w:rsid w:val="003846AA"/>
    <w:rsid w:val="00390B7B"/>
    <w:rsid w:val="003A11AE"/>
    <w:rsid w:val="003B02B7"/>
    <w:rsid w:val="003B47D7"/>
    <w:rsid w:val="003B66AF"/>
    <w:rsid w:val="003C0D37"/>
    <w:rsid w:val="003C56E8"/>
    <w:rsid w:val="003C6535"/>
    <w:rsid w:val="003E4369"/>
    <w:rsid w:val="003F5735"/>
    <w:rsid w:val="00400E61"/>
    <w:rsid w:val="004276A1"/>
    <w:rsid w:val="0043465D"/>
    <w:rsid w:val="00444135"/>
    <w:rsid w:val="00444476"/>
    <w:rsid w:val="0047470F"/>
    <w:rsid w:val="004773B0"/>
    <w:rsid w:val="004777D4"/>
    <w:rsid w:val="00481E4D"/>
    <w:rsid w:val="00486EC4"/>
    <w:rsid w:val="0049176B"/>
    <w:rsid w:val="00497917"/>
    <w:rsid w:val="004A2FE0"/>
    <w:rsid w:val="004B2309"/>
    <w:rsid w:val="004B3398"/>
    <w:rsid w:val="004B5D14"/>
    <w:rsid w:val="004C027A"/>
    <w:rsid w:val="004C5363"/>
    <w:rsid w:val="004C5CA3"/>
    <w:rsid w:val="004E1230"/>
    <w:rsid w:val="004E40D1"/>
    <w:rsid w:val="004F1045"/>
    <w:rsid w:val="004F366A"/>
    <w:rsid w:val="004F5590"/>
    <w:rsid w:val="004F78E3"/>
    <w:rsid w:val="00500F7C"/>
    <w:rsid w:val="0051286B"/>
    <w:rsid w:val="0052143D"/>
    <w:rsid w:val="0052248F"/>
    <w:rsid w:val="00580388"/>
    <w:rsid w:val="0058262F"/>
    <w:rsid w:val="0058502C"/>
    <w:rsid w:val="005929C5"/>
    <w:rsid w:val="00593DBA"/>
    <w:rsid w:val="005B173C"/>
    <w:rsid w:val="005B68C7"/>
    <w:rsid w:val="005B711A"/>
    <w:rsid w:val="005C05F2"/>
    <w:rsid w:val="005C1A32"/>
    <w:rsid w:val="005E19E8"/>
    <w:rsid w:val="005E4575"/>
    <w:rsid w:val="005E637A"/>
    <w:rsid w:val="005F7143"/>
    <w:rsid w:val="00604A83"/>
    <w:rsid w:val="0060507F"/>
    <w:rsid w:val="00607255"/>
    <w:rsid w:val="00607DC4"/>
    <w:rsid w:val="00627E60"/>
    <w:rsid w:val="0064211D"/>
    <w:rsid w:val="006425BA"/>
    <w:rsid w:val="00645240"/>
    <w:rsid w:val="00646989"/>
    <w:rsid w:val="00650F2B"/>
    <w:rsid w:val="00660DC3"/>
    <w:rsid w:val="006661EF"/>
    <w:rsid w:val="00666954"/>
    <w:rsid w:val="00670FB0"/>
    <w:rsid w:val="006724DA"/>
    <w:rsid w:val="00676360"/>
    <w:rsid w:val="006A0AF6"/>
    <w:rsid w:val="006A2A0E"/>
    <w:rsid w:val="006B1F74"/>
    <w:rsid w:val="006C1B83"/>
    <w:rsid w:val="006C644A"/>
    <w:rsid w:val="006C7471"/>
    <w:rsid w:val="006E4871"/>
    <w:rsid w:val="006F1C73"/>
    <w:rsid w:val="0070097D"/>
    <w:rsid w:val="007305D8"/>
    <w:rsid w:val="007307AA"/>
    <w:rsid w:val="007338AF"/>
    <w:rsid w:val="007421CB"/>
    <w:rsid w:val="00743F8D"/>
    <w:rsid w:val="00747F24"/>
    <w:rsid w:val="00765AC1"/>
    <w:rsid w:val="007724B4"/>
    <w:rsid w:val="00792C5A"/>
    <w:rsid w:val="007A4AF4"/>
    <w:rsid w:val="007B4864"/>
    <w:rsid w:val="007C6397"/>
    <w:rsid w:val="007D0037"/>
    <w:rsid w:val="007D7ED8"/>
    <w:rsid w:val="00810CAE"/>
    <w:rsid w:val="0081119F"/>
    <w:rsid w:val="00821F1B"/>
    <w:rsid w:val="00843681"/>
    <w:rsid w:val="008605EA"/>
    <w:rsid w:val="00860BD7"/>
    <w:rsid w:val="00876B0C"/>
    <w:rsid w:val="00893B0C"/>
    <w:rsid w:val="008A4DEB"/>
    <w:rsid w:val="008B1EBE"/>
    <w:rsid w:val="008E1F82"/>
    <w:rsid w:val="008F7D9C"/>
    <w:rsid w:val="00907FED"/>
    <w:rsid w:val="009156A1"/>
    <w:rsid w:val="009231A0"/>
    <w:rsid w:val="00930DD1"/>
    <w:rsid w:val="00943284"/>
    <w:rsid w:val="00945485"/>
    <w:rsid w:val="00971395"/>
    <w:rsid w:val="009720B6"/>
    <w:rsid w:val="00972870"/>
    <w:rsid w:val="00972FA1"/>
    <w:rsid w:val="00973996"/>
    <w:rsid w:val="009952BC"/>
    <w:rsid w:val="00995C61"/>
    <w:rsid w:val="009963DF"/>
    <w:rsid w:val="009A330E"/>
    <w:rsid w:val="009A5624"/>
    <w:rsid w:val="009A5B42"/>
    <w:rsid w:val="009A611A"/>
    <w:rsid w:val="009A6CFC"/>
    <w:rsid w:val="009C5BA5"/>
    <w:rsid w:val="009D01DC"/>
    <w:rsid w:val="009D3028"/>
    <w:rsid w:val="009E5DE7"/>
    <w:rsid w:val="009F3429"/>
    <w:rsid w:val="009F37EF"/>
    <w:rsid w:val="00A02628"/>
    <w:rsid w:val="00A042F9"/>
    <w:rsid w:val="00A052A6"/>
    <w:rsid w:val="00A06CEA"/>
    <w:rsid w:val="00A236D7"/>
    <w:rsid w:val="00A31830"/>
    <w:rsid w:val="00A36AD6"/>
    <w:rsid w:val="00A46FDE"/>
    <w:rsid w:val="00A50A4C"/>
    <w:rsid w:val="00A61830"/>
    <w:rsid w:val="00A7195C"/>
    <w:rsid w:val="00A73B1A"/>
    <w:rsid w:val="00A7728B"/>
    <w:rsid w:val="00A81328"/>
    <w:rsid w:val="00A84D32"/>
    <w:rsid w:val="00A97BA4"/>
    <w:rsid w:val="00AB2237"/>
    <w:rsid w:val="00AB2317"/>
    <w:rsid w:val="00AB6302"/>
    <w:rsid w:val="00AD14A7"/>
    <w:rsid w:val="00AD5571"/>
    <w:rsid w:val="00AE0F45"/>
    <w:rsid w:val="00AE20B3"/>
    <w:rsid w:val="00AE5789"/>
    <w:rsid w:val="00AE5798"/>
    <w:rsid w:val="00AE7EF3"/>
    <w:rsid w:val="00B07BDB"/>
    <w:rsid w:val="00B153C3"/>
    <w:rsid w:val="00B159A9"/>
    <w:rsid w:val="00B16DB9"/>
    <w:rsid w:val="00B25DE0"/>
    <w:rsid w:val="00B37A50"/>
    <w:rsid w:val="00B415D5"/>
    <w:rsid w:val="00B44578"/>
    <w:rsid w:val="00B62FB2"/>
    <w:rsid w:val="00B65F2A"/>
    <w:rsid w:val="00B74351"/>
    <w:rsid w:val="00B77763"/>
    <w:rsid w:val="00B87D20"/>
    <w:rsid w:val="00B928A7"/>
    <w:rsid w:val="00B94796"/>
    <w:rsid w:val="00BA3EE7"/>
    <w:rsid w:val="00BA41DE"/>
    <w:rsid w:val="00BB30DE"/>
    <w:rsid w:val="00BC059D"/>
    <w:rsid w:val="00BC0EDC"/>
    <w:rsid w:val="00BD2247"/>
    <w:rsid w:val="00BD61B5"/>
    <w:rsid w:val="00BE0FFC"/>
    <w:rsid w:val="00BE68C2"/>
    <w:rsid w:val="00BE71B3"/>
    <w:rsid w:val="00BF6FDF"/>
    <w:rsid w:val="00BF74F8"/>
    <w:rsid w:val="00C00EBD"/>
    <w:rsid w:val="00C04864"/>
    <w:rsid w:val="00C15B66"/>
    <w:rsid w:val="00C239C3"/>
    <w:rsid w:val="00C6050A"/>
    <w:rsid w:val="00C61141"/>
    <w:rsid w:val="00C65C51"/>
    <w:rsid w:val="00C71331"/>
    <w:rsid w:val="00C8321B"/>
    <w:rsid w:val="00C8754D"/>
    <w:rsid w:val="00C94C83"/>
    <w:rsid w:val="00CB2FE4"/>
    <w:rsid w:val="00CB581C"/>
    <w:rsid w:val="00CB7F23"/>
    <w:rsid w:val="00CE20C9"/>
    <w:rsid w:val="00CE6CFC"/>
    <w:rsid w:val="00CF4460"/>
    <w:rsid w:val="00D029D2"/>
    <w:rsid w:val="00D0545B"/>
    <w:rsid w:val="00D33711"/>
    <w:rsid w:val="00D34747"/>
    <w:rsid w:val="00D73362"/>
    <w:rsid w:val="00D8199E"/>
    <w:rsid w:val="00DA045E"/>
    <w:rsid w:val="00DA3929"/>
    <w:rsid w:val="00DC17A8"/>
    <w:rsid w:val="00DD5D1D"/>
    <w:rsid w:val="00DE32E6"/>
    <w:rsid w:val="00DE3E8D"/>
    <w:rsid w:val="00DF42C4"/>
    <w:rsid w:val="00E05211"/>
    <w:rsid w:val="00E16FB7"/>
    <w:rsid w:val="00E37FD6"/>
    <w:rsid w:val="00E76B27"/>
    <w:rsid w:val="00EA16CE"/>
    <w:rsid w:val="00EC5B1B"/>
    <w:rsid w:val="00ED7D68"/>
    <w:rsid w:val="00EE1EEE"/>
    <w:rsid w:val="00F06739"/>
    <w:rsid w:val="00F17915"/>
    <w:rsid w:val="00F20F82"/>
    <w:rsid w:val="00F36F26"/>
    <w:rsid w:val="00F636DB"/>
    <w:rsid w:val="00F71878"/>
    <w:rsid w:val="00F83715"/>
    <w:rsid w:val="00F8494E"/>
    <w:rsid w:val="00F87D58"/>
    <w:rsid w:val="00F87FB3"/>
    <w:rsid w:val="00FB71B4"/>
    <w:rsid w:val="00FC36F0"/>
    <w:rsid w:val="00FE30D8"/>
    <w:rsid w:val="00FE4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4AB21FD-1C1A-44CF-B2D4-8907D5FC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1634D4"/>
    <w:pPr>
      <w:keepNext/>
      <w:ind w:firstLine="709"/>
      <w:jc w:val="both"/>
      <w:outlineLvl w:val="0"/>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Title"/>
    <w:basedOn w:val="a"/>
    <w:link w:val="a4"/>
    <w:uiPriority w:val="99"/>
    <w:qFormat/>
    <w:rsid w:val="00821F1B"/>
    <w:pPr>
      <w:jc w:val="center"/>
    </w:pPr>
    <w:rPr>
      <w:sz w:val="28"/>
      <w:lang w:val="uk-UA"/>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footer"/>
    <w:basedOn w:val="a"/>
    <w:link w:val="a6"/>
    <w:uiPriority w:val="99"/>
    <w:rsid w:val="005C1A32"/>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5C1A32"/>
    <w:rPr>
      <w:rFonts w:cs="Times New Roman"/>
    </w:rPr>
  </w:style>
  <w:style w:type="paragraph" w:styleId="a8">
    <w:name w:val="Normal (Web)"/>
    <w:basedOn w:val="a"/>
    <w:uiPriority w:val="99"/>
    <w:rsid w:val="001634D4"/>
    <w:pPr>
      <w:spacing w:before="100" w:beforeAutospacing="1" w:after="100" w:afterAutospacing="1"/>
    </w:pPr>
    <w:rPr>
      <w:rFonts w:ascii="Arial Unicode MS" w:eastAsia="Arial Unicode MS" w:hAnsi="Arial Unicode MS" w:cs="Arial Unicode MS"/>
    </w:rPr>
  </w:style>
  <w:style w:type="table" w:styleId="a9">
    <w:name w:val="Table Grid"/>
    <w:basedOn w:val="a1"/>
    <w:uiPriority w:val="99"/>
    <w:rsid w:val="006421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uiPriority w:val="99"/>
    <w:rsid w:val="00242717"/>
    <w:pPr>
      <w:spacing w:line="360" w:lineRule="auto"/>
      <w:ind w:firstLine="539"/>
      <w:jc w:val="both"/>
    </w:pPr>
    <w:rPr>
      <w:sz w:val="28"/>
      <w:szCs w:val="28"/>
      <w:lang w:val="uk-UA"/>
    </w:rPr>
  </w:style>
  <w:style w:type="character" w:customStyle="1" w:styleId="ab">
    <w:name w:val="Основной текст с отступом Знак"/>
    <w:link w:val="aa"/>
    <w:uiPriority w:val="99"/>
    <w:semiHidden/>
    <w:locked/>
    <w:rPr>
      <w:rFonts w:cs="Times New Roman"/>
      <w:sz w:val="24"/>
      <w:szCs w:val="24"/>
    </w:rPr>
  </w:style>
  <w:style w:type="paragraph" w:styleId="2">
    <w:name w:val="Body Text Indent 2"/>
    <w:basedOn w:val="a"/>
    <w:link w:val="20"/>
    <w:uiPriority w:val="99"/>
    <w:rsid w:val="00242717"/>
    <w:pPr>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paragraph" w:styleId="ac">
    <w:name w:val="Body Text"/>
    <w:basedOn w:val="a"/>
    <w:link w:val="ad"/>
    <w:uiPriority w:val="99"/>
    <w:rsid w:val="003B02B7"/>
    <w:pPr>
      <w:spacing w:after="120"/>
    </w:pPr>
  </w:style>
  <w:style w:type="character" w:customStyle="1" w:styleId="ad">
    <w:name w:val="Основной текст Знак"/>
    <w:link w:val="ac"/>
    <w:uiPriority w:val="99"/>
    <w:semiHidden/>
    <w:locked/>
    <w:rPr>
      <w:rFonts w:cs="Times New Roman"/>
      <w:sz w:val="24"/>
      <w:szCs w:val="24"/>
    </w:rPr>
  </w:style>
  <w:style w:type="paragraph" w:styleId="ae">
    <w:name w:val="header"/>
    <w:basedOn w:val="a"/>
    <w:link w:val="af"/>
    <w:uiPriority w:val="99"/>
    <w:rsid w:val="0049176B"/>
    <w:pPr>
      <w:tabs>
        <w:tab w:val="center" w:pos="4677"/>
        <w:tab w:val="right" w:pos="9355"/>
      </w:tabs>
    </w:pPr>
  </w:style>
  <w:style w:type="character" w:customStyle="1" w:styleId="af">
    <w:name w:val="Верхний колонтитул Знак"/>
    <w:link w:val="ae"/>
    <w:uiPriority w:val="99"/>
    <w:semiHidden/>
    <w:locked/>
    <w:rPr>
      <w:rFonts w:cs="Times New Roman"/>
      <w:sz w:val="24"/>
      <w:szCs w:val="24"/>
    </w:rPr>
  </w:style>
  <w:style w:type="character" w:styleId="af0">
    <w:name w:val="Hyperlink"/>
    <w:uiPriority w:val="99"/>
    <w:rsid w:val="00B77763"/>
    <w:rPr>
      <w:rFonts w:cs="Times New Roman"/>
      <w:color w:val="0000FF"/>
      <w:u w:val="single"/>
    </w:rPr>
  </w:style>
  <w:style w:type="paragraph" w:customStyle="1" w:styleId="21">
    <w:name w:val="Стиль 2"/>
    <w:basedOn w:val="a"/>
    <w:uiPriority w:val="99"/>
    <w:rsid w:val="00B928A7"/>
    <w:pPr>
      <w:spacing w:line="360" w:lineRule="auto"/>
    </w:pPr>
    <w:rPr>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5">
      <w:marLeft w:val="0"/>
      <w:marRight w:val="0"/>
      <w:marTop w:val="0"/>
      <w:marBottom w:val="0"/>
      <w:divBdr>
        <w:top w:val="none" w:sz="0" w:space="0" w:color="auto"/>
        <w:left w:val="none" w:sz="0" w:space="0" w:color="auto"/>
        <w:bottom w:val="none" w:sz="0" w:space="0" w:color="auto"/>
        <w:right w:val="none" w:sz="0" w:space="0" w:color="auto"/>
      </w:divBdr>
    </w:div>
    <w:div w:id="5811820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10580</Words>
  <Characters>60307</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Home</Company>
  <LinksUpToDate>false</LinksUpToDate>
  <CharactersWithSpaces>70746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Валя</dc:creator>
  <cp:keywords/>
  <dc:description/>
  <cp:lastModifiedBy>admin</cp:lastModifiedBy>
  <cp:revision>2</cp:revision>
  <cp:lastPrinted>2007-04-03T08:06:00Z</cp:lastPrinted>
  <dcterms:created xsi:type="dcterms:W3CDTF">2014-03-24T16:42:00Z</dcterms:created>
  <dcterms:modified xsi:type="dcterms:W3CDTF">2014-03-24T16:42:00Z</dcterms:modified>
</cp:coreProperties>
</file>