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45A" w:rsidRDefault="0039745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Мировая хозяйственная система</w:t>
      </w:r>
    </w:p>
    <w:p w:rsidR="0039745A" w:rsidRDefault="0039745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Определение функционирование всей мировой хозяйственной системы.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Мировая экономика, или мировое хозяйство,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это совокупность национальных хозяйств</w:t>
      </w:r>
      <w:r>
        <w:rPr>
          <w:noProof/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находящихся в постоянной динамике, в движении, обладающих растущими международными связями и соответственно сложнейшим взаимовлиянием, подчиняющаяся объективным законам рыночной экономики, в результате чего формируется крайне противоречивая, но вместе с тем более или менее целостная мировая экономическая система.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Основой функционирования МХ, как целостной мировой экон. Системы является МРТ и интернационализация производства, материальных и духовных благ, их распределение, обмен и потребление.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 основе объединения национальных хозяйств в единое мировое хозяйство лежит МРТ, представляющее собой специализацию отдельных  стран на производстве отдельных видов  продукции,  которой страны обмениваются между собой. Международное РТ – объективная основа международного обмена товарами, услугами и знаниями, развития производственного, научно-технического, торгового и иного сотрудничества между всеми странами мира независимо от уровня экономического развития и характера общественного строя.  Именно МРТ является  важнейшей материальной предпосылкой налаживания плодотворного экономического взаимодействия государств в масштабах всей планеты.  Сущность МРТ проявляется в динамическом единстве двух процессов производства – его расчленении и объединении. Разделение труда есть одновременно способ соединения труда.</w:t>
      </w:r>
    </w:p>
    <w:p w:rsidR="0039745A" w:rsidRDefault="0039745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Структура МХ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страны можно условно подразделить на три группы. 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международной практике все страны мира подразделяются на три основные группы: развитые страны с рыночной экономикой, страны с переходной экономикой и развивающиеся страны. Такая разбивка на группы была выбрана для удобства анализа в ЭКОСОС (Экономическом и социальном совете ООН) 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Группа развитых стран с рыночной экономикой включает</w:t>
      </w:r>
      <w:r>
        <w:rPr>
          <w:noProof/>
          <w:color w:val="000000"/>
          <w:sz w:val="24"/>
          <w:szCs w:val="24"/>
        </w:rPr>
        <w:t xml:space="preserve"> 23</w:t>
      </w:r>
      <w:r>
        <w:rPr>
          <w:color w:val="000000"/>
          <w:sz w:val="24"/>
          <w:szCs w:val="24"/>
        </w:rPr>
        <w:t xml:space="preserve"> страны. Она подразделяется далее для целей анализа на частично совпадающие классификационные подгруппы крупнейших промышленно развитых стран, (характеризуются высокой степенью экон. Развития, социальной и политической стабильностью) куда входят семь стран с наибольшими объемами валового внутреннего продукта (ВВП)  в группе развитых стран с рыночной экономикой (РСРЭ). Это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Германия, Италия, Канада, Великобритания, США, Франция и Япония;  Европейский союз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ЕС (Бельгия, Германия, Греция, Дания, Ирландия, Испания, Италия, Люксембург, Нидерланды, Португалия, Великобритания, Франция, Швеция, Финляндия и Австрия);  Европейская ассоциация свободной торговли (ЕАСТ): Австрия, Исландия, Лихтенштейн, Норвегия, Швейцария, Швеция; Бенилюкс (Бельгия, Нидерланды и Люксембург); Североамериканское соглашение о свободной торговле (НАФТА): США, Канада, Мексика.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Группа стран с переходной экономикой подразделяется на страны Восточной Европы, к которым относятся Албания, Болгария, Венгрия, Польша, Румыния, Чехия, Словакия и новые государства, возникшие после распада СССР: Россия, Украина, Белоруссия, Казахстан, Узбекистан, Киргизия, Туркмения, Таджикистан, Армения, Молдавия, Азербайджан, Грузия, Латвия, Литва и Эстония, а также новые страны, возникшие после развала Югославии.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Данная группа стран с середины 80-х годов оказалась в центре уникальных исторических преобразований практически во всех областях общественно-политической и экономической жизни. Суть этих преобразований состоит в замене авторитарных политических режимов плюралистической демократией и переходе от централизованной плановой социалистической экономики на рыночные условия хозяйствования. Практически во всех странах этой группы с начала 90-х годов проводятся экономические реформы, направленные на обеспечение устойчивого развития народного хозяйства за счет внутренней и внешней макроэкономической стабилизации, создания конкурентных рыночных отношений и проведения соответствующей реформы цен, структурной  перестройки производства и предприятий на основе четкого законодательного определения прав собственности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государственной и частной, ограничения господства монополий и вмешательства государства в деятельность хозяйствующих субъектов рыночной экономики, расширения и углубления международной экономической интеграции.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Наибольших успехов в проведении экономических реформ в  данной группе стран к концу 90-х годов добились Польша, Чехия, Венгрия. Результатом этих реформ в указанных государствах явилось то обстоятельство, что после трех лет кризисного состояния экономики в начале проведения реформ</w:t>
      </w:r>
      <w:r>
        <w:rPr>
          <w:noProof/>
          <w:color w:val="000000"/>
          <w:sz w:val="24"/>
          <w:szCs w:val="24"/>
        </w:rPr>
        <w:t xml:space="preserve"> (1991—1993</w:t>
      </w:r>
      <w:r>
        <w:rPr>
          <w:color w:val="000000"/>
          <w:sz w:val="24"/>
          <w:szCs w:val="24"/>
        </w:rPr>
        <w:t xml:space="preserve"> гг.) положение начало стабилизироваться в</w:t>
      </w:r>
      <w:r>
        <w:rPr>
          <w:noProof/>
          <w:color w:val="000000"/>
          <w:sz w:val="24"/>
          <w:szCs w:val="24"/>
        </w:rPr>
        <w:t xml:space="preserve"> 1994</w:t>
      </w:r>
      <w:r>
        <w:rPr>
          <w:color w:val="000000"/>
          <w:sz w:val="24"/>
          <w:szCs w:val="24"/>
        </w:rPr>
        <w:t xml:space="preserve"> г., а уже в</w:t>
      </w:r>
      <w:r>
        <w:rPr>
          <w:noProof/>
          <w:color w:val="000000"/>
          <w:sz w:val="24"/>
          <w:szCs w:val="24"/>
        </w:rPr>
        <w:t xml:space="preserve"> 1995—1996</w:t>
      </w:r>
      <w:r>
        <w:rPr>
          <w:color w:val="000000"/>
          <w:sz w:val="24"/>
          <w:szCs w:val="24"/>
        </w:rPr>
        <w:t xml:space="preserve"> гг. национальный доход в этих странах возрастал ежегодно в среднем на</w:t>
      </w:r>
      <w:r>
        <w:rPr>
          <w:noProof/>
          <w:color w:val="000000"/>
          <w:sz w:val="24"/>
          <w:szCs w:val="24"/>
        </w:rPr>
        <w:t xml:space="preserve"> 6%.</w:t>
      </w:r>
      <w:r>
        <w:rPr>
          <w:color w:val="000000"/>
          <w:sz w:val="24"/>
          <w:szCs w:val="24"/>
        </w:rPr>
        <w:t xml:space="preserve"> С</w:t>
      </w:r>
      <w:r>
        <w:rPr>
          <w:noProof/>
          <w:color w:val="000000"/>
          <w:sz w:val="24"/>
          <w:szCs w:val="24"/>
        </w:rPr>
        <w:t xml:space="preserve"> 1995</w:t>
      </w:r>
      <w:r>
        <w:rPr>
          <w:color w:val="000000"/>
          <w:sz w:val="24"/>
          <w:szCs w:val="24"/>
        </w:rPr>
        <w:t xml:space="preserve"> г. начался экономический рост и в других странах Восточной Европы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Румынии, Болгарии и Словакии.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Вместе с тем в новых государствах, возникших после распада СССР и Социалистической Федеративной Республики Югославия, проводимые экономические реформы еще не дали ощутимых положительных результатов с точки зрения внутренней и внешней макроэкономической стабилизации. В этих странах еще предстоит решить сложный комплекс проблем по созданию реальной рыночной экономики и обеспечения устойчивого экономического роста.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Развивающиеся страны обычно группируются по регионам с учетом их географического положения. Для целей анализа отдельно выделяются также страны с активным платежным балансом и страны—импортеры капитала. Последние в свою очередь подразделяются на страны—экспортеры и страны—импортеры энергоресурсов. Страна считается экспортером энергоресурсов, если она одновременно удовлетворяет следующим двум критериям: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ее производство первичных энергоресурсов (включая каменный уголь, лигнит, сырую нефть, природный газ, гидроэнергию и атомную энергию) превышает собственное потребление по меньшей мере на</w:t>
      </w:r>
      <w:r>
        <w:rPr>
          <w:noProof/>
          <w:color w:val="000000"/>
          <w:sz w:val="24"/>
          <w:szCs w:val="24"/>
        </w:rPr>
        <w:t xml:space="preserve"> 20%;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экспорт энергоресурсов составляет как минимум</w:t>
      </w:r>
      <w:r>
        <w:rPr>
          <w:noProof/>
          <w:color w:val="000000"/>
          <w:sz w:val="24"/>
          <w:szCs w:val="24"/>
        </w:rPr>
        <w:t xml:space="preserve"> 20%</w:t>
      </w:r>
      <w:r>
        <w:rPr>
          <w:color w:val="000000"/>
          <w:sz w:val="24"/>
          <w:szCs w:val="24"/>
        </w:rPr>
        <w:t xml:space="preserve"> от общего объема экспорта. Среди развивающихся стран</w:t>
      </w:r>
      <w:r>
        <w:rPr>
          <w:noProof/>
          <w:color w:val="000000"/>
          <w:sz w:val="24"/>
          <w:szCs w:val="24"/>
        </w:rPr>
        <w:t>—</w:t>
      </w:r>
      <w:r>
        <w:rPr>
          <w:color w:val="000000"/>
          <w:sz w:val="24"/>
          <w:szCs w:val="24"/>
        </w:rPr>
        <w:t>импортеров энергоресурсов выделяются страны с недавно сформировавшимся активным платежным балансом, к которым относятся четыре азиатские страны, считающиеся первым поколением успешных экспортеров готовых изделий (Сянган, Республика Корея, Сингапур и Тайвань).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Среди развивающихся стран в современных условиях идет процесс дальнейшей экономической дифференциации. В настоящее время они оказались по крайней мере на трех различных уровнях хозяйственного развития. Наиболее развитые в промышленном отношении развивающиеся страны образовали группу "новых индустриальных стран" (НИС). К ним можно отнести Аргентину, Бразилию, Сянган, Республику Корея, Мексику, Сингапур, Тайвань, Турцию.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Промежуточную группу образовали страны, существенно отставшие от НИС как по общим объемам производства, так и по производству товаров и услуг на душу населения. Эта группа, в частности страны Ближнего Востока, характеризуется большой дифференциацией отраслевых структур, социальных слоев населения и их положением в обществе.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группе "наименее развитых стран" относятся около</w:t>
      </w:r>
      <w:r>
        <w:rPr>
          <w:noProof/>
          <w:color w:val="000000"/>
          <w:sz w:val="24"/>
          <w:szCs w:val="24"/>
        </w:rPr>
        <w:t xml:space="preserve"> 50</w:t>
      </w:r>
      <w:r>
        <w:rPr>
          <w:color w:val="000000"/>
          <w:sz w:val="24"/>
          <w:szCs w:val="24"/>
        </w:rPr>
        <w:t xml:space="preserve"> развивающихся стран. Как правило, они имеют узкую, даже монокультурную структуру хозяйства, высокую степень зависимости от внешних источников финансирования мероприятий в социально-экономической сфере. В ООН используются три критерия для отнесения стран к данной группе: доля валового внутреннего продукта (ВВП) надушу населения не превышает</w:t>
      </w:r>
      <w:r>
        <w:rPr>
          <w:noProof/>
          <w:color w:val="000000"/>
          <w:sz w:val="24"/>
          <w:szCs w:val="24"/>
        </w:rPr>
        <w:t xml:space="preserve"> 350</w:t>
      </w:r>
      <w:r>
        <w:rPr>
          <w:color w:val="000000"/>
          <w:sz w:val="24"/>
          <w:szCs w:val="24"/>
        </w:rPr>
        <w:t xml:space="preserve"> долл. США; доля взрослого населения, умеющего читать,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не более</w:t>
      </w:r>
      <w:r>
        <w:rPr>
          <w:noProof/>
          <w:color w:val="000000"/>
          <w:sz w:val="24"/>
          <w:szCs w:val="24"/>
        </w:rPr>
        <w:t xml:space="preserve"> 20%;</w:t>
      </w:r>
      <w:r>
        <w:rPr>
          <w:color w:val="000000"/>
          <w:sz w:val="24"/>
          <w:szCs w:val="24"/>
        </w:rPr>
        <w:t xml:space="preserve"> обрабатывающая промышленность в ВВП составляет не более</w:t>
      </w:r>
      <w:r>
        <w:rPr>
          <w:noProof/>
          <w:color w:val="000000"/>
          <w:sz w:val="24"/>
          <w:szCs w:val="24"/>
        </w:rPr>
        <w:t xml:space="preserve"> 10%. </w:t>
      </w:r>
      <w:r>
        <w:rPr>
          <w:color w:val="000000"/>
          <w:sz w:val="24"/>
          <w:szCs w:val="24"/>
        </w:rPr>
        <w:t>В эту группу входят</w:t>
      </w:r>
      <w:r>
        <w:rPr>
          <w:noProof/>
          <w:color w:val="000000"/>
          <w:sz w:val="24"/>
          <w:szCs w:val="24"/>
        </w:rPr>
        <w:t xml:space="preserve"> 8</w:t>
      </w:r>
      <w:r>
        <w:rPr>
          <w:color w:val="000000"/>
          <w:sz w:val="24"/>
          <w:szCs w:val="24"/>
        </w:rPr>
        <w:t xml:space="preserve"> стран Азии,</w:t>
      </w:r>
      <w:r>
        <w:rPr>
          <w:noProof/>
          <w:color w:val="000000"/>
          <w:sz w:val="24"/>
          <w:szCs w:val="24"/>
        </w:rPr>
        <w:t xml:space="preserve"> 28 —</w:t>
      </w:r>
      <w:r>
        <w:rPr>
          <w:color w:val="000000"/>
          <w:sz w:val="24"/>
          <w:szCs w:val="24"/>
        </w:rPr>
        <w:t xml:space="preserve"> Африки,</w:t>
      </w:r>
      <w:r>
        <w:rPr>
          <w:noProof/>
          <w:color w:val="000000"/>
          <w:sz w:val="24"/>
          <w:szCs w:val="24"/>
        </w:rPr>
        <w:t xml:space="preserve"> 5 —</w:t>
      </w:r>
      <w:r>
        <w:rPr>
          <w:color w:val="000000"/>
          <w:sz w:val="24"/>
          <w:szCs w:val="24"/>
        </w:rPr>
        <w:t xml:space="preserve"> Латинской Америки и Океании и др.</w:t>
      </w:r>
    </w:p>
    <w:p w:rsidR="0039745A" w:rsidRDefault="0039745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Характеристика факторов, влияющих на развитие МХ.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Географические факторы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Сырьевые ресурсы и почвенно-климатические условия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производительных сил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Существенное усложнение производимой  фирмами продукции способствует углублению МРТ, специализации производства.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Важную роль в развитии производительных сил играет производственное кооперирование фирм различных стран, которое получило наибольшее распространение в таких отраслях, как: автомобилестроение, тракторостроение, самолето и ракетостроение, электротехника, т.е.  там, где существует высокий уровень предметной специализации.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Научно-технический прогресс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Чрезвычайно быстрый НТП способствует развитию научно-техн. сотрудничества стран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основе этого сотрудничества лежит обмен результатами научных  исследований опытно-конструк. и технолог. разработок, передового опыта, осуществляемый на основе  международных торговых операций. 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НТС (научно-техн. Сотрудничество) способствует быстрому использованию мировых достижений в области науки и техники.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Внешняя торговля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Международная торговля является формой связи между товаропроизводителями разных стран на основе МРТ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Выражает их взаимную экономическую зависимость и состоит их оплачиваемого ввоза (т.е импорта) и оплачиваемого  экспорта товаров и услуг.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ВТД (внешнеторговая деятельность) подразделяется по товарной специализации на торговлю готовой продукцией, торговлю машинами и оборудованием, торговлю сырьем и услугами.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международной  торговли происходит оплачиваемый совокупный товарооборот между всеми странами мира.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международной торговли происходит оплачиваемый совокупный оборот между всеми странами мира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Аукционы –ценные товары (чай, меха, золото, цветы)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Биржи –нефть, газ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Торги – а/м и т.п.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Цены, по которым торгуют между собой фирмы ориентируются на цены торгов, фирм-монополистов.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межконтинентальных транспортных  средств связи.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Перевозка грузов между странами и континентами осуществляется морским  внутренне водным, железнодорожным, автомобильным, воздушным, трубопроводным транспортом и электропередаточными устройствами.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Международные транспортные коммуникации, создание новых транспортных средств, технологии перевозок и поргузочно-разгрузочных средств способствует развитию внешнеторговых  отношений зарубежных государств.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биржах продают только контракты.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глобальных коммуникационных средств связи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Еще одно приоритетное направление в сфере внешнеторговых  отношений основано оно на создании современных отношений информационно-коммуникационных систем, обеспечивающих точность, скорость, эффективность, заключения коммерческой сделки, а так же хранения и передачи информации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Тенденции вывоза и ввоза капитала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Активное движение капитала представляет собой процесс изъятия части капитала из национального оборота в одной стране и перемещение его в товарной или денежной форме в производственный процесс и обращение другой страны.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Международное обращение капитала воздействует на интернационализацию производства,  способствует получению прибыли. 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Кредиты банков, фин органы  инвестиции (в товарной и денежной форме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Трансферты –односторонние переводы , материальная помощь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Миграция рабочей силы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Происходит по причинам как экономического , так и неэкономического характера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неэконом. относятся  - политические, национальные, расовые, семейные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Причины экономического характера кроются в уровне экономического развития отдельных стран.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правило раб. сила перемещается их стран с низким уровнем  в страны с более высоким уровнем  Использование иностранной рабочей силы является одним из важных элементов нормального функционирования мирового хозяйства (дешевизна)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Интеграционные процессы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Образование интеграционных группировок НАФТА, МЕРКОСУР, АТЭС создает условия для интернационализации капитала и производства между странами участниками этого процесса. Крупн. Экон  объединения устраняют препятствия мешающие свободному движению товаров, услуг, капитала путем отмены таможенных пошлин, ликвидации количественных и других ограничений координации торгов, валют и соц. Политики 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 – Европейский союз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НАФТА –Канада, Америка,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Союз Северных стран – Мексика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АТЭС – азиатскотихоокеанский блок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Сингапур,Тайланд, Филиппины, Тайвань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транснациональных корпораций (ТНК)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Деловая активность ТНК осуществляется путем образования дочерних компаний в различных странах. ТНК является активным участником  МРТ и способствует его развитию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Они осуществляют динамичную политику в области капиталовложений и научно-исследовательских работ, производства и торговли в континентальномеждународном масштабе.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Негативный момент: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Монополисты не терпят конкурентов – скупают новые открытия и держат их, тормозят НТ прогресс. Использование дешевого сырья и дешевой раб силы, ведут нечестную конкурентную   конкурентную борьбу. 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 борьбы – антимонопольное законодательство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Деятельность международных экономических организаций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Многочисленные международные организации в своей совокупности имеют огромное значение как для мировой, так и для отдельных стран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ООН и ее подразделения осуществляет обширные международные программы по политическим, социально-экономическим, гуманитарным, научно-техническим, военным, экологическим направлениям.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Их деятельность является основой международного сотрудничества в области промышленного развития социально-трудовых взаимоотношений реализации НТ программ. 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Всемирная торговая организация ВТО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(бывшая ГАТТ) регулирует международную торговлю между странами участницами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Международные валютнофинансовые организации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МВФ, Всемирный банк, и его подразделения.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Европейский банк европейского развития, Лондонский , Парижский банки и т.д.  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Регулируют валюно-кредитные и финансовые отношения, оказывают финансовую помощь экономически  отсталым странам поощряют капиталовложения на производственные и др. цели, стимулируют сбалансированный рост международной торговли путем международных инвестиций в развитие производственных ресурсов государств участниц этих организаций.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МВФ в основном дает кредиты государству по б. %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МБП –дает гос-ву.</w:t>
      </w:r>
    </w:p>
    <w:p w:rsidR="0039745A" w:rsidRDefault="00397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Европ.банк – частным территориальным органам.</w:t>
      </w:r>
    </w:p>
    <w:p w:rsidR="0039745A" w:rsidRDefault="0039745A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9745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7060"/>
    <w:rsid w:val="001E0905"/>
    <w:rsid w:val="0039745A"/>
    <w:rsid w:val="00497060"/>
    <w:rsid w:val="00F8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5AC41DF-14D8-4BF3-8982-307A8721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8632</Words>
  <Characters>4921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Мировая хозяйственная система</vt:lpstr>
    </vt:vector>
  </TitlesOfParts>
  <Company>PERSONAL COMPUTERS</Company>
  <LinksUpToDate>false</LinksUpToDate>
  <CharactersWithSpaces>13526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Мировая хозяйственная система</dc:title>
  <dc:subject/>
  <dc:creator>USER</dc:creator>
  <cp:keywords/>
  <dc:description/>
  <cp:lastModifiedBy>admin</cp:lastModifiedBy>
  <cp:revision>2</cp:revision>
  <dcterms:created xsi:type="dcterms:W3CDTF">2014-01-26T20:39:00Z</dcterms:created>
  <dcterms:modified xsi:type="dcterms:W3CDTF">2014-01-26T20:39:00Z</dcterms:modified>
</cp:coreProperties>
</file>