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49D" w:rsidRPr="00195118" w:rsidRDefault="00E2549D" w:rsidP="00E2549D">
      <w:pPr>
        <w:spacing w:before="120"/>
        <w:jc w:val="center"/>
        <w:rPr>
          <w:b/>
          <w:bCs/>
          <w:sz w:val="32"/>
          <w:szCs w:val="32"/>
        </w:rPr>
      </w:pPr>
      <w:r w:rsidRPr="00195118">
        <w:rPr>
          <w:b/>
          <w:bCs/>
          <w:sz w:val="32"/>
          <w:szCs w:val="32"/>
        </w:rPr>
        <w:t xml:space="preserve">Апофатика - основной метод науки XXI века </w:t>
      </w:r>
    </w:p>
    <w:p w:rsidR="00E2549D" w:rsidRPr="00195118" w:rsidRDefault="00E2549D" w:rsidP="00E2549D">
      <w:pPr>
        <w:spacing w:before="120"/>
        <w:ind w:firstLine="567"/>
        <w:jc w:val="both"/>
        <w:rPr>
          <w:sz w:val="28"/>
          <w:szCs w:val="28"/>
        </w:rPr>
      </w:pPr>
      <w:r w:rsidRPr="00195118">
        <w:rPr>
          <w:sz w:val="28"/>
          <w:szCs w:val="28"/>
        </w:rPr>
        <w:t>Тростников В.Н.</w:t>
      </w:r>
    </w:p>
    <w:p w:rsidR="00E2549D" w:rsidRPr="00195118" w:rsidRDefault="00E2549D" w:rsidP="00E2549D">
      <w:pPr>
        <w:spacing w:before="120"/>
        <w:ind w:firstLine="567"/>
        <w:jc w:val="both"/>
      </w:pPr>
      <w:r w:rsidRPr="00195118">
        <w:t xml:space="preserve">Слово "апофатика" надо понимать здесь в том же смысле, </w:t>
      </w:r>
      <w:r>
        <w:t>в</w:t>
      </w:r>
      <w:r w:rsidRPr="00195118">
        <w:t xml:space="preserve"> каком понимал его Дионисий Ареопагит. Он говорил, что есть два пути Богопознания - катафатический и апофатический. Первый путь - отнесение к Богу некоторых положительных определений, наделение Его кажущимися нам подобающими Ему предикатами, вроде "Всемогущий", "Вездесущия", "Благой" и так далее. Это - ответ на вопрос "Что есть Бог?". Второй путь - осознание всех относимых к Богу предикатов как неточных или ложных и их последовательное отбрасывание с целью получении все более полного ответа на вопрос "Что Бог не есть?" и погружения в конце концов в "Божественный мрак", из которого затем таинственным образом выступит подлинный образ Бога, невыразимый в человеческом языке. Апофатический метод, по Дионисию, гораздо выше катафатического, только эта интеллектуальная аскеза подобная экзистенциальной аскезе преподобных, может открыть нам Истину.</w:t>
      </w:r>
    </w:p>
    <w:p w:rsidR="00E2549D" w:rsidRPr="00195118" w:rsidRDefault="00E2549D" w:rsidP="00E2549D">
      <w:pPr>
        <w:spacing w:before="120"/>
        <w:ind w:firstLine="567"/>
        <w:jc w:val="both"/>
      </w:pPr>
      <w:r w:rsidRPr="00195118">
        <w:t>Принято думать, что апофатика есть гносеология специально богословская, и к научному познанию она неприменима. Это большое заблуждение. Уже при самом возникновении европейской науки один из ее отцов-основателей, Френсис Бэкон, провозгласил апофатический метод главным научным инструментом, призывая ученых сосредоточивать внимание не на тех фактах, которые подтверждают их теории, а на тех, которые с ними несовместимы. Детализируя эту установку, он разработал целую программу изгнания "идолов", т.е. ложных представлений о мире. Он разделил их на четыре большие группы по признаку их происхождения, т.е. причины, по которой они возникают.</w:t>
      </w:r>
    </w:p>
    <w:p w:rsidR="00E2549D" w:rsidRPr="00195118" w:rsidRDefault="00E2549D" w:rsidP="00E2549D">
      <w:pPr>
        <w:spacing w:before="120"/>
        <w:ind w:firstLine="567"/>
        <w:jc w:val="both"/>
      </w:pPr>
      <w:r w:rsidRPr="00195118">
        <w:t xml:space="preserve">Идолы рода - ошибки, связанные со специфическими особенностями восприятия и мышления, свойственными всем людям вообще, всему человеческому роду. В этом пункте он предвосхитил априоризм Канта, но в отличие от последнего не мирился с ним, а предлагал его преодолевать. </w:t>
      </w:r>
    </w:p>
    <w:p w:rsidR="00E2549D" w:rsidRPr="00195118" w:rsidRDefault="00E2549D" w:rsidP="00E2549D">
      <w:pPr>
        <w:spacing w:before="120"/>
        <w:ind w:firstLine="567"/>
        <w:jc w:val="both"/>
      </w:pPr>
      <w:r w:rsidRPr="00195118">
        <w:t xml:space="preserve">Идолы пещеры - ошибки, связанные с психологическими особенностями определенных людских групп, со спецификой сословного или профессионального менталитета. Здесь тоже можно уловить предвосхищение, но уже не Канта, а Маркса, утверждавшего, что мировоззрение имеет классовый характер. </w:t>
      </w:r>
    </w:p>
    <w:p w:rsidR="00E2549D" w:rsidRPr="00195118" w:rsidRDefault="00E2549D" w:rsidP="00E2549D">
      <w:pPr>
        <w:spacing w:before="120"/>
        <w:ind w:firstLine="567"/>
        <w:jc w:val="both"/>
      </w:pPr>
      <w:r w:rsidRPr="00195118">
        <w:t xml:space="preserve">Идолы рынка - ошибки, проистекающие от несовершенства языка, в частности, от многозначности смысла слов. </w:t>
      </w:r>
    </w:p>
    <w:p w:rsidR="00E2549D" w:rsidRPr="00195118" w:rsidRDefault="00E2549D" w:rsidP="00E2549D">
      <w:pPr>
        <w:spacing w:before="120"/>
        <w:ind w:firstLine="567"/>
        <w:jc w:val="both"/>
      </w:pPr>
      <w:r w:rsidRPr="00195118">
        <w:t xml:space="preserve">Идолы театра - ошибки, порождаемые следованию авторитетам и доверию к общепринятым мнениям. </w:t>
      </w:r>
    </w:p>
    <w:p w:rsidR="00E2549D" w:rsidRPr="00195118" w:rsidRDefault="00E2549D" w:rsidP="00E2549D">
      <w:pPr>
        <w:spacing w:before="120"/>
        <w:ind w:firstLine="567"/>
        <w:jc w:val="both"/>
      </w:pPr>
      <w:r w:rsidRPr="00195118">
        <w:t>Заметим, что Бэкон призывает освобождаться от ложных суждений заранее, не дожидаясь того, когда им на смену явятся верные суждения. Как и Дионисий, он предполагает, что после освобождения от лжи начнется процесс заполнения образовавшейся пустоты правдой.</w:t>
      </w:r>
    </w:p>
    <w:p w:rsidR="00E2549D" w:rsidRPr="00195118" w:rsidRDefault="00E2549D" w:rsidP="00E2549D">
      <w:pPr>
        <w:spacing w:before="120"/>
        <w:ind w:firstLine="567"/>
        <w:jc w:val="both"/>
      </w:pPr>
      <w:r w:rsidRPr="00195118">
        <w:t>Эта программа тотального очищения сознания была не только провозглашена, но и исполнена, другой основатель науки, Рене Декарт, перед тем, как начать строить свою систему мира, отбросил как недостоверное абсолютно все, кроме единственного тезиса "Я мыслю, следовательно я есть". Бэконовская апофатика была взята на вооружение и другими пионерами науки и приносила обильные плоды. Она заключала в себе глубокий культурно-исторический смысл.</w:t>
      </w:r>
    </w:p>
    <w:p w:rsidR="00E2549D" w:rsidRPr="00195118" w:rsidRDefault="00E2549D" w:rsidP="00E2549D">
      <w:pPr>
        <w:spacing w:before="120"/>
        <w:ind w:firstLine="567"/>
        <w:jc w:val="both"/>
      </w:pPr>
      <w:r w:rsidRPr="00195118">
        <w:t>Вспомним, как и почему возникла европейская наука, science . Ее появление было результатом действия двух факторов: протестантизма и порожденного им капитализма. Капитализм потребовал такого изучения материи, которое максимально способствовало бы ее утилизации, развитию промышленных технологий, а для этого надо было исследовать материю саму по себе, как если бы она была субстанцией. Протестантизм дал на это свое благословение. Но сделать это было не просто, ибо в действительности она субстанцией не является - ее бытие производно от Творца и Вседержителя. Тварь и Творец так тесно сплелись в христианском сознании, что стали неотделимыми друг от друга. Такой тип сознания выработался в русле схоластического богословия и нашел свое окончательное выражение в учении Фомы Аквинского, где принцип "Вера выше разума" дополнялся всеобъемлющим систематизаторством аристотелевского "Органона". Нельзя было выкинуть первое и сохранить второе, поэтому Бэкон и потребовал выкинуть все и нарочито назвал свое сочинение "Новый органон", как бы отменяя Аристотеля. Только начав с нуля можно было осуществить "коперниканскую революцию" , состоявшую в помещении в фокус внимания не Творца, как прежде, а твари, и в выведении Творца на периферию. Вначале ученые еще видели Его боковым зрением, но потом Он выпал и оттуда, и материя обрела полноценный статус субстанции. На этой идейной основе, превратившейся из методологической в мировоззренческую, и прошла весь свой четырехсотлетний путь великая европейская наука.</w:t>
      </w:r>
    </w:p>
    <w:p w:rsidR="00E2549D" w:rsidRPr="00195118" w:rsidRDefault="00E2549D" w:rsidP="00E2549D">
      <w:pPr>
        <w:spacing w:before="120"/>
        <w:ind w:firstLine="567"/>
        <w:jc w:val="both"/>
      </w:pPr>
      <w:r w:rsidRPr="00195118">
        <w:t>Сегодня этот цикл завершается и возникает ситуация, симметричная той, какая была при Бэконе. В своем длительном изучении материи наука добралась до таких рубежей, где автономия материи явно заканчивается и начинает ощущаться присутствие ее Творца, создавшего ее для определенных целей и имеющего какие-то планы относительно ее будущей судьбы. Все то, что мы могли выяснить о ней в рамках презумпции ее субстанциональности, уже выяснено, и эта презумпция становится препятствием для дальнейшего продвижения вперед. Но она за это время так пропитала всю концептуальную составляющую науки, что уже невозможно сказать: вот тут и сидит эта презумпция, а здесь ее нет. Поэтому, если мы хотим идти в познании тварного мира дальше, у нас нет другого выхода, как совершить "обратную коперниканскую революцию" и начать отказываться от того, что именуется "научной картиной мира", в центре которой изображена сидящая на троне священная материя, сохраняя в своем распоряжении лишь экспериметнально-наблюдательный материал и наработанные технологии. Для этого нам необходимо сконцентрировать свой взор не на том, что существующие теории могут объяснить, а на том, чего объяснить они принципиально не способны. Это и будет та апофатика, о которой у нас с вами идет речь.</w:t>
      </w:r>
    </w:p>
    <w:p w:rsidR="00E2549D" w:rsidRPr="00195118" w:rsidRDefault="00E2549D" w:rsidP="00E2549D">
      <w:pPr>
        <w:spacing w:before="120"/>
        <w:ind w:firstLine="567"/>
        <w:jc w:val="both"/>
      </w:pPr>
      <w:r w:rsidRPr="00195118">
        <w:t>Все разумное, если и не изначально действительно, то рано или поздно становится действительным, поэтому можно не сомневаться, что наука в относительно недалеком будущем непременно повернет к апофатике. Объективная нужда и этом повороте, помимо интересов развития знания, обуславливается и тем, что, выйдя за пределы той ограниченной области, где она имела прагматическое оправдание, доктрина субстанциальности материи все более отравляет нашу цивилизацию, причем не только в умственном, но даже и в нравственном отношении. Стремление во что бы то ни стало уйти от телеологии создает в науке авгиевы конюшни лжи и подтасовок, приводит к снижению критериев доказательности. Сейчас мы скатились к тому, что материалистической теории достаточно соответствовать фактам лишь в одном пункте из десяти, чтобы она была признана верной: мы радостно ухватываемся за единственное подтверждение и закрываем глаза на все, что ее опровергает. Конечно, это не может не развращать умы и души, отнимая у человеческой мысли главное ее достоинство: самокритичность и придирчивую требовательность к обоснованности своих заключений. Страх перед появлением даже тени внешнего творческого начала в картине мира, подобный известным "фобиям" психиатрии, делает нынешнего ученого почти шизофреником, предающимся глупым, но идейно выдержанным фантазиям вместо честного осмысления бытия.</w:t>
      </w:r>
    </w:p>
    <w:p w:rsidR="00E2549D" w:rsidRPr="00195118" w:rsidRDefault="00E2549D" w:rsidP="00E2549D">
      <w:pPr>
        <w:spacing w:before="120"/>
        <w:ind w:firstLine="567"/>
        <w:jc w:val="both"/>
      </w:pPr>
      <w:r w:rsidRPr="00195118">
        <w:t>Одним из самых ярких примеров такого фантазирования служит дарвинизм - этот гнойник в теле науки и культуры. Для избежания терминологических недоразумений сразу скажем, что в дальнейшем будем понимать под "дарвинизмом" утверждение, что зафиксированное в палеонтологической летописи восхождение живых форм от простых к более сложным происходило под действием только двух факторов: небольших случайных отклонений признаков потомков от признаков родителей (изменчивости) и естественного отбора. Это - наиболее краткая и полная формулировка принципа субстанциальности в применении к биологической материи, или, как выражаются философы-материалисты, ее саморазвития. И какими бы мудреными ни были названия современных эволюционных теорий, после очищения от шелухи в них обнаруживается именно эта исходная аксиоматика. А она представляет собой такую же наивную выдумку, как объяснение ирокезами темного пятна на Луне тем, что их далекий предок забросил туда свой томагавк. И для того, чтобы увидеть абсурдность дарвинизма вовсе не нужно знакомиться со всеми квалифицированными возражениями против него, которые выдвигали крупнейшие специалисты от Агассиса, Бэра и Вирхова до Данилевского, Берга и Мейена, а достаточно лишь поставить три вопроса, суть которых понятна каждому человеку.</w:t>
      </w:r>
    </w:p>
    <w:p w:rsidR="00E2549D" w:rsidRPr="00195118" w:rsidRDefault="00E2549D" w:rsidP="00E2549D">
      <w:pPr>
        <w:spacing w:before="120"/>
        <w:ind w:firstLine="567"/>
        <w:jc w:val="both"/>
      </w:pPr>
      <w:r w:rsidRPr="00195118">
        <w:t xml:space="preserve">Если движущая сила эволюции видов - адаптация к среде, то почему эволюция идет от простых форм к сложным, а не наоборот: ведь простенькие существа гораздо живучее сложных. Таракан приспосабливается к широкому диапазону условий, он почти неистребим, а вот носорог легко раним и капризен, его самка рожает раз в три года одного-единственного детеныша. По логике дарвинизма все носороги должны были бы давно превратиться в тараканов, но ведь на деле произошло нечто противоположное - древние козявки, подобные нашим тараканам, уступили место носорогам. Почему? </w:t>
      </w:r>
    </w:p>
    <w:p w:rsidR="00E2549D" w:rsidRPr="00195118" w:rsidRDefault="00E2549D" w:rsidP="00E2549D">
      <w:pPr>
        <w:spacing w:before="120"/>
        <w:ind w:firstLine="567"/>
        <w:jc w:val="both"/>
      </w:pPr>
      <w:r w:rsidRPr="00195118">
        <w:t xml:space="preserve">Совершенно очевидно, что точки жизнеспособности в многомерном пространстве признаков отстоят друг от друга на больших расстояниях, ибо, чтобы жить на земле, вид нуждается в тончайшей согласованности всех своих признаков - веса, роста, толщины кожи, волосяного покрытия, формы, рефлексов, типа метаболизма, принципа действия иммунной системы и тысяч и тысяч других. Как же один вид может эволюционно превратиться в другой, если для этого один согласованный набор признаков должен сначала разладиться и уже потом достичь нового взаимного сбалансирования? Ведь как только исходная подгонка будет отменена, вид тут же вымрет. Говорить, что ящерица постепенно превратилась в птицу, так же нелепо, как утверждать, будто опера "Пиковая дама" возникла в результате накопления случайных ошибок, сделанных переписчиками "Волшебной флейты". Как только число таких ошибок достигнет критического уровня, никто получившуюся какофонию слушать не станет, и процесс "эволюции" сам собой оборвется. </w:t>
      </w:r>
    </w:p>
    <w:p w:rsidR="00E2549D" w:rsidRPr="00195118" w:rsidRDefault="00E2549D" w:rsidP="00E2549D">
      <w:pPr>
        <w:spacing w:before="120"/>
        <w:ind w:firstLine="567"/>
        <w:jc w:val="both"/>
      </w:pPr>
      <w:r w:rsidRPr="00195118">
        <w:t xml:space="preserve">Всякому, кто хоть раз был в лесу или наблюдал за жизнью болота, очевидно, что выживают не отдельные виды, а большие симбиозы видов, биоценозы. На этом основании Вернадский выдвинул гипотезу постоянства биомассы, сейчас подтвержденную и данными о процентном содержании в отложениях изотопа серы, предпочтительно усваимого живыми организмами. Даже на самых ранних этапах эволюции объем живой материи планеты был таким же, как сегодня. Откуда же он взялся, если даже по признанию самих дарвинистов превращение неживого в живое требовало совершенно исключительных совпадений многих факторов? Ведь такое счастливое сочетание может возникнуть в одном месте и один раз, а не сразу на всей земле. </w:t>
      </w:r>
    </w:p>
    <w:p w:rsidR="00E2549D" w:rsidRPr="00195118" w:rsidRDefault="00E2549D" w:rsidP="00E2549D">
      <w:pPr>
        <w:spacing w:before="120"/>
        <w:ind w:firstLine="567"/>
        <w:jc w:val="both"/>
      </w:pPr>
      <w:r w:rsidRPr="00195118">
        <w:t>Пока дарвинисты не ответили на эти вопросы так же ясно и доходчиво, как они заданы, нас не должны интересовать никакие их статьи и монографии а поскольку такие ответы невозможны, все то, что написано за 150 лет о саморазвитии живых форм, надо выбросить за борт цивилизации как ненужный и отягощающий балласт.</w:t>
      </w:r>
    </w:p>
    <w:p w:rsidR="00E2549D" w:rsidRPr="00195118" w:rsidRDefault="00E2549D" w:rsidP="00E2549D">
      <w:pPr>
        <w:spacing w:before="120"/>
        <w:ind w:firstLine="567"/>
        <w:jc w:val="both"/>
      </w:pPr>
      <w:r w:rsidRPr="00195118">
        <w:t>Это и есть апофатика: придирки к тому, что не проходит по фактам и логике. То, что мы сейчас показательно применили по отношению к дарвинизму, надо применять везде и всюду, где мы хотим что-то понять. Апофатика должна стать (и, конечно же, скоро станет) повседневной нормой познающего мир ученого.</w:t>
      </w:r>
    </w:p>
    <w:p w:rsidR="00E2549D" w:rsidRPr="00195118" w:rsidRDefault="00E2549D" w:rsidP="00E2549D">
      <w:pPr>
        <w:spacing w:before="120"/>
        <w:ind w:firstLine="567"/>
        <w:jc w:val="both"/>
      </w:pPr>
      <w:r w:rsidRPr="00195118">
        <w:t>Как изменится наша культурная традиция, когда апофатика действительно станет нормой? Никакого катаклизма не произойдет, но многое будет выглядеть иначе. Например, в школьных учебниках будет написано: "О происхождении нефти в былые времена выдвигались две гипотезы: органическая и неорганическая, и их сторонники вели между собой жаркие споры, похожие на споры тупоконечников я остроконечников у Свифта. В наш век истинного знания стало ясно, что ни одна из этих гипотез не верна, и наличие в земле нефти остается великой тайной, которая может быть со временем откроется, а может быть я нет". Чувствуете, как это будет умно и скромно, как благотворно будет влиять на воспитание детей! Что же касается "большой науки", которая сильно сократит свои кадры, ныне раздутые до совершенно ненужных размеров, то названия диссертаций и публикаций будут примерно такими:</w:t>
      </w:r>
    </w:p>
    <w:p w:rsidR="00E2549D" w:rsidRPr="00195118" w:rsidRDefault="00E2549D" w:rsidP="00E2549D">
      <w:pPr>
        <w:spacing w:before="120"/>
        <w:ind w:firstLine="567"/>
        <w:jc w:val="both"/>
      </w:pPr>
      <w:r w:rsidRPr="00195118">
        <w:t>"О принципиальной невозможности классификации элементарных частиц на базе теории групп" или "Эквивалентность объема непознаваемости феномена Жанны д'Арк и мироточения икон". Когда мы привыкнем к таким здравым подходам к познанию, двадцатый век с его помешавшейся на построении универсальных моделей катафатической наукой будет восприниматься нами как мрачная эпоха претенциозности разума, приведшей к потере интеллектуальной честности.</w:t>
      </w:r>
    </w:p>
    <w:p w:rsidR="00E2549D" w:rsidRPr="00195118" w:rsidRDefault="00E2549D" w:rsidP="00E2549D">
      <w:pPr>
        <w:spacing w:before="120"/>
        <w:ind w:firstLine="567"/>
        <w:jc w:val="both"/>
      </w:pPr>
      <w:r w:rsidRPr="00195118">
        <w:t>Это - об институциональной стороне апофатики. Но в ней есть еще и персональный аспект. По-настоящему ценные научные открытия всегда рождаются в головах индивидуумов. Гений - это всегда личность, род пророка. Так вот; когда наука вступит в апофатическую фазу, у нас сразу появятся гении, которых в последнее время что-то не видать. Почему можно сделать такой прогноз?</w:t>
      </w:r>
    </w:p>
    <w:p w:rsidR="00E2549D" w:rsidRPr="00195118" w:rsidRDefault="00E2549D" w:rsidP="00E2549D">
      <w:pPr>
        <w:spacing w:before="120"/>
        <w:ind w:firstLine="567"/>
        <w:jc w:val="both"/>
      </w:pPr>
      <w:r w:rsidRPr="00195118">
        <w:t xml:space="preserve">Дело в том, что насчет своих "идолов" Бэкон был прав: рассудок человека, его логика и его язык не приспособлены для постижения сущностных характеристик мироздания, ибо они формировались для ориентировке в сфере явлений, а сущности лежат в ноуменальной сфере, образуя в своей совокупности то, что называется истиной. Рассудок, логика и язык составляют наше "дневное сознание", специфика которого обусловливается корой головного мозга, преобразующей сенсорную информация таким образом, чтобы она позволяла быстро принять поведенческое решение. Но кроме него в нас есть и "ночное сознание", соответствующее "докорковой" части центральной нервной системы, и оно гораздо восприимчивее к сущностям, а значит и к истине, чем разум. Однако, обычно оно заглушается дневным сознанием, ибо оно самоуверенно и крикливо, а истина бежит от крика. "Большой и сильный ветер, раздирающий горы и сокрушающий скалы пред Господом, но не в ветре Господь:после ветра землетрясение, но не в землетрясении Господь; после землетрясения огонь, но не в огне Господь; после огня веяние тихого ветра, и там Господь" (5 Цар. 19, II). Точно так же в безмолвии апофатики ученый услышит негромкий голос истины и передаст услышанное людям. Так отрицательное познание непостижимым путем перейдет в положительное.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549D"/>
    <w:rsid w:val="00073A56"/>
    <w:rsid w:val="00195118"/>
    <w:rsid w:val="003339D6"/>
    <w:rsid w:val="00616072"/>
    <w:rsid w:val="008B35EE"/>
    <w:rsid w:val="00B42C45"/>
    <w:rsid w:val="00B47B6A"/>
    <w:rsid w:val="00E254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AE4E06E-33C3-4AD0-BB8A-38786EBF3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49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E254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9064</Words>
  <Characters>5167</Characters>
  <Application>Microsoft Office Word</Application>
  <DocSecurity>0</DocSecurity>
  <Lines>43</Lines>
  <Paragraphs>28</Paragraphs>
  <ScaleCrop>false</ScaleCrop>
  <Company>Home</Company>
  <LinksUpToDate>false</LinksUpToDate>
  <CharactersWithSpaces>14203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Апофатика - основной метод науки XXI века </dc:title>
  <dc:subject/>
  <dc:creator>User</dc:creator>
  <cp:keywords/>
  <dc:description/>
  <cp:lastModifiedBy>admin</cp:lastModifiedBy>
  <cp:revision>2</cp:revision>
  <dcterms:created xsi:type="dcterms:W3CDTF">2014-01-24T17:18:00Z</dcterms:created>
  <dcterms:modified xsi:type="dcterms:W3CDTF">2014-01-24T17:18:00Z</dcterms:modified>
</cp:coreProperties>
</file>