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79F" w:rsidRPr="00AA31E2" w:rsidRDefault="00A8079F" w:rsidP="00AA31E2">
      <w:pPr>
        <w:spacing w:line="360" w:lineRule="auto"/>
        <w:ind w:firstLine="709"/>
        <w:jc w:val="center"/>
        <w:rPr>
          <w:sz w:val="28"/>
          <w:szCs w:val="28"/>
        </w:rPr>
      </w:pPr>
      <w:r w:rsidRPr="00AA31E2">
        <w:rPr>
          <w:sz w:val="28"/>
          <w:szCs w:val="28"/>
        </w:rPr>
        <w:t>МИНИСТЕРСТВО ОБРАЗОВАНИЯ И НАУКИ УКРАИНЫ</w:t>
      </w:r>
      <w:r w:rsidR="00361379">
        <w:rPr>
          <w:sz w:val="28"/>
          <w:szCs w:val="28"/>
        </w:rPr>
        <w:t xml:space="preserve"> </w:t>
      </w:r>
      <w:r w:rsidRPr="00AA31E2">
        <w:rPr>
          <w:sz w:val="28"/>
          <w:szCs w:val="28"/>
        </w:rPr>
        <w:t xml:space="preserve">ХАРЬКОВСКИЙ НАЦИОНАЛЬНЫЙ УНИВЕРСИТЕТ </w:t>
      </w:r>
      <w:r w:rsidRPr="00AA31E2">
        <w:rPr>
          <w:sz w:val="28"/>
          <w:szCs w:val="28"/>
          <w:lang w:val="uk-UA"/>
        </w:rPr>
        <w:t>и</w:t>
      </w:r>
      <w:r w:rsidR="00115EF8" w:rsidRPr="00AA31E2">
        <w:rPr>
          <w:sz w:val="28"/>
          <w:szCs w:val="28"/>
        </w:rPr>
        <w:t>м. В.Н</w:t>
      </w:r>
      <w:r w:rsidR="00A85338" w:rsidRPr="00AA31E2">
        <w:rPr>
          <w:sz w:val="28"/>
          <w:szCs w:val="28"/>
        </w:rPr>
        <w:t xml:space="preserve">. </w:t>
      </w:r>
      <w:r w:rsidRPr="00AA31E2">
        <w:rPr>
          <w:sz w:val="28"/>
          <w:szCs w:val="28"/>
        </w:rPr>
        <w:t>КАРАЗИНА</w:t>
      </w:r>
    </w:p>
    <w:p w:rsidR="00A8079F" w:rsidRPr="00AA31E2" w:rsidRDefault="00C977E9" w:rsidP="00AA31E2">
      <w:pPr>
        <w:spacing w:line="360" w:lineRule="auto"/>
        <w:ind w:firstLine="709"/>
        <w:jc w:val="center"/>
        <w:rPr>
          <w:sz w:val="28"/>
          <w:szCs w:val="28"/>
        </w:rPr>
      </w:pPr>
      <w:r w:rsidRPr="00AA31E2">
        <w:rPr>
          <w:sz w:val="28"/>
          <w:szCs w:val="28"/>
        </w:rPr>
        <w:t>КАФЕДРА ХИМИЧЕСКОЙ МЕТРОЛОГИИ</w:t>
      </w:r>
    </w:p>
    <w:p w:rsidR="00A8079F" w:rsidRPr="00AA31E2" w:rsidRDefault="00A8079F"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A8079F" w:rsidRPr="00FB4D33" w:rsidRDefault="00A8079F"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AA31E2" w:rsidRDefault="00AA31E2" w:rsidP="00AA31E2">
      <w:pPr>
        <w:spacing w:line="360" w:lineRule="auto"/>
        <w:ind w:firstLine="709"/>
        <w:jc w:val="center"/>
        <w:rPr>
          <w:sz w:val="28"/>
          <w:szCs w:val="28"/>
        </w:rPr>
      </w:pPr>
    </w:p>
    <w:p w:rsidR="00AA31E2" w:rsidRDefault="00AA31E2" w:rsidP="00AA31E2">
      <w:pPr>
        <w:spacing w:line="360" w:lineRule="auto"/>
        <w:ind w:firstLine="709"/>
        <w:jc w:val="center"/>
        <w:rPr>
          <w:sz w:val="28"/>
          <w:szCs w:val="28"/>
        </w:rPr>
      </w:pPr>
    </w:p>
    <w:p w:rsidR="00AA31E2" w:rsidRDefault="00AA31E2" w:rsidP="00AA31E2">
      <w:pPr>
        <w:spacing w:line="360" w:lineRule="auto"/>
        <w:ind w:firstLine="709"/>
        <w:jc w:val="center"/>
        <w:rPr>
          <w:sz w:val="28"/>
          <w:szCs w:val="28"/>
        </w:rPr>
      </w:pPr>
    </w:p>
    <w:p w:rsidR="00AA31E2" w:rsidRDefault="00AA31E2" w:rsidP="00AA31E2">
      <w:pPr>
        <w:spacing w:line="360" w:lineRule="auto"/>
        <w:ind w:firstLine="709"/>
        <w:jc w:val="center"/>
        <w:rPr>
          <w:sz w:val="28"/>
          <w:szCs w:val="28"/>
        </w:rPr>
      </w:pPr>
    </w:p>
    <w:p w:rsidR="00AA31E2" w:rsidRDefault="00AA31E2" w:rsidP="00AA31E2">
      <w:pPr>
        <w:spacing w:line="360" w:lineRule="auto"/>
        <w:ind w:firstLine="709"/>
        <w:jc w:val="center"/>
        <w:rPr>
          <w:sz w:val="28"/>
          <w:szCs w:val="28"/>
        </w:rPr>
      </w:pPr>
    </w:p>
    <w:p w:rsidR="00AA31E2" w:rsidRDefault="00AA31E2" w:rsidP="00AA31E2">
      <w:pPr>
        <w:spacing w:line="360" w:lineRule="auto"/>
        <w:ind w:firstLine="709"/>
        <w:jc w:val="center"/>
        <w:rPr>
          <w:sz w:val="28"/>
          <w:szCs w:val="28"/>
        </w:rPr>
      </w:pPr>
    </w:p>
    <w:p w:rsidR="00AA31E2" w:rsidRDefault="00AA31E2" w:rsidP="00AA31E2">
      <w:pPr>
        <w:spacing w:line="360" w:lineRule="auto"/>
        <w:ind w:firstLine="709"/>
        <w:jc w:val="center"/>
        <w:rPr>
          <w:sz w:val="28"/>
          <w:szCs w:val="28"/>
        </w:rPr>
      </w:pPr>
    </w:p>
    <w:p w:rsidR="00A8079F" w:rsidRPr="00AA31E2" w:rsidRDefault="00AA31E2" w:rsidP="00AA31E2">
      <w:pPr>
        <w:spacing w:line="360" w:lineRule="auto"/>
        <w:ind w:firstLine="709"/>
        <w:jc w:val="center"/>
        <w:rPr>
          <w:sz w:val="28"/>
          <w:szCs w:val="28"/>
        </w:rPr>
      </w:pPr>
      <w:r>
        <w:rPr>
          <w:sz w:val="28"/>
          <w:szCs w:val="28"/>
        </w:rPr>
        <w:t>З</w:t>
      </w:r>
      <w:r w:rsidRPr="00AA31E2">
        <w:rPr>
          <w:sz w:val="28"/>
          <w:szCs w:val="28"/>
        </w:rPr>
        <w:t>ависимость точности визуального тест-определения нитрит-иона на основе пенополиуретана от способа построения цветовой шкалы</w:t>
      </w:r>
    </w:p>
    <w:p w:rsidR="00B96EBB" w:rsidRPr="00AA31E2" w:rsidRDefault="00B96EBB" w:rsidP="00AA31E2">
      <w:pPr>
        <w:spacing w:line="360" w:lineRule="auto"/>
        <w:ind w:firstLine="709"/>
        <w:jc w:val="center"/>
        <w:rPr>
          <w:sz w:val="28"/>
          <w:szCs w:val="28"/>
        </w:rPr>
      </w:pPr>
    </w:p>
    <w:p w:rsidR="00AC7281" w:rsidRPr="00AA31E2" w:rsidRDefault="00AC7281" w:rsidP="00AA31E2">
      <w:pPr>
        <w:spacing w:line="360" w:lineRule="auto"/>
        <w:ind w:firstLine="709"/>
        <w:jc w:val="center"/>
        <w:rPr>
          <w:sz w:val="28"/>
          <w:szCs w:val="28"/>
        </w:rPr>
      </w:pPr>
    </w:p>
    <w:p w:rsidR="00B96EBB" w:rsidRPr="00AA31E2" w:rsidRDefault="00B96EBB" w:rsidP="00AA31E2">
      <w:pPr>
        <w:spacing w:line="360" w:lineRule="auto"/>
        <w:ind w:firstLine="709"/>
        <w:jc w:val="center"/>
        <w:rPr>
          <w:sz w:val="28"/>
          <w:szCs w:val="28"/>
        </w:rPr>
      </w:pPr>
    </w:p>
    <w:p w:rsidR="00B96EBB" w:rsidRPr="00AA31E2" w:rsidRDefault="00B96EBB"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B96EBB" w:rsidRPr="00AA31E2" w:rsidRDefault="00B96EBB"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A8079F" w:rsidRPr="00AA31E2" w:rsidRDefault="00A8079F" w:rsidP="00AA31E2">
      <w:pPr>
        <w:spacing w:line="360" w:lineRule="auto"/>
        <w:ind w:firstLine="709"/>
        <w:jc w:val="center"/>
        <w:rPr>
          <w:sz w:val="28"/>
          <w:szCs w:val="28"/>
        </w:rPr>
      </w:pPr>
    </w:p>
    <w:p w:rsidR="00835048" w:rsidRPr="00AA31E2" w:rsidRDefault="00835048" w:rsidP="00AA31E2">
      <w:pPr>
        <w:spacing w:line="360" w:lineRule="auto"/>
        <w:ind w:firstLine="709"/>
        <w:jc w:val="center"/>
        <w:rPr>
          <w:sz w:val="28"/>
          <w:szCs w:val="28"/>
        </w:rPr>
      </w:pPr>
    </w:p>
    <w:p w:rsidR="00835048" w:rsidRPr="00AA31E2" w:rsidRDefault="00A8079F" w:rsidP="00AA31E2">
      <w:pPr>
        <w:spacing w:line="360" w:lineRule="auto"/>
        <w:ind w:firstLine="709"/>
        <w:jc w:val="center"/>
        <w:rPr>
          <w:sz w:val="28"/>
          <w:szCs w:val="28"/>
        </w:rPr>
      </w:pPr>
      <w:r w:rsidRPr="00AA31E2">
        <w:rPr>
          <w:sz w:val="28"/>
          <w:szCs w:val="28"/>
        </w:rPr>
        <w:t>ХАРЬКОВ 2009</w:t>
      </w:r>
    </w:p>
    <w:p w:rsidR="009A638F" w:rsidRDefault="00AA31E2" w:rsidP="00AA31E2">
      <w:pPr>
        <w:spacing w:line="360" w:lineRule="auto"/>
        <w:ind w:firstLine="709"/>
        <w:jc w:val="both"/>
        <w:rPr>
          <w:sz w:val="28"/>
          <w:szCs w:val="28"/>
        </w:rPr>
      </w:pPr>
      <w:r>
        <w:rPr>
          <w:sz w:val="28"/>
          <w:szCs w:val="28"/>
        </w:rPr>
        <w:br w:type="page"/>
        <w:t>АННОТАЦИЯ</w:t>
      </w:r>
    </w:p>
    <w:p w:rsidR="00AA31E2" w:rsidRPr="00AA31E2" w:rsidRDefault="00AA31E2" w:rsidP="00AA31E2">
      <w:pPr>
        <w:spacing w:line="360" w:lineRule="auto"/>
        <w:ind w:firstLine="709"/>
        <w:jc w:val="both"/>
        <w:rPr>
          <w:sz w:val="28"/>
          <w:szCs w:val="28"/>
        </w:rPr>
      </w:pPr>
    </w:p>
    <w:p w:rsidR="009A638F" w:rsidRPr="00AA31E2" w:rsidRDefault="009A638F" w:rsidP="00AA31E2">
      <w:pPr>
        <w:spacing w:line="360" w:lineRule="auto"/>
        <w:ind w:firstLine="709"/>
        <w:jc w:val="both"/>
        <w:rPr>
          <w:sz w:val="28"/>
          <w:szCs w:val="28"/>
        </w:rPr>
      </w:pPr>
      <w:r w:rsidRPr="00AA31E2">
        <w:rPr>
          <w:sz w:val="28"/>
          <w:szCs w:val="28"/>
        </w:rPr>
        <w:t>Курсова</w:t>
      </w:r>
      <w:r w:rsidR="003B4AE7" w:rsidRPr="00AA31E2">
        <w:rPr>
          <w:sz w:val="28"/>
          <w:szCs w:val="28"/>
        </w:rPr>
        <w:t xml:space="preserve">я работа содержит 2 раздела, 32 </w:t>
      </w:r>
      <w:r w:rsidRPr="00AA31E2">
        <w:rPr>
          <w:sz w:val="28"/>
          <w:szCs w:val="28"/>
        </w:rPr>
        <w:t>страниц</w:t>
      </w:r>
      <w:r w:rsidR="003B4AE7" w:rsidRPr="00AA31E2">
        <w:rPr>
          <w:sz w:val="28"/>
          <w:szCs w:val="28"/>
        </w:rPr>
        <w:t>ы</w:t>
      </w:r>
      <w:r w:rsidRPr="00AA31E2">
        <w:rPr>
          <w:sz w:val="28"/>
          <w:szCs w:val="28"/>
        </w:rPr>
        <w:t xml:space="preserve">, </w:t>
      </w:r>
      <w:r w:rsidR="003B4AE7" w:rsidRPr="00AA31E2">
        <w:rPr>
          <w:sz w:val="28"/>
          <w:szCs w:val="28"/>
        </w:rPr>
        <w:t xml:space="preserve">4 </w:t>
      </w:r>
      <w:r w:rsidRPr="00AA31E2">
        <w:rPr>
          <w:sz w:val="28"/>
          <w:szCs w:val="28"/>
        </w:rPr>
        <w:t>таблиц</w:t>
      </w:r>
      <w:r w:rsidR="003B4AE7" w:rsidRPr="00AA31E2">
        <w:rPr>
          <w:sz w:val="28"/>
          <w:szCs w:val="28"/>
        </w:rPr>
        <w:t>ы</w:t>
      </w:r>
      <w:r w:rsidR="00AA31E2">
        <w:rPr>
          <w:sz w:val="28"/>
          <w:szCs w:val="28"/>
        </w:rPr>
        <w:t xml:space="preserve">, </w:t>
      </w:r>
      <w:r w:rsidR="003B4AE7" w:rsidRPr="00AA31E2">
        <w:rPr>
          <w:sz w:val="28"/>
          <w:szCs w:val="28"/>
        </w:rPr>
        <w:t>2 рисунка</w:t>
      </w:r>
      <w:r w:rsidRPr="00AA31E2">
        <w:rPr>
          <w:sz w:val="28"/>
          <w:szCs w:val="28"/>
        </w:rPr>
        <w:t>, 21 библиографическую ссылку.</w:t>
      </w:r>
    </w:p>
    <w:p w:rsidR="009A638F" w:rsidRPr="00AA31E2" w:rsidRDefault="009A638F" w:rsidP="00AA31E2">
      <w:pPr>
        <w:spacing w:line="360" w:lineRule="auto"/>
        <w:ind w:firstLine="709"/>
        <w:jc w:val="both"/>
        <w:rPr>
          <w:sz w:val="28"/>
          <w:szCs w:val="28"/>
        </w:rPr>
      </w:pPr>
      <w:r w:rsidRPr="00AA31E2">
        <w:rPr>
          <w:sz w:val="28"/>
          <w:szCs w:val="28"/>
        </w:rPr>
        <w:t>Цель работы: оценить точность визуального тест-определения нитрит-иона на основе пенополиуретана</w:t>
      </w:r>
      <w:r w:rsidR="003860D7" w:rsidRPr="00AA31E2">
        <w:rPr>
          <w:sz w:val="28"/>
          <w:szCs w:val="28"/>
        </w:rPr>
        <w:t xml:space="preserve"> в зависимости от концентрационного шага построения цветовой шкалы сравнения, а также от условий наблюдения элементов этой шкалы.</w:t>
      </w:r>
    </w:p>
    <w:p w:rsidR="003860D7" w:rsidRPr="00AA31E2" w:rsidRDefault="003860D7" w:rsidP="00AA31E2">
      <w:pPr>
        <w:spacing w:line="360" w:lineRule="auto"/>
        <w:ind w:firstLine="709"/>
        <w:jc w:val="both"/>
        <w:rPr>
          <w:sz w:val="28"/>
          <w:szCs w:val="28"/>
        </w:rPr>
      </w:pPr>
      <w:r w:rsidRPr="00AA31E2">
        <w:rPr>
          <w:sz w:val="28"/>
          <w:szCs w:val="28"/>
        </w:rPr>
        <w:t>В работе уточнены условия хемосорбционного определения нитрит-иона на основе пенополиуретана, проведена надёжная оценка предела определения нитрит-иона</w:t>
      </w:r>
      <w:r w:rsidR="00A56130" w:rsidRPr="00AA31E2">
        <w:rPr>
          <w:sz w:val="28"/>
          <w:szCs w:val="28"/>
        </w:rPr>
        <w:t>; оценена точность такого определения для цветовых шкал с различным шагом и её зависимость от выбора фона, на котором сравнивались элементы этих шкал.</w:t>
      </w:r>
    </w:p>
    <w:p w:rsidR="00A56130" w:rsidRPr="00AA31E2" w:rsidRDefault="00A56130" w:rsidP="00AA31E2">
      <w:pPr>
        <w:spacing w:line="360" w:lineRule="auto"/>
        <w:ind w:firstLine="709"/>
        <w:jc w:val="both"/>
        <w:rPr>
          <w:sz w:val="28"/>
          <w:szCs w:val="28"/>
        </w:rPr>
      </w:pPr>
      <w:r w:rsidRPr="00AA31E2">
        <w:rPr>
          <w:sz w:val="28"/>
          <w:szCs w:val="28"/>
        </w:rPr>
        <w:t xml:space="preserve">Ключевые слова: </w:t>
      </w:r>
      <w:r w:rsidR="001120B2" w:rsidRPr="00AA31E2">
        <w:rPr>
          <w:sz w:val="28"/>
          <w:szCs w:val="28"/>
        </w:rPr>
        <w:t xml:space="preserve">нитрит-ион, тест-метод, пенополиуретан, хемосорбция, предел определения, цветометрия, шкала сравнения, шаг шкалы, </w:t>
      </w:r>
      <w:r w:rsidR="00474422" w:rsidRPr="00AA31E2">
        <w:rPr>
          <w:sz w:val="28"/>
          <w:szCs w:val="28"/>
        </w:rPr>
        <w:t>общее цветовое различие.</w:t>
      </w:r>
    </w:p>
    <w:p w:rsidR="00115EF8" w:rsidRPr="00AA31E2" w:rsidRDefault="00F71CCB" w:rsidP="00AA31E2">
      <w:pPr>
        <w:spacing w:line="360" w:lineRule="auto"/>
        <w:ind w:firstLine="709"/>
        <w:jc w:val="both"/>
        <w:rPr>
          <w:sz w:val="28"/>
          <w:szCs w:val="28"/>
        </w:rPr>
      </w:pPr>
      <w:r>
        <w:rPr>
          <w:sz w:val="28"/>
          <w:szCs w:val="28"/>
          <w:lang w:val="uk-UA"/>
        </w:rPr>
        <w:br w:type="page"/>
      </w:r>
      <w:r w:rsidR="00115EF8" w:rsidRPr="00AA31E2">
        <w:rPr>
          <w:sz w:val="28"/>
          <w:szCs w:val="28"/>
        </w:rPr>
        <w:t>СОДЕРЖАНИЕ</w:t>
      </w:r>
    </w:p>
    <w:p w:rsidR="00115EF8" w:rsidRPr="00AA31E2" w:rsidRDefault="00115EF8" w:rsidP="00AA31E2">
      <w:pPr>
        <w:spacing w:line="360" w:lineRule="auto"/>
        <w:ind w:firstLine="709"/>
        <w:jc w:val="both"/>
        <w:rPr>
          <w:sz w:val="28"/>
          <w:szCs w:val="28"/>
        </w:rPr>
      </w:pPr>
    </w:p>
    <w:p w:rsidR="00F71CCB" w:rsidRDefault="00115EF8" w:rsidP="00F71CCB">
      <w:pPr>
        <w:spacing w:line="360" w:lineRule="auto"/>
        <w:jc w:val="both"/>
        <w:rPr>
          <w:sz w:val="28"/>
          <w:szCs w:val="28"/>
        </w:rPr>
      </w:pPr>
      <w:r w:rsidRPr="00AA31E2">
        <w:rPr>
          <w:sz w:val="28"/>
          <w:szCs w:val="28"/>
        </w:rPr>
        <w:t>Введение</w:t>
      </w:r>
      <w:r w:rsidR="007C129A" w:rsidRPr="00AA31E2">
        <w:rPr>
          <w:sz w:val="28"/>
          <w:szCs w:val="28"/>
        </w:rPr>
        <w:t xml:space="preserve"> </w:t>
      </w:r>
    </w:p>
    <w:p w:rsidR="00F71CCB" w:rsidRDefault="00F71CCB" w:rsidP="00F71CCB">
      <w:pPr>
        <w:spacing w:line="360" w:lineRule="auto"/>
        <w:jc w:val="both"/>
        <w:rPr>
          <w:sz w:val="28"/>
          <w:szCs w:val="28"/>
        </w:rPr>
      </w:pPr>
      <w:r>
        <w:rPr>
          <w:sz w:val="28"/>
          <w:szCs w:val="28"/>
        </w:rPr>
        <w:t>Литературный обзор</w:t>
      </w:r>
    </w:p>
    <w:p w:rsidR="00113D0B" w:rsidRPr="00AA31E2" w:rsidRDefault="00113D0B" w:rsidP="00F71CCB">
      <w:pPr>
        <w:spacing w:line="360" w:lineRule="auto"/>
        <w:jc w:val="both"/>
        <w:rPr>
          <w:sz w:val="28"/>
          <w:szCs w:val="28"/>
        </w:rPr>
      </w:pPr>
      <w:r w:rsidRPr="00AA31E2">
        <w:rPr>
          <w:sz w:val="28"/>
          <w:szCs w:val="28"/>
        </w:rPr>
        <w:t>1.1 Обзор методов качественного и количественного</w:t>
      </w:r>
      <w:r w:rsidR="00361379">
        <w:rPr>
          <w:sz w:val="28"/>
          <w:szCs w:val="28"/>
        </w:rPr>
        <w:t xml:space="preserve"> </w:t>
      </w:r>
      <w:r w:rsidRPr="00AA31E2">
        <w:rPr>
          <w:sz w:val="28"/>
          <w:szCs w:val="28"/>
        </w:rPr>
        <w:t>определения</w:t>
      </w:r>
      <w:r w:rsidR="00A307E1" w:rsidRPr="00AA31E2">
        <w:rPr>
          <w:sz w:val="28"/>
          <w:szCs w:val="28"/>
        </w:rPr>
        <w:t xml:space="preserve"> </w:t>
      </w:r>
      <w:r w:rsidRPr="00AA31E2">
        <w:rPr>
          <w:sz w:val="28"/>
          <w:szCs w:val="28"/>
        </w:rPr>
        <w:t>нитрит-ионов</w:t>
      </w:r>
    </w:p>
    <w:p w:rsidR="00113D0B" w:rsidRPr="00AA31E2" w:rsidRDefault="00113D0B" w:rsidP="00F71CCB">
      <w:pPr>
        <w:spacing w:line="360" w:lineRule="auto"/>
        <w:jc w:val="both"/>
        <w:rPr>
          <w:sz w:val="28"/>
          <w:szCs w:val="28"/>
        </w:rPr>
      </w:pPr>
      <w:r w:rsidRPr="00AA31E2">
        <w:rPr>
          <w:sz w:val="28"/>
          <w:szCs w:val="28"/>
        </w:rPr>
        <w:t>1.1.1 Качественное обнаружение нитрит-ионов</w:t>
      </w:r>
    </w:p>
    <w:p w:rsidR="00113D0B" w:rsidRPr="00AA31E2" w:rsidRDefault="00113D0B" w:rsidP="00F71CCB">
      <w:pPr>
        <w:spacing w:line="360" w:lineRule="auto"/>
        <w:jc w:val="both"/>
        <w:rPr>
          <w:sz w:val="28"/>
          <w:szCs w:val="28"/>
        </w:rPr>
      </w:pPr>
      <w:r w:rsidRPr="00AA31E2">
        <w:rPr>
          <w:sz w:val="28"/>
          <w:szCs w:val="28"/>
        </w:rPr>
        <w:t>1.1.2 Гравиметрические методы определения нитрит-ионов</w:t>
      </w:r>
    </w:p>
    <w:p w:rsidR="00113D0B" w:rsidRPr="00AA31E2" w:rsidRDefault="00113D0B" w:rsidP="00F71CCB">
      <w:pPr>
        <w:spacing w:line="360" w:lineRule="auto"/>
        <w:jc w:val="both"/>
        <w:rPr>
          <w:sz w:val="28"/>
          <w:szCs w:val="28"/>
        </w:rPr>
      </w:pPr>
      <w:r w:rsidRPr="00AA31E2">
        <w:rPr>
          <w:sz w:val="28"/>
          <w:szCs w:val="28"/>
        </w:rPr>
        <w:t>1.1.3 Титр</w:t>
      </w:r>
      <w:r w:rsidR="00923995">
        <w:rPr>
          <w:sz w:val="28"/>
          <w:szCs w:val="28"/>
        </w:rPr>
        <w:t>и</w:t>
      </w:r>
      <w:r w:rsidRPr="00AA31E2">
        <w:rPr>
          <w:sz w:val="28"/>
          <w:szCs w:val="28"/>
        </w:rPr>
        <w:t>метрические методы определения нитрит-ионов</w:t>
      </w:r>
    </w:p>
    <w:p w:rsidR="00113D0B" w:rsidRPr="00AA31E2" w:rsidRDefault="00113D0B" w:rsidP="00F71CCB">
      <w:pPr>
        <w:spacing w:line="360" w:lineRule="auto"/>
        <w:jc w:val="both"/>
        <w:rPr>
          <w:sz w:val="28"/>
          <w:szCs w:val="28"/>
        </w:rPr>
      </w:pPr>
      <w:r w:rsidRPr="00AA31E2">
        <w:rPr>
          <w:sz w:val="28"/>
          <w:szCs w:val="28"/>
        </w:rPr>
        <w:t>1.1.4 Электрохимические методы определения нитрит-ионов</w:t>
      </w:r>
    </w:p>
    <w:p w:rsidR="00113D0B" w:rsidRPr="00AA31E2" w:rsidRDefault="00113D0B" w:rsidP="00F71CCB">
      <w:pPr>
        <w:spacing w:line="360" w:lineRule="auto"/>
        <w:jc w:val="both"/>
        <w:rPr>
          <w:sz w:val="28"/>
          <w:szCs w:val="28"/>
        </w:rPr>
      </w:pPr>
      <w:r w:rsidRPr="00AA31E2">
        <w:rPr>
          <w:sz w:val="28"/>
          <w:szCs w:val="28"/>
        </w:rPr>
        <w:t>1.1.4.1 Вольтамперометрия</w:t>
      </w:r>
    </w:p>
    <w:p w:rsidR="00113D0B" w:rsidRPr="00AA31E2" w:rsidRDefault="00113D0B" w:rsidP="00F71CCB">
      <w:pPr>
        <w:spacing w:line="360" w:lineRule="auto"/>
        <w:jc w:val="both"/>
        <w:rPr>
          <w:sz w:val="28"/>
          <w:szCs w:val="28"/>
        </w:rPr>
      </w:pPr>
      <w:r w:rsidRPr="00AA31E2">
        <w:rPr>
          <w:sz w:val="28"/>
          <w:szCs w:val="28"/>
        </w:rPr>
        <w:t>1.1.4.2 Потенциометрическое титрование</w:t>
      </w:r>
    </w:p>
    <w:p w:rsidR="00113D0B" w:rsidRPr="00AA31E2" w:rsidRDefault="00113D0B" w:rsidP="00F71CCB">
      <w:pPr>
        <w:spacing w:line="360" w:lineRule="auto"/>
        <w:jc w:val="both"/>
        <w:rPr>
          <w:sz w:val="28"/>
          <w:szCs w:val="28"/>
        </w:rPr>
      </w:pPr>
      <w:r w:rsidRPr="00AA31E2">
        <w:rPr>
          <w:sz w:val="28"/>
          <w:szCs w:val="28"/>
        </w:rPr>
        <w:t>1.1.4.3 Кулонометрическое титрование</w:t>
      </w:r>
    </w:p>
    <w:p w:rsidR="00113D0B" w:rsidRPr="00AA31E2" w:rsidRDefault="00113D0B" w:rsidP="00F71CCB">
      <w:pPr>
        <w:spacing w:line="360" w:lineRule="auto"/>
        <w:jc w:val="both"/>
        <w:rPr>
          <w:sz w:val="28"/>
          <w:szCs w:val="28"/>
        </w:rPr>
      </w:pPr>
      <w:r w:rsidRPr="00AA31E2">
        <w:rPr>
          <w:sz w:val="28"/>
          <w:szCs w:val="28"/>
        </w:rPr>
        <w:t>1.1.5 Спектрофотометрическое определение нитрит-ионов</w:t>
      </w:r>
    </w:p>
    <w:p w:rsidR="00113D0B" w:rsidRPr="00AA31E2" w:rsidRDefault="00A307E1" w:rsidP="00F71CCB">
      <w:pPr>
        <w:spacing w:line="360" w:lineRule="auto"/>
        <w:jc w:val="both"/>
        <w:rPr>
          <w:sz w:val="28"/>
          <w:szCs w:val="28"/>
        </w:rPr>
      </w:pPr>
      <w:r w:rsidRPr="00AA31E2">
        <w:rPr>
          <w:sz w:val="28"/>
          <w:szCs w:val="28"/>
        </w:rPr>
        <w:t>1.1.5.1 Образование</w:t>
      </w:r>
      <w:r w:rsidR="00361379">
        <w:rPr>
          <w:sz w:val="28"/>
          <w:szCs w:val="28"/>
        </w:rPr>
        <w:t xml:space="preserve"> </w:t>
      </w:r>
      <w:r w:rsidRPr="00AA31E2">
        <w:rPr>
          <w:sz w:val="28"/>
          <w:szCs w:val="28"/>
        </w:rPr>
        <w:t>азокрасителей</w:t>
      </w:r>
    </w:p>
    <w:p w:rsidR="00BA3CFE" w:rsidRPr="00AA31E2" w:rsidRDefault="00A307E1" w:rsidP="00F71CCB">
      <w:pPr>
        <w:spacing w:line="360" w:lineRule="auto"/>
        <w:jc w:val="both"/>
        <w:rPr>
          <w:sz w:val="28"/>
          <w:szCs w:val="28"/>
        </w:rPr>
      </w:pPr>
      <w:r w:rsidRPr="00AA31E2">
        <w:rPr>
          <w:sz w:val="28"/>
          <w:szCs w:val="28"/>
        </w:rPr>
        <w:t>1.1.5.2 Образование солей диазония</w:t>
      </w:r>
    </w:p>
    <w:p w:rsidR="00A307E1" w:rsidRPr="00AA31E2" w:rsidRDefault="00A307E1" w:rsidP="00F71CCB">
      <w:pPr>
        <w:spacing w:line="360" w:lineRule="auto"/>
        <w:jc w:val="both"/>
        <w:rPr>
          <w:sz w:val="28"/>
          <w:szCs w:val="28"/>
        </w:rPr>
      </w:pPr>
      <w:r w:rsidRPr="00AA31E2">
        <w:rPr>
          <w:sz w:val="28"/>
          <w:szCs w:val="28"/>
        </w:rPr>
        <w:t>1.1.5.3 Образование нитрозосоединений, окрашенных и флуорес</w:t>
      </w:r>
      <w:r w:rsidR="00F71CCB">
        <w:rPr>
          <w:sz w:val="28"/>
          <w:szCs w:val="28"/>
        </w:rPr>
        <w:t>цирующих комплексных соединений</w:t>
      </w:r>
    </w:p>
    <w:p w:rsidR="00A307E1" w:rsidRPr="00AA31E2" w:rsidRDefault="00A307E1" w:rsidP="00F71CCB">
      <w:pPr>
        <w:spacing w:line="360" w:lineRule="auto"/>
        <w:jc w:val="both"/>
        <w:rPr>
          <w:sz w:val="28"/>
          <w:szCs w:val="28"/>
        </w:rPr>
      </w:pPr>
      <w:r w:rsidRPr="00AA31E2">
        <w:rPr>
          <w:sz w:val="28"/>
          <w:szCs w:val="28"/>
        </w:rPr>
        <w:t>1.1.6 Кинетические методы определения нитрит-ионов</w:t>
      </w:r>
    </w:p>
    <w:p w:rsidR="00A307E1" w:rsidRPr="00AA31E2" w:rsidRDefault="00A307E1" w:rsidP="00F71CCB">
      <w:pPr>
        <w:spacing w:line="360" w:lineRule="auto"/>
        <w:jc w:val="both"/>
        <w:rPr>
          <w:sz w:val="28"/>
          <w:szCs w:val="28"/>
        </w:rPr>
      </w:pPr>
      <w:r w:rsidRPr="00AA31E2">
        <w:rPr>
          <w:sz w:val="28"/>
          <w:szCs w:val="28"/>
        </w:rPr>
        <w:t>1.2 Тест-методы определения нитрит-ионов</w:t>
      </w:r>
    </w:p>
    <w:p w:rsidR="00A307E1" w:rsidRPr="00AA31E2" w:rsidRDefault="00A307E1" w:rsidP="00F71CCB">
      <w:pPr>
        <w:spacing w:line="360" w:lineRule="auto"/>
        <w:jc w:val="both"/>
        <w:rPr>
          <w:sz w:val="28"/>
          <w:szCs w:val="28"/>
        </w:rPr>
      </w:pPr>
      <w:r w:rsidRPr="00AA31E2">
        <w:rPr>
          <w:sz w:val="28"/>
          <w:szCs w:val="28"/>
        </w:rPr>
        <w:t>1.2.1 Общая характеристика тест-методов химического анализа</w:t>
      </w:r>
    </w:p>
    <w:p w:rsidR="00BA3CFE" w:rsidRPr="00AA31E2" w:rsidRDefault="00BA3CFE" w:rsidP="00F71CCB">
      <w:pPr>
        <w:spacing w:line="360" w:lineRule="auto"/>
        <w:jc w:val="both"/>
        <w:rPr>
          <w:sz w:val="28"/>
          <w:szCs w:val="28"/>
        </w:rPr>
      </w:pPr>
      <w:r w:rsidRPr="00AA31E2">
        <w:rPr>
          <w:sz w:val="28"/>
          <w:szCs w:val="28"/>
        </w:rPr>
        <w:t>1.2.2 Пенополиуретаны и их свойства</w:t>
      </w:r>
    </w:p>
    <w:p w:rsidR="00BA3CFE" w:rsidRPr="00AA31E2" w:rsidRDefault="00BA3CFE" w:rsidP="00F71CCB">
      <w:pPr>
        <w:spacing w:line="360" w:lineRule="auto"/>
        <w:jc w:val="both"/>
        <w:rPr>
          <w:sz w:val="28"/>
          <w:szCs w:val="28"/>
        </w:rPr>
      </w:pPr>
      <w:r w:rsidRPr="00AA31E2">
        <w:rPr>
          <w:sz w:val="28"/>
          <w:szCs w:val="28"/>
        </w:rPr>
        <w:t>1.2.3 Применение пенополиуретанов как сорбентов для тест-определения нитрит-ионов</w:t>
      </w:r>
    </w:p>
    <w:p w:rsidR="00BA3CFE" w:rsidRPr="00AA31E2" w:rsidRDefault="00BA3CFE" w:rsidP="00F71CCB">
      <w:pPr>
        <w:spacing w:line="360" w:lineRule="auto"/>
        <w:jc w:val="both"/>
        <w:rPr>
          <w:sz w:val="28"/>
          <w:szCs w:val="28"/>
        </w:rPr>
      </w:pPr>
      <w:r w:rsidRPr="00AA31E2">
        <w:rPr>
          <w:sz w:val="28"/>
          <w:szCs w:val="28"/>
        </w:rPr>
        <w:t>1.2.4 Метрологичес</w:t>
      </w:r>
      <w:r w:rsidR="00F71CCB">
        <w:rPr>
          <w:sz w:val="28"/>
          <w:szCs w:val="28"/>
        </w:rPr>
        <w:t>кие характеристики тест-методов</w:t>
      </w:r>
    </w:p>
    <w:p w:rsidR="00BA3CFE" w:rsidRPr="00AA31E2" w:rsidRDefault="00BA3CFE" w:rsidP="00F71CCB">
      <w:pPr>
        <w:spacing w:line="360" w:lineRule="auto"/>
        <w:jc w:val="both"/>
        <w:rPr>
          <w:sz w:val="28"/>
          <w:szCs w:val="28"/>
        </w:rPr>
      </w:pPr>
      <w:r w:rsidRPr="00AA31E2">
        <w:rPr>
          <w:sz w:val="28"/>
          <w:szCs w:val="28"/>
        </w:rPr>
        <w:t>1.2.4.1 Погрешность тест-определений</w:t>
      </w:r>
    </w:p>
    <w:p w:rsidR="00BA3CFE" w:rsidRPr="00AA31E2" w:rsidRDefault="00BA3CFE" w:rsidP="00F71CCB">
      <w:pPr>
        <w:spacing w:line="360" w:lineRule="auto"/>
        <w:jc w:val="both"/>
        <w:rPr>
          <w:sz w:val="28"/>
          <w:szCs w:val="28"/>
        </w:rPr>
      </w:pPr>
      <w:r w:rsidRPr="00AA31E2">
        <w:rPr>
          <w:sz w:val="28"/>
          <w:szCs w:val="28"/>
        </w:rPr>
        <w:t>1.2.4.2 Нижняя граница диапазона определяемых содержаний (с</w:t>
      </w:r>
      <w:r w:rsidRPr="00AA31E2">
        <w:rPr>
          <w:sz w:val="28"/>
          <w:szCs w:val="28"/>
          <w:vertAlign w:val="subscript"/>
        </w:rPr>
        <w:t>н</w:t>
      </w:r>
      <w:r w:rsidRPr="00AA31E2">
        <w:rPr>
          <w:sz w:val="28"/>
          <w:szCs w:val="28"/>
        </w:rPr>
        <w:t>), или предел определения</w:t>
      </w:r>
    </w:p>
    <w:p w:rsidR="00BA3CFE" w:rsidRPr="00AA31E2" w:rsidRDefault="00BA3CFE" w:rsidP="00F71CCB">
      <w:pPr>
        <w:spacing w:line="360" w:lineRule="auto"/>
        <w:jc w:val="both"/>
        <w:rPr>
          <w:sz w:val="28"/>
          <w:szCs w:val="28"/>
        </w:rPr>
      </w:pPr>
      <w:r w:rsidRPr="00AA31E2">
        <w:rPr>
          <w:sz w:val="28"/>
          <w:szCs w:val="28"/>
        </w:rPr>
        <w:t>1.2.4.3 Предел обнаружения</w:t>
      </w:r>
    </w:p>
    <w:p w:rsidR="00BA3CFE" w:rsidRPr="00AA31E2" w:rsidRDefault="00BA3CFE" w:rsidP="00F71CCB">
      <w:pPr>
        <w:spacing w:line="360" w:lineRule="auto"/>
        <w:jc w:val="both"/>
        <w:rPr>
          <w:sz w:val="28"/>
          <w:szCs w:val="28"/>
        </w:rPr>
      </w:pPr>
      <w:r w:rsidRPr="00AA31E2">
        <w:rPr>
          <w:sz w:val="28"/>
          <w:szCs w:val="28"/>
        </w:rPr>
        <w:t>1.3 Применение метода цветометрии (колориметрии) в тест-определениях</w:t>
      </w:r>
    </w:p>
    <w:p w:rsidR="00BA3CFE" w:rsidRPr="00AA31E2" w:rsidRDefault="00BA3CFE" w:rsidP="00F71CCB">
      <w:pPr>
        <w:spacing w:line="360" w:lineRule="auto"/>
        <w:jc w:val="both"/>
        <w:rPr>
          <w:sz w:val="28"/>
          <w:szCs w:val="28"/>
        </w:rPr>
      </w:pPr>
      <w:r w:rsidRPr="00AA31E2">
        <w:rPr>
          <w:sz w:val="28"/>
          <w:szCs w:val="28"/>
        </w:rPr>
        <w:t>1.3.1 Общая характеристика метода</w:t>
      </w:r>
    </w:p>
    <w:p w:rsidR="00C442D0" w:rsidRPr="00AA31E2" w:rsidRDefault="00C442D0" w:rsidP="00F71CCB">
      <w:pPr>
        <w:spacing w:line="360" w:lineRule="auto"/>
        <w:jc w:val="both"/>
        <w:rPr>
          <w:sz w:val="28"/>
          <w:szCs w:val="28"/>
        </w:rPr>
      </w:pPr>
      <w:r w:rsidRPr="00AA31E2">
        <w:rPr>
          <w:sz w:val="28"/>
          <w:szCs w:val="28"/>
        </w:rPr>
        <w:t>1.3.2 Построение цветовых шкал</w:t>
      </w:r>
    </w:p>
    <w:p w:rsidR="00C442D0" w:rsidRPr="00AA31E2" w:rsidRDefault="00C442D0" w:rsidP="00F71CCB">
      <w:pPr>
        <w:spacing w:line="360" w:lineRule="auto"/>
        <w:jc w:val="both"/>
        <w:rPr>
          <w:sz w:val="28"/>
          <w:szCs w:val="28"/>
        </w:rPr>
      </w:pPr>
      <w:r w:rsidRPr="00AA31E2">
        <w:rPr>
          <w:sz w:val="28"/>
          <w:szCs w:val="28"/>
        </w:rPr>
        <w:t>2</w:t>
      </w:r>
      <w:r w:rsidR="00361379">
        <w:rPr>
          <w:sz w:val="28"/>
          <w:szCs w:val="28"/>
        </w:rPr>
        <w:t xml:space="preserve"> </w:t>
      </w:r>
      <w:r w:rsidRPr="00AA31E2">
        <w:rPr>
          <w:sz w:val="28"/>
          <w:szCs w:val="28"/>
        </w:rPr>
        <w:t>Экспериментальная часть</w:t>
      </w:r>
    </w:p>
    <w:p w:rsidR="00C442D0" w:rsidRPr="00AA31E2" w:rsidRDefault="00C442D0" w:rsidP="00F71CCB">
      <w:pPr>
        <w:spacing w:line="360" w:lineRule="auto"/>
        <w:jc w:val="both"/>
        <w:rPr>
          <w:sz w:val="28"/>
          <w:szCs w:val="28"/>
        </w:rPr>
      </w:pPr>
      <w:r w:rsidRPr="00AA31E2">
        <w:rPr>
          <w:sz w:val="28"/>
          <w:szCs w:val="28"/>
        </w:rPr>
        <w:t>2.1 Реактивы и оборудование</w:t>
      </w:r>
    </w:p>
    <w:p w:rsidR="00C442D0" w:rsidRPr="00AA31E2" w:rsidRDefault="00C442D0" w:rsidP="00F71CCB">
      <w:pPr>
        <w:spacing w:line="360" w:lineRule="auto"/>
        <w:jc w:val="both"/>
        <w:rPr>
          <w:sz w:val="28"/>
          <w:szCs w:val="28"/>
        </w:rPr>
      </w:pPr>
      <w:r w:rsidRPr="00AA31E2">
        <w:rPr>
          <w:sz w:val="28"/>
          <w:szCs w:val="28"/>
        </w:rPr>
        <w:t>2.2 Методики эксперимента</w:t>
      </w:r>
    </w:p>
    <w:p w:rsidR="00BA3CFE" w:rsidRPr="00AA31E2" w:rsidRDefault="00D5188D" w:rsidP="00F71CCB">
      <w:pPr>
        <w:spacing w:line="360" w:lineRule="auto"/>
        <w:jc w:val="both"/>
        <w:rPr>
          <w:sz w:val="28"/>
          <w:szCs w:val="28"/>
        </w:rPr>
      </w:pPr>
      <w:r w:rsidRPr="00AA31E2">
        <w:rPr>
          <w:sz w:val="28"/>
          <w:szCs w:val="28"/>
        </w:rPr>
        <w:t xml:space="preserve">2.2.1 Методика подготовки ППУ для определения </w:t>
      </w:r>
      <w:r w:rsidRPr="00AA31E2">
        <w:rPr>
          <w:sz w:val="28"/>
          <w:szCs w:val="28"/>
          <w:lang w:val="en-US"/>
        </w:rPr>
        <w:t>NO</w:t>
      </w:r>
      <w:r w:rsidRPr="00AA31E2">
        <w:rPr>
          <w:sz w:val="28"/>
          <w:szCs w:val="28"/>
          <w:vertAlign w:val="subscript"/>
        </w:rPr>
        <w:t>2</w:t>
      </w:r>
    </w:p>
    <w:p w:rsidR="00D5188D" w:rsidRPr="00AA31E2" w:rsidRDefault="00D5188D" w:rsidP="00F71CCB">
      <w:pPr>
        <w:spacing w:line="360" w:lineRule="auto"/>
        <w:jc w:val="both"/>
        <w:rPr>
          <w:sz w:val="28"/>
          <w:szCs w:val="28"/>
        </w:rPr>
      </w:pPr>
      <w:r w:rsidRPr="00AA31E2">
        <w:rPr>
          <w:sz w:val="28"/>
          <w:szCs w:val="28"/>
        </w:rPr>
        <w:t>2.2.2</w:t>
      </w:r>
      <w:r w:rsidR="00361379">
        <w:rPr>
          <w:sz w:val="28"/>
          <w:szCs w:val="28"/>
        </w:rPr>
        <w:t xml:space="preserve"> </w:t>
      </w:r>
      <w:r w:rsidRPr="00AA31E2">
        <w:rPr>
          <w:sz w:val="28"/>
          <w:szCs w:val="28"/>
        </w:rPr>
        <w:t>Методика приготовления стандартных шкал для визуального определения нитрит-иона</w:t>
      </w:r>
    </w:p>
    <w:p w:rsidR="000668F3" w:rsidRPr="00AA31E2" w:rsidRDefault="000668F3" w:rsidP="00F71CCB">
      <w:pPr>
        <w:spacing w:line="360" w:lineRule="auto"/>
        <w:jc w:val="both"/>
        <w:rPr>
          <w:sz w:val="28"/>
          <w:szCs w:val="28"/>
        </w:rPr>
      </w:pPr>
      <w:r w:rsidRPr="00AA31E2">
        <w:rPr>
          <w:sz w:val="28"/>
          <w:szCs w:val="28"/>
        </w:rPr>
        <w:t>2.2.3 Методика определения нижней границы диапазона определяемых содержаний (с</w:t>
      </w:r>
      <w:r w:rsidRPr="00AA31E2">
        <w:rPr>
          <w:sz w:val="28"/>
          <w:szCs w:val="28"/>
          <w:vertAlign w:val="subscript"/>
        </w:rPr>
        <w:t>н</w:t>
      </w:r>
      <w:r w:rsidRPr="00AA31E2">
        <w:rPr>
          <w:sz w:val="28"/>
          <w:szCs w:val="28"/>
        </w:rPr>
        <w:t xml:space="preserve">) для тестового хемосорбционного определения </w:t>
      </w:r>
      <w:r w:rsidRPr="00AA31E2">
        <w:rPr>
          <w:sz w:val="28"/>
          <w:szCs w:val="28"/>
          <w:lang w:val="en-US"/>
        </w:rPr>
        <w:t>NO</w:t>
      </w:r>
      <w:r w:rsidRPr="00AA31E2">
        <w:rPr>
          <w:sz w:val="28"/>
          <w:szCs w:val="28"/>
          <w:vertAlign w:val="subscript"/>
        </w:rPr>
        <w:t>2</w:t>
      </w:r>
    </w:p>
    <w:p w:rsidR="00DB2CF6" w:rsidRPr="00AA31E2" w:rsidRDefault="00DB2CF6" w:rsidP="00F71CCB">
      <w:pPr>
        <w:spacing w:line="360" w:lineRule="auto"/>
        <w:jc w:val="both"/>
        <w:rPr>
          <w:sz w:val="28"/>
          <w:szCs w:val="28"/>
        </w:rPr>
      </w:pPr>
      <w:r w:rsidRPr="00AA31E2">
        <w:rPr>
          <w:sz w:val="28"/>
          <w:szCs w:val="28"/>
          <w:lang w:val="uk-UA"/>
        </w:rPr>
        <w:t>2.2.4 М</w:t>
      </w:r>
      <w:r w:rsidRPr="00AA31E2">
        <w:rPr>
          <w:sz w:val="28"/>
          <w:szCs w:val="28"/>
        </w:rPr>
        <w:t xml:space="preserve">етодика построения градуировочного графика для 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0013114A" w:rsidRPr="00AA31E2">
        <w:rPr>
          <w:sz w:val="28"/>
          <w:szCs w:val="28"/>
        </w:rPr>
        <w:t xml:space="preserve"> с применением метода спе</w:t>
      </w:r>
      <w:r w:rsidR="00F71CCB">
        <w:rPr>
          <w:sz w:val="28"/>
          <w:szCs w:val="28"/>
        </w:rPr>
        <w:t>ктроскопии диффузного отражения</w:t>
      </w:r>
    </w:p>
    <w:p w:rsidR="00DB2CF6" w:rsidRPr="00AA31E2" w:rsidRDefault="00DB2CF6" w:rsidP="00F71CCB">
      <w:pPr>
        <w:spacing w:line="360" w:lineRule="auto"/>
        <w:jc w:val="both"/>
        <w:rPr>
          <w:sz w:val="28"/>
          <w:szCs w:val="28"/>
        </w:rPr>
      </w:pPr>
      <w:r w:rsidRPr="00AA31E2">
        <w:rPr>
          <w:sz w:val="28"/>
          <w:szCs w:val="28"/>
        </w:rPr>
        <w:t xml:space="preserve">2.2.5 Методика оценки точности визуального тест-определения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для разных шкал</w:t>
      </w:r>
    </w:p>
    <w:p w:rsidR="00E75B6F" w:rsidRPr="00AA31E2" w:rsidRDefault="00E75B6F" w:rsidP="00F71CCB">
      <w:pPr>
        <w:spacing w:line="360" w:lineRule="auto"/>
        <w:jc w:val="both"/>
        <w:rPr>
          <w:sz w:val="28"/>
          <w:szCs w:val="28"/>
        </w:rPr>
      </w:pPr>
      <w:r w:rsidRPr="00AA31E2">
        <w:rPr>
          <w:sz w:val="28"/>
          <w:szCs w:val="28"/>
        </w:rPr>
        <w:t>2.3 Результаты эксперимента</w:t>
      </w:r>
    </w:p>
    <w:p w:rsidR="00E75B6F" w:rsidRPr="00AA31E2" w:rsidRDefault="00E75B6F" w:rsidP="00F71CCB">
      <w:pPr>
        <w:spacing w:line="360" w:lineRule="auto"/>
        <w:jc w:val="both"/>
        <w:rPr>
          <w:sz w:val="28"/>
          <w:szCs w:val="28"/>
        </w:rPr>
      </w:pPr>
      <w:r w:rsidRPr="00AA31E2">
        <w:rPr>
          <w:sz w:val="28"/>
          <w:szCs w:val="28"/>
        </w:rPr>
        <w:t>2.3.1 Результаты оценки предела определения для тестового хемосорбц</w:t>
      </w:r>
      <w:r w:rsidR="00F71CCB">
        <w:rPr>
          <w:sz w:val="28"/>
          <w:szCs w:val="28"/>
        </w:rPr>
        <w:t>ионного определения нитрит-иона</w:t>
      </w:r>
    </w:p>
    <w:p w:rsidR="00E75B6F" w:rsidRPr="00AA31E2" w:rsidRDefault="00E75B6F" w:rsidP="00F71CCB">
      <w:pPr>
        <w:spacing w:line="360" w:lineRule="auto"/>
        <w:jc w:val="both"/>
        <w:rPr>
          <w:sz w:val="28"/>
          <w:szCs w:val="28"/>
        </w:rPr>
      </w:pPr>
      <w:r w:rsidRPr="00AA31E2">
        <w:rPr>
          <w:sz w:val="28"/>
          <w:szCs w:val="28"/>
        </w:rPr>
        <w:t xml:space="preserve">2.3.2 Результаты построения градуировочного графика для определения </w:t>
      </w:r>
      <w:r w:rsidRPr="00AA31E2">
        <w:rPr>
          <w:sz w:val="28"/>
          <w:szCs w:val="28"/>
          <w:lang w:val="en-US"/>
        </w:rPr>
        <w:t>NO</w:t>
      </w:r>
      <w:r w:rsidRPr="00AA31E2">
        <w:rPr>
          <w:sz w:val="28"/>
          <w:szCs w:val="28"/>
          <w:vertAlign w:val="subscript"/>
        </w:rPr>
        <w:t>2</w:t>
      </w:r>
    </w:p>
    <w:p w:rsidR="00E75B6F" w:rsidRPr="00AA31E2" w:rsidRDefault="00E75B6F" w:rsidP="00F71CCB">
      <w:pPr>
        <w:spacing w:line="360" w:lineRule="auto"/>
        <w:jc w:val="both"/>
        <w:rPr>
          <w:sz w:val="28"/>
          <w:szCs w:val="28"/>
        </w:rPr>
      </w:pPr>
      <w:r w:rsidRPr="00AA31E2">
        <w:rPr>
          <w:sz w:val="28"/>
          <w:szCs w:val="28"/>
        </w:rPr>
        <w:t xml:space="preserve">2.3.3 Результаты оценки точности визуального тест-определения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00F71CCB">
        <w:rPr>
          <w:sz w:val="28"/>
          <w:szCs w:val="28"/>
        </w:rPr>
        <w:t xml:space="preserve"> для разных шкал</w:t>
      </w:r>
    </w:p>
    <w:p w:rsidR="00562375" w:rsidRPr="00AA31E2" w:rsidRDefault="00F71CCB" w:rsidP="00F71CCB">
      <w:pPr>
        <w:spacing w:line="360" w:lineRule="auto"/>
        <w:jc w:val="both"/>
        <w:rPr>
          <w:sz w:val="28"/>
          <w:szCs w:val="28"/>
        </w:rPr>
      </w:pPr>
      <w:r>
        <w:rPr>
          <w:sz w:val="28"/>
          <w:szCs w:val="28"/>
        </w:rPr>
        <w:t>2.4 Техника безопасности</w:t>
      </w:r>
    </w:p>
    <w:p w:rsidR="00BA3CFE" w:rsidRPr="00AA31E2" w:rsidRDefault="00F71CCB" w:rsidP="00F71CCB">
      <w:pPr>
        <w:spacing w:line="360" w:lineRule="auto"/>
        <w:jc w:val="both"/>
        <w:rPr>
          <w:sz w:val="28"/>
          <w:szCs w:val="28"/>
        </w:rPr>
      </w:pPr>
      <w:r>
        <w:rPr>
          <w:sz w:val="28"/>
          <w:szCs w:val="28"/>
        </w:rPr>
        <w:t>Выводы</w:t>
      </w:r>
    </w:p>
    <w:p w:rsidR="00562375" w:rsidRPr="00AA31E2" w:rsidRDefault="00F71CCB" w:rsidP="00F71CCB">
      <w:pPr>
        <w:spacing w:line="360" w:lineRule="auto"/>
        <w:jc w:val="both"/>
        <w:rPr>
          <w:sz w:val="28"/>
          <w:szCs w:val="28"/>
        </w:rPr>
      </w:pPr>
      <w:r>
        <w:rPr>
          <w:sz w:val="28"/>
          <w:szCs w:val="28"/>
        </w:rPr>
        <w:t>Список литературы</w:t>
      </w:r>
    </w:p>
    <w:p w:rsidR="00A307E1" w:rsidRPr="00AA31E2" w:rsidRDefault="00F71CCB" w:rsidP="00AA31E2">
      <w:pPr>
        <w:spacing w:line="360" w:lineRule="auto"/>
        <w:ind w:firstLine="709"/>
        <w:jc w:val="both"/>
        <w:rPr>
          <w:sz w:val="28"/>
          <w:szCs w:val="28"/>
        </w:rPr>
      </w:pPr>
      <w:r>
        <w:rPr>
          <w:sz w:val="28"/>
          <w:szCs w:val="28"/>
        </w:rPr>
        <w:br w:type="page"/>
      </w:r>
      <w:r w:rsidR="00017098" w:rsidRPr="00AA31E2">
        <w:rPr>
          <w:sz w:val="28"/>
          <w:szCs w:val="28"/>
        </w:rPr>
        <w:t>ВВЕДЕНИЕ</w:t>
      </w:r>
    </w:p>
    <w:p w:rsidR="00017098" w:rsidRPr="00AA31E2" w:rsidRDefault="00017098" w:rsidP="00AA31E2">
      <w:pPr>
        <w:spacing w:line="360" w:lineRule="auto"/>
        <w:ind w:firstLine="709"/>
        <w:jc w:val="both"/>
        <w:rPr>
          <w:sz w:val="28"/>
          <w:szCs w:val="28"/>
        </w:rPr>
      </w:pPr>
    </w:p>
    <w:p w:rsidR="00017098" w:rsidRPr="00AA31E2" w:rsidRDefault="007B6E0B" w:rsidP="00AA31E2">
      <w:pPr>
        <w:spacing w:line="360" w:lineRule="auto"/>
        <w:ind w:firstLine="709"/>
        <w:jc w:val="both"/>
        <w:rPr>
          <w:sz w:val="28"/>
          <w:szCs w:val="28"/>
        </w:rPr>
      </w:pPr>
      <w:r w:rsidRPr="00AA31E2">
        <w:rPr>
          <w:sz w:val="28"/>
          <w:szCs w:val="28"/>
        </w:rPr>
        <w:t>Определение микроколичеств нитрит-ионов в водах, почвах и пищевых продуктах относится к числу важных задач в связи с широким и зачастую неумеренным применением в качестве удобрений нитратов, продуктом неполного восстановления которых являются нитриты.</w:t>
      </w:r>
    </w:p>
    <w:p w:rsidR="00260F6E" w:rsidRPr="00AA31E2" w:rsidRDefault="007B6E0B" w:rsidP="00AA31E2">
      <w:pPr>
        <w:spacing w:line="360" w:lineRule="auto"/>
        <w:ind w:firstLine="709"/>
        <w:jc w:val="both"/>
        <w:rPr>
          <w:sz w:val="28"/>
          <w:szCs w:val="28"/>
        </w:rPr>
      </w:pPr>
      <w:r w:rsidRPr="00AA31E2">
        <w:rPr>
          <w:sz w:val="28"/>
          <w:szCs w:val="28"/>
        </w:rPr>
        <w:t>Для определения нитрит-ионов чаще всего используют различные спектрофотометрические методики, основанные на образовании окрашенных азосоединений.</w:t>
      </w:r>
      <w:r w:rsidR="00260F6E" w:rsidRPr="00AA31E2">
        <w:rPr>
          <w:sz w:val="28"/>
          <w:szCs w:val="28"/>
        </w:rPr>
        <w:t xml:space="preserve"> Эти методики имеют хорошие метрологические характеристики, однако для анализа окрашенных и мутных растворов требуется трудоёмкая пробоподготовка. Кроме того, реагенты, используемые для проведения реакций диазотирования и а</w:t>
      </w:r>
      <w:r w:rsidR="00056A79" w:rsidRPr="00AA31E2">
        <w:rPr>
          <w:sz w:val="28"/>
          <w:szCs w:val="28"/>
        </w:rPr>
        <w:t>зосочетания, часто нестабильны и канцерогенны.</w:t>
      </w:r>
    </w:p>
    <w:p w:rsidR="00056A79" w:rsidRPr="00AA31E2" w:rsidRDefault="00056A79" w:rsidP="00AA31E2">
      <w:pPr>
        <w:spacing w:line="360" w:lineRule="auto"/>
        <w:ind w:firstLine="709"/>
        <w:jc w:val="both"/>
        <w:rPr>
          <w:sz w:val="28"/>
          <w:szCs w:val="28"/>
        </w:rPr>
      </w:pPr>
      <w:r w:rsidRPr="00AA31E2">
        <w:rPr>
          <w:sz w:val="28"/>
          <w:szCs w:val="28"/>
        </w:rPr>
        <w:t xml:space="preserve">В последние годы интенсивно развиваются сорбционно-спектроскопические методы анализа, основанные на сочетании сорбционного концентрирования соединений на пенополиуретанах (ППУ) с последующим их определением непосредственно в фазе сорбента с помощью </w:t>
      </w:r>
      <w:r w:rsidR="00C9196D" w:rsidRPr="00AA31E2">
        <w:rPr>
          <w:sz w:val="28"/>
          <w:szCs w:val="28"/>
        </w:rPr>
        <w:t xml:space="preserve">спектроскопии диффузного отражения. </w:t>
      </w:r>
    </w:p>
    <w:p w:rsidR="008B2D69" w:rsidRPr="00AA31E2" w:rsidRDefault="008B2D69" w:rsidP="00AA31E2">
      <w:pPr>
        <w:spacing w:line="360" w:lineRule="auto"/>
        <w:ind w:firstLine="709"/>
        <w:jc w:val="both"/>
        <w:rPr>
          <w:sz w:val="28"/>
          <w:szCs w:val="28"/>
        </w:rPr>
      </w:pPr>
      <w:r w:rsidRPr="00AA31E2">
        <w:rPr>
          <w:sz w:val="28"/>
          <w:szCs w:val="28"/>
        </w:rPr>
        <w:t>Нитрит-ионы, взаимодействуя с ППУ в солянокислом водном растворе, образуют окрашенные диазотированные пенополиуретаны. Это даёт возможность применять для определения нитрит-ионов спектроскопию диффузного отражения или тест-методы.</w:t>
      </w:r>
    </w:p>
    <w:p w:rsidR="00E003A8" w:rsidRPr="00AA31E2" w:rsidRDefault="00E003A8" w:rsidP="00AA31E2">
      <w:pPr>
        <w:spacing w:line="360" w:lineRule="auto"/>
        <w:ind w:firstLine="709"/>
        <w:jc w:val="both"/>
        <w:rPr>
          <w:sz w:val="28"/>
          <w:szCs w:val="28"/>
        </w:rPr>
      </w:pPr>
      <w:r w:rsidRPr="00AA31E2">
        <w:rPr>
          <w:sz w:val="28"/>
          <w:szCs w:val="28"/>
        </w:rPr>
        <w:t>Как известно, многие тест-методы базируются на визуальном наблюдении изменений цвета в результате применения хромогенных реагентов; часто проводится сравнение со стандартной шкалой окрасок. Однако возможности человеческого глаза ограничены; кроме того, существенен субъективный фактор человеческого зрения. С этим связаны трудности создания объективных метрологических характеристик визуальных тест-методов. Выход можно искать не только на пути использования сложных аналитических приборов, но и на пути привлечения другой методологии, а именно цветометрии.</w:t>
      </w:r>
    </w:p>
    <w:p w:rsidR="00E003A8" w:rsidRPr="00AA31E2" w:rsidRDefault="00E003A8" w:rsidP="00AA31E2">
      <w:pPr>
        <w:spacing w:line="360" w:lineRule="auto"/>
        <w:ind w:firstLine="709"/>
        <w:jc w:val="both"/>
        <w:rPr>
          <w:sz w:val="28"/>
          <w:szCs w:val="28"/>
        </w:rPr>
      </w:pPr>
      <w:r w:rsidRPr="00AA31E2">
        <w:rPr>
          <w:sz w:val="28"/>
          <w:szCs w:val="28"/>
        </w:rPr>
        <w:t>Применение цветометрии позволяет создать равноконтрастную стандартную цветовую шкалу, интенсивность окраски элементов которой будет хорошо различима для человеческого глаза. Это</w:t>
      </w:r>
      <w:r w:rsidR="00E7353D" w:rsidRPr="00AA31E2">
        <w:rPr>
          <w:sz w:val="28"/>
          <w:szCs w:val="28"/>
        </w:rPr>
        <w:t>,</w:t>
      </w:r>
      <w:r w:rsidRPr="00AA31E2">
        <w:rPr>
          <w:sz w:val="28"/>
          <w:szCs w:val="28"/>
        </w:rPr>
        <w:t xml:space="preserve"> в свою очередь</w:t>
      </w:r>
      <w:r w:rsidR="00E7353D" w:rsidRPr="00AA31E2">
        <w:rPr>
          <w:sz w:val="28"/>
          <w:szCs w:val="28"/>
        </w:rPr>
        <w:t>, позволит повысить точность тестовых хемосорбционных определений.</w:t>
      </w:r>
    </w:p>
    <w:p w:rsidR="002F2418" w:rsidRPr="00AA31E2" w:rsidRDefault="00F71CCB" w:rsidP="00AA31E2">
      <w:pPr>
        <w:spacing w:line="360" w:lineRule="auto"/>
        <w:ind w:firstLine="709"/>
        <w:jc w:val="both"/>
        <w:rPr>
          <w:sz w:val="28"/>
          <w:szCs w:val="28"/>
        </w:rPr>
      </w:pPr>
      <w:r>
        <w:rPr>
          <w:sz w:val="28"/>
          <w:szCs w:val="28"/>
        </w:rPr>
        <w:br w:type="page"/>
      </w:r>
      <w:r w:rsidR="00F2297B" w:rsidRPr="00AA31E2">
        <w:rPr>
          <w:sz w:val="28"/>
          <w:szCs w:val="28"/>
        </w:rPr>
        <w:t>1</w:t>
      </w:r>
      <w:r w:rsidR="00361379">
        <w:rPr>
          <w:sz w:val="28"/>
          <w:szCs w:val="28"/>
        </w:rPr>
        <w:t xml:space="preserve"> </w:t>
      </w:r>
      <w:r w:rsidR="000A0C73" w:rsidRPr="00AA31E2">
        <w:rPr>
          <w:sz w:val="28"/>
          <w:szCs w:val="28"/>
        </w:rPr>
        <w:t>ЛИТЕРАТУРНЫЙ ОБЗОР</w:t>
      </w:r>
    </w:p>
    <w:p w:rsidR="002F2418" w:rsidRPr="00AA31E2" w:rsidRDefault="002F2418" w:rsidP="00AA31E2">
      <w:pPr>
        <w:spacing w:line="360" w:lineRule="auto"/>
        <w:ind w:firstLine="709"/>
        <w:jc w:val="both"/>
        <w:rPr>
          <w:sz w:val="28"/>
          <w:szCs w:val="28"/>
        </w:rPr>
      </w:pPr>
    </w:p>
    <w:p w:rsidR="002F2418" w:rsidRPr="00AA31E2" w:rsidRDefault="00F2297B" w:rsidP="00AA31E2">
      <w:pPr>
        <w:spacing w:line="360" w:lineRule="auto"/>
        <w:ind w:firstLine="709"/>
        <w:jc w:val="both"/>
        <w:rPr>
          <w:sz w:val="28"/>
          <w:szCs w:val="28"/>
        </w:rPr>
      </w:pPr>
      <w:r w:rsidRPr="00AA31E2">
        <w:rPr>
          <w:sz w:val="28"/>
          <w:szCs w:val="28"/>
        </w:rPr>
        <w:t xml:space="preserve">1.1 </w:t>
      </w:r>
      <w:r w:rsidR="002F2418" w:rsidRPr="00AA31E2">
        <w:rPr>
          <w:sz w:val="28"/>
          <w:szCs w:val="28"/>
        </w:rPr>
        <w:t>Обзор методов качественного и количественного определения нитрит-ионов</w:t>
      </w:r>
    </w:p>
    <w:p w:rsidR="002F2418" w:rsidRPr="00AA31E2" w:rsidRDefault="002F2418" w:rsidP="00AA31E2">
      <w:pPr>
        <w:spacing w:line="360" w:lineRule="auto"/>
        <w:ind w:firstLine="709"/>
        <w:jc w:val="both"/>
        <w:rPr>
          <w:sz w:val="28"/>
          <w:szCs w:val="28"/>
        </w:rPr>
      </w:pPr>
    </w:p>
    <w:p w:rsidR="002F2418" w:rsidRPr="00AA31E2" w:rsidRDefault="002F2418" w:rsidP="00AA31E2">
      <w:pPr>
        <w:spacing w:line="360" w:lineRule="auto"/>
        <w:ind w:firstLine="709"/>
        <w:jc w:val="both"/>
        <w:rPr>
          <w:sz w:val="28"/>
          <w:szCs w:val="28"/>
        </w:rPr>
      </w:pPr>
      <w:r w:rsidRPr="00AA31E2">
        <w:rPr>
          <w:sz w:val="28"/>
          <w:szCs w:val="28"/>
        </w:rPr>
        <w:t>1.1.1 Качественное обнаружение нитрит-ионов</w:t>
      </w:r>
      <w:r w:rsidR="00A35F2D" w:rsidRPr="00AA31E2">
        <w:rPr>
          <w:sz w:val="28"/>
          <w:szCs w:val="28"/>
        </w:rPr>
        <w:t xml:space="preserve"> </w:t>
      </w:r>
      <w:r w:rsidR="001B5E8D" w:rsidRPr="00AA31E2">
        <w:rPr>
          <w:sz w:val="28"/>
          <w:szCs w:val="28"/>
        </w:rPr>
        <w:t>[1</w:t>
      </w:r>
      <w:r w:rsidR="00A83A4E" w:rsidRPr="00AA31E2">
        <w:rPr>
          <w:sz w:val="28"/>
          <w:szCs w:val="28"/>
        </w:rPr>
        <w:t xml:space="preserve">, </w:t>
      </w:r>
      <w:r w:rsidR="00C95893" w:rsidRPr="00AA31E2">
        <w:rPr>
          <w:sz w:val="28"/>
          <w:szCs w:val="28"/>
        </w:rPr>
        <w:t>с</w:t>
      </w:r>
      <w:r w:rsidR="00A83A4E" w:rsidRPr="00AA31E2">
        <w:rPr>
          <w:sz w:val="28"/>
          <w:szCs w:val="28"/>
        </w:rPr>
        <w:t>. 33</w:t>
      </w:r>
      <w:r w:rsidR="001B5E8D" w:rsidRPr="00AA31E2">
        <w:rPr>
          <w:sz w:val="28"/>
          <w:szCs w:val="28"/>
        </w:rPr>
        <w:t>]</w:t>
      </w:r>
    </w:p>
    <w:p w:rsidR="0040589E" w:rsidRPr="00AA31E2" w:rsidRDefault="0040589E" w:rsidP="00AA31E2">
      <w:pPr>
        <w:spacing w:line="360" w:lineRule="auto"/>
        <w:ind w:firstLine="709"/>
        <w:jc w:val="both"/>
        <w:rPr>
          <w:sz w:val="28"/>
          <w:szCs w:val="28"/>
        </w:rPr>
      </w:pPr>
      <w:r w:rsidRPr="00AA31E2">
        <w:rPr>
          <w:sz w:val="28"/>
          <w:szCs w:val="28"/>
        </w:rPr>
        <w:t>Кислоты разлагают все нитриты с образованием</w:t>
      </w:r>
      <w:r w:rsidR="00361379">
        <w:rPr>
          <w:sz w:val="28"/>
          <w:szCs w:val="28"/>
        </w:rPr>
        <w:t xml:space="preserve"> </w:t>
      </w:r>
      <w:r w:rsidRPr="00AA31E2">
        <w:rPr>
          <w:sz w:val="28"/>
          <w:szCs w:val="28"/>
        </w:rPr>
        <w:t>газообразного</w:t>
      </w:r>
      <w:r w:rsidR="00361379">
        <w:rPr>
          <w:sz w:val="28"/>
          <w:szCs w:val="28"/>
        </w:rPr>
        <w:t xml:space="preserve"> </w:t>
      </w:r>
      <w:r w:rsidRPr="00AA31E2">
        <w:rPr>
          <w:sz w:val="28"/>
          <w:szCs w:val="28"/>
          <w:lang w:val="en-US"/>
        </w:rPr>
        <w:t>NO</w:t>
      </w:r>
      <w:r w:rsidRPr="00AA31E2">
        <w:rPr>
          <w:sz w:val="28"/>
          <w:szCs w:val="28"/>
          <w:vertAlign w:val="subscript"/>
        </w:rPr>
        <w:t>2</w:t>
      </w:r>
      <w:r w:rsidRPr="00AA31E2">
        <w:rPr>
          <w:sz w:val="28"/>
          <w:szCs w:val="28"/>
        </w:rPr>
        <w:t>, окрашенного в бурый цвет.</w:t>
      </w:r>
    </w:p>
    <w:p w:rsidR="0040589E" w:rsidRPr="00AA31E2" w:rsidRDefault="0040589E" w:rsidP="00AA31E2">
      <w:pPr>
        <w:spacing w:line="360" w:lineRule="auto"/>
        <w:ind w:firstLine="709"/>
        <w:jc w:val="both"/>
        <w:rPr>
          <w:sz w:val="28"/>
          <w:szCs w:val="28"/>
        </w:rPr>
      </w:pPr>
      <w:r w:rsidRPr="00AA31E2">
        <w:rPr>
          <w:sz w:val="28"/>
          <w:szCs w:val="28"/>
        </w:rPr>
        <w:t xml:space="preserve">Иодид калия в присутствии </w:t>
      </w:r>
      <w:r w:rsidRPr="00AA31E2">
        <w:rPr>
          <w:sz w:val="28"/>
          <w:szCs w:val="28"/>
          <w:lang w:val="en-US"/>
        </w:rPr>
        <w:t>H</w:t>
      </w:r>
      <w:r w:rsidRPr="00AA31E2">
        <w:rPr>
          <w:sz w:val="28"/>
          <w:szCs w:val="28"/>
          <w:vertAlign w:val="subscript"/>
        </w:rPr>
        <w:t>2</w:t>
      </w:r>
      <w:r w:rsidRPr="00AA31E2">
        <w:rPr>
          <w:sz w:val="28"/>
          <w:szCs w:val="28"/>
          <w:lang w:val="en-US"/>
        </w:rPr>
        <w:t>SO</w:t>
      </w:r>
      <w:r w:rsidRPr="00AA31E2">
        <w:rPr>
          <w:sz w:val="28"/>
          <w:szCs w:val="28"/>
          <w:vertAlign w:val="subscript"/>
        </w:rPr>
        <w:t>4</w:t>
      </w:r>
      <w:r w:rsidRPr="00AA31E2">
        <w:rPr>
          <w:sz w:val="28"/>
          <w:szCs w:val="28"/>
        </w:rPr>
        <w:t xml:space="preserve"> окисляется нитритами до свободного </w:t>
      </w:r>
      <w:r w:rsidRPr="00AA31E2">
        <w:rPr>
          <w:sz w:val="28"/>
          <w:szCs w:val="28"/>
          <w:lang w:val="en-US"/>
        </w:rPr>
        <w:t>J</w:t>
      </w:r>
      <w:r w:rsidRPr="00AA31E2">
        <w:rPr>
          <w:sz w:val="28"/>
          <w:szCs w:val="28"/>
          <w:vertAlign w:val="subscript"/>
        </w:rPr>
        <w:t>2</w:t>
      </w:r>
      <w:r w:rsidRPr="00AA31E2">
        <w:rPr>
          <w:sz w:val="28"/>
          <w:szCs w:val="28"/>
        </w:rPr>
        <w:t xml:space="preserve"> (так же действуют и другие</w:t>
      </w:r>
      <w:r w:rsidR="00361379">
        <w:rPr>
          <w:sz w:val="28"/>
          <w:szCs w:val="28"/>
        </w:rPr>
        <w:t xml:space="preserve"> </w:t>
      </w:r>
      <w:r w:rsidRPr="00AA31E2">
        <w:rPr>
          <w:sz w:val="28"/>
          <w:szCs w:val="28"/>
        </w:rPr>
        <w:t xml:space="preserve">окислители: </w:t>
      </w:r>
      <w:r w:rsidRPr="00AA31E2">
        <w:rPr>
          <w:sz w:val="28"/>
          <w:szCs w:val="28"/>
          <w:lang w:val="en-US"/>
        </w:rPr>
        <w:t>MnO</w:t>
      </w:r>
      <w:r w:rsidRPr="00AA31E2">
        <w:rPr>
          <w:sz w:val="28"/>
          <w:szCs w:val="28"/>
          <w:vertAlign w:val="subscript"/>
        </w:rPr>
        <w:t>4</w:t>
      </w:r>
      <w:r w:rsidRPr="00AA31E2">
        <w:rPr>
          <w:sz w:val="28"/>
          <w:szCs w:val="28"/>
          <w:vertAlign w:val="superscript"/>
        </w:rPr>
        <w:t>-</w:t>
      </w:r>
      <w:r w:rsidRPr="00AA31E2">
        <w:rPr>
          <w:sz w:val="28"/>
          <w:szCs w:val="28"/>
        </w:rPr>
        <w:t xml:space="preserve">, </w:t>
      </w:r>
      <w:r w:rsidRPr="00AA31E2">
        <w:rPr>
          <w:sz w:val="28"/>
          <w:szCs w:val="28"/>
          <w:lang w:val="en-US"/>
        </w:rPr>
        <w:t>CrO</w:t>
      </w:r>
      <w:r w:rsidRPr="00AA31E2">
        <w:rPr>
          <w:sz w:val="28"/>
          <w:szCs w:val="28"/>
          <w:vertAlign w:val="subscript"/>
        </w:rPr>
        <w:t>4</w:t>
      </w:r>
      <w:r w:rsidRPr="00AA31E2">
        <w:rPr>
          <w:sz w:val="28"/>
          <w:szCs w:val="28"/>
          <w:vertAlign w:val="superscript"/>
        </w:rPr>
        <w:t>2-</w:t>
      </w:r>
      <w:r w:rsidRPr="00AA31E2">
        <w:rPr>
          <w:sz w:val="28"/>
          <w:szCs w:val="28"/>
        </w:rPr>
        <w:t xml:space="preserve">, </w:t>
      </w:r>
      <w:r w:rsidRPr="00AA31E2">
        <w:rPr>
          <w:sz w:val="28"/>
          <w:szCs w:val="28"/>
          <w:lang w:val="en-US"/>
        </w:rPr>
        <w:t>AsO</w:t>
      </w:r>
      <w:r w:rsidRPr="00AA31E2">
        <w:rPr>
          <w:sz w:val="28"/>
          <w:szCs w:val="28"/>
          <w:vertAlign w:val="subscript"/>
        </w:rPr>
        <w:t>4</w:t>
      </w:r>
      <w:r w:rsidRPr="00AA31E2">
        <w:rPr>
          <w:sz w:val="28"/>
          <w:szCs w:val="28"/>
          <w:vertAlign w:val="superscript"/>
        </w:rPr>
        <w:t>3-</w:t>
      </w:r>
      <w:r w:rsidRPr="00AA31E2">
        <w:rPr>
          <w:sz w:val="28"/>
          <w:szCs w:val="28"/>
        </w:rPr>
        <w:t>).</w:t>
      </w:r>
    </w:p>
    <w:p w:rsidR="0040589E" w:rsidRPr="00AA31E2" w:rsidRDefault="0040589E" w:rsidP="00AA31E2">
      <w:pPr>
        <w:spacing w:line="360" w:lineRule="auto"/>
        <w:ind w:firstLine="709"/>
        <w:jc w:val="both"/>
        <w:rPr>
          <w:sz w:val="28"/>
          <w:szCs w:val="28"/>
        </w:rPr>
      </w:pPr>
      <w:r w:rsidRPr="00AA31E2">
        <w:rPr>
          <w:sz w:val="28"/>
          <w:szCs w:val="28"/>
        </w:rPr>
        <w:t xml:space="preserve">Уксуснокислый раствор бензидина в присутствии ионов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образует</w:t>
      </w:r>
      <w:r w:rsidR="00361379">
        <w:rPr>
          <w:sz w:val="28"/>
          <w:szCs w:val="28"/>
        </w:rPr>
        <w:t xml:space="preserve"> </w:t>
      </w:r>
      <w:r w:rsidRPr="00AA31E2">
        <w:rPr>
          <w:sz w:val="28"/>
          <w:szCs w:val="28"/>
        </w:rPr>
        <w:t>желтоокрашенное соединение. Сульфаниловая кислота и 1-нафтиламин (реактив Грисса-Илосвая) в уксуснокислой среде образуют с нитрит-ионами окрашенный азокраситель. Предложена микрокристаллоскопическая реакция для обнаружения нитрит-ионов: крупинку исследуемого вещества вносят в каплю раствара, содержащего ацетат калия, свинца и меди (</w:t>
      </w:r>
      <w:r w:rsidRPr="00AA31E2">
        <w:rPr>
          <w:sz w:val="28"/>
          <w:szCs w:val="28"/>
          <w:lang w:val="uk-UA"/>
        </w:rPr>
        <w:t>ІІ)</w:t>
      </w:r>
      <w:r w:rsidRPr="00AA31E2">
        <w:rPr>
          <w:sz w:val="28"/>
          <w:szCs w:val="28"/>
        </w:rPr>
        <w:t xml:space="preserve"> и подкисленного </w:t>
      </w:r>
      <w:r w:rsidRPr="00AA31E2">
        <w:rPr>
          <w:sz w:val="28"/>
          <w:szCs w:val="28"/>
          <w:lang w:val="en-US"/>
        </w:rPr>
        <w:t>CH</w:t>
      </w:r>
      <w:r w:rsidRPr="00AA31E2">
        <w:rPr>
          <w:sz w:val="28"/>
          <w:szCs w:val="28"/>
          <w:vertAlign w:val="subscript"/>
        </w:rPr>
        <w:t>3</w:t>
      </w:r>
      <w:r w:rsidRPr="00AA31E2">
        <w:rPr>
          <w:sz w:val="28"/>
          <w:szCs w:val="28"/>
          <w:lang w:val="en-US"/>
        </w:rPr>
        <w:t>COOH</w:t>
      </w:r>
      <w:r w:rsidRPr="00AA31E2">
        <w:rPr>
          <w:sz w:val="28"/>
          <w:szCs w:val="28"/>
        </w:rPr>
        <w:t xml:space="preserve">. Выделяются черные кристаллы </w:t>
      </w:r>
      <w:r w:rsidRPr="00AA31E2">
        <w:rPr>
          <w:sz w:val="28"/>
          <w:szCs w:val="28"/>
          <w:lang w:val="en-US"/>
        </w:rPr>
        <w:t>K</w:t>
      </w:r>
      <w:r w:rsidRPr="00AA31E2">
        <w:rPr>
          <w:sz w:val="28"/>
          <w:szCs w:val="28"/>
          <w:vertAlign w:val="subscript"/>
        </w:rPr>
        <w:t>2</w:t>
      </w:r>
      <w:r w:rsidRPr="00AA31E2">
        <w:rPr>
          <w:sz w:val="28"/>
          <w:szCs w:val="28"/>
          <w:lang w:val="en-US"/>
        </w:rPr>
        <w:t>Pb</w:t>
      </w:r>
      <w:r w:rsidRPr="00AA31E2">
        <w:rPr>
          <w:sz w:val="28"/>
          <w:szCs w:val="28"/>
        </w:rPr>
        <w:t>[</w:t>
      </w:r>
      <w:r w:rsidRPr="00AA31E2">
        <w:rPr>
          <w:sz w:val="28"/>
          <w:szCs w:val="28"/>
          <w:lang w:val="en-US"/>
        </w:rPr>
        <w:t>Cu</w:t>
      </w:r>
      <w:r w:rsidRPr="00AA31E2">
        <w:rPr>
          <w:sz w:val="28"/>
          <w:szCs w:val="28"/>
        </w:rPr>
        <w:t>(</w:t>
      </w:r>
      <w:r w:rsidRPr="00AA31E2">
        <w:rPr>
          <w:sz w:val="28"/>
          <w:szCs w:val="28"/>
          <w:lang w:val="en-US"/>
        </w:rPr>
        <w:t>NO</w:t>
      </w:r>
      <w:r w:rsidRPr="00AA31E2">
        <w:rPr>
          <w:sz w:val="28"/>
          <w:szCs w:val="28"/>
          <w:vertAlign w:val="subscript"/>
        </w:rPr>
        <w:t>2</w:t>
      </w:r>
      <w:r w:rsidRPr="00AA31E2">
        <w:rPr>
          <w:sz w:val="28"/>
          <w:szCs w:val="28"/>
        </w:rPr>
        <w:t>)</w:t>
      </w:r>
      <w:r w:rsidRPr="00AA31E2">
        <w:rPr>
          <w:sz w:val="28"/>
          <w:szCs w:val="28"/>
          <w:vertAlign w:val="subscript"/>
        </w:rPr>
        <w:t>6</w:t>
      </w:r>
      <w:r w:rsidRPr="00AA31E2">
        <w:rPr>
          <w:sz w:val="28"/>
          <w:szCs w:val="28"/>
        </w:rPr>
        <w:t>].</w:t>
      </w:r>
      <w:r w:rsidR="000A0C73" w:rsidRPr="00AA31E2">
        <w:rPr>
          <w:sz w:val="28"/>
          <w:szCs w:val="28"/>
        </w:rPr>
        <w:t xml:space="preserve"> </w:t>
      </w:r>
      <w:r w:rsidRPr="00AA31E2">
        <w:rPr>
          <w:sz w:val="28"/>
          <w:szCs w:val="28"/>
        </w:rPr>
        <w:t>Этим способом удается открыть до 0,75</w:t>
      </w:r>
      <w:r w:rsidR="00A35F2D" w:rsidRPr="00AA31E2">
        <w:rPr>
          <w:sz w:val="28"/>
          <w:szCs w:val="28"/>
        </w:rPr>
        <w:t xml:space="preserve"> </w:t>
      </w:r>
      <w:r w:rsidRPr="00AA31E2">
        <w:rPr>
          <w:sz w:val="28"/>
          <w:szCs w:val="28"/>
        </w:rPr>
        <w:t>мг</w:t>
      </w:r>
      <w:r w:rsidR="00A35F2D" w:rsidRPr="00AA31E2">
        <w:rPr>
          <w:sz w:val="28"/>
          <w:szCs w:val="28"/>
        </w:rPr>
        <w:t>/мл</w:t>
      </w:r>
      <w:r w:rsidRPr="00AA31E2">
        <w:rPr>
          <w:sz w:val="28"/>
          <w:szCs w:val="28"/>
        </w:rPr>
        <w:t xml:space="preserve">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Предельное</w:t>
      </w:r>
      <w:r w:rsidR="00361379">
        <w:rPr>
          <w:sz w:val="28"/>
          <w:szCs w:val="28"/>
        </w:rPr>
        <w:t xml:space="preserve"> </w:t>
      </w:r>
      <w:r w:rsidRPr="00AA31E2">
        <w:rPr>
          <w:sz w:val="28"/>
          <w:szCs w:val="28"/>
        </w:rPr>
        <w:t>разбавление</w:t>
      </w:r>
      <w:r w:rsidR="00361379">
        <w:rPr>
          <w:sz w:val="28"/>
          <w:szCs w:val="28"/>
        </w:rPr>
        <w:t xml:space="preserve"> </w:t>
      </w:r>
      <w:r w:rsidRPr="00AA31E2">
        <w:rPr>
          <w:sz w:val="28"/>
          <w:szCs w:val="28"/>
        </w:rPr>
        <w:t xml:space="preserve">1 : 1500. Присутствие ионов </w:t>
      </w:r>
      <w:r w:rsidRPr="00AA31E2">
        <w:rPr>
          <w:sz w:val="28"/>
          <w:szCs w:val="28"/>
          <w:lang w:val="en-US"/>
        </w:rPr>
        <w:t>NO</w:t>
      </w:r>
      <w:r w:rsidRPr="00AA31E2">
        <w:rPr>
          <w:sz w:val="28"/>
          <w:szCs w:val="28"/>
          <w:vertAlign w:val="subscript"/>
        </w:rPr>
        <w:t>3</w:t>
      </w:r>
      <w:r w:rsidRPr="00AA31E2">
        <w:rPr>
          <w:sz w:val="28"/>
          <w:szCs w:val="28"/>
          <w:vertAlign w:val="superscript"/>
        </w:rPr>
        <w:t>-</w:t>
      </w:r>
      <w:r w:rsidRPr="00AA31E2">
        <w:rPr>
          <w:sz w:val="28"/>
          <w:szCs w:val="28"/>
        </w:rPr>
        <w:t xml:space="preserve"> не мешает реакции. Реакция образования </w:t>
      </w:r>
      <w:r w:rsidRPr="00AA31E2">
        <w:rPr>
          <w:sz w:val="28"/>
          <w:szCs w:val="28"/>
          <w:lang w:val="en-US"/>
        </w:rPr>
        <w:t>K</w:t>
      </w:r>
      <w:r w:rsidRPr="00AA31E2">
        <w:rPr>
          <w:sz w:val="28"/>
          <w:szCs w:val="28"/>
          <w:vertAlign w:val="subscript"/>
        </w:rPr>
        <w:t>3</w:t>
      </w:r>
      <w:r w:rsidRPr="00AA31E2">
        <w:rPr>
          <w:sz w:val="28"/>
          <w:szCs w:val="28"/>
        </w:rPr>
        <w:t>[</w:t>
      </w:r>
      <w:r w:rsidRPr="00AA31E2">
        <w:rPr>
          <w:sz w:val="28"/>
          <w:szCs w:val="28"/>
          <w:lang w:val="en-US"/>
        </w:rPr>
        <w:t>Co</w:t>
      </w:r>
      <w:r w:rsidRPr="00AA31E2">
        <w:rPr>
          <w:sz w:val="28"/>
          <w:szCs w:val="28"/>
        </w:rPr>
        <w:t>(</w:t>
      </w:r>
      <w:r w:rsidRPr="00AA31E2">
        <w:rPr>
          <w:sz w:val="28"/>
          <w:szCs w:val="28"/>
          <w:lang w:val="en-US"/>
        </w:rPr>
        <w:t>NO</w:t>
      </w:r>
      <w:r w:rsidRPr="00AA31E2">
        <w:rPr>
          <w:sz w:val="28"/>
          <w:szCs w:val="28"/>
          <w:vertAlign w:val="subscript"/>
        </w:rPr>
        <w:t>2</w:t>
      </w:r>
      <w:r w:rsidRPr="00AA31E2">
        <w:rPr>
          <w:sz w:val="28"/>
          <w:szCs w:val="28"/>
        </w:rPr>
        <w:t>)</w:t>
      </w:r>
      <w:r w:rsidRPr="00AA31E2">
        <w:rPr>
          <w:sz w:val="28"/>
          <w:szCs w:val="28"/>
          <w:vertAlign w:val="subscript"/>
        </w:rPr>
        <w:t>6</w:t>
      </w:r>
      <w:r w:rsidRPr="00AA31E2">
        <w:rPr>
          <w:sz w:val="28"/>
          <w:szCs w:val="28"/>
        </w:rPr>
        <w:t xml:space="preserve">]. При смешивании испытуемого раствора с растварами </w:t>
      </w:r>
      <w:r w:rsidRPr="00AA31E2">
        <w:rPr>
          <w:sz w:val="28"/>
          <w:szCs w:val="28"/>
          <w:lang w:val="en-US"/>
        </w:rPr>
        <w:t>Co</w:t>
      </w:r>
      <w:r w:rsidRPr="00AA31E2">
        <w:rPr>
          <w:sz w:val="28"/>
          <w:szCs w:val="28"/>
        </w:rPr>
        <w:t>(</w:t>
      </w:r>
      <w:r w:rsidRPr="00AA31E2">
        <w:rPr>
          <w:sz w:val="28"/>
          <w:szCs w:val="28"/>
          <w:lang w:val="en-US"/>
        </w:rPr>
        <w:t>NO</w:t>
      </w:r>
      <w:r w:rsidRPr="00AA31E2">
        <w:rPr>
          <w:sz w:val="28"/>
          <w:szCs w:val="28"/>
          <w:vertAlign w:val="subscript"/>
        </w:rPr>
        <w:t>3</w:t>
      </w:r>
      <w:r w:rsidRPr="00AA31E2">
        <w:rPr>
          <w:sz w:val="28"/>
          <w:szCs w:val="28"/>
        </w:rPr>
        <w:t>)</w:t>
      </w:r>
      <w:r w:rsidRPr="00AA31E2">
        <w:rPr>
          <w:sz w:val="28"/>
          <w:szCs w:val="28"/>
          <w:vertAlign w:val="subscript"/>
        </w:rPr>
        <w:t>2</w:t>
      </w:r>
      <w:r w:rsidRPr="00AA31E2">
        <w:rPr>
          <w:sz w:val="28"/>
          <w:szCs w:val="28"/>
        </w:rPr>
        <w:t xml:space="preserve">, разбавленной уксусной кислоты и </w:t>
      </w:r>
      <w:r w:rsidRPr="00AA31E2">
        <w:rPr>
          <w:sz w:val="28"/>
          <w:szCs w:val="28"/>
          <w:lang w:val="en-US"/>
        </w:rPr>
        <w:t>KCl</w:t>
      </w:r>
      <w:r w:rsidRPr="00AA31E2">
        <w:rPr>
          <w:sz w:val="28"/>
          <w:szCs w:val="28"/>
        </w:rPr>
        <w:t xml:space="preserve"> в присутствии </w:t>
      </w:r>
      <w:r w:rsidRPr="00AA31E2">
        <w:rPr>
          <w:sz w:val="28"/>
          <w:szCs w:val="28"/>
          <w:lang w:val="en-US"/>
        </w:rPr>
        <w:t>NO</w:t>
      </w:r>
      <w:r w:rsidRPr="00AA31E2">
        <w:rPr>
          <w:sz w:val="28"/>
          <w:szCs w:val="28"/>
          <w:vertAlign w:val="subscript"/>
        </w:rPr>
        <w:t>2</w:t>
      </w:r>
      <w:r w:rsidR="000A0C73" w:rsidRPr="00AA31E2">
        <w:rPr>
          <w:sz w:val="28"/>
          <w:szCs w:val="28"/>
          <w:vertAlign w:val="superscript"/>
        </w:rPr>
        <w:t>-</w:t>
      </w:r>
      <w:r w:rsidRPr="00AA31E2">
        <w:rPr>
          <w:sz w:val="28"/>
          <w:szCs w:val="28"/>
        </w:rPr>
        <w:t xml:space="preserve"> появляется желтый кристаллический осадок. Перманганат калия обесцвечивается в кислой среде при нагревании в присутствии нитрит-ионов в результате восстановления марганца до </w:t>
      </w:r>
      <w:r w:rsidRPr="00AA31E2">
        <w:rPr>
          <w:sz w:val="28"/>
          <w:szCs w:val="28"/>
          <w:lang w:val="en-US"/>
        </w:rPr>
        <w:t>Mn</w:t>
      </w:r>
      <w:r w:rsidRPr="00AA31E2">
        <w:rPr>
          <w:sz w:val="28"/>
          <w:szCs w:val="28"/>
          <w:vertAlign w:val="superscript"/>
        </w:rPr>
        <w:t>2+</w:t>
      </w:r>
      <w:r w:rsidRPr="00AA31E2">
        <w:rPr>
          <w:sz w:val="28"/>
          <w:szCs w:val="28"/>
        </w:rPr>
        <w:t>.</w:t>
      </w:r>
    </w:p>
    <w:p w:rsidR="0040589E" w:rsidRPr="00AA31E2" w:rsidRDefault="0040589E" w:rsidP="00AA31E2">
      <w:pPr>
        <w:spacing w:line="360" w:lineRule="auto"/>
        <w:ind w:firstLine="709"/>
        <w:jc w:val="both"/>
        <w:rPr>
          <w:sz w:val="28"/>
          <w:szCs w:val="28"/>
        </w:rPr>
      </w:pPr>
      <w:r w:rsidRPr="00AA31E2">
        <w:rPr>
          <w:sz w:val="28"/>
          <w:szCs w:val="28"/>
        </w:rPr>
        <w:t xml:space="preserve">о-Аминоанилид бензолсульфоновой кислоты (сернокислый раствор) в кислой среде осаждает ионы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w:t>
      </w:r>
    </w:p>
    <w:p w:rsidR="00D86FC1" w:rsidRPr="00AA31E2" w:rsidRDefault="00D86FC1" w:rsidP="00AA31E2">
      <w:pPr>
        <w:spacing w:line="360" w:lineRule="auto"/>
        <w:ind w:firstLine="709"/>
        <w:jc w:val="both"/>
        <w:rPr>
          <w:sz w:val="28"/>
          <w:szCs w:val="28"/>
        </w:rPr>
      </w:pPr>
    </w:p>
    <w:p w:rsidR="0040589E" w:rsidRPr="00AA31E2" w:rsidRDefault="002F2418" w:rsidP="00AA31E2">
      <w:pPr>
        <w:spacing w:line="360" w:lineRule="auto"/>
        <w:ind w:firstLine="709"/>
        <w:jc w:val="both"/>
        <w:rPr>
          <w:sz w:val="28"/>
          <w:szCs w:val="28"/>
        </w:rPr>
      </w:pPr>
      <w:r w:rsidRPr="00AA31E2">
        <w:rPr>
          <w:sz w:val="28"/>
          <w:szCs w:val="28"/>
        </w:rPr>
        <w:t>1.1.2 Гравиметрические методы определения нитрит-ионов</w:t>
      </w:r>
    </w:p>
    <w:p w:rsidR="0040589E" w:rsidRPr="00AA31E2" w:rsidRDefault="0040589E" w:rsidP="00AA31E2">
      <w:pPr>
        <w:spacing w:line="360" w:lineRule="auto"/>
        <w:ind w:firstLine="709"/>
        <w:jc w:val="both"/>
        <w:rPr>
          <w:sz w:val="28"/>
          <w:szCs w:val="28"/>
        </w:rPr>
      </w:pPr>
      <w:r w:rsidRPr="00AA31E2">
        <w:rPr>
          <w:sz w:val="28"/>
          <w:szCs w:val="28"/>
        </w:rPr>
        <w:t xml:space="preserve">Для количественного определения нитрит-ионов гравиметрические методы имеют меньшее значение по сравнению с </w:t>
      </w:r>
      <w:r w:rsidR="002F2418" w:rsidRPr="00AA31E2">
        <w:rPr>
          <w:sz w:val="28"/>
          <w:szCs w:val="28"/>
        </w:rPr>
        <w:t>другими</w:t>
      </w:r>
      <w:r w:rsidRPr="00AA31E2">
        <w:rPr>
          <w:sz w:val="28"/>
          <w:szCs w:val="28"/>
        </w:rPr>
        <w:t xml:space="preserve"> методами определения. Азотистая кислота образует с 2,4-диамино-6-оксипиримидином труднорастворимое в воде нитросоединение. Но точных гравиметррических методов на осно</w:t>
      </w:r>
      <w:r w:rsidR="00F71CCB">
        <w:rPr>
          <w:sz w:val="28"/>
          <w:szCs w:val="28"/>
        </w:rPr>
        <w:t>ве этой реакции не разработано.</w:t>
      </w:r>
    </w:p>
    <w:p w:rsidR="0040589E" w:rsidRPr="00AA31E2" w:rsidRDefault="0040589E" w:rsidP="00AA31E2">
      <w:pPr>
        <w:spacing w:line="360" w:lineRule="auto"/>
        <w:ind w:firstLine="709"/>
        <w:jc w:val="both"/>
        <w:rPr>
          <w:sz w:val="28"/>
          <w:szCs w:val="28"/>
        </w:rPr>
      </w:pPr>
      <w:r w:rsidRPr="00AA31E2">
        <w:rPr>
          <w:sz w:val="28"/>
          <w:szCs w:val="28"/>
        </w:rPr>
        <w:t>Косвенные гравиметрические методы основаны на весовом определении продуктов реакций, протекающих количественно с нитритами. Такой реакцией может быть взаимодействие бромата серебра с азотистой кислотой; после проведения этой реакции образующийся в результате восстановления бромид сереб</w:t>
      </w:r>
      <w:r w:rsidR="00F71CCB">
        <w:rPr>
          <w:sz w:val="28"/>
          <w:szCs w:val="28"/>
        </w:rPr>
        <w:t>ра может быть взвешен.</w:t>
      </w:r>
    </w:p>
    <w:p w:rsidR="0040589E" w:rsidRDefault="0040589E" w:rsidP="00AA31E2">
      <w:pPr>
        <w:spacing w:line="360" w:lineRule="auto"/>
        <w:ind w:firstLine="709"/>
        <w:jc w:val="both"/>
        <w:rPr>
          <w:sz w:val="28"/>
          <w:szCs w:val="28"/>
        </w:rPr>
      </w:pPr>
      <w:r w:rsidRPr="00AA31E2">
        <w:rPr>
          <w:sz w:val="28"/>
          <w:szCs w:val="28"/>
        </w:rPr>
        <w:t>Косвенное определение нитрит-ионов осаждением в виде галоген</w:t>
      </w:r>
      <w:r w:rsidR="002F2418" w:rsidRPr="00AA31E2">
        <w:rPr>
          <w:sz w:val="28"/>
          <w:szCs w:val="28"/>
        </w:rPr>
        <w:t>ида серебра основано на реакции:</w:t>
      </w:r>
    </w:p>
    <w:p w:rsidR="00F71CCB" w:rsidRPr="00AA31E2" w:rsidRDefault="00F71CCB" w:rsidP="00AA31E2">
      <w:pPr>
        <w:spacing w:line="360" w:lineRule="auto"/>
        <w:ind w:firstLine="709"/>
        <w:jc w:val="both"/>
        <w:rPr>
          <w:sz w:val="28"/>
          <w:szCs w:val="28"/>
        </w:rPr>
      </w:pPr>
    </w:p>
    <w:p w:rsidR="0040589E" w:rsidRPr="00AA31E2" w:rsidRDefault="0040589E" w:rsidP="00AA31E2">
      <w:pPr>
        <w:spacing w:line="360" w:lineRule="auto"/>
        <w:ind w:firstLine="709"/>
        <w:jc w:val="both"/>
        <w:rPr>
          <w:sz w:val="28"/>
          <w:szCs w:val="28"/>
        </w:rPr>
      </w:pPr>
      <w:r w:rsidRPr="00AA31E2">
        <w:rPr>
          <w:sz w:val="28"/>
          <w:szCs w:val="28"/>
        </w:rPr>
        <w:t>3</w:t>
      </w:r>
      <w:r w:rsidRPr="00AA31E2">
        <w:rPr>
          <w:sz w:val="28"/>
          <w:szCs w:val="28"/>
          <w:lang w:val="en-US"/>
        </w:rPr>
        <w:t>HNO</w:t>
      </w:r>
      <w:r w:rsidRPr="00AA31E2">
        <w:rPr>
          <w:sz w:val="28"/>
          <w:szCs w:val="28"/>
          <w:vertAlign w:val="subscript"/>
        </w:rPr>
        <w:t>2</w:t>
      </w:r>
      <w:r w:rsidRPr="00AA31E2">
        <w:rPr>
          <w:sz w:val="28"/>
          <w:szCs w:val="28"/>
        </w:rPr>
        <w:t xml:space="preserve"> + </w:t>
      </w:r>
      <w:r w:rsidRPr="00AA31E2">
        <w:rPr>
          <w:sz w:val="28"/>
          <w:szCs w:val="28"/>
          <w:lang w:val="en-US"/>
        </w:rPr>
        <w:t>AgBrO</w:t>
      </w:r>
      <w:r w:rsidRPr="00AA31E2">
        <w:rPr>
          <w:sz w:val="28"/>
          <w:szCs w:val="28"/>
          <w:vertAlign w:val="subscript"/>
        </w:rPr>
        <w:t>3</w:t>
      </w:r>
      <w:r w:rsidRPr="00AA31E2">
        <w:rPr>
          <w:sz w:val="28"/>
          <w:szCs w:val="28"/>
        </w:rPr>
        <w:t xml:space="preserve"> = 3</w:t>
      </w:r>
      <w:r w:rsidRPr="00AA31E2">
        <w:rPr>
          <w:sz w:val="28"/>
          <w:szCs w:val="28"/>
          <w:lang w:val="en-US"/>
        </w:rPr>
        <w:t>HNO</w:t>
      </w:r>
      <w:r w:rsidRPr="00AA31E2">
        <w:rPr>
          <w:sz w:val="28"/>
          <w:szCs w:val="28"/>
          <w:vertAlign w:val="subscript"/>
        </w:rPr>
        <w:t>3</w:t>
      </w:r>
      <w:r w:rsidRPr="00AA31E2">
        <w:rPr>
          <w:sz w:val="28"/>
          <w:szCs w:val="28"/>
        </w:rPr>
        <w:t xml:space="preserve"> +</w:t>
      </w:r>
      <w:r w:rsidRPr="00AA31E2">
        <w:rPr>
          <w:sz w:val="28"/>
          <w:szCs w:val="28"/>
          <w:lang w:val="en-US"/>
        </w:rPr>
        <w:t>AgBr</w:t>
      </w:r>
      <w:r w:rsidRPr="00AA31E2">
        <w:rPr>
          <w:sz w:val="28"/>
          <w:szCs w:val="28"/>
        </w:rPr>
        <w:t>.</w:t>
      </w:r>
    </w:p>
    <w:p w:rsidR="00F71CCB" w:rsidRDefault="00F71CCB" w:rsidP="00AA31E2">
      <w:pPr>
        <w:spacing w:line="360" w:lineRule="auto"/>
        <w:ind w:firstLine="709"/>
        <w:jc w:val="both"/>
        <w:rPr>
          <w:sz w:val="28"/>
          <w:szCs w:val="28"/>
        </w:rPr>
      </w:pPr>
    </w:p>
    <w:p w:rsidR="0040589E" w:rsidRPr="00AA31E2" w:rsidRDefault="0040589E" w:rsidP="00AA31E2">
      <w:pPr>
        <w:spacing w:line="360" w:lineRule="auto"/>
        <w:ind w:firstLine="709"/>
        <w:jc w:val="both"/>
        <w:rPr>
          <w:sz w:val="28"/>
          <w:szCs w:val="28"/>
        </w:rPr>
      </w:pPr>
      <w:r w:rsidRPr="00AA31E2">
        <w:rPr>
          <w:sz w:val="28"/>
          <w:szCs w:val="28"/>
        </w:rPr>
        <w:t xml:space="preserve">Подкисленная уксусной </w:t>
      </w:r>
      <w:r w:rsidR="000A0C73" w:rsidRPr="00AA31E2">
        <w:rPr>
          <w:sz w:val="28"/>
          <w:szCs w:val="28"/>
        </w:rPr>
        <w:t>кислотой проба</w:t>
      </w:r>
      <w:r w:rsidRPr="00AA31E2">
        <w:rPr>
          <w:sz w:val="28"/>
          <w:szCs w:val="28"/>
        </w:rPr>
        <w:t>,</w:t>
      </w:r>
      <w:r w:rsidR="000A0C73" w:rsidRPr="00AA31E2">
        <w:rPr>
          <w:sz w:val="28"/>
          <w:szCs w:val="28"/>
        </w:rPr>
        <w:t xml:space="preserve"> </w:t>
      </w:r>
      <w:r w:rsidRPr="00AA31E2">
        <w:rPr>
          <w:sz w:val="28"/>
          <w:szCs w:val="28"/>
        </w:rPr>
        <w:t xml:space="preserve">содержащая нитриты, обрабатывается горячим раствором бромата серебра и получающийся бромид серебра взвешивается. </w:t>
      </w:r>
    </w:p>
    <w:p w:rsidR="0040589E" w:rsidRPr="00AA31E2" w:rsidRDefault="0040589E" w:rsidP="00AA31E2">
      <w:pPr>
        <w:spacing w:line="360" w:lineRule="auto"/>
        <w:ind w:firstLine="709"/>
        <w:jc w:val="both"/>
        <w:rPr>
          <w:sz w:val="28"/>
          <w:szCs w:val="28"/>
        </w:rPr>
      </w:pPr>
      <w:r w:rsidRPr="00AA31E2">
        <w:rPr>
          <w:sz w:val="28"/>
          <w:szCs w:val="28"/>
        </w:rPr>
        <w:t>Параллельные определения выполняются с воспроизводимостью в пределах</w:t>
      </w:r>
      <w:r w:rsidR="00361379">
        <w:rPr>
          <w:sz w:val="28"/>
          <w:szCs w:val="28"/>
        </w:rPr>
        <w:t xml:space="preserve"> </w:t>
      </w:r>
      <w:r w:rsidRPr="00AA31E2">
        <w:rPr>
          <w:sz w:val="28"/>
          <w:szCs w:val="28"/>
          <w:u w:val="single"/>
        </w:rPr>
        <w:t>+</w:t>
      </w:r>
      <w:r w:rsidRPr="00AA31E2">
        <w:rPr>
          <w:sz w:val="28"/>
          <w:szCs w:val="28"/>
        </w:rPr>
        <w:t xml:space="preserve"> 0,1%. Галогениды реагируют подобным образом. Их содержание должно быть определено отдельно и вычтено. </w:t>
      </w:r>
      <w:r w:rsidR="001B5E8D" w:rsidRPr="00AA31E2">
        <w:rPr>
          <w:sz w:val="28"/>
          <w:szCs w:val="28"/>
        </w:rPr>
        <w:t>[1</w:t>
      </w:r>
      <w:r w:rsidR="00C95893" w:rsidRPr="00AA31E2">
        <w:rPr>
          <w:sz w:val="28"/>
          <w:szCs w:val="28"/>
        </w:rPr>
        <w:t>, с</w:t>
      </w:r>
      <w:r w:rsidR="00A83A4E" w:rsidRPr="00AA31E2">
        <w:rPr>
          <w:sz w:val="28"/>
          <w:szCs w:val="28"/>
        </w:rPr>
        <w:t>. 52</w:t>
      </w:r>
      <w:r w:rsidR="001B5E8D" w:rsidRPr="00AA31E2">
        <w:rPr>
          <w:sz w:val="28"/>
          <w:szCs w:val="28"/>
        </w:rPr>
        <w:t>]</w:t>
      </w:r>
    </w:p>
    <w:p w:rsidR="0040589E" w:rsidRPr="00AA31E2" w:rsidRDefault="0040589E" w:rsidP="00AA31E2">
      <w:pPr>
        <w:spacing w:line="360" w:lineRule="auto"/>
        <w:ind w:firstLine="709"/>
        <w:jc w:val="both"/>
        <w:rPr>
          <w:sz w:val="28"/>
          <w:szCs w:val="28"/>
        </w:rPr>
      </w:pPr>
      <w:r w:rsidRPr="00AA31E2">
        <w:rPr>
          <w:sz w:val="28"/>
          <w:szCs w:val="28"/>
        </w:rPr>
        <w:t xml:space="preserve">Можно обрабатывать нитритный раствор амидосульфоновой кислотой и образующуюся при этом серную кислоту осаждать в виде сульфата бария или определять взвешиванием возникшую потерю в весе. </w:t>
      </w:r>
      <w:r w:rsidR="001B5E8D" w:rsidRPr="00AA31E2">
        <w:rPr>
          <w:sz w:val="28"/>
          <w:szCs w:val="28"/>
        </w:rPr>
        <w:t>[2]</w:t>
      </w:r>
      <w:r w:rsidR="00F71CCB">
        <w:rPr>
          <w:sz w:val="28"/>
          <w:szCs w:val="28"/>
        </w:rPr>
        <w:t xml:space="preserve"> </w:t>
      </w:r>
      <w:r w:rsidR="0030367F" w:rsidRPr="00AA31E2">
        <w:rPr>
          <w:sz w:val="28"/>
          <w:szCs w:val="28"/>
        </w:rPr>
        <w:t xml:space="preserve">Для анализа образцов простого состава с содержанием определяемого компонента более 1% относительная ошибка гравиметрического определения составляет примерно </w:t>
      </w:r>
      <w:r w:rsidR="00C2282A" w:rsidRPr="00AA31E2">
        <w:rPr>
          <w:sz w:val="28"/>
          <w:szCs w:val="28"/>
        </w:rPr>
        <w:t xml:space="preserve">0.1 - </w:t>
      </w:r>
      <w:r w:rsidR="0030367F" w:rsidRPr="00AA31E2">
        <w:rPr>
          <w:sz w:val="28"/>
          <w:szCs w:val="28"/>
        </w:rPr>
        <w:t>1%, с содержанием определяемого компонента</w:t>
      </w:r>
      <w:r w:rsidR="00361379">
        <w:rPr>
          <w:sz w:val="28"/>
          <w:szCs w:val="28"/>
        </w:rPr>
        <w:t xml:space="preserve"> </w:t>
      </w:r>
      <w:r w:rsidR="0030367F" w:rsidRPr="00AA31E2">
        <w:rPr>
          <w:sz w:val="28"/>
          <w:szCs w:val="28"/>
        </w:rPr>
        <w:t>0,1-1% - порядка 5%, для содержаний ниже 0,1% метод фактически непригоден.</w:t>
      </w:r>
      <w:r w:rsidR="00A83A4E" w:rsidRPr="00AA31E2">
        <w:rPr>
          <w:sz w:val="28"/>
          <w:szCs w:val="28"/>
        </w:rPr>
        <w:t xml:space="preserve"> [3]</w:t>
      </w:r>
    </w:p>
    <w:p w:rsidR="0040589E" w:rsidRPr="00AA31E2" w:rsidRDefault="0040589E" w:rsidP="00AA31E2">
      <w:pPr>
        <w:spacing w:line="360" w:lineRule="auto"/>
        <w:ind w:firstLine="709"/>
        <w:jc w:val="both"/>
        <w:rPr>
          <w:sz w:val="28"/>
          <w:szCs w:val="28"/>
        </w:rPr>
      </w:pPr>
    </w:p>
    <w:p w:rsidR="0040589E" w:rsidRPr="00AA31E2" w:rsidRDefault="0030367F" w:rsidP="00AA31E2">
      <w:pPr>
        <w:spacing w:line="360" w:lineRule="auto"/>
        <w:ind w:firstLine="709"/>
        <w:jc w:val="both"/>
        <w:rPr>
          <w:sz w:val="28"/>
          <w:szCs w:val="28"/>
        </w:rPr>
      </w:pPr>
      <w:r w:rsidRPr="00AA31E2">
        <w:rPr>
          <w:sz w:val="28"/>
          <w:szCs w:val="28"/>
        </w:rPr>
        <w:t>1.1.3 Титриметрические методы</w:t>
      </w:r>
      <w:r w:rsidR="00FC0231" w:rsidRPr="00AA31E2">
        <w:rPr>
          <w:sz w:val="28"/>
          <w:szCs w:val="28"/>
        </w:rPr>
        <w:t xml:space="preserve"> определения нитрит-ионов</w:t>
      </w:r>
    </w:p>
    <w:p w:rsidR="0040589E" w:rsidRPr="00AA31E2" w:rsidRDefault="0040589E" w:rsidP="00AA31E2">
      <w:pPr>
        <w:spacing w:line="360" w:lineRule="auto"/>
        <w:ind w:firstLine="709"/>
        <w:jc w:val="both"/>
        <w:rPr>
          <w:sz w:val="28"/>
          <w:szCs w:val="28"/>
        </w:rPr>
      </w:pPr>
      <w:r w:rsidRPr="00AA31E2">
        <w:rPr>
          <w:sz w:val="28"/>
          <w:szCs w:val="28"/>
        </w:rPr>
        <w:t>При определении содержания нитритов методы окислительно-восстановительного титрования могут быть основаны как на окислении ни</w:t>
      </w:r>
      <w:r w:rsidR="00FC0231" w:rsidRPr="00AA31E2">
        <w:rPr>
          <w:sz w:val="28"/>
          <w:szCs w:val="28"/>
        </w:rPr>
        <w:t>трита сильнодействующим агентом</w:t>
      </w:r>
      <w:r w:rsidRPr="00AA31E2">
        <w:rPr>
          <w:sz w:val="28"/>
          <w:szCs w:val="28"/>
        </w:rPr>
        <w:t xml:space="preserve">, так и на восстановлении его до ряда продуктов в зависимости от природы восстановителя. Правда, восстановление нитрита в аналитической практике используется редко. </w:t>
      </w:r>
    </w:p>
    <w:p w:rsidR="0040589E" w:rsidRPr="00AA31E2" w:rsidRDefault="0040589E" w:rsidP="00AA31E2">
      <w:pPr>
        <w:spacing w:line="360" w:lineRule="auto"/>
        <w:ind w:firstLine="709"/>
        <w:jc w:val="both"/>
        <w:rPr>
          <w:sz w:val="28"/>
          <w:szCs w:val="28"/>
        </w:rPr>
      </w:pPr>
      <w:r w:rsidRPr="00AA31E2">
        <w:rPr>
          <w:sz w:val="28"/>
          <w:szCs w:val="28"/>
        </w:rPr>
        <w:t xml:space="preserve">Окисление гипохлоритом кальция применяется для косвенного определения нитритов. Прямое титрование растворов нитритов затруднено из-за малой скорости реакции. Рекомендуемый метод заключается в окислении </w:t>
      </w:r>
      <w:r w:rsidR="00FC0231" w:rsidRPr="00AA31E2">
        <w:rPr>
          <w:sz w:val="28"/>
          <w:szCs w:val="28"/>
        </w:rPr>
        <w:t>нитрит-</w:t>
      </w:r>
      <w:r w:rsidRPr="00AA31E2">
        <w:rPr>
          <w:sz w:val="28"/>
          <w:szCs w:val="28"/>
        </w:rPr>
        <w:t xml:space="preserve">ионов раствором гипохлорита, прибавлении избытка раствора </w:t>
      </w:r>
      <w:r w:rsidRPr="00AA31E2">
        <w:rPr>
          <w:sz w:val="28"/>
          <w:szCs w:val="28"/>
          <w:lang w:val="en-US"/>
        </w:rPr>
        <w:t>Na</w:t>
      </w:r>
      <w:r w:rsidRPr="00AA31E2">
        <w:rPr>
          <w:sz w:val="28"/>
          <w:szCs w:val="28"/>
          <w:vertAlign w:val="subscript"/>
        </w:rPr>
        <w:t>3</w:t>
      </w:r>
      <w:r w:rsidRPr="00AA31E2">
        <w:rPr>
          <w:sz w:val="28"/>
          <w:szCs w:val="28"/>
          <w:lang w:val="en-US"/>
        </w:rPr>
        <w:t>AsO</w:t>
      </w:r>
      <w:r w:rsidRPr="00AA31E2">
        <w:rPr>
          <w:sz w:val="28"/>
          <w:szCs w:val="28"/>
          <w:vertAlign w:val="subscript"/>
        </w:rPr>
        <w:t>3</w:t>
      </w:r>
      <w:r w:rsidRPr="00AA31E2">
        <w:rPr>
          <w:sz w:val="28"/>
          <w:szCs w:val="28"/>
        </w:rPr>
        <w:t xml:space="preserve"> и титровании последнего раствором </w:t>
      </w:r>
      <w:r w:rsidRPr="00AA31E2">
        <w:rPr>
          <w:sz w:val="28"/>
          <w:szCs w:val="28"/>
          <w:lang w:val="en-US"/>
        </w:rPr>
        <w:t>NaOCl</w:t>
      </w:r>
      <w:r w:rsidRPr="00AA31E2">
        <w:rPr>
          <w:sz w:val="28"/>
          <w:szCs w:val="28"/>
        </w:rPr>
        <w:t xml:space="preserve"> в присутствии бромтимолового синего как индикатора до зеленовато-желтого окрашивания. </w:t>
      </w:r>
    </w:p>
    <w:p w:rsidR="0040589E" w:rsidRPr="00AA31E2" w:rsidRDefault="0040589E" w:rsidP="00AA31E2">
      <w:pPr>
        <w:spacing w:line="360" w:lineRule="auto"/>
        <w:ind w:firstLine="709"/>
        <w:jc w:val="both"/>
        <w:rPr>
          <w:sz w:val="28"/>
          <w:szCs w:val="28"/>
        </w:rPr>
      </w:pPr>
      <w:r w:rsidRPr="00AA31E2">
        <w:rPr>
          <w:sz w:val="28"/>
          <w:szCs w:val="28"/>
        </w:rPr>
        <w:t xml:space="preserve">Ошибка 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меньше 0,2%. </w:t>
      </w:r>
      <w:r w:rsidR="002B0ED1" w:rsidRPr="00AA31E2">
        <w:rPr>
          <w:sz w:val="28"/>
          <w:szCs w:val="28"/>
        </w:rPr>
        <w:t xml:space="preserve">[1, </w:t>
      </w:r>
      <w:r w:rsidR="00C95893" w:rsidRPr="00AA31E2">
        <w:rPr>
          <w:sz w:val="28"/>
          <w:szCs w:val="28"/>
        </w:rPr>
        <w:t>с</w:t>
      </w:r>
      <w:r w:rsidR="002B0ED1" w:rsidRPr="00AA31E2">
        <w:rPr>
          <w:sz w:val="28"/>
          <w:szCs w:val="28"/>
        </w:rPr>
        <w:t>. 58]</w:t>
      </w:r>
    </w:p>
    <w:p w:rsidR="0040589E" w:rsidRPr="00AA31E2" w:rsidRDefault="0040589E" w:rsidP="00AA31E2">
      <w:pPr>
        <w:spacing w:line="360" w:lineRule="auto"/>
        <w:ind w:firstLine="709"/>
        <w:jc w:val="both"/>
        <w:rPr>
          <w:sz w:val="28"/>
          <w:szCs w:val="28"/>
        </w:rPr>
      </w:pPr>
      <w:r w:rsidRPr="00AA31E2">
        <w:rPr>
          <w:sz w:val="28"/>
          <w:szCs w:val="28"/>
        </w:rPr>
        <w:t xml:space="preserve">Окисление броматом калия проводят в среде </w:t>
      </w:r>
      <w:r w:rsidRPr="00AA31E2">
        <w:rPr>
          <w:sz w:val="28"/>
          <w:szCs w:val="28"/>
          <w:lang w:val="en-US"/>
        </w:rPr>
        <w:t>HCl</w:t>
      </w:r>
      <w:r w:rsidRPr="00AA31E2">
        <w:rPr>
          <w:sz w:val="28"/>
          <w:szCs w:val="28"/>
        </w:rPr>
        <w:t xml:space="preserve"> без добавления бромида. Избыток раствора бромата обрабатывают иодидом калия и титруют раствором тиосульфата до КТТ по крахмалу. </w:t>
      </w:r>
    </w:p>
    <w:p w:rsidR="0040589E" w:rsidRPr="00AA31E2" w:rsidRDefault="0040589E" w:rsidP="00AA31E2">
      <w:pPr>
        <w:spacing w:line="360" w:lineRule="auto"/>
        <w:ind w:firstLine="709"/>
        <w:jc w:val="both"/>
        <w:rPr>
          <w:sz w:val="28"/>
          <w:szCs w:val="28"/>
        </w:rPr>
      </w:pPr>
      <w:r w:rsidRPr="00AA31E2">
        <w:rPr>
          <w:sz w:val="28"/>
          <w:szCs w:val="28"/>
        </w:rPr>
        <w:t xml:space="preserve">Можно обработать раствор, содержащий нитрит, бромом (в извытке) в присутствии пиридина, который ускоряет реакцию. После выдерживания раствора следует добавить иодид калия и оттитровать образовавшийся иод тиосульфатом. </w:t>
      </w:r>
      <w:r w:rsidR="002B0ED1" w:rsidRPr="00AA31E2">
        <w:rPr>
          <w:sz w:val="28"/>
          <w:szCs w:val="28"/>
        </w:rPr>
        <w:t xml:space="preserve">[1, </w:t>
      </w:r>
      <w:r w:rsidR="00C95893" w:rsidRPr="00AA31E2">
        <w:rPr>
          <w:sz w:val="28"/>
          <w:szCs w:val="28"/>
        </w:rPr>
        <w:t>с</w:t>
      </w:r>
      <w:r w:rsidR="002B0ED1" w:rsidRPr="00AA31E2">
        <w:rPr>
          <w:sz w:val="28"/>
          <w:szCs w:val="28"/>
        </w:rPr>
        <w:t>. 67]</w:t>
      </w:r>
    </w:p>
    <w:p w:rsidR="0040589E" w:rsidRPr="00AA31E2" w:rsidRDefault="0040589E" w:rsidP="00AA31E2">
      <w:pPr>
        <w:spacing w:line="360" w:lineRule="auto"/>
        <w:ind w:firstLine="709"/>
        <w:jc w:val="both"/>
        <w:rPr>
          <w:sz w:val="28"/>
          <w:szCs w:val="28"/>
        </w:rPr>
      </w:pPr>
      <w:r w:rsidRPr="00AA31E2">
        <w:rPr>
          <w:sz w:val="28"/>
          <w:szCs w:val="28"/>
        </w:rPr>
        <w:t xml:space="preserve">Окисление перманганатом проводится только в кислом растворе. Прямое титрование приводит к неудовлетворительному результату. Поэтому рекомендуется обработка нейтрального или щелочного раствора нитрита избытком перманганата, подкисление полученного раствора и последующее иодометрическое титрование. </w:t>
      </w:r>
    </w:p>
    <w:p w:rsidR="0040589E" w:rsidRPr="00AA31E2" w:rsidRDefault="0040589E" w:rsidP="00AA31E2">
      <w:pPr>
        <w:spacing w:line="360" w:lineRule="auto"/>
        <w:ind w:firstLine="709"/>
        <w:jc w:val="both"/>
        <w:rPr>
          <w:sz w:val="28"/>
          <w:szCs w:val="28"/>
        </w:rPr>
      </w:pPr>
      <w:r w:rsidRPr="00AA31E2">
        <w:rPr>
          <w:sz w:val="28"/>
          <w:szCs w:val="28"/>
        </w:rPr>
        <w:t>Другой косвенный метод определения нитрита титрованием перманганатом вк</w:t>
      </w:r>
      <w:r w:rsidR="00F71AB8" w:rsidRPr="00AA31E2">
        <w:rPr>
          <w:sz w:val="28"/>
          <w:szCs w:val="28"/>
        </w:rPr>
        <w:t xml:space="preserve">лючает нагревание раствора (1-5 моль/л </w:t>
      </w:r>
      <w:r w:rsidRPr="00AA31E2">
        <w:rPr>
          <w:sz w:val="28"/>
          <w:szCs w:val="28"/>
        </w:rPr>
        <w:t xml:space="preserve">по </w:t>
      </w:r>
      <w:r w:rsidRPr="00AA31E2">
        <w:rPr>
          <w:sz w:val="28"/>
          <w:szCs w:val="28"/>
          <w:lang w:val="en-US"/>
        </w:rPr>
        <w:t>HNO</w:t>
      </w:r>
      <w:r w:rsidRPr="00AA31E2">
        <w:rPr>
          <w:sz w:val="28"/>
          <w:szCs w:val="28"/>
          <w:vertAlign w:val="subscript"/>
        </w:rPr>
        <w:t>3</w:t>
      </w:r>
      <w:r w:rsidRPr="00AA31E2">
        <w:rPr>
          <w:sz w:val="28"/>
          <w:szCs w:val="28"/>
        </w:rPr>
        <w:t xml:space="preserve">) с избытком </w:t>
      </w:r>
      <w:r w:rsidRPr="00AA31E2">
        <w:rPr>
          <w:sz w:val="28"/>
          <w:szCs w:val="28"/>
          <w:lang w:val="en-US"/>
        </w:rPr>
        <w:t>K</w:t>
      </w:r>
      <w:r w:rsidRPr="00AA31E2">
        <w:rPr>
          <w:sz w:val="28"/>
          <w:szCs w:val="28"/>
        </w:rPr>
        <w:t>М</w:t>
      </w:r>
      <w:r w:rsidRPr="00AA31E2">
        <w:rPr>
          <w:sz w:val="28"/>
          <w:szCs w:val="28"/>
          <w:lang w:val="en-US"/>
        </w:rPr>
        <w:t>nO</w:t>
      </w:r>
      <w:r w:rsidRPr="00AA31E2">
        <w:rPr>
          <w:sz w:val="28"/>
          <w:szCs w:val="28"/>
          <w:vertAlign w:val="subscript"/>
        </w:rPr>
        <w:t>4</w:t>
      </w:r>
      <w:r w:rsidRPr="00AA31E2">
        <w:rPr>
          <w:sz w:val="28"/>
          <w:szCs w:val="28"/>
        </w:rPr>
        <w:t xml:space="preserve"> и обратное титрование раствором </w:t>
      </w:r>
      <w:r w:rsidRPr="00AA31E2">
        <w:rPr>
          <w:sz w:val="28"/>
          <w:szCs w:val="28"/>
          <w:lang w:val="en-US"/>
        </w:rPr>
        <w:t>KNO</w:t>
      </w:r>
      <w:r w:rsidRPr="00AA31E2">
        <w:rPr>
          <w:sz w:val="28"/>
          <w:szCs w:val="28"/>
          <w:vertAlign w:val="subscript"/>
        </w:rPr>
        <w:t>2</w:t>
      </w:r>
      <w:r w:rsidRPr="00AA31E2">
        <w:rPr>
          <w:sz w:val="28"/>
          <w:szCs w:val="28"/>
        </w:rPr>
        <w:t xml:space="preserve">. </w:t>
      </w:r>
    </w:p>
    <w:p w:rsidR="0040589E" w:rsidRPr="00AA31E2" w:rsidRDefault="0040589E" w:rsidP="00AA31E2">
      <w:pPr>
        <w:spacing w:line="360" w:lineRule="auto"/>
        <w:ind w:firstLine="709"/>
        <w:jc w:val="both"/>
        <w:rPr>
          <w:sz w:val="28"/>
          <w:szCs w:val="28"/>
        </w:rPr>
      </w:pPr>
      <w:r w:rsidRPr="00AA31E2">
        <w:rPr>
          <w:sz w:val="28"/>
          <w:szCs w:val="28"/>
        </w:rPr>
        <w:t xml:space="preserve">Для прямого и косвенного оксидиметрического определения нитрита применяют титрование раствором перекиси водорода. Полученные этим методом результаты хорошо согласуются с данными иодометрического 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w:t>
      </w:r>
    </w:p>
    <w:p w:rsidR="0040589E" w:rsidRPr="00AA31E2" w:rsidRDefault="0040589E" w:rsidP="00AA31E2">
      <w:pPr>
        <w:spacing w:line="360" w:lineRule="auto"/>
        <w:ind w:firstLine="709"/>
        <w:jc w:val="both"/>
        <w:rPr>
          <w:sz w:val="28"/>
          <w:szCs w:val="28"/>
        </w:rPr>
      </w:pPr>
      <w:r w:rsidRPr="00AA31E2">
        <w:rPr>
          <w:sz w:val="28"/>
          <w:szCs w:val="28"/>
        </w:rPr>
        <w:t>Количественные результаты могут быть получены обработкой раствора нитритов раствором сульфата церия в кислой среде</w:t>
      </w:r>
      <w:r w:rsidR="00361379">
        <w:rPr>
          <w:sz w:val="28"/>
          <w:szCs w:val="28"/>
        </w:rPr>
        <w:t xml:space="preserve"> </w:t>
      </w:r>
      <w:r w:rsidRPr="00AA31E2">
        <w:rPr>
          <w:sz w:val="28"/>
          <w:szCs w:val="28"/>
        </w:rPr>
        <w:t>и последующим обратным титрованием избытка последнего стандарт</w:t>
      </w:r>
      <w:r w:rsidR="00F71CCB">
        <w:rPr>
          <w:sz w:val="28"/>
          <w:szCs w:val="28"/>
        </w:rPr>
        <w:t>ным раствором оксалата натрия.</w:t>
      </w:r>
    </w:p>
    <w:p w:rsidR="0040589E" w:rsidRDefault="0040589E" w:rsidP="00AA31E2">
      <w:pPr>
        <w:spacing w:line="360" w:lineRule="auto"/>
        <w:ind w:firstLine="709"/>
        <w:jc w:val="both"/>
        <w:rPr>
          <w:sz w:val="28"/>
          <w:szCs w:val="28"/>
        </w:rPr>
      </w:pPr>
      <w:r w:rsidRPr="00AA31E2">
        <w:rPr>
          <w:sz w:val="28"/>
          <w:szCs w:val="28"/>
        </w:rPr>
        <w:t>Нитрит можно количественно оттитровать раствором тетраацетата свинца</w:t>
      </w:r>
      <w:r w:rsidR="00FC0231" w:rsidRPr="00AA31E2">
        <w:rPr>
          <w:sz w:val="28"/>
          <w:szCs w:val="28"/>
        </w:rPr>
        <w:t xml:space="preserve"> </w:t>
      </w:r>
      <w:r w:rsidRPr="00AA31E2">
        <w:rPr>
          <w:sz w:val="28"/>
          <w:szCs w:val="28"/>
        </w:rPr>
        <w:t>(</w:t>
      </w:r>
      <w:r w:rsidRPr="00AA31E2">
        <w:rPr>
          <w:sz w:val="28"/>
          <w:szCs w:val="28"/>
          <w:lang w:val="en-US"/>
        </w:rPr>
        <w:t>IV</w:t>
      </w:r>
      <w:r w:rsidRPr="00AA31E2">
        <w:rPr>
          <w:sz w:val="28"/>
          <w:szCs w:val="28"/>
        </w:rPr>
        <w:t>),</w:t>
      </w:r>
      <w:r w:rsidR="00FC0231" w:rsidRPr="00AA31E2">
        <w:rPr>
          <w:sz w:val="28"/>
          <w:szCs w:val="28"/>
        </w:rPr>
        <w:t xml:space="preserve"> </w:t>
      </w:r>
      <w:r w:rsidRPr="00AA31E2">
        <w:rPr>
          <w:sz w:val="28"/>
          <w:szCs w:val="28"/>
        </w:rPr>
        <w:t xml:space="preserve">который получают растворением </w:t>
      </w:r>
      <w:r w:rsidRPr="00AA31E2">
        <w:rPr>
          <w:sz w:val="28"/>
          <w:szCs w:val="28"/>
          <w:lang w:val="en-US"/>
        </w:rPr>
        <w:t>Pb</w:t>
      </w:r>
      <w:r w:rsidRPr="00AA31E2">
        <w:rPr>
          <w:sz w:val="28"/>
          <w:szCs w:val="28"/>
          <w:vertAlign w:val="subscript"/>
        </w:rPr>
        <w:t>3</w:t>
      </w:r>
      <w:r w:rsidRPr="00AA31E2">
        <w:rPr>
          <w:sz w:val="28"/>
          <w:szCs w:val="28"/>
          <w:lang w:val="en-US"/>
        </w:rPr>
        <w:t>O</w:t>
      </w:r>
      <w:r w:rsidRPr="00AA31E2">
        <w:rPr>
          <w:sz w:val="28"/>
          <w:szCs w:val="28"/>
          <w:vertAlign w:val="subscript"/>
        </w:rPr>
        <w:t>4</w:t>
      </w:r>
      <w:r w:rsidR="00FC0231" w:rsidRPr="00AA31E2">
        <w:rPr>
          <w:sz w:val="28"/>
          <w:szCs w:val="28"/>
          <w:vertAlign w:val="subscript"/>
        </w:rPr>
        <w:t xml:space="preserve"> </w:t>
      </w:r>
      <w:r w:rsidRPr="00AA31E2">
        <w:rPr>
          <w:sz w:val="28"/>
          <w:szCs w:val="28"/>
          <w:lang w:val="uk-UA"/>
        </w:rPr>
        <w:t>(красн</w:t>
      </w:r>
      <w:r w:rsidRPr="00AA31E2">
        <w:rPr>
          <w:sz w:val="28"/>
          <w:szCs w:val="28"/>
        </w:rPr>
        <w:t xml:space="preserve">ый свинец) в ледяной уксусной кислоте при умеренной температуре. Прямое титрование проводится в 1М растворе </w:t>
      </w:r>
      <w:r w:rsidRPr="00AA31E2">
        <w:rPr>
          <w:sz w:val="28"/>
          <w:szCs w:val="28"/>
          <w:lang w:val="en-US"/>
        </w:rPr>
        <w:t>NaCl</w:t>
      </w:r>
      <w:r w:rsidRPr="00AA31E2">
        <w:rPr>
          <w:sz w:val="28"/>
          <w:szCs w:val="28"/>
        </w:rPr>
        <w:t xml:space="preserve"> по реакции</w:t>
      </w:r>
      <w:r w:rsidR="00FC0231" w:rsidRPr="00AA31E2">
        <w:rPr>
          <w:sz w:val="28"/>
          <w:szCs w:val="28"/>
        </w:rPr>
        <w:t>:</w:t>
      </w:r>
    </w:p>
    <w:p w:rsidR="00F71CCB" w:rsidRPr="00AA31E2" w:rsidRDefault="00F71CCB" w:rsidP="00AA31E2">
      <w:pPr>
        <w:spacing w:line="360" w:lineRule="auto"/>
        <w:ind w:firstLine="709"/>
        <w:jc w:val="both"/>
        <w:rPr>
          <w:sz w:val="28"/>
          <w:szCs w:val="28"/>
        </w:rPr>
      </w:pPr>
    </w:p>
    <w:p w:rsidR="0040589E" w:rsidRPr="00FB4D33" w:rsidRDefault="0040589E" w:rsidP="00AA31E2">
      <w:pPr>
        <w:spacing w:line="360" w:lineRule="auto"/>
        <w:ind w:firstLine="709"/>
        <w:jc w:val="both"/>
        <w:rPr>
          <w:sz w:val="28"/>
          <w:szCs w:val="28"/>
        </w:rPr>
      </w:pPr>
      <w:r w:rsidRPr="00AA31E2">
        <w:rPr>
          <w:sz w:val="28"/>
          <w:szCs w:val="28"/>
          <w:lang w:val="en-US"/>
        </w:rPr>
        <w:t>NO</w:t>
      </w:r>
      <w:r w:rsidRPr="00FB4D33">
        <w:rPr>
          <w:sz w:val="28"/>
          <w:szCs w:val="28"/>
          <w:vertAlign w:val="subscript"/>
        </w:rPr>
        <w:t>2</w:t>
      </w:r>
      <w:r w:rsidRPr="00FB4D33">
        <w:rPr>
          <w:sz w:val="28"/>
          <w:szCs w:val="28"/>
          <w:vertAlign w:val="superscript"/>
        </w:rPr>
        <w:t>-</w:t>
      </w:r>
      <w:r w:rsidRPr="00FB4D33">
        <w:rPr>
          <w:sz w:val="28"/>
          <w:szCs w:val="28"/>
        </w:rPr>
        <w:t xml:space="preserve"> + </w:t>
      </w:r>
      <w:r w:rsidRPr="00AA31E2">
        <w:rPr>
          <w:sz w:val="28"/>
          <w:szCs w:val="28"/>
          <w:lang w:val="en-US"/>
        </w:rPr>
        <w:t>Pb</w:t>
      </w:r>
      <w:r w:rsidRPr="00FB4D33">
        <w:rPr>
          <w:sz w:val="28"/>
          <w:szCs w:val="28"/>
          <w:vertAlign w:val="superscript"/>
        </w:rPr>
        <w:t>4+</w:t>
      </w:r>
      <w:r w:rsidRPr="00FB4D33">
        <w:rPr>
          <w:sz w:val="28"/>
          <w:szCs w:val="28"/>
        </w:rPr>
        <w:t xml:space="preserve"> +</w:t>
      </w:r>
      <w:r w:rsidRPr="00AA31E2">
        <w:rPr>
          <w:sz w:val="28"/>
          <w:szCs w:val="28"/>
          <w:lang w:val="en-US"/>
        </w:rPr>
        <w:t>H</w:t>
      </w:r>
      <w:r w:rsidRPr="00FB4D33">
        <w:rPr>
          <w:sz w:val="28"/>
          <w:szCs w:val="28"/>
          <w:vertAlign w:val="subscript"/>
        </w:rPr>
        <w:t>2</w:t>
      </w:r>
      <w:r w:rsidRPr="00AA31E2">
        <w:rPr>
          <w:sz w:val="28"/>
          <w:szCs w:val="28"/>
          <w:lang w:val="en-US"/>
        </w:rPr>
        <w:t>O</w:t>
      </w:r>
      <w:r w:rsidR="00361379" w:rsidRPr="00FB4D33">
        <w:rPr>
          <w:sz w:val="28"/>
          <w:szCs w:val="28"/>
        </w:rPr>
        <w:t xml:space="preserve"> </w:t>
      </w:r>
      <w:r w:rsidRPr="00FB4D33">
        <w:rPr>
          <w:sz w:val="28"/>
          <w:szCs w:val="28"/>
        </w:rPr>
        <w:t xml:space="preserve">= </w:t>
      </w:r>
      <w:r w:rsidRPr="00AA31E2">
        <w:rPr>
          <w:sz w:val="28"/>
          <w:szCs w:val="28"/>
          <w:lang w:val="en-US"/>
        </w:rPr>
        <w:t>NO</w:t>
      </w:r>
      <w:r w:rsidRPr="00FB4D33">
        <w:rPr>
          <w:sz w:val="28"/>
          <w:szCs w:val="28"/>
          <w:vertAlign w:val="subscript"/>
        </w:rPr>
        <w:t>3</w:t>
      </w:r>
      <w:r w:rsidRPr="00FB4D33">
        <w:rPr>
          <w:sz w:val="28"/>
          <w:szCs w:val="28"/>
          <w:vertAlign w:val="superscript"/>
        </w:rPr>
        <w:t>-</w:t>
      </w:r>
      <w:r w:rsidRPr="00FB4D33">
        <w:rPr>
          <w:sz w:val="28"/>
          <w:szCs w:val="28"/>
        </w:rPr>
        <w:t xml:space="preserve"> + </w:t>
      </w:r>
      <w:r w:rsidRPr="00AA31E2">
        <w:rPr>
          <w:sz w:val="28"/>
          <w:szCs w:val="28"/>
          <w:lang w:val="en-US"/>
        </w:rPr>
        <w:t>Pb</w:t>
      </w:r>
      <w:r w:rsidRPr="00FB4D33">
        <w:rPr>
          <w:sz w:val="28"/>
          <w:szCs w:val="28"/>
          <w:vertAlign w:val="superscript"/>
        </w:rPr>
        <w:t>2+</w:t>
      </w:r>
      <w:r w:rsidRPr="00FB4D33">
        <w:rPr>
          <w:sz w:val="28"/>
          <w:szCs w:val="28"/>
        </w:rPr>
        <w:t xml:space="preserve"> +2</w:t>
      </w:r>
      <w:r w:rsidRPr="00AA31E2">
        <w:rPr>
          <w:sz w:val="28"/>
          <w:szCs w:val="28"/>
          <w:lang w:val="en-US"/>
        </w:rPr>
        <w:t>H</w:t>
      </w:r>
      <w:r w:rsidRPr="00FB4D33">
        <w:rPr>
          <w:sz w:val="28"/>
          <w:szCs w:val="28"/>
          <w:vertAlign w:val="superscript"/>
        </w:rPr>
        <w:t>+</w:t>
      </w:r>
      <w:r w:rsidR="00FC0231" w:rsidRPr="00FB4D33">
        <w:rPr>
          <w:sz w:val="28"/>
          <w:szCs w:val="28"/>
        </w:rPr>
        <w:t>.</w:t>
      </w:r>
    </w:p>
    <w:p w:rsidR="00F71CCB" w:rsidRPr="00FB4D33" w:rsidRDefault="00F71CCB" w:rsidP="00AA31E2">
      <w:pPr>
        <w:spacing w:line="360" w:lineRule="auto"/>
        <w:ind w:firstLine="709"/>
        <w:jc w:val="both"/>
        <w:rPr>
          <w:sz w:val="28"/>
          <w:szCs w:val="28"/>
        </w:rPr>
      </w:pPr>
    </w:p>
    <w:p w:rsidR="00FC0231" w:rsidRPr="00AA31E2" w:rsidRDefault="0040589E" w:rsidP="00AA31E2">
      <w:pPr>
        <w:spacing w:line="360" w:lineRule="auto"/>
        <w:ind w:firstLine="709"/>
        <w:jc w:val="both"/>
        <w:rPr>
          <w:sz w:val="28"/>
          <w:szCs w:val="28"/>
        </w:rPr>
      </w:pPr>
      <w:r w:rsidRPr="00AA31E2">
        <w:rPr>
          <w:sz w:val="28"/>
          <w:szCs w:val="28"/>
        </w:rPr>
        <w:t>Титрование феррицианидом пр</w:t>
      </w:r>
      <w:r w:rsidR="00FC0231" w:rsidRPr="00AA31E2">
        <w:rPr>
          <w:sz w:val="28"/>
          <w:szCs w:val="28"/>
        </w:rPr>
        <w:t>оводится в нейтральном растворе:</w:t>
      </w:r>
    </w:p>
    <w:p w:rsidR="00F71CCB" w:rsidRDefault="00F71CCB" w:rsidP="00AA31E2">
      <w:pPr>
        <w:spacing w:line="360" w:lineRule="auto"/>
        <w:ind w:firstLine="709"/>
        <w:jc w:val="both"/>
        <w:rPr>
          <w:sz w:val="28"/>
          <w:szCs w:val="28"/>
        </w:rPr>
      </w:pPr>
    </w:p>
    <w:p w:rsidR="0040589E" w:rsidRPr="00AA31E2" w:rsidRDefault="0040589E" w:rsidP="00AA31E2">
      <w:pPr>
        <w:spacing w:line="360" w:lineRule="auto"/>
        <w:ind w:firstLine="709"/>
        <w:jc w:val="both"/>
        <w:rPr>
          <w:sz w:val="28"/>
          <w:szCs w:val="28"/>
          <w:lang w:val="en-US"/>
        </w:rPr>
      </w:pPr>
      <w:r w:rsidRPr="00AA31E2">
        <w:rPr>
          <w:sz w:val="28"/>
          <w:szCs w:val="28"/>
          <w:lang w:val="en-US"/>
        </w:rPr>
        <w:t>NO</w:t>
      </w:r>
      <w:r w:rsidRPr="00AA31E2">
        <w:rPr>
          <w:sz w:val="28"/>
          <w:szCs w:val="28"/>
          <w:vertAlign w:val="subscript"/>
          <w:lang w:val="en-US"/>
        </w:rPr>
        <w:t>2</w:t>
      </w:r>
      <w:r w:rsidRPr="00AA31E2">
        <w:rPr>
          <w:sz w:val="28"/>
          <w:szCs w:val="28"/>
          <w:vertAlign w:val="superscript"/>
          <w:lang w:val="en-US"/>
        </w:rPr>
        <w:t>-</w:t>
      </w:r>
      <w:r w:rsidRPr="00AA31E2">
        <w:rPr>
          <w:sz w:val="28"/>
          <w:szCs w:val="28"/>
          <w:lang w:val="en-US"/>
        </w:rPr>
        <w:t xml:space="preserve"> +2Fe(CN)</w:t>
      </w:r>
      <w:r w:rsidRPr="00AA31E2">
        <w:rPr>
          <w:sz w:val="28"/>
          <w:szCs w:val="28"/>
          <w:vertAlign w:val="subscript"/>
          <w:lang w:val="en-US"/>
        </w:rPr>
        <w:t>6</w:t>
      </w:r>
      <w:r w:rsidRPr="00AA31E2">
        <w:rPr>
          <w:sz w:val="28"/>
          <w:szCs w:val="28"/>
          <w:vertAlign w:val="superscript"/>
          <w:lang w:val="en-US"/>
        </w:rPr>
        <w:t>3-</w:t>
      </w:r>
      <w:r w:rsidRPr="00AA31E2">
        <w:rPr>
          <w:sz w:val="28"/>
          <w:szCs w:val="28"/>
          <w:lang w:val="en-US"/>
        </w:rPr>
        <w:t xml:space="preserve"> +H</w:t>
      </w:r>
      <w:r w:rsidRPr="00AA31E2">
        <w:rPr>
          <w:sz w:val="28"/>
          <w:szCs w:val="28"/>
          <w:vertAlign w:val="subscript"/>
          <w:lang w:val="en-US"/>
        </w:rPr>
        <w:t>2</w:t>
      </w:r>
      <w:r w:rsidRPr="00AA31E2">
        <w:rPr>
          <w:sz w:val="28"/>
          <w:szCs w:val="28"/>
          <w:lang w:val="en-US"/>
        </w:rPr>
        <w:t>O</w:t>
      </w:r>
      <w:r w:rsidR="00361379">
        <w:rPr>
          <w:sz w:val="28"/>
          <w:szCs w:val="28"/>
          <w:lang w:val="en-US"/>
        </w:rPr>
        <w:t xml:space="preserve"> </w:t>
      </w:r>
      <w:r w:rsidRPr="00AA31E2">
        <w:rPr>
          <w:sz w:val="28"/>
          <w:szCs w:val="28"/>
          <w:lang w:val="en-US"/>
        </w:rPr>
        <w:t>= NO</w:t>
      </w:r>
      <w:r w:rsidRPr="00AA31E2">
        <w:rPr>
          <w:sz w:val="28"/>
          <w:szCs w:val="28"/>
          <w:vertAlign w:val="subscript"/>
          <w:lang w:val="en-US"/>
        </w:rPr>
        <w:t>3</w:t>
      </w:r>
      <w:r w:rsidRPr="00AA31E2">
        <w:rPr>
          <w:sz w:val="28"/>
          <w:szCs w:val="28"/>
          <w:vertAlign w:val="superscript"/>
          <w:lang w:val="en-US"/>
        </w:rPr>
        <w:t>-</w:t>
      </w:r>
      <w:r w:rsidRPr="00AA31E2">
        <w:rPr>
          <w:sz w:val="28"/>
          <w:szCs w:val="28"/>
          <w:lang w:val="en-US"/>
        </w:rPr>
        <w:t xml:space="preserve"> +2Fe(CN)</w:t>
      </w:r>
      <w:r w:rsidRPr="00AA31E2">
        <w:rPr>
          <w:sz w:val="28"/>
          <w:szCs w:val="28"/>
          <w:vertAlign w:val="subscript"/>
          <w:lang w:val="en-US"/>
        </w:rPr>
        <w:t>6</w:t>
      </w:r>
      <w:r w:rsidRPr="00AA31E2">
        <w:rPr>
          <w:sz w:val="28"/>
          <w:szCs w:val="28"/>
          <w:vertAlign w:val="superscript"/>
          <w:lang w:val="en-US"/>
        </w:rPr>
        <w:t>4-</w:t>
      </w:r>
      <w:r w:rsidRPr="00AA31E2">
        <w:rPr>
          <w:sz w:val="28"/>
          <w:szCs w:val="28"/>
          <w:lang w:val="en-US"/>
        </w:rPr>
        <w:t xml:space="preserve"> +2H</w:t>
      </w:r>
      <w:r w:rsidRPr="00AA31E2">
        <w:rPr>
          <w:sz w:val="28"/>
          <w:szCs w:val="28"/>
          <w:vertAlign w:val="superscript"/>
          <w:lang w:val="en-US"/>
        </w:rPr>
        <w:t>+</w:t>
      </w:r>
      <w:r w:rsidRPr="00AA31E2">
        <w:rPr>
          <w:sz w:val="28"/>
          <w:szCs w:val="28"/>
          <w:lang w:val="en-US"/>
        </w:rPr>
        <w:t>.</w:t>
      </w:r>
    </w:p>
    <w:p w:rsidR="00F71CCB" w:rsidRPr="00361379" w:rsidRDefault="00F71CCB" w:rsidP="00AA31E2">
      <w:pPr>
        <w:spacing w:line="360" w:lineRule="auto"/>
        <w:ind w:firstLine="709"/>
        <w:jc w:val="both"/>
        <w:rPr>
          <w:sz w:val="28"/>
          <w:szCs w:val="28"/>
          <w:lang w:val="en-GB"/>
        </w:rPr>
      </w:pPr>
    </w:p>
    <w:p w:rsidR="0040589E" w:rsidRPr="00AA31E2" w:rsidRDefault="0040589E" w:rsidP="00AA31E2">
      <w:pPr>
        <w:spacing w:line="360" w:lineRule="auto"/>
        <w:ind w:firstLine="709"/>
        <w:jc w:val="both"/>
        <w:rPr>
          <w:sz w:val="28"/>
          <w:szCs w:val="28"/>
        </w:rPr>
      </w:pPr>
      <w:r w:rsidRPr="00AA31E2">
        <w:rPr>
          <w:sz w:val="28"/>
          <w:szCs w:val="28"/>
        </w:rPr>
        <w:t>Полученный по реакции ферроцианид титруется стандартн</w:t>
      </w:r>
      <w:r w:rsidR="00F71CCB">
        <w:rPr>
          <w:sz w:val="28"/>
          <w:szCs w:val="28"/>
        </w:rPr>
        <w:t>ым раствором сульфата церия.</w:t>
      </w:r>
    </w:p>
    <w:p w:rsidR="0040589E" w:rsidRPr="00AA31E2" w:rsidRDefault="0040589E" w:rsidP="00AA31E2">
      <w:pPr>
        <w:spacing w:line="360" w:lineRule="auto"/>
        <w:ind w:firstLine="709"/>
        <w:jc w:val="both"/>
        <w:rPr>
          <w:sz w:val="28"/>
          <w:szCs w:val="28"/>
        </w:rPr>
      </w:pPr>
      <w:r w:rsidRPr="00AA31E2">
        <w:rPr>
          <w:sz w:val="28"/>
          <w:szCs w:val="28"/>
        </w:rPr>
        <w:t>Тио</w:t>
      </w:r>
      <w:r w:rsidR="00FC0231" w:rsidRPr="00AA31E2">
        <w:rPr>
          <w:sz w:val="28"/>
          <w:szCs w:val="28"/>
        </w:rPr>
        <w:t xml:space="preserve">меркуриметрическое определение - </w:t>
      </w:r>
      <w:r w:rsidRPr="00AA31E2">
        <w:rPr>
          <w:sz w:val="28"/>
          <w:szCs w:val="28"/>
        </w:rPr>
        <w:t xml:space="preserve">чувствительный метод определения нитритов. Установлено, что реакция между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и </w:t>
      </w:r>
      <w:r w:rsidRPr="00AA31E2">
        <w:rPr>
          <w:sz w:val="28"/>
          <w:szCs w:val="28"/>
          <w:lang w:val="en-US"/>
        </w:rPr>
        <w:t>HSCH</w:t>
      </w:r>
      <w:r w:rsidRPr="00AA31E2">
        <w:rPr>
          <w:sz w:val="28"/>
          <w:szCs w:val="28"/>
          <w:vertAlign w:val="subscript"/>
        </w:rPr>
        <w:t>2</w:t>
      </w:r>
      <w:r w:rsidRPr="00AA31E2">
        <w:rPr>
          <w:sz w:val="28"/>
          <w:szCs w:val="28"/>
          <w:lang w:val="en-US"/>
        </w:rPr>
        <w:t>COOH</w:t>
      </w:r>
      <w:r w:rsidRPr="00AA31E2">
        <w:rPr>
          <w:sz w:val="28"/>
          <w:szCs w:val="28"/>
        </w:rPr>
        <w:t xml:space="preserve"> протекает довольно быстро и количественно с образованием </w:t>
      </w:r>
      <w:r w:rsidRPr="00AA31E2">
        <w:rPr>
          <w:sz w:val="28"/>
          <w:szCs w:val="28"/>
          <w:lang w:val="en-US"/>
        </w:rPr>
        <w:t>ONSCH</w:t>
      </w:r>
      <w:r w:rsidRPr="00AA31E2">
        <w:rPr>
          <w:sz w:val="28"/>
          <w:szCs w:val="28"/>
          <w:vertAlign w:val="subscript"/>
        </w:rPr>
        <w:t>2</w:t>
      </w:r>
      <w:r w:rsidRPr="00AA31E2">
        <w:rPr>
          <w:sz w:val="28"/>
          <w:szCs w:val="28"/>
          <w:lang w:val="en-US"/>
        </w:rPr>
        <w:t>COOH</w:t>
      </w:r>
      <w:r w:rsidR="00FC0231" w:rsidRPr="00AA31E2">
        <w:rPr>
          <w:sz w:val="28"/>
          <w:szCs w:val="28"/>
        </w:rPr>
        <w:t xml:space="preserve"> </w:t>
      </w:r>
      <w:r w:rsidRPr="00AA31E2">
        <w:rPr>
          <w:sz w:val="28"/>
          <w:szCs w:val="28"/>
        </w:rPr>
        <w:t>–</w:t>
      </w:r>
      <w:r w:rsidR="00FC0231" w:rsidRPr="00AA31E2">
        <w:rPr>
          <w:sz w:val="28"/>
          <w:szCs w:val="28"/>
        </w:rPr>
        <w:t xml:space="preserve"> </w:t>
      </w:r>
      <w:r w:rsidRPr="00AA31E2">
        <w:rPr>
          <w:sz w:val="28"/>
          <w:szCs w:val="28"/>
        </w:rPr>
        <w:t xml:space="preserve">достаточно прочного соединения в кислых и не слишком щелочных растворах. Это дает возможность определить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титрованием раствором</w:t>
      </w:r>
      <w:r w:rsidR="008B042E" w:rsidRPr="00AA31E2">
        <w:rPr>
          <w:sz w:val="28"/>
          <w:szCs w:val="28"/>
        </w:rPr>
        <w:t xml:space="preserve"> о</w:t>
      </w:r>
      <w:r w:rsidRPr="00AA31E2">
        <w:rPr>
          <w:sz w:val="28"/>
          <w:szCs w:val="28"/>
        </w:rPr>
        <w:t>-оксимеркуриобензоата. При определении 0,45-28</w:t>
      </w:r>
      <w:r w:rsidR="00F71AB8" w:rsidRPr="00AA31E2">
        <w:rPr>
          <w:sz w:val="28"/>
          <w:szCs w:val="28"/>
        </w:rPr>
        <w:t xml:space="preserve"> </w:t>
      </w:r>
      <w:r w:rsidRPr="00AA31E2">
        <w:rPr>
          <w:sz w:val="28"/>
          <w:szCs w:val="28"/>
        </w:rPr>
        <w:t>мг</w:t>
      </w:r>
      <w:r w:rsidR="008B042E" w:rsidRPr="00AA31E2">
        <w:rPr>
          <w:sz w:val="28"/>
          <w:szCs w:val="28"/>
        </w:rPr>
        <w:t>/мл</w:t>
      </w:r>
      <w:r w:rsidRPr="00AA31E2">
        <w:rPr>
          <w:sz w:val="28"/>
          <w:szCs w:val="28"/>
        </w:rPr>
        <w:t xml:space="preserve"> </w:t>
      </w:r>
      <w:r w:rsidRPr="00AA31E2">
        <w:rPr>
          <w:sz w:val="28"/>
          <w:szCs w:val="28"/>
          <w:lang w:val="en-US"/>
        </w:rPr>
        <w:t>NaNO</w:t>
      </w:r>
      <w:r w:rsidRPr="00AA31E2">
        <w:rPr>
          <w:sz w:val="28"/>
          <w:szCs w:val="28"/>
          <w:vertAlign w:val="subscript"/>
        </w:rPr>
        <w:t>2</w:t>
      </w:r>
      <w:r w:rsidRPr="00AA31E2">
        <w:rPr>
          <w:sz w:val="28"/>
          <w:szCs w:val="28"/>
        </w:rPr>
        <w:t xml:space="preserve"> полученные результ</w:t>
      </w:r>
      <w:r w:rsidR="008B042E" w:rsidRPr="00AA31E2">
        <w:rPr>
          <w:sz w:val="28"/>
          <w:szCs w:val="28"/>
        </w:rPr>
        <w:t xml:space="preserve">аты хорошо совпадают с данными, </w:t>
      </w:r>
      <w:r w:rsidRPr="00AA31E2">
        <w:rPr>
          <w:sz w:val="28"/>
          <w:szCs w:val="28"/>
        </w:rPr>
        <w:t xml:space="preserve">найденными перманганатометрическим методом. Определению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этим методом не мешает присутствие многих органических веществ, реагирующих с </w:t>
      </w:r>
      <w:r w:rsidRPr="00AA31E2">
        <w:rPr>
          <w:sz w:val="28"/>
          <w:szCs w:val="28"/>
          <w:lang w:val="en-US"/>
        </w:rPr>
        <w:t>K</w:t>
      </w:r>
      <w:r w:rsidRPr="00AA31E2">
        <w:rPr>
          <w:sz w:val="28"/>
          <w:szCs w:val="28"/>
        </w:rPr>
        <w:t>М</w:t>
      </w:r>
      <w:r w:rsidRPr="00AA31E2">
        <w:rPr>
          <w:sz w:val="28"/>
          <w:szCs w:val="28"/>
          <w:lang w:val="en-US"/>
        </w:rPr>
        <w:t>nO</w:t>
      </w:r>
      <w:r w:rsidRPr="00AA31E2">
        <w:rPr>
          <w:sz w:val="28"/>
          <w:szCs w:val="28"/>
          <w:vertAlign w:val="subscript"/>
        </w:rPr>
        <w:t>4</w:t>
      </w:r>
      <w:r w:rsidRPr="00AA31E2">
        <w:rPr>
          <w:sz w:val="28"/>
          <w:szCs w:val="28"/>
        </w:rPr>
        <w:t>.</w:t>
      </w:r>
    </w:p>
    <w:p w:rsidR="0040589E" w:rsidRPr="00AA31E2" w:rsidRDefault="0040589E" w:rsidP="00AA31E2">
      <w:pPr>
        <w:spacing w:line="360" w:lineRule="auto"/>
        <w:ind w:firstLine="709"/>
        <w:jc w:val="both"/>
        <w:rPr>
          <w:sz w:val="28"/>
          <w:szCs w:val="28"/>
        </w:rPr>
      </w:pPr>
      <w:r w:rsidRPr="00AA31E2">
        <w:rPr>
          <w:sz w:val="28"/>
          <w:szCs w:val="28"/>
        </w:rPr>
        <w:t>Восстановление солями титана (</w:t>
      </w:r>
      <w:r w:rsidRPr="00AA31E2">
        <w:rPr>
          <w:sz w:val="28"/>
          <w:szCs w:val="28"/>
          <w:lang w:val="en-US"/>
        </w:rPr>
        <w:t>III</w:t>
      </w:r>
      <w:r w:rsidRPr="00AA31E2">
        <w:rPr>
          <w:sz w:val="28"/>
          <w:szCs w:val="28"/>
        </w:rPr>
        <w:t>). При использовании</w:t>
      </w:r>
      <w:r w:rsidR="00361379">
        <w:rPr>
          <w:sz w:val="28"/>
          <w:szCs w:val="28"/>
        </w:rPr>
        <w:t xml:space="preserve"> </w:t>
      </w:r>
      <w:r w:rsidRPr="00AA31E2">
        <w:rPr>
          <w:sz w:val="28"/>
          <w:szCs w:val="28"/>
        </w:rPr>
        <w:t>раствора титана (</w:t>
      </w:r>
      <w:r w:rsidRPr="00AA31E2">
        <w:rPr>
          <w:sz w:val="28"/>
          <w:szCs w:val="28"/>
          <w:lang w:val="en-US"/>
        </w:rPr>
        <w:t>III</w:t>
      </w:r>
      <w:r w:rsidRPr="00AA31E2">
        <w:rPr>
          <w:sz w:val="28"/>
          <w:szCs w:val="28"/>
        </w:rPr>
        <w:t>) в качестве восстановителя необходимо соблюдать особенно тщательно условия его хранения, и тогда можно быстро получить надёжные результаты при титровании нитрит-ионов:</w:t>
      </w:r>
    </w:p>
    <w:p w:rsidR="0040589E" w:rsidRPr="00AA31E2" w:rsidRDefault="0040589E" w:rsidP="00AA31E2">
      <w:pPr>
        <w:spacing w:line="360" w:lineRule="auto"/>
        <w:ind w:firstLine="709"/>
        <w:jc w:val="both"/>
        <w:rPr>
          <w:sz w:val="28"/>
          <w:szCs w:val="28"/>
          <w:lang w:val="en-US"/>
        </w:rPr>
      </w:pPr>
      <w:r w:rsidRPr="00AA31E2">
        <w:rPr>
          <w:sz w:val="28"/>
          <w:szCs w:val="28"/>
          <w:lang w:val="en-US"/>
        </w:rPr>
        <w:t>NO</w:t>
      </w:r>
      <w:r w:rsidRPr="00AA31E2">
        <w:rPr>
          <w:sz w:val="28"/>
          <w:szCs w:val="28"/>
          <w:vertAlign w:val="subscript"/>
          <w:lang w:val="en-US"/>
        </w:rPr>
        <w:t>2</w:t>
      </w:r>
      <w:r w:rsidRPr="00AA31E2">
        <w:rPr>
          <w:sz w:val="28"/>
          <w:szCs w:val="28"/>
          <w:vertAlign w:val="superscript"/>
          <w:lang w:val="en-US"/>
        </w:rPr>
        <w:t>-</w:t>
      </w:r>
      <w:r w:rsidRPr="00AA31E2">
        <w:rPr>
          <w:sz w:val="28"/>
          <w:szCs w:val="28"/>
          <w:lang w:val="en-US"/>
        </w:rPr>
        <w:t xml:space="preserve"> + 6Ti (III) + 4H</w:t>
      </w:r>
      <w:r w:rsidRPr="00AA31E2">
        <w:rPr>
          <w:sz w:val="28"/>
          <w:szCs w:val="28"/>
          <w:vertAlign w:val="subscript"/>
          <w:lang w:val="en-US"/>
        </w:rPr>
        <w:t>2</w:t>
      </w:r>
      <w:r w:rsidRPr="00AA31E2">
        <w:rPr>
          <w:sz w:val="28"/>
          <w:szCs w:val="28"/>
          <w:lang w:val="en-US"/>
        </w:rPr>
        <w:t>O = NH</w:t>
      </w:r>
      <w:r w:rsidRPr="00AA31E2">
        <w:rPr>
          <w:sz w:val="28"/>
          <w:szCs w:val="28"/>
          <w:vertAlign w:val="subscript"/>
          <w:lang w:val="en-US"/>
        </w:rPr>
        <w:t>3</w:t>
      </w:r>
      <w:r w:rsidRPr="00AA31E2">
        <w:rPr>
          <w:sz w:val="28"/>
          <w:szCs w:val="28"/>
          <w:lang w:val="en-US"/>
        </w:rPr>
        <w:t xml:space="preserve"> + 6TiO</w:t>
      </w:r>
      <w:r w:rsidRPr="00AA31E2">
        <w:rPr>
          <w:sz w:val="28"/>
          <w:szCs w:val="28"/>
          <w:vertAlign w:val="superscript"/>
          <w:lang w:val="en-US"/>
        </w:rPr>
        <w:t>2</w:t>
      </w:r>
      <w:r w:rsidR="00776BDA" w:rsidRPr="00AA31E2">
        <w:rPr>
          <w:sz w:val="28"/>
          <w:szCs w:val="28"/>
          <w:vertAlign w:val="superscript"/>
          <w:lang w:val="en-US"/>
        </w:rPr>
        <w:t>+</w:t>
      </w:r>
      <w:r w:rsidRPr="00AA31E2">
        <w:rPr>
          <w:sz w:val="28"/>
          <w:szCs w:val="28"/>
          <w:lang w:val="en-US"/>
        </w:rPr>
        <w:t xml:space="preserve"> + 5H</w:t>
      </w:r>
      <w:r w:rsidRPr="00AA31E2">
        <w:rPr>
          <w:sz w:val="28"/>
          <w:szCs w:val="28"/>
          <w:vertAlign w:val="superscript"/>
          <w:lang w:val="en-US"/>
        </w:rPr>
        <w:t>+</w:t>
      </w:r>
      <w:r w:rsidRPr="00AA31E2">
        <w:rPr>
          <w:sz w:val="28"/>
          <w:szCs w:val="28"/>
          <w:lang w:val="en-US"/>
        </w:rPr>
        <w:t>.</w:t>
      </w:r>
    </w:p>
    <w:p w:rsidR="00F71CCB" w:rsidRPr="00FB4D33" w:rsidRDefault="00F71CCB" w:rsidP="00AA31E2">
      <w:pPr>
        <w:spacing w:line="360" w:lineRule="auto"/>
        <w:ind w:firstLine="709"/>
        <w:jc w:val="both"/>
        <w:rPr>
          <w:sz w:val="28"/>
          <w:szCs w:val="28"/>
          <w:lang w:val="en-US"/>
        </w:rPr>
      </w:pPr>
    </w:p>
    <w:p w:rsidR="0040589E" w:rsidRPr="00AA31E2" w:rsidRDefault="0040589E" w:rsidP="00AA31E2">
      <w:pPr>
        <w:spacing w:line="360" w:lineRule="auto"/>
        <w:ind w:firstLine="709"/>
        <w:jc w:val="both"/>
        <w:rPr>
          <w:sz w:val="28"/>
          <w:szCs w:val="28"/>
        </w:rPr>
      </w:pPr>
      <w:r w:rsidRPr="00AA31E2">
        <w:rPr>
          <w:sz w:val="28"/>
          <w:szCs w:val="28"/>
        </w:rPr>
        <w:t xml:space="preserve">Нитрит восстанавливается количественно, а избыток хлорида титана определяется обратным титрованием стандартным ратвором </w:t>
      </w:r>
      <w:r w:rsidRPr="00AA31E2">
        <w:rPr>
          <w:sz w:val="28"/>
          <w:szCs w:val="28"/>
          <w:lang w:val="en-US"/>
        </w:rPr>
        <w:t>Fe</w:t>
      </w:r>
      <w:r w:rsidRPr="00AA31E2">
        <w:rPr>
          <w:sz w:val="28"/>
          <w:szCs w:val="28"/>
        </w:rPr>
        <w:t>(</w:t>
      </w:r>
      <w:r w:rsidRPr="00AA31E2">
        <w:rPr>
          <w:sz w:val="28"/>
          <w:szCs w:val="28"/>
          <w:lang w:val="en-US"/>
        </w:rPr>
        <w:t>III</w:t>
      </w:r>
      <w:r w:rsidRPr="00AA31E2">
        <w:rPr>
          <w:sz w:val="28"/>
          <w:szCs w:val="28"/>
        </w:rPr>
        <w:t xml:space="preserve">) </w:t>
      </w:r>
      <w:r w:rsidRPr="00AA31E2">
        <w:rPr>
          <w:sz w:val="28"/>
          <w:szCs w:val="28"/>
          <w:lang w:val="en-US"/>
        </w:rPr>
        <w:t>c</w:t>
      </w:r>
      <w:r w:rsidRPr="00AA31E2">
        <w:rPr>
          <w:sz w:val="28"/>
          <w:szCs w:val="28"/>
        </w:rPr>
        <w:t xml:space="preserve"> роданидом в качестве внутреннего индикатора.</w:t>
      </w:r>
    </w:p>
    <w:p w:rsidR="0040589E" w:rsidRPr="00AA31E2" w:rsidRDefault="0040589E" w:rsidP="00AA31E2">
      <w:pPr>
        <w:spacing w:line="360" w:lineRule="auto"/>
        <w:ind w:firstLine="709"/>
        <w:jc w:val="both"/>
        <w:rPr>
          <w:sz w:val="28"/>
          <w:szCs w:val="28"/>
        </w:rPr>
      </w:pPr>
      <w:r w:rsidRPr="00AA31E2">
        <w:rPr>
          <w:sz w:val="28"/>
          <w:szCs w:val="28"/>
        </w:rPr>
        <w:t xml:space="preserve">Восстановление гидразином. Метод заключается в добавлении раствора нитрита к избытку сульфата гидразина в разбавленной </w:t>
      </w:r>
      <w:r w:rsidRPr="00AA31E2">
        <w:rPr>
          <w:sz w:val="28"/>
          <w:szCs w:val="28"/>
          <w:lang w:val="en-US"/>
        </w:rPr>
        <w:t>H</w:t>
      </w:r>
      <w:r w:rsidRPr="00AA31E2">
        <w:rPr>
          <w:sz w:val="28"/>
          <w:szCs w:val="28"/>
          <w:vertAlign w:val="subscript"/>
        </w:rPr>
        <w:t>2</w:t>
      </w:r>
      <w:r w:rsidRPr="00AA31E2">
        <w:rPr>
          <w:sz w:val="28"/>
          <w:szCs w:val="28"/>
          <w:lang w:val="en-US"/>
        </w:rPr>
        <w:t>SO</w:t>
      </w:r>
      <w:r w:rsidRPr="00AA31E2">
        <w:rPr>
          <w:sz w:val="28"/>
          <w:szCs w:val="28"/>
          <w:vertAlign w:val="subscript"/>
        </w:rPr>
        <w:t>4</w:t>
      </w:r>
      <w:r w:rsidRPr="00AA31E2">
        <w:rPr>
          <w:sz w:val="28"/>
          <w:szCs w:val="28"/>
        </w:rPr>
        <w:t xml:space="preserve"> и последующем обратном титровании избытка гидразина стандартным раствором иода. Лучшие результаты были получены при потенциометрическом титровании гидразина раствором нитрита натрия.</w:t>
      </w:r>
    </w:p>
    <w:p w:rsidR="0040589E" w:rsidRPr="00AA31E2" w:rsidRDefault="0040589E" w:rsidP="00AA31E2">
      <w:pPr>
        <w:spacing w:line="360" w:lineRule="auto"/>
        <w:ind w:firstLine="709"/>
        <w:jc w:val="both"/>
        <w:rPr>
          <w:sz w:val="28"/>
          <w:szCs w:val="28"/>
        </w:rPr>
      </w:pPr>
      <w:r w:rsidRPr="00AA31E2">
        <w:rPr>
          <w:sz w:val="28"/>
          <w:szCs w:val="28"/>
        </w:rPr>
        <w:t>Восстановление гидроксиламином. Избыток стандартного раствора гидрохлорида гидроксиламина смешивают с анализируемым раствором. При этом происходит восстаноиление нитрита до окиси азота и азота:</w:t>
      </w:r>
    </w:p>
    <w:p w:rsidR="00F71CCB" w:rsidRDefault="00F71CCB" w:rsidP="00AA31E2">
      <w:pPr>
        <w:spacing w:line="360" w:lineRule="auto"/>
        <w:ind w:firstLine="709"/>
        <w:jc w:val="both"/>
        <w:rPr>
          <w:sz w:val="28"/>
          <w:szCs w:val="28"/>
        </w:rPr>
      </w:pPr>
    </w:p>
    <w:p w:rsidR="0040589E" w:rsidRPr="00AA31E2" w:rsidRDefault="0040589E" w:rsidP="00AA31E2">
      <w:pPr>
        <w:spacing w:line="360" w:lineRule="auto"/>
        <w:ind w:firstLine="709"/>
        <w:jc w:val="both"/>
        <w:rPr>
          <w:sz w:val="28"/>
          <w:szCs w:val="28"/>
          <w:lang w:val="en-US"/>
        </w:rPr>
      </w:pPr>
      <w:r w:rsidRPr="00AA31E2">
        <w:rPr>
          <w:sz w:val="28"/>
          <w:szCs w:val="28"/>
          <w:lang w:val="en-US"/>
        </w:rPr>
        <w:t>2NO</w:t>
      </w:r>
      <w:r w:rsidRPr="00AA31E2">
        <w:rPr>
          <w:sz w:val="28"/>
          <w:szCs w:val="28"/>
          <w:vertAlign w:val="subscript"/>
          <w:lang w:val="en-US"/>
        </w:rPr>
        <w:t>2</w:t>
      </w:r>
      <w:r w:rsidRPr="00AA31E2">
        <w:rPr>
          <w:sz w:val="28"/>
          <w:szCs w:val="28"/>
          <w:vertAlign w:val="superscript"/>
          <w:lang w:val="en-US"/>
        </w:rPr>
        <w:t>-</w:t>
      </w:r>
      <w:r w:rsidRPr="00AA31E2">
        <w:rPr>
          <w:sz w:val="28"/>
          <w:szCs w:val="28"/>
          <w:lang w:val="en-US"/>
        </w:rPr>
        <w:t xml:space="preserve"> + 2NH</w:t>
      </w:r>
      <w:r w:rsidRPr="00AA31E2">
        <w:rPr>
          <w:sz w:val="28"/>
          <w:szCs w:val="28"/>
          <w:vertAlign w:val="subscript"/>
          <w:lang w:val="en-US"/>
        </w:rPr>
        <w:t>2</w:t>
      </w:r>
      <w:r w:rsidRPr="00AA31E2">
        <w:rPr>
          <w:sz w:val="28"/>
          <w:szCs w:val="28"/>
          <w:lang w:val="en-US"/>
        </w:rPr>
        <w:t>OH</w:t>
      </w:r>
      <w:r w:rsidR="008B042E" w:rsidRPr="00AA31E2">
        <w:rPr>
          <w:sz w:val="28"/>
          <w:szCs w:val="28"/>
          <w:lang w:val="en-US"/>
        </w:rPr>
        <w:t xml:space="preserve"> + 2</w:t>
      </w:r>
      <w:r w:rsidR="008B042E" w:rsidRPr="00AA31E2">
        <w:rPr>
          <w:sz w:val="28"/>
          <w:szCs w:val="28"/>
        </w:rPr>
        <w:t>Н</w:t>
      </w:r>
      <w:r w:rsidR="008B042E" w:rsidRPr="00AA31E2">
        <w:rPr>
          <w:sz w:val="28"/>
          <w:szCs w:val="28"/>
          <w:vertAlign w:val="superscript"/>
          <w:lang w:val="en-US"/>
        </w:rPr>
        <w:t>+</w:t>
      </w:r>
      <w:r w:rsidR="008B042E" w:rsidRPr="00AA31E2">
        <w:rPr>
          <w:sz w:val="28"/>
          <w:szCs w:val="28"/>
          <w:lang w:val="en-US"/>
        </w:rPr>
        <w:t xml:space="preserve"> </w:t>
      </w:r>
      <w:r w:rsidRPr="00AA31E2">
        <w:rPr>
          <w:sz w:val="28"/>
          <w:szCs w:val="28"/>
          <w:lang w:val="en-US"/>
        </w:rPr>
        <w:t>= 2NO + N</w:t>
      </w:r>
      <w:r w:rsidRPr="00AA31E2">
        <w:rPr>
          <w:sz w:val="28"/>
          <w:szCs w:val="28"/>
          <w:vertAlign w:val="subscript"/>
          <w:lang w:val="en-US"/>
        </w:rPr>
        <w:t>2</w:t>
      </w:r>
      <w:r w:rsidRPr="00AA31E2">
        <w:rPr>
          <w:sz w:val="28"/>
          <w:szCs w:val="28"/>
          <w:lang w:val="en-US"/>
        </w:rPr>
        <w:t xml:space="preserve"> +4H</w:t>
      </w:r>
      <w:r w:rsidRPr="00AA31E2">
        <w:rPr>
          <w:sz w:val="28"/>
          <w:szCs w:val="28"/>
          <w:vertAlign w:val="subscript"/>
          <w:lang w:val="en-US"/>
        </w:rPr>
        <w:t>2</w:t>
      </w:r>
      <w:r w:rsidRPr="00AA31E2">
        <w:rPr>
          <w:sz w:val="28"/>
          <w:szCs w:val="28"/>
          <w:lang w:val="en-US"/>
        </w:rPr>
        <w:t>O.</w:t>
      </w:r>
    </w:p>
    <w:p w:rsidR="00F71CCB" w:rsidRPr="00FB4D33" w:rsidRDefault="00F71CCB" w:rsidP="00AA31E2">
      <w:pPr>
        <w:spacing w:line="360" w:lineRule="auto"/>
        <w:ind w:firstLine="709"/>
        <w:jc w:val="both"/>
        <w:rPr>
          <w:sz w:val="28"/>
          <w:szCs w:val="28"/>
          <w:lang w:val="en-US"/>
        </w:rPr>
      </w:pPr>
    </w:p>
    <w:p w:rsidR="0040589E" w:rsidRPr="00F71CCB" w:rsidRDefault="0040589E" w:rsidP="00AA31E2">
      <w:pPr>
        <w:spacing w:line="360" w:lineRule="auto"/>
        <w:ind w:firstLine="709"/>
        <w:jc w:val="both"/>
        <w:rPr>
          <w:sz w:val="28"/>
          <w:szCs w:val="28"/>
        </w:rPr>
      </w:pPr>
      <w:r w:rsidRPr="00AA31E2">
        <w:rPr>
          <w:sz w:val="28"/>
          <w:szCs w:val="28"/>
        </w:rPr>
        <w:t>Избыток гидроксиламина определяют обратным титрованием стандартным раствором гидроокиси натрия со смешанным индикатором – метиленовы</w:t>
      </w:r>
      <w:r w:rsidR="008B042E" w:rsidRPr="00AA31E2">
        <w:rPr>
          <w:sz w:val="28"/>
          <w:szCs w:val="28"/>
        </w:rPr>
        <w:t>м голубым и фениловым красным (в спирте</w:t>
      </w:r>
      <w:r w:rsidRPr="00AA31E2">
        <w:rPr>
          <w:sz w:val="28"/>
          <w:szCs w:val="28"/>
        </w:rPr>
        <w:t>).</w:t>
      </w:r>
      <w:r w:rsidR="002B0ED1" w:rsidRPr="00AA31E2">
        <w:rPr>
          <w:sz w:val="28"/>
          <w:szCs w:val="28"/>
        </w:rPr>
        <w:t xml:space="preserve"> </w:t>
      </w:r>
      <w:r w:rsidR="002B0ED1" w:rsidRPr="00F71CCB">
        <w:rPr>
          <w:sz w:val="28"/>
          <w:szCs w:val="28"/>
        </w:rPr>
        <w:t>[</w:t>
      </w:r>
      <w:r w:rsidR="002B0ED1" w:rsidRPr="00AA31E2">
        <w:rPr>
          <w:sz w:val="28"/>
          <w:szCs w:val="28"/>
        </w:rPr>
        <w:t>4</w:t>
      </w:r>
      <w:r w:rsidR="002B0ED1" w:rsidRPr="00F71CCB">
        <w:rPr>
          <w:sz w:val="28"/>
          <w:szCs w:val="28"/>
        </w:rPr>
        <w:t>]</w:t>
      </w:r>
    </w:p>
    <w:p w:rsidR="000D72B0" w:rsidRPr="00AA31E2" w:rsidRDefault="00F00654" w:rsidP="00AA31E2">
      <w:pPr>
        <w:spacing w:line="360" w:lineRule="auto"/>
        <w:ind w:firstLine="709"/>
        <w:jc w:val="both"/>
        <w:rPr>
          <w:sz w:val="28"/>
          <w:szCs w:val="28"/>
        </w:rPr>
      </w:pPr>
      <w:r w:rsidRPr="00AA31E2">
        <w:rPr>
          <w:sz w:val="28"/>
          <w:szCs w:val="28"/>
        </w:rPr>
        <w:t xml:space="preserve">Погрешность титриметрических методов определения составляет ~0.5%. Эти методы позволяют определить ионы </w:t>
      </w:r>
      <w:r w:rsidRPr="00AA31E2">
        <w:rPr>
          <w:sz w:val="28"/>
          <w:szCs w:val="28"/>
          <w:lang w:val="en-US"/>
        </w:rPr>
        <w:t>NO</w:t>
      </w:r>
      <w:r w:rsidRPr="00AA31E2">
        <w:rPr>
          <w:sz w:val="28"/>
          <w:szCs w:val="28"/>
          <w:vertAlign w:val="subscript"/>
        </w:rPr>
        <w:t>2</w:t>
      </w:r>
      <w:r w:rsidRPr="00AA31E2">
        <w:rPr>
          <w:sz w:val="28"/>
          <w:szCs w:val="28"/>
          <w:vertAlign w:val="superscript"/>
        </w:rPr>
        <w:t>-</w:t>
      </w:r>
      <w:r w:rsidR="0001583A" w:rsidRPr="00AA31E2">
        <w:rPr>
          <w:sz w:val="28"/>
          <w:szCs w:val="28"/>
        </w:rPr>
        <w:t xml:space="preserve"> с концентрацией в пределах 0.0</w:t>
      </w:r>
      <w:r w:rsidR="006464E5" w:rsidRPr="00AA31E2">
        <w:rPr>
          <w:sz w:val="28"/>
          <w:szCs w:val="28"/>
        </w:rPr>
        <w:t>1</w:t>
      </w:r>
      <w:r w:rsidR="000D1A99" w:rsidRPr="00AA31E2">
        <w:rPr>
          <w:sz w:val="28"/>
          <w:szCs w:val="28"/>
        </w:rPr>
        <w:t>-0.5 моль/л (</w:t>
      </w:r>
      <w:r w:rsidR="00C63713" w:rsidRPr="00AA31E2">
        <w:rPr>
          <w:sz w:val="28"/>
          <w:szCs w:val="28"/>
        </w:rPr>
        <w:t>0.46</w:t>
      </w:r>
      <w:r w:rsidRPr="00AA31E2">
        <w:rPr>
          <w:sz w:val="28"/>
          <w:szCs w:val="28"/>
        </w:rPr>
        <w:t>-23 г/л).</w:t>
      </w:r>
      <w:r w:rsidR="002B0ED1" w:rsidRPr="00AA31E2">
        <w:rPr>
          <w:sz w:val="28"/>
          <w:szCs w:val="28"/>
        </w:rPr>
        <w:t xml:space="preserve"> [3]</w:t>
      </w:r>
    </w:p>
    <w:p w:rsidR="001A3857" w:rsidRPr="00AA31E2" w:rsidRDefault="001A3857" w:rsidP="00AA31E2">
      <w:pPr>
        <w:spacing w:line="360" w:lineRule="auto"/>
        <w:ind w:firstLine="709"/>
        <w:jc w:val="both"/>
        <w:rPr>
          <w:sz w:val="28"/>
          <w:szCs w:val="28"/>
        </w:rPr>
      </w:pPr>
    </w:p>
    <w:p w:rsidR="00D829FF" w:rsidRPr="00AA31E2" w:rsidRDefault="001A3857" w:rsidP="00AA31E2">
      <w:pPr>
        <w:spacing w:line="360" w:lineRule="auto"/>
        <w:ind w:firstLine="709"/>
        <w:jc w:val="both"/>
        <w:rPr>
          <w:sz w:val="28"/>
          <w:szCs w:val="28"/>
        </w:rPr>
      </w:pPr>
      <w:r w:rsidRPr="00AA31E2">
        <w:rPr>
          <w:sz w:val="28"/>
          <w:szCs w:val="28"/>
        </w:rPr>
        <w:t xml:space="preserve">1.1.4 </w:t>
      </w:r>
      <w:r w:rsidR="0040589E" w:rsidRPr="00AA31E2">
        <w:rPr>
          <w:sz w:val="28"/>
          <w:szCs w:val="28"/>
        </w:rPr>
        <w:t>Электрохимические методы</w:t>
      </w:r>
      <w:r w:rsidR="00D829FF" w:rsidRPr="00AA31E2">
        <w:rPr>
          <w:sz w:val="28"/>
          <w:szCs w:val="28"/>
        </w:rPr>
        <w:t xml:space="preserve"> определения нитрит-ионов</w:t>
      </w:r>
    </w:p>
    <w:p w:rsidR="00370791" w:rsidRPr="00AA31E2" w:rsidRDefault="00370791" w:rsidP="00AA31E2">
      <w:pPr>
        <w:spacing w:line="360" w:lineRule="auto"/>
        <w:ind w:firstLine="709"/>
        <w:jc w:val="both"/>
        <w:rPr>
          <w:sz w:val="28"/>
          <w:szCs w:val="28"/>
        </w:rPr>
      </w:pPr>
    </w:p>
    <w:p w:rsidR="00370791" w:rsidRPr="00AA31E2" w:rsidRDefault="00370791" w:rsidP="00AA31E2">
      <w:pPr>
        <w:spacing w:line="360" w:lineRule="auto"/>
        <w:ind w:firstLine="709"/>
        <w:jc w:val="both"/>
        <w:rPr>
          <w:sz w:val="28"/>
          <w:szCs w:val="28"/>
        </w:rPr>
      </w:pPr>
      <w:r w:rsidRPr="00AA31E2">
        <w:rPr>
          <w:sz w:val="28"/>
          <w:szCs w:val="28"/>
        </w:rPr>
        <w:t>1.1.4.1 Вольтамперометрия</w:t>
      </w:r>
    </w:p>
    <w:p w:rsidR="0040589E" w:rsidRPr="00AA31E2" w:rsidRDefault="0040589E" w:rsidP="00AA31E2">
      <w:pPr>
        <w:spacing w:line="360" w:lineRule="auto"/>
        <w:ind w:firstLine="709"/>
        <w:jc w:val="both"/>
        <w:rPr>
          <w:sz w:val="28"/>
          <w:szCs w:val="28"/>
        </w:rPr>
      </w:pPr>
      <w:r w:rsidRPr="00AA31E2">
        <w:rPr>
          <w:sz w:val="28"/>
          <w:szCs w:val="28"/>
        </w:rPr>
        <w:t xml:space="preserve">Нитрит-ионы можно определять в присутствии нитрат-ионов вольтамперометрически с применением платинового электрода для концентраций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в пределах 10</w:t>
      </w:r>
      <w:r w:rsidRPr="00AA31E2">
        <w:rPr>
          <w:sz w:val="28"/>
          <w:szCs w:val="28"/>
          <w:vertAlign w:val="superscript"/>
        </w:rPr>
        <w:t>-6</w:t>
      </w:r>
      <w:r w:rsidRPr="00AA31E2">
        <w:rPr>
          <w:sz w:val="28"/>
          <w:szCs w:val="28"/>
        </w:rPr>
        <w:t>-10</w:t>
      </w:r>
      <w:r w:rsidRPr="00AA31E2">
        <w:rPr>
          <w:sz w:val="28"/>
          <w:szCs w:val="28"/>
          <w:vertAlign w:val="superscript"/>
        </w:rPr>
        <w:t>-3</w:t>
      </w:r>
      <w:r w:rsidR="00BB12DF" w:rsidRPr="00AA31E2">
        <w:rPr>
          <w:sz w:val="28"/>
          <w:szCs w:val="28"/>
        </w:rPr>
        <w:t xml:space="preserve"> моль/л при</w:t>
      </w:r>
      <w:r w:rsidR="00361379">
        <w:rPr>
          <w:sz w:val="28"/>
          <w:szCs w:val="28"/>
        </w:rPr>
        <w:t xml:space="preserve"> </w:t>
      </w:r>
      <w:r w:rsidR="00BB12DF" w:rsidRPr="00AA31E2">
        <w:rPr>
          <w:sz w:val="28"/>
          <w:szCs w:val="28"/>
        </w:rPr>
        <w:t xml:space="preserve">рН 0 – 8. При рН 3,5 </w:t>
      </w:r>
      <w:r w:rsidRPr="00AA31E2">
        <w:rPr>
          <w:sz w:val="28"/>
          <w:szCs w:val="28"/>
        </w:rPr>
        <w:t>-</w:t>
      </w:r>
      <w:r w:rsidR="00BB12DF" w:rsidRPr="00AA31E2">
        <w:rPr>
          <w:sz w:val="28"/>
          <w:szCs w:val="28"/>
        </w:rPr>
        <w:t xml:space="preserve"> </w:t>
      </w:r>
      <w:r w:rsidRPr="00AA31E2">
        <w:rPr>
          <w:sz w:val="28"/>
          <w:szCs w:val="28"/>
        </w:rPr>
        <w:t>8 потенциал полуволны не зависит от рН, причем на электродах протекает реакция</w:t>
      </w:r>
      <w:r w:rsidR="00361379">
        <w:rPr>
          <w:sz w:val="28"/>
          <w:szCs w:val="28"/>
        </w:rPr>
        <w:t xml:space="preserve"> </w:t>
      </w:r>
      <w:r w:rsidRPr="00AA31E2">
        <w:rPr>
          <w:sz w:val="28"/>
          <w:szCs w:val="28"/>
          <w:lang w:val="en-US"/>
        </w:rPr>
        <w:t>NO</w:t>
      </w:r>
      <w:r w:rsidRPr="00AA31E2">
        <w:rPr>
          <w:sz w:val="28"/>
          <w:szCs w:val="28"/>
          <w:vertAlign w:val="subscript"/>
        </w:rPr>
        <w:t>2</w:t>
      </w:r>
      <w:r w:rsidRPr="00AA31E2">
        <w:rPr>
          <w:sz w:val="28"/>
          <w:szCs w:val="28"/>
          <w:vertAlign w:val="superscript"/>
        </w:rPr>
        <w:t>-</w:t>
      </w:r>
      <w:r w:rsidR="00D829FF" w:rsidRPr="00AA31E2">
        <w:rPr>
          <w:sz w:val="28"/>
          <w:szCs w:val="28"/>
        </w:rPr>
        <w:t xml:space="preserve"> = </w:t>
      </w:r>
      <w:r w:rsidRPr="00AA31E2">
        <w:rPr>
          <w:sz w:val="28"/>
          <w:szCs w:val="28"/>
        </w:rPr>
        <w:t>NO</w:t>
      </w:r>
      <w:r w:rsidRPr="00AA31E2">
        <w:rPr>
          <w:sz w:val="28"/>
          <w:szCs w:val="28"/>
          <w:vertAlign w:val="subscript"/>
        </w:rPr>
        <w:t>2</w:t>
      </w:r>
      <w:r w:rsidRPr="00AA31E2">
        <w:rPr>
          <w:sz w:val="28"/>
          <w:szCs w:val="28"/>
        </w:rPr>
        <w:t xml:space="preserve">+ </w:t>
      </w:r>
      <w:r w:rsidRPr="00AA31E2">
        <w:rPr>
          <w:sz w:val="28"/>
          <w:szCs w:val="28"/>
          <w:lang w:val="en-US"/>
        </w:rPr>
        <w:t>e</w:t>
      </w:r>
      <w:r w:rsidRPr="00AA31E2">
        <w:rPr>
          <w:sz w:val="28"/>
          <w:szCs w:val="28"/>
        </w:rPr>
        <w:t xml:space="preserve"> ; при рН 0 -</w:t>
      </w:r>
      <w:r w:rsidR="00BB12DF" w:rsidRPr="00AA31E2">
        <w:rPr>
          <w:sz w:val="28"/>
          <w:szCs w:val="28"/>
        </w:rPr>
        <w:t xml:space="preserve"> </w:t>
      </w:r>
      <w:r w:rsidRPr="00AA31E2">
        <w:rPr>
          <w:sz w:val="28"/>
          <w:szCs w:val="28"/>
        </w:rPr>
        <w:t xml:space="preserve">3 протекает реакция </w:t>
      </w:r>
      <w:r w:rsidRPr="00AA31E2">
        <w:rPr>
          <w:sz w:val="28"/>
          <w:szCs w:val="28"/>
          <w:lang w:val="en-US"/>
        </w:rPr>
        <w:t>HNO</w:t>
      </w:r>
      <w:r w:rsidRPr="00AA31E2">
        <w:rPr>
          <w:sz w:val="28"/>
          <w:szCs w:val="28"/>
          <w:vertAlign w:val="subscript"/>
        </w:rPr>
        <w:t>2</w:t>
      </w:r>
      <w:r w:rsidR="00D829FF" w:rsidRPr="00AA31E2">
        <w:rPr>
          <w:sz w:val="28"/>
          <w:szCs w:val="28"/>
        </w:rPr>
        <w:t xml:space="preserve"> = </w:t>
      </w:r>
      <w:r w:rsidRPr="00AA31E2">
        <w:rPr>
          <w:sz w:val="28"/>
          <w:szCs w:val="28"/>
          <w:lang w:val="en-US"/>
        </w:rPr>
        <w:t>NO</w:t>
      </w:r>
      <w:r w:rsidRPr="00AA31E2">
        <w:rPr>
          <w:sz w:val="28"/>
          <w:szCs w:val="28"/>
          <w:vertAlign w:val="subscript"/>
        </w:rPr>
        <w:t>2</w:t>
      </w:r>
      <w:r w:rsidRPr="00AA31E2">
        <w:rPr>
          <w:sz w:val="28"/>
          <w:szCs w:val="28"/>
        </w:rPr>
        <w:t>+</w:t>
      </w:r>
      <w:r w:rsidRPr="00AA31E2">
        <w:rPr>
          <w:sz w:val="28"/>
          <w:szCs w:val="28"/>
          <w:lang w:val="en-US"/>
        </w:rPr>
        <w:t>H</w:t>
      </w:r>
      <w:r w:rsidRPr="00AA31E2">
        <w:rPr>
          <w:sz w:val="28"/>
          <w:szCs w:val="28"/>
          <w:vertAlign w:val="superscript"/>
        </w:rPr>
        <w:t>+</w:t>
      </w:r>
      <w:r w:rsidRPr="00AA31E2">
        <w:rPr>
          <w:sz w:val="28"/>
          <w:szCs w:val="28"/>
        </w:rPr>
        <w:t>+</w:t>
      </w:r>
      <w:r w:rsidRPr="00AA31E2">
        <w:rPr>
          <w:sz w:val="28"/>
          <w:szCs w:val="28"/>
          <w:lang w:val="en-US"/>
        </w:rPr>
        <w:t>e</w:t>
      </w:r>
      <w:r w:rsidRPr="00AA31E2">
        <w:rPr>
          <w:sz w:val="28"/>
          <w:szCs w:val="28"/>
        </w:rPr>
        <w:t xml:space="preserve"> .</w:t>
      </w:r>
    </w:p>
    <w:p w:rsidR="0040589E" w:rsidRPr="00AA31E2" w:rsidRDefault="0040589E" w:rsidP="00AA31E2">
      <w:pPr>
        <w:spacing w:line="360" w:lineRule="auto"/>
        <w:ind w:firstLine="709"/>
        <w:jc w:val="both"/>
        <w:rPr>
          <w:sz w:val="28"/>
          <w:szCs w:val="28"/>
        </w:rPr>
      </w:pPr>
      <w:r w:rsidRPr="00AA31E2">
        <w:rPr>
          <w:sz w:val="28"/>
          <w:szCs w:val="28"/>
        </w:rPr>
        <w:t xml:space="preserve">В случае окисления нитрит-иона на вращающемся микродисковом </w:t>
      </w:r>
      <w:r w:rsidRPr="00AA31E2">
        <w:rPr>
          <w:sz w:val="28"/>
          <w:szCs w:val="28"/>
          <w:lang w:val="en-US"/>
        </w:rPr>
        <w:t>Pt</w:t>
      </w:r>
      <w:r w:rsidRPr="00AA31E2">
        <w:rPr>
          <w:sz w:val="28"/>
          <w:szCs w:val="28"/>
        </w:rPr>
        <w:t xml:space="preserve">-аноде высота волны пропорциональна концентрации ионов и реакция необратима. Описан модифицированный метод полярографического определения нитрита в присутствии восстановленной формы аскорбината на фоне, содержащем комплекс </w:t>
      </w:r>
      <w:r w:rsidRPr="00AA31E2">
        <w:rPr>
          <w:sz w:val="28"/>
          <w:szCs w:val="28"/>
          <w:lang w:val="en-US"/>
        </w:rPr>
        <w:t>Cr</w:t>
      </w:r>
      <w:r w:rsidRPr="00AA31E2">
        <w:rPr>
          <w:sz w:val="28"/>
          <w:szCs w:val="28"/>
          <w:vertAlign w:val="superscript"/>
        </w:rPr>
        <w:t>3+</w:t>
      </w:r>
      <w:r w:rsidR="00B36031" w:rsidRPr="00AA31E2">
        <w:rPr>
          <w:sz w:val="28"/>
          <w:szCs w:val="28"/>
        </w:rPr>
        <w:t xml:space="preserve"> с глицерином, при рН 6,0</w:t>
      </w:r>
      <w:r w:rsidRPr="00AA31E2">
        <w:rPr>
          <w:sz w:val="28"/>
          <w:szCs w:val="28"/>
        </w:rPr>
        <w:t xml:space="preserve">-7,0. Определяется концентрация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до 20 </w:t>
      </w:r>
      <w:r w:rsidR="00B36031" w:rsidRPr="00AA31E2">
        <w:rPr>
          <w:sz w:val="28"/>
          <w:szCs w:val="28"/>
          <w:lang w:val="en-US"/>
        </w:rPr>
        <w:t>ppm</w:t>
      </w:r>
      <w:r w:rsidR="00B36031" w:rsidRPr="00AA31E2">
        <w:rPr>
          <w:sz w:val="28"/>
          <w:szCs w:val="28"/>
        </w:rPr>
        <w:t>.</w:t>
      </w:r>
    </w:p>
    <w:p w:rsidR="00FC0231" w:rsidRPr="00FB4D33" w:rsidRDefault="0040589E" w:rsidP="00AA31E2">
      <w:pPr>
        <w:spacing w:line="360" w:lineRule="auto"/>
        <w:ind w:firstLine="709"/>
        <w:jc w:val="both"/>
        <w:rPr>
          <w:sz w:val="28"/>
          <w:szCs w:val="28"/>
        </w:rPr>
      </w:pPr>
      <w:r w:rsidRPr="00AA31E2">
        <w:rPr>
          <w:sz w:val="28"/>
          <w:szCs w:val="28"/>
        </w:rPr>
        <w:t>Достаточно быстрый</w:t>
      </w:r>
      <w:r w:rsidR="00370791" w:rsidRPr="00AA31E2">
        <w:rPr>
          <w:sz w:val="28"/>
          <w:szCs w:val="28"/>
        </w:rPr>
        <w:t xml:space="preserve"> (</w:t>
      </w:r>
      <w:r w:rsidRPr="00AA31E2">
        <w:rPr>
          <w:sz w:val="28"/>
          <w:szCs w:val="28"/>
        </w:rPr>
        <w:t xml:space="preserve">10 мин) и точный (ошибка порядка 1%) косвенный полярографический метод определения нитрита основан на восстановлении 4-нитрозо-2,6-ксиленола, образующегося при реакции </w:t>
      </w:r>
      <w:r w:rsidRPr="00AA31E2">
        <w:rPr>
          <w:sz w:val="28"/>
          <w:szCs w:val="28"/>
          <w:lang w:val="en-US"/>
        </w:rPr>
        <w:t>NO</w:t>
      </w:r>
      <w:r w:rsidRPr="00AA31E2">
        <w:rPr>
          <w:sz w:val="28"/>
          <w:szCs w:val="28"/>
          <w:vertAlign w:val="subscript"/>
        </w:rPr>
        <w:t>2</w:t>
      </w:r>
      <w:r w:rsidRPr="00AA31E2">
        <w:rPr>
          <w:sz w:val="28"/>
          <w:szCs w:val="28"/>
          <w:vertAlign w:val="superscript"/>
        </w:rPr>
        <w:t>-</w:t>
      </w:r>
      <w:r w:rsidR="00361379">
        <w:rPr>
          <w:sz w:val="28"/>
          <w:szCs w:val="28"/>
          <w:vertAlign w:val="superscript"/>
        </w:rPr>
        <w:t xml:space="preserve"> </w:t>
      </w:r>
      <w:r w:rsidRPr="00AA31E2">
        <w:rPr>
          <w:sz w:val="28"/>
          <w:szCs w:val="28"/>
        </w:rPr>
        <w:t>с</w:t>
      </w:r>
      <w:r w:rsidR="00361379">
        <w:rPr>
          <w:sz w:val="28"/>
          <w:szCs w:val="28"/>
        </w:rPr>
        <w:t xml:space="preserve"> </w:t>
      </w:r>
      <w:r w:rsidRPr="00AA31E2">
        <w:rPr>
          <w:sz w:val="28"/>
          <w:szCs w:val="28"/>
        </w:rPr>
        <w:t>2,6-ксиленолом в смеси</w:t>
      </w:r>
      <w:r w:rsidR="00370791" w:rsidRPr="00AA31E2">
        <w:rPr>
          <w:sz w:val="28"/>
          <w:szCs w:val="28"/>
        </w:rPr>
        <w:t xml:space="preserve"> </w:t>
      </w:r>
      <w:r w:rsidRPr="00AA31E2">
        <w:rPr>
          <w:sz w:val="28"/>
          <w:szCs w:val="28"/>
        </w:rPr>
        <w:t xml:space="preserve">(5:4:1) </w:t>
      </w:r>
      <w:r w:rsidRPr="00AA31E2">
        <w:rPr>
          <w:sz w:val="28"/>
          <w:szCs w:val="28"/>
          <w:lang w:val="en-US"/>
        </w:rPr>
        <w:t>H</w:t>
      </w:r>
      <w:r w:rsidRPr="00AA31E2">
        <w:rPr>
          <w:sz w:val="28"/>
          <w:szCs w:val="28"/>
          <w:vertAlign w:val="subscript"/>
        </w:rPr>
        <w:t>2</w:t>
      </w:r>
      <w:r w:rsidRPr="00AA31E2">
        <w:rPr>
          <w:sz w:val="28"/>
          <w:szCs w:val="28"/>
          <w:lang w:val="en-US"/>
        </w:rPr>
        <w:t>SO</w:t>
      </w:r>
      <w:r w:rsidRPr="00AA31E2">
        <w:rPr>
          <w:sz w:val="28"/>
          <w:szCs w:val="28"/>
          <w:vertAlign w:val="subscript"/>
        </w:rPr>
        <w:t>4</w:t>
      </w:r>
      <w:r w:rsidRPr="00AA31E2">
        <w:rPr>
          <w:sz w:val="28"/>
          <w:szCs w:val="28"/>
        </w:rPr>
        <w:t xml:space="preserve"> с водой и уксусной кислотой. Предельный ток, измеряемый при -0,15в, пропорционален концентрации нитрит-ионов в интервале 0 – 14 </w:t>
      </w:r>
      <w:r w:rsidR="00370791" w:rsidRPr="00AA31E2">
        <w:rPr>
          <w:sz w:val="28"/>
          <w:szCs w:val="28"/>
        </w:rPr>
        <w:t>мкг/</w:t>
      </w:r>
      <w:r w:rsidRPr="00AA31E2">
        <w:rPr>
          <w:sz w:val="28"/>
          <w:szCs w:val="28"/>
        </w:rPr>
        <w:t xml:space="preserve">мл. 100-кратный избыток </w:t>
      </w:r>
      <w:r w:rsidRPr="00AA31E2">
        <w:rPr>
          <w:sz w:val="28"/>
          <w:szCs w:val="28"/>
          <w:lang w:val="en-US"/>
        </w:rPr>
        <w:t>NO</w:t>
      </w:r>
      <w:r w:rsidRPr="00AA31E2">
        <w:rPr>
          <w:sz w:val="28"/>
          <w:szCs w:val="28"/>
          <w:vertAlign w:val="subscript"/>
        </w:rPr>
        <w:t>3</w:t>
      </w:r>
      <w:r w:rsidRPr="00AA31E2">
        <w:rPr>
          <w:sz w:val="28"/>
          <w:szCs w:val="28"/>
          <w:vertAlign w:val="superscript"/>
        </w:rPr>
        <w:t>-</w:t>
      </w:r>
      <w:r w:rsidRPr="00AA31E2">
        <w:rPr>
          <w:sz w:val="28"/>
          <w:szCs w:val="28"/>
        </w:rPr>
        <w:t xml:space="preserve"> опрелелению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не мешает.</w:t>
      </w:r>
      <w:r w:rsidR="009011AC" w:rsidRPr="00FB4D33">
        <w:rPr>
          <w:sz w:val="28"/>
          <w:szCs w:val="28"/>
        </w:rPr>
        <w:t xml:space="preserve"> [5]</w:t>
      </w:r>
    </w:p>
    <w:p w:rsidR="0054612D" w:rsidRPr="00F71CCB" w:rsidRDefault="0054612D" w:rsidP="00AA31E2">
      <w:pPr>
        <w:spacing w:line="360" w:lineRule="auto"/>
        <w:ind w:firstLine="709"/>
        <w:jc w:val="both"/>
        <w:rPr>
          <w:sz w:val="28"/>
          <w:szCs w:val="28"/>
        </w:rPr>
      </w:pPr>
      <w:r w:rsidRPr="00AA31E2">
        <w:rPr>
          <w:sz w:val="28"/>
          <w:szCs w:val="28"/>
        </w:rPr>
        <w:t xml:space="preserve">Определение нитрит-иона основано на измерении тока окисления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при использовании различных окислителей (сулфаминовой кислоты, перманганата калия, хлорамина Т и др.), а также на использовании вращающегося платинового электрода, на применении поляризуемого Р</w:t>
      </w:r>
      <w:r w:rsidRPr="00AA31E2">
        <w:rPr>
          <w:sz w:val="28"/>
          <w:szCs w:val="28"/>
          <w:lang w:val="en-US"/>
        </w:rPr>
        <w:t>t</w:t>
      </w:r>
      <w:r w:rsidRPr="00AA31E2">
        <w:rPr>
          <w:sz w:val="28"/>
          <w:szCs w:val="28"/>
        </w:rPr>
        <w:t xml:space="preserve">- микроэлектрода и </w:t>
      </w:r>
      <w:r w:rsidRPr="00AA31E2">
        <w:rPr>
          <w:sz w:val="28"/>
          <w:szCs w:val="28"/>
          <w:lang w:val="en-US"/>
        </w:rPr>
        <w:t>Ag</w:t>
      </w:r>
      <w:r w:rsidRPr="00AA31E2">
        <w:rPr>
          <w:sz w:val="28"/>
          <w:szCs w:val="28"/>
        </w:rPr>
        <w:t>/</w:t>
      </w:r>
      <w:r w:rsidRPr="00AA31E2">
        <w:rPr>
          <w:sz w:val="28"/>
          <w:szCs w:val="28"/>
          <w:lang w:val="en-US"/>
        </w:rPr>
        <w:t>AgCl</w:t>
      </w:r>
      <w:r w:rsidRPr="00AA31E2">
        <w:rPr>
          <w:sz w:val="28"/>
          <w:szCs w:val="28"/>
        </w:rPr>
        <w:t>-электрода для чёткого определения точки эквивалентности. Пределы определяемых концентраций нитрит-ионов составляют 10</w:t>
      </w:r>
      <w:r w:rsidRPr="00AA31E2">
        <w:rPr>
          <w:sz w:val="28"/>
          <w:szCs w:val="28"/>
          <w:vertAlign w:val="superscript"/>
        </w:rPr>
        <w:t>-5</w:t>
      </w:r>
      <w:r w:rsidRPr="00AA31E2">
        <w:rPr>
          <w:sz w:val="28"/>
          <w:szCs w:val="28"/>
        </w:rPr>
        <w:t>-10</w:t>
      </w:r>
      <w:r w:rsidRPr="00AA31E2">
        <w:rPr>
          <w:sz w:val="28"/>
          <w:szCs w:val="28"/>
          <w:vertAlign w:val="superscript"/>
        </w:rPr>
        <w:t>-2</w:t>
      </w:r>
      <w:r w:rsidRPr="00AA31E2">
        <w:rPr>
          <w:sz w:val="28"/>
          <w:szCs w:val="28"/>
        </w:rPr>
        <w:t xml:space="preserve"> моль/л. Ошибка определения в интервале 10</w:t>
      </w:r>
      <w:r w:rsidRPr="00AA31E2">
        <w:rPr>
          <w:sz w:val="28"/>
          <w:szCs w:val="28"/>
          <w:vertAlign w:val="superscript"/>
        </w:rPr>
        <w:t>-2</w:t>
      </w:r>
      <w:r w:rsidRPr="00AA31E2">
        <w:rPr>
          <w:sz w:val="28"/>
          <w:szCs w:val="28"/>
        </w:rPr>
        <w:t>-10</w:t>
      </w:r>
      <w:r w:rsidRPr="00AA31E2">
        <w:rPr>
          <w:sz w:val="28"/>
          <w:szCs w:val="28"/>
          <w:vertAlign w:val="superscript"/>
        </w:rPr>
        <w:t>-3</w:t>
      </w:r>
      <w:r w:rsidRPr="00AA31E2">
        <w:rPr>
          <w:sz w:val="28"/>
          <w:szCs w:val="28"/>
        </w:rPr>
        <w:t xml:space="preserve"> моль/л составляет в среднем 1%; при концентрации </w:t>
      </w:r>
      <w:r w:rsidRPr="00AA31E2">
        <w:rPr>
          <w:sz w:val="28"/>
          <w:szCs w:val="28"/>
          <w:lang w:val="en-US"/>
        </w:rPr>
        <w:t>NO</w:t>
      </w:r>
      <w:r w:rsidRPr="00AA31E2">
        <w:rPr>
          <w:sz w:val="28"/>
          <w:szCs w:val="28"/>
          <w:vertAlign w:val="subscript"/>
        </w:rPr>
        <w:t>2</w:t>
      </w:r>
      <w:r w:rsidRPr="00AA31E2">
        <w:rPr>
          <w:sz w:val="28"/>
          <w:szCs w:val="28"/>
          <w:vertAlign w:val="superscript"/>
        </w:rPr>
        <w:t xml:space="preserve">- </w:t>
      </w:r>
      <w:r w:rsidRPr="00AA31E2">
        <w:rPr>
          <w:sz w:val="28"/>
          <w:szCs w:val="28"/>
        </w:rPr>
        <w:t>10</w:t>
      </w:r>
      <w:r w:rsidRPr="00AA31E2">
        <w:rPr>
          <w:sz w:val="28"/>
          <w:szCs w:val="28"/>
          <w:vertAlign w:val="superscript"/>
        </w:rPr>
        <w:t>-4</w:t>
      </w:r>
      <w:r w:rsidRPr="00AA31E2">
        <w:rPr>
          <w:sz w:val="28"/>
          <w:szCs w:val="28"/>
        </w:rPr>
        <w:t>-10</w:t>
      </w:r>
      <w:r w:rsidRPr="00AA31E2">
        <w:rPr>
          <w:sz w:val="28"/>
          <w:szCs w:val="28"/>
          <w:vertAlign w:val="superscript"/>
        </w:rPr>
        <w:t>-5</w:t>
      </w:r>
      <w:r w:rsidRPr="00AA31E2">
        <w:rPr>
          <w:sz w:val="28"/>
          <w:szCs w:val="28"/>
        </w:rPr>
        <w:t xml:space="preserve"> моль/л она возрастает до 2-3%. Ионы </w:t>
      </w:r>
      <w:r w:rsidRPr="00AA31E2">
        <w:rPr>
          <w:sz w:val="28"/>
          <w:szCs w:val="28"/>
          <w:lang w:val="en-US"/>
        </w:rPr>
        <w:t>NO</w:t>
      </w:r>
      <w:r w:rsidRPr="00AA31E2">
        <w:rPr>
          <w:sz w:val="28"/>
          <w:szCs w:val="28"/>
          <w:vertAlign w:val="subscript"/>
        </w:rPr>
        <w:t>3</w:t>
      </w:r>
      <w:r w:rsidRPr="00AA31E2">
        <w:rPr>
          <w:sz w:val="28"/>
          <w:szCs w:val="28"/>
          <w:vertAlign w:val="superscript"/>
        </w:rPr>
        <w:t>-</w:t>
      </w:r>
      <w:r w:rsidRPr="00AA31E2">
        <w:rPr>
          <w:sz w:val="28"/>
          <w:szCs w:val="28"/>
        </w:rPr>
        <w:t xml:space="preserve"> не мешают определению.</w:t>
      </w:r>
      <w:r w:rsidR="009011AC" w:rsidRPr="00F71CCB">
        <w:rPr>
          <w:sz w:val="28"/>
          <w:szCs w:val="28"/>
        </w:rPr>
        <w:t xml:space="preserve"> [4]</w:t>
      </w:r>
    </w:p>
    <w:p w:rsidR="00370791" w:rsidRPr="00AA31E2" w:rsidRDefault="00370791" w:rsidP="00AA31E2">
      <w:pPr>
        <w:spacing w:line="360" w:lineRule="auto"/>
        <w:ind w:firstLine="709"/>
        <w:jc w:val="both"/>
        <w:rPr>
          <w:sz w:val="28"/>
          <w:szCs w:val="28"/>
        </w:rPr>
      </w:pPr>
    </w:p>
    <w:p w:rsidR="00370791" w:rsidRPr="00F71CCB" w:rsidRDefault="00370791" w:rsidP="00AA31E2">
      <w:pPr>
        <w:spacing w:line="360" w:lineRule="auto"/>
        <w:ind w:firstLine="709"/>
        <w:jc w:val="both"/>
        <w:rPr>
          <w:sz w:val="28"/>
          <w:szCs w:val="28"/>
        </w:rPr>
      </w:pPr>
      <w:r w:rsidRPr="00AA31E2">
        <w:rPr>
          <w:sz w:val="28"/>
          <w:szCs w:val="28"/>
        </w:rPr>
        <w:t>1.1.4.2 Потенциометрическое титрование</w:t>
      </w:r>
      <w:r w:rsidR="00BB12DF" w:rsidRPr="00AA31E2">
        <w:rPr>
          <w:sz w:val="28"/>
          <w:szCs w:val="28"/>
        </w:rPr>
        <w:t xml:space="preserve"> </w:t>
      </w:r>
      <w:r w:rsidR="009011AC" w:rsidRPr="00F71CCB">
        <w:rPr>
          <w:sz w:val="28"/>
          <w:szCs w:val="28"/>
        </w:rPr>
        <w:t>[6]</w:t>
      </w:r>
    </w:p>
    <w:p w:rsidR="00FC0231" w:rsidRPr="00AA31E2" w:rsidRDefault="00FC0231" w:rsidP="00AA31E2">
      <w:pPr>
        <w:spacing w:line="360" w:lineRule="auto"/>
        <w:ind w:firstLine="709"/>
        <w:jc w:val="both"/>
        <w:rPr>
          <w:sz w:val="28"/>
          <w:szCs w:val="28"/>
        </w:rPr>
      </w:pPr>
      <w:r w:rsidRPr="00AA31E2">
        <w:rPr>
          <w:sz w:val="28"/>
          <w:szCs w:val="28"/>
        </w:rPr>
        <w:t xml:space="preserve">Нитриты можно определять ацидиметрически, используя титрование в неводных растворителях. Достаточно хорошая воспроизводимость результатов была достигнута при титровании нитрита в смеси этиленгликоля и пропанола (или хлороформа). Титрантом являлся раствор 0,1 </w:t>
      </w:r>
      <w:r w:rsidR="00DB65AF" w:rsidRPr="00AA31E2">
        <w:rPr>
          <w:sz w:val="28"/>
          <w:szCs w:val="28"/>
        </w:rPr>
        <w:t>моль/л</w:t>
      </w:r>
      <w:r w:rsidRPr="00AA31E2">
        <w:rPr>
          <w:sz w:val="28"/>
          <w:szCs w:val="28"/>
        </w:rPr>
        <w:t xml:space="preserve"> хлорной кислоты в той же смеси. КТТ устанавливали визуально (с внутренним индикатором тимоловым голубым) или потенциометрически со стеклянным и каломельным электродами. С теми же электродами нитрит-ионы могут быть определены (и в присутствии нитратов) потенциометрическим титрованием гидроокисью тетрабутиламмония в бензолметаноловой смеси (10:1).</w:t>
      </w:r>
      <w:r w:rsidR="00370791" w:rsidRPr="00AA31E2">
        <w:rPr>
          <w:sz w:val="28"/>
          <w:szCs w:val="28"/>
        </w:rPr>
        <w:t xml:space="preserve"> Точность определения</w:t>
      </w:r>
      <w:r w:rsidR="00361379">
        <w:rPr>
          <w:sz w:val="28"/>
          <w:szCs w:val="28"/>
        </w:rPr>
        <w:t xml:space="preserve"> </w:t>
      </w:r>
      <w:r w:rsidR="00370791" w:rsidRPr="00AA31E2">
        <w:rPr>
          <w:sz w:val="28"/>
          <w:szCs w:val="28"/>
          <w:u w:val="single"/>
        </w:rPr>
        <w:t>+</w:t>
      </w:r>
      <w:r w:rsidR="00370791" w:rsidRPr="00AA31E2">
        <w:rPr>
          <w:sz w:val="28"/>
          <w:szCs w:val="28"/>
        </w:rPr>
        <w:t>0.5%.</w:t>
      </w:r>
    </w:p>
    <w:p w:rsidR="00FC0231" w:rsidRPr="00AA31E2" w:rsidRDefault="00FC0231" w:rsidP="00AA31E2">
      <w:pPr>
        <w:spacing w:line="360" w:lineRule="auto"/>
        <w:ind w:firstLine="709"/>
        <w:jc w:val="both"/>
        <w:rPr>
          <w:sz w:val="28"/>
          <w:szCs w:val="28"/>
        </w:rPr>
      </w:pPr>
      <w:r w:rsidRPr="00AA31E2">
        <w:rPr>
          <w:sz w:val="28"/>
          <w:szCs w:val="28"/>
        </w:rPr>
        <w:t xml:space="preserve">Разработаны методы определения нитратов, нитритов и их смесей титрованием в неводных растворах. Эти методы основаны на различном поведении нитрат- и нитрит-ионов при титровании в неводных средах. Определение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основано на прямом потенциометрическом титровании в среде метанола (или смеси метанола с ацетоном) неводными растворами кислот, в частности метаноловым или метилэтилкетоновым раствором </w:t>
      </w:r>
      <w:r w:rsidRPr="00AA31E2">
        <w:rPr>
          <w:sz w:val="28"/>
          <w:szCs w:val="28"/>
          <w:lang w:val="en-US"/>
        </w:rPr>
        <w:t>H</w:t>
      </w:r>
      <w:r w:rsidRPr="00AA31E2">
        <w:rPr>
          <w:sz w:val="28"/>
          <w:szCs w:val="28"/>
        </w:rPr>
        <w:t>С</w:t>
      </w:r>
      <w:r w:rsidRPr="00AA31E2">
        <w:rPr>
          <w:sz w:val="28"/>
          <w:szCs w:val="28"/>
          <w:lang w:val="en-US"/>
        </w:rPr>
        <w:t>lO</w:t>
      </w:r>
      <w:r w:rsidRPr="00AA31E2">
        <w:rPr>
          <w:sz w:val="28"/>
          <w:szCs w:val="28"/>
          <w:vertAlign w:val="subscript"/>
        </w:rPr>
        <w:t>4</w:t>
      </w:r>
      <w:r w:rsidRPr="00AA31E2">
        <w:rPr>
          <w:sz w:val="28"/>
          <w:szCs w:val="28"/>
        </w:rPr>
        <w:t xml:space="preserve">. Точность определения </w:t>
      </w:r>
      <w:r w:rsidRPr="00AA31E2">
        <w:rPr>
          <w:sz w:val="28"/>
          <w:szCs w:val="28"/>
          <w:u w:val="single"/>
        </w:rPr>
        <w:t>+</w:t>
      </w:r>
      <w:r w:rsidRPr="00AA31E2">
        <w:rPr>
          <w:sz w:val="28"/>
          <w:szCs w:val="28"/>
        </w:rPr>
        <w:t>10%.</w:t>
      </w:r>
    </w:p>
    <w:p w:rsidR="0024268B" w:rsidRPr="00AA31E2" w:rsidRDefault="0024268B" w:rsidP="00AA31E2">
      <w:pPr>
        <w:spacing w:line="360" w:lineRule="auto"/>
        <w:ind w:firstLine="709"/>
        <w:jc w:val="both"/>
        <w:rPr>
          <w:sz w:val="28"/>
          <w:szCs w:val="28"/>
        </w:rPr>
      </w:pPr>
    </w:p>
    <w:p w:rsidR="0024268B" w:rsidRPr="00AA31E2" w:rsidRDefault="0024268B" w:rsidP="00AA31E2">
      <w:pPr>
        <w:spacing w:line="360" w:lineRule="auto"/>
        <w:ind w:firstLine="709"/>
        <w:jc w:val="both"/>
        <w:rPr>
          <w:sz w:val="28"/>
          <w:szCs w:val="28"/>
        </w:rPr>
      </w:pPr>
      <w:r w:rsidRPr="00AA31E2">
        <w:rPr>
          <w:sz w:val="28"/>
          <w:szCs w:val="28"/>
        </w:rPr>
        <w:t>1.1.4.3 Кулонометрическое титрование</w:t>
      </w:r>
    </w:p>
    <w:p w:rsidR="008B042E" w:rsidRPr="00AA31E2" w:rsidRDefault="008B042E" w:rsidP="00AA31E2">
      <w:pPr>
        <w:spacing w:line="360" w:lineRule="auto"/>
        <w:ind w:firstLine="709"/>
        <w:jc w:val="both"/>
        <w:rPr>
          <w:sz w:val="28"/>
          <w:szCs w:val="28"/>
        </w:rPr>
      </w:pPr>
      <w:r w:rsidRPr="00AA31E2">
        <w:rPr>
          <w:sz w:val="28"/>
          <w:szCs w:val="28"/>
        </w:rPr>
        <w:t xml:space="preserve">Разработаны условия кулонометрического титрования нитрит-ионов с помощью электрогенерированного брома. Рабочий электрод – </w:t>
      </w:r>
      <w:r w:rsidRPr="00AA31E2">
        <w:rPr>
          <w:sz w:val="28"/>
          <w:szCs w:val="28"/>
          <w:lang w:val="en-US"/>
        </w:rPr>
        <w:t>Pt</w:t>
      </w:r>
      <w:r w:rsidRPr="00AA31E2">
        <w:rPr>
          <w:sz w:val="28"/>
          <w:szCs w:val="28"/>
        </w:rPr>
        <w:t>-пластинка с поверхностью около 8 см</w:t>
      </w:r>
      <w:r w:rsidRPr="00AA31E2">
        <w:rPr>
          <w:sz w:val="28"/>
          <w:szCs w:val="28"/>
          <w:vertAlign w:val="superscript"/>
        </w:rPr>
        <w:t>2</w:t>
      </w:r>
      <w:r w:rsidRPr="00AA31E2">
        <w:rPr>
          <w:sz w:val="28"/>
          <w:szCs w:val="28"/>
        </w:rPr>
        <w:t xml:space="preserve">; противоэлектрод – </w:t>
      </w:r>
      <w:r w:rsidRPr="00AA31E2">
        <w:rPr>
          <w:sz w:val="28"/>
          <w:szCs w:val="28"/>
          <w:lang w:val="en-US"/>
        </w:rPr>
        <w:t>Pt</w:t>
      </w:r>
      <w:r w:rsidRPr="00AA31E2">
        <w:rPr>
          <w:sz w:val="28"/>
          <w:szCs w:val="28"/>
        </w:rPr>
        <w:t>-спираль – отделён от исследуемого раствора перегородкой из пористого стекла.</w:t>
      </w:r>
    </w:p>
    <w:p w:rsidR="008B042E" w:rsidRPr="00AA31E2" w:rsidRDefault="008B042E" w:rsidP="00AA31E2">
      <w:pPr>
        <w:spacing w:line="360" w:lineRule="auto"/>
        <w:ind w:firstLine="709"/>
        <w:jc w:val="both"/>
        <w:rPr>
          <w:sz w:val="28"/>
          <w:szCs w:val="28"/>
        </w:rPr>
      </w:pPr>
      <w:r w:rsidRPr="00AA31E2">
        <w:rPr>
          <w:sz w:val="28"/>
          <w:szCs w:val="28"/>
        </w:rPr>
        <w:t xml:space="preserve">Микроколичества нитрит-ионов определяют кулонометрически посредством окисления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00361379">
        <w:rPr>
          <w:sz w:val="28"/>
          <w:szCs w:val="28"/>
        </w:rPr>
        <w:t xml:space="preserve"> </w:t>
      </w:r>
      <w:r w:rsidRPr="00AA31E2">
        <w:rPr>
          <w:sz w:val="28"/>
          <w:szCs w:val="28"/>
        </w:rPr>
        <w:t xml:space="preserve">избытком электролитически генерированного </w:t>
      </w:r>
      <w:r w:rsidRPr="00AA31E2">
        <w:rPr>
          <w:sz w:val="28"/>
          <w:szCs w:val="28"/>
          <w:lang w:val="en-US"/>
        </w:rPr>
        <w:t>Mn</w:t>
      </w:r>
      <w:r w:rsidRPr="00AA31E2">
        <w:rPr>
          <w:sz w:val="28"/>
          <w:szCs w:val="28"/>
          <w:vertAlign w:val="superscript"/>
        </w:rPr>
        <w:t>3+</w:t>
      </w:r>
      <w:r w:rsidRPr="00AA31E2">
        <w:rPr>
          <w:sz w:val="28"/>
          <w:szCs w:val="28"/>
        </w:rPr>
        <w:t xml:space="preserve"> и обратного кулонометрического титрования последнего электролитически генерированным </w:t>
      </w:r>
      <w:r w:rsidRPr="00AA31E2">
        <w:rPr>
          <w:sz w:val="28"/>
          <w:szCs w:val="28"/>
          <w:lang w:val="en-US"/>
        </w:rPr>
        <w:t>Fe</w:t>
      </w:r>
      <w:r w:rsidRPr="00AA31E2">
        <w:rPr>
          <w:sz w:val="28"/>
          <w:szCs w:val="28"/>
          <w:vertAlign w:val="superscript"/>
        </w:rPr>
        <w:t>2+</w:t>
      </w:r>
      <w:r w:rsidRPr="00AA31E2">
        <w:rPr>
          <w:sz w:val="28"/>
          <w:szCs w:val="28"/>
        </w:rPr>
        <w:t>. Генерирование проводят на платиновом или угольном электроде. Кислород предварительно удаляют из раствора продуванием инертного газа. При определении 0,3 – 65 мк</w:t>
      </w:r>
      <w:r w:rsidR="0024268B" w:rsidRPr="00AA31E2">
        <w:rPr>
          <w:sz w:val="28"/>
          <w:szCs w:val="28"/>
        </w:rPr>
        <w:t>г/мл</w:t>
      </w:r>
      <w:r w:rsidRPr="00AA31E2">
        <w:rPr>
          <w:sz w:val="28"/>
          <w:szCs w:val="28"/>
        </w:rPr>
        <w:t xml:space="preserve">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стандартное отклонение равно 0,2 – 1,6%.</w:t>
      </w:r>
      <w:r w:rsidR="009011AC" w:rsidRPr="00AA31E2">
        <w:rPr>
          <w:sz w:val="28"/>
          <w:szCs w:val="28"/>
        </w:rPr>
        <w:t xml:space="preserve"> [1, </w:t>
      </w:r>
      <w:r w:rsidR="00224460" w:rsidRPr="00AA31E2">
        <w:rPr>
          <w:sz w:val="28"/>
          <w:szCs w:val="28"/>
        </w:rPr>
        <w:t>с</w:t>
      </w:r>
      <w:r w:rsidR="002D024F" w:rsidRPr="00AA31E2">
        <w:rPr>
          <w:sz w:val="28"/>
          <w:szCs w:val="28"/>
        </w:rPr>
        <w:t>. 80</w:t>
      </w:r>
      <w:r w:rsidR="009011AC" w:rsidRPr="00AA31E2">
        <w:rPr>
          <w:sz w:val="28"/>
          <w:szCs w:val="28"/>
        </w:rPr>
        <w:t>]</w:t>
      </w:r>
    </w:p>
    <w:p w:rsidR="008B042E" w:rsidRPr="00AA31E2" w:rsidRDefault="008B042E" w:rsidP="00AA31E2">
      <w:pPr>
        <w:spacing w:line="360" w:lineRule="auto"/>
        <w:ind w:firstLine="709"/>
        <w:jc w:val="both"/>
        <w:rPr>
          <w:sz w:val="28"/>
          <w:szCs w:val="28"/>
        </w:rPr>
      </w:pPr>
      <w:r w:rsidRPr="00AA31E2">
        <w:rPr>
          <w:sz w:val="28"/>
          <w:szCs w:val="28"/>
        </w:rPr>
        <w:t>Нитрит</w:t>
      </w:r>
      <w:r w:rsidR="00523440" w:rsidRPr="00AA31E2">
        <w:rPr>
          <w:sz w:val="28"/>
          <w:szCs w:val="28"/>
        </w:rPr>
        <w:t>-ион</w:t>
      </w:r>
      <w:r w:rsidRPr="00AA31E2">
        <w:rPr>
          <w:sz w:val="28"/>
          <w:szCs w:val="28"/>
        </w:rPr>
        <w:t xml:space="preserve"> определяется высокочасто</w:t>
      </w:r>
      <w:r w:rsidR="0024268B" w:rsidRPr="00AA31E2">
        <w:rPr>
          <w:sz w:val="28"/>
          <w:szCs w:val="28"/>
        </w:rPr>
        <w:t>тным титрованием в среде 30</w:t>
      </w:r>
      <w:r w:rsidRPr="00AA31E2">
        <w:rPr>
          <w:sz w:val="28"/>
          <w:szCs w:val="28"/>
        </w:rPr>
        <w:t>% этанола 0,1</w:t>
      </w:r>
      <w:r w:rsidR="00523440" w:rsidRPr="00AA31E2">
        <w:rPr>
          <w:sz w:val="28"/>
          <w:szCs w:val="28"/>
        </w:rPr>
        <w:t>М</w:t>
      </w:r>
      <w:r w:rsidRPr="00AA31E2">
        <w:rPr>
          <w:sz w:val="28"/>
          <w:szCs w:val="28"/>
        </w:rPr>
        <w:t xml:space="preserve"> раствором </w:t>
      </w:r>
      <w:r w:rsidRPr="00AA31E2">
        <w:rPr>
          <w:sz w:val="28"/>
          <w:szCs w:val="28"/>
          <w:lang w:val="en-US"/>
        </w:rPr>
        <w:t>HCl</w:t>
      </w:r>
      <w:r w:rsidRPr="00AA31E2">
        <w:rPr>
          <w:sz w:val="28"/>
          <w:szCs w:val="28"/>
        </w:rPr>
        <w:t>. КТТ измеряется при 130 Мгц и соответствует образованию неионизованной азотистой кислоты. На точность определения 10-50 мг</w:t>
      </w:r>
      <w:r w:rsidR="0024268B" w:rsidRPr="00AA31E2">
        <w:rPr>
          <w:sz w:val="28"/>
          <w:szCs w:val="28"/>
        </w:rPr>
        <w:t>/мл</w:t>
      </w:r>
      <w:r w:rsidR="00523440" w:rsidRPr="00AA31E2">
        <w:rPr>
          <w:sz w:val="28"/>
          <w:szCs w:val="28"/>
        </w:rPr>
        <w:t xml:space="preserve"> нитрит-иона </w:t>
      </w:r>
      <w:r w:rsidR="0024268B" w:rsidRPr="00AA31E2">
        <w:rPr>
          <w:sz w:val="28"/>
          <w:szCs w:val="28"/>
        </w:rPr>
        <w:t>(около 2%</w:t>
      </w:r>
      <w:r w:rsidRPr="00AA31E2">
        <w:rPr>
          <w:sz w:val="28"/>
          <w:szCs w:val="28"/>
        </w:rPr>
        <w:t>) не влияет присутствие</w:t>
      </w:r>
      <w:r w:rsidR="0024268B" w:rsidRPr="00AA31E2">
        <w:rPr>
          <w:sz w:val="28"/>
          <w:szCs w:val="28"/>
        </w:rPr>
        <w:t xml:space="preserve"> пятикратного избытка </w:t>
      </w:r>
      <w:r w:rsidRPr="00AA31E2">
        <w:rPr>
          <w:sz w:val="28"/>
          <w:szCs w:val="28"/>
        </w:rPr>
        <w:t>нитрата.</w:t>
      </w:r>
      <w:r w:rsidR="009011AC" w:rsidRPr="00AA31E2">
        <w:rPr>
          <w:sz w:val="28"/>
          <w:szCs w:val="28"/>
        </w:rPr>
        <w:t xml:space="preserve"> [4]</w:t>
      </w:r>
    </w:p>
    <w:p w:rsidR="001A3857" w:rsidRPr="00AA31E2" w:rsidRDefault="001A3857" w:rsidP="00AA31E2">
      <w:pPr>
        <w:spacing w:line="360" w:lineRule="auto"/>
        <w:ind w:firstLine="709"/>
        <w:jc w:val="both"/>
        <w:rPr>
          <w:sz w:val="28"/>
          <w:szCs w:val="28"/>
        </w:rPr>
      </w:pPr>
    </w:p>
    <w:p w:rsidR="001A3857" w:rsidRPr="00AA31E2" w:rsidRDefault="0024268B" w:rsidP="00AA31E2">
      <w:pPr>
        <w:spacing w:line="360" w:lineRule="auto"/>
        <w:ind w:firstLine="709"/>
        <w:jc w:val="both"/>
        <w:rPr>
          <w:sz w:val="28"/>
          <w:szCs w:val="28"/>
        </w:rPr>
      </w:pPr>
      <w:r w:rsidRPr="00AA31E2">
        <w:rPr>
          <w:sz w:val="28"/>
          <w:szCs w:val="28"/>
        </w:rPr>
        <w:t>1.1.5 Спектрофотометрическое определение нитрит-ионов</w:t>
      </w:r>
    </w:p>
    <w:p w:rsidR="001A3857" w:rsidRPr="00AA31E2" w:rsidRDefault="0024268B" w:rsidP="00AA31E2">
      <w:pPr>
        <w:spacing w:line="360" w:lineRule="auto"/>
        <w:ind w:firstLine="709"/>
        <w:jc w:val="both"/>
        <w:rPr>
          <w:sz w:val="28"/>
          <w:szCs w:val="28"/>
        </w:rPr>
      </w:pPr>
      <w:r w:rsidRPr="00AA31E2">
        <w:rPr>
          <w:sz w:val="28"/>
          <w:szCs w:val="28"/>
        </w:rPr>
        <w:t>Ча</w:t>
      </w:r>
      <w:r w:rsidR="001A3857" w:rsidRPr="00AA31E2">
        <w:rPr>
          <w:sz w:val="28"/>
          <w:szCs w:val="28"/>
        </w:rPr>
        <w:t>ще всего для определения нитрит-ионов используют методики, основанные на образовании азокрасителей. Нитрит реагирует с первичными ароматическими аминами в кислом растворе с образованием промежуточной диазониевой соли, которая после обработки соединением, содержащим аминогруппу или гидроксил-ион, образует соответствующий азокраситель, пригодный как для визуального, так и для фотометрического определения.</w:t>
      </w:r>
    </w:p>
    <w:p w:rsidR="008C1823" w:rsidRPr="00AA31E2" w:rsidRDefault="001A3857" w:rsidP="00AA31E2">
      <w:pPr>
        <w:spacing w:line="360" w:lineRule="auto"/>
        <w:ind w:firstLine="709"/>
        <w:jc w:val="both"/>
        <w:rPr>
          <w:sz w:val="28"/>
          <w:szCs w:val="28"/>
        </w:rPr>
      </w:pPr>
      <w:r w:rsidRPr="00AA31E2">
        <w:rPr>
          <w:sz w:val="28"/>
          <w:szCs w:val="28"/>
        </w:rPr>
        <w:t>Кроме того, для фотометрического определения нитритов используется реакции образования солей диазония, нитрозосоединений, комплексных соединений, ионных ассоциатов с красителями.</w:t>
      </w:r>
      <w:r w:rsidR="002D024F" w:rsidRPr="00AA31E2">
        <w:rPr>
          <w:sz w:val="28"/>
          <w:szCs w:val="28"/>
        </w:rPr>
        <w:t xml:space="preserve"> [7]</w:t>
      </w:r>
    </w:p>
    <w:p w:rsidR="002B6EEF" w:rsidRPr="00AA31E2" w:rsidRDefault="002B6EEF" w:rsidP="00AA31E2">
      <w:pPr>
        <w:spacing w:line="360" w:lineRule="auto"/>
        <w:ind w:firstLine="709"/>
        <w:jc w:val="both"/>
        <w:rPr>
          <w:sz w:val="28"/>
          <w:szCs w:val="28"/>
        </w:rPr>
      </w:pPr>
    </w:p>
    <w:p w:rsidR="001A3857" w:rsidRPr="00AA31E2" w:rsidRDefault="0024268B" w:rsidP="00AA31E2">
      <w:pPr>
        <w:spacing w:line="360" w:lineRule="auto"/>
        <w:ind w:firstLine="709"/>
        <w:jc w:val="both"/>
        <w:rPr>
          <w:sz w:val="28"/>
          <w:szCs w:val="28"/>
        </w:rPr>
      </w:pPr>
      <w:r w:rsidRPr="00AA31E2">
        <w:rPr>
          <w:sz w:val="28"/>
          <w:szCs w:val="28"/>
        </w:rPr>
        <w:t>1.1.5.1 Образование</w:t>
      </w:r>
      <w:r w:rsidR="00361379">
        <w:rPr>
          <w:sz w:val="28"/>
          <w:szCs w:val="28"/>
        </w:rPr>
        <w:t xml:space="preserve"> </w:t>
      </w:r>
      <w:r w:rsidRPr="00AA31E2">
        <w:rPr>
          <w:sz w:val="28"/>
          <w:szCs w:val="28"/>
        </w:rPr>
        <w:t>азокрасителей</w:t>
      </w:r>
      <w:r w:rsidR="00F3332D" w:rsidRPr="00AA31E2">
        <w:rPr>
          <w:sz w:val="28"/>
          <w:szCs w:val="28"/>
        </w:rPr>
        <w:t xml:space="preserve"> </w:t>
      </w:r>
      <w:r w:rsidR="002D024F" w:rsidRPr="00AA31E2">
        <w:rPr>
          <w:sz w:val="28"/>
          <w:szCs w:val="28"/>
        </w:rPr>
        <w:t xml:space="preserve">[1, </w:t>
      </w:r>
      <w:r w:rsidR="00E07A7F" w:rsidRPr="00AA31E2">
        <w:rPr>
          <w:sz w:val="28"/>
          <w:szCs w:val="28"/>
        </w:rPr>
        <w:t>с</w:t>
      </w:r>
      <w:r w:rsidR="002D024F" w:rsidRPr="00AA31E2">
        <w:rPr>
          <w:sz w:val="28"/>
          <w:szCs w:val="28"/>
        </w:rPr>
        <w:t>. 93]</w:t>
      </w:r>
    </w:p>
    <w:p w:rsidR="001A3857" w:rsidRDefault="001A3857" w:rsidP="00AA31E2">
      <w:pPr>
        <w:spacing w:line="360" w:lineRule="auto"/>
        <w:ind w:firstLine="709"/>
        <w:jc w:val="both"/>
        <w:rPr>
          <w:sz w:val="28"/>
          <w:szCs w:val="28"/>
        </w:rPr>
      </w:pPr>
      <w:r w:rsidRPr="00AA31E2">
        <w:rPr>
          <w:sz w:val="28"/>
          <w:szCs w:val="28"/>
        </w:rPr>
        <w:t>Образование промежуточной соли диазония при взаимодействии нитрита с сульфаниловой</w:t>
      </w:r>
      <w:r w:rsidR="0024268B" w:rsidRPr="00AA31E2">
        <w:rPr>
          <w:sz w:val="28"/>
          <w:szCs w:val="28"/>
        </w:rPr>
        <w:t xml:space="preserve"> кислотой происходит по реакции:</w:t>
      </w:r>
    </w:p>
    <w:p w:rsidR="002A1E9B" w:rsidRPr="00AA31E2" w:rsidRDefault="002A1E9B" w:rsidP="00AA31E2">
      <w:pPr>
        <w:spacing w:line="360" w:lineRule="auto"/>
        <w:ind w:firstLine="709"/>
        <w:jc w:val="both"/>
        <w:rPr>
          <w:sz w:val="28"/>
          <w:szCs w:val="28"/>
        </w:rPr>
      </w:pPr>
    </w:p>
    <w:p w:rsidR="001A3857" w:rsidRPr="00AA31E2" w:rsidRDefault="00297E81" w:rsidP="00AA31E2">
      <w:pPr>
        <w:spacing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98.25pt">
            <v:imagedata r:id="rId7" o:title=""/>
          </v:shape>
        </w:pict>
      </w:r>
    </w:p>
    <w:p w:rsidR="001A3857" w:rsidRPr="00AA31E2" w:rsidRDefault="001A3857" w:rsidP="00AA31E2">
      <w:pPr>
        <w:spacing w:line="360" w:lineRule="auto"/>
        <w:ind w:firstLine="709"/>
        <w:jc w:val="both"/>
        <w:rPr>
          <w:sz w:val="28"/>
          <w:szCs w:val="28"/>
        </w:rPr>
      </w:pPr>
    </w:p>
    <w:p w:rsidR="001A3857" w:rsidRPr="00AA31E2" w:rsidRDefault="001A3857" w:rsidP="00AA31E2">
      <w:pPr>
        <w:spacing w:line="360" w:lineRule="auto"/>
        <w:ind w:firstLine="709"/>
        <w:jc w:val="both"/>
        <w:rPr>
          <w:sz w:val="28"/>
          <w:szCs w:val="28"/>
        </w:rPr>
      </w:pPr>
      <w:r w:rsidRPr="00AA31E2">
        <w:rPr>
          <w:sz w:val="28"/>
          <w:szCs w:val="28"/>
        </w:rPr>
        <w:t>Для сочетания с образовавшейся солью диазония с целью получения азокрасителя используются многие первичные ароматические амины, наиболее часто – 1-нафтиламин:</w:t>
      </w:r>
    </w:p>
    <w:p w:rsidR="001A3857" w:rsidRPr="00AA31E2" w:rsidRDefault="00FB4D33" w:rsidP="00AA31E2">
      <w:pPr>
        <w:spacing w:line="360" w:lineRule="auto"/>
        <w:ind w:firstLine="709"/>
        <w:jc w:val="both"/>
        <w:rPr>
          <w:sz w:val="28"/>
          <w:szCs w:val="28"/>
        </w:rPr>
      </w:pPr>
      <w:r>
        <w:rPr>
          <w:sz w:val="28"/>
          <w:szCs w:val="28"/>
        </w:rPr>
        <w:br w:type="page"/>
      </w:r>
      <w:r w:rsidR="00297E81">
        <w:rPr>
          <w:sz w:val="28"/>
        </w:rPr>
        <w:pict>
          <v:shape id="_x0000_i1026" type="#_x0000_t75" style="width:4in;height:99.75pt">
            <v:imagedata r:id="rId8" o:title=""/>
          </v:shape>
        </w:pict>
      </w:r>
    </w:p>
    <w:p w:rsidR="008F4090" w:rsidRPr="00AA31E2" w:rsidRDefault="008F4090" w:rsidP="00AA31E2">
      <w:pPr>
        <w:spacing w:line="360" w:lineRule="auto"/>
        <w:ind w:firstLine="709"/>
        <w:jc w:val="both"/>
        <w:rPr>
          <w:sz w:val="28"/>
          <w:szCs w:val="28"/>
          <w:lang w:val="en-US"/>
        </w:rPr>
      </w:pPr>
    </w:p>
    <w:p w:rsidR="001A3857" w:rsidRPr="00AA31E2" w:rsidRDefault="001A3857" w:rsidP="00AA31E2">
      <w:pPr>
        <w:spacing w:line="360" w:lineRule="auto"/>
        <w:ind w:firstLine="709"/>
        <w:jc w:val="both"/>
        <w:rPr>
          <w:sz w:val="28"/>
          <w:szCs w:val="28"/>
        </w:rPr>
      </w:pPr>
      <w:r w:rsidRPr="00AA31E2">
        <w:rPr>
          <w:sz w:val="28"/>
          <w:szCs w:val="28"/>
        </w:rPr>
        <w:t>Образуется 1-(4-аминонафтилазо)-бензол-4-сульфоновая кислота – краситель красного цвета. Реакция весьма специфична и чувствительна, позволяет обнаружить</w:t>
      </w:r>
      <w:r w:rsidR="008F4090" w:rsidRPr="00AA31E2">
        <w:rPr>
          <w:sz w:val="28"/>
          <w:szCs w:val="28"/>
        </w:rPr>
        <w:t xml:space="preserve"> 3 мкг/л </w:t>
      </w:r>
      <w:r w:rsidR="008F4090" w:rsidRPr="00AA31E2">
        <w:rPr>
          <w:sz w:val="28"/>
          <w:szCs w:val="28"/>
          <w:lang w:val="en-US"/>
        </w:rPr>
        <w:t>NO</w:t>
      </w:r>
      <w:r w:rsidR="008F4090" w:rsidRPr="00AA31E2">
        <w:rPr>
          <w:sz w:val="28"/>
          <w:szCs w:val="28"/>
          <w:vertAlign w:val="subscript"/>
        </w:rPr>
        <w:t>2</w:t>
      </w:r>
      <w:r w:rsidR="008F4090" w:rsidRPr="00AA31E2">
        <w:rPr>
          <w:sz w:val="28"/>
          <w:szCs w:val="28"/>
          <w:vertAlign w:val="superscript"/>
        </w:rPr>
        <w:t>-</w:t>
      </w:r>
      <w:r w:rsidR="008F4090" w:rsidRPr="00AA31E2">
        <w:rPr>
          <w:sz w:val="28"/>
          <w:szCs w:val="28"/>
        </w:rPr>
        <w:t xml:space="preserve">. </w:t>
      </w:r>
      <w:r w:rsidRPr="00AA31E2">
        <w:rPr>
          <w:sz w:val="28"/>
          <w:szCs w:val="28"/>
        </w:rPr>
        <w:t>Условия проведения этих реакций: диазотирование должно проводится в сильнокислых растворах на холоду, сочетание должно быть проведено только после того, как полностью закончится диазотирование и при возможно более низкой кислотности. Это должно быть учтено при подготовке реактивов</w:t>
      </w:r>
      <w:r w:rsidR="00AC1933" w:rsidRPr="00AA31E2">
        <w:rPr>
          <w:sz w:val="28"/>
          <w:szCs w:val="28"/>
        </w:rPr>
        <w:t xml:space="preserve"> (</w:t>
      </w:r>
      <w:r w:rsidRPr="00AA31E2">
        <w:rPr>
          <w:sz w:val="28"/>
          <w:szCs w:val="28"/>
        </w:rPr>
        <w:t>сульфаниловой кислоты и</w:t>
      </w:r>
      <w:r w:rsidR="00361379">
        <w:rPr>
          <w:sz w:val="28"/>
          <w:szCs w:val="28"/>
        </w:rPr>
        <w:t xml:space="preserve"> </w:t>
      </w:r>
      <w:r w:rsidRPr="00AA31E2">
        <w:rPr>
          <w:sz w:val="28"/>
          <w:szCs w:val="28"/>
        </w:rPr>
        <w:t>1-нафтиламина). Точное установление рН для реакции сочетания достигается использованием раствора ацетата натрия. Оптическую плотность образовавшегося красителя измеряют при 520</w:t>
      </w:r>
      <w:r w:rsidR="00F3332D" w:rsidRPr="00AA31E2">
        <w:rPr>
          <w:sz w:val="28"/>
          <w:szCs w:val="28"/>
        </w:rPr>
        <w:t xml:space="preserve"> </w:t>
      </w:r>
      <w:r w:rsidRPr="00AA31E2">
        <w:rPr>
          <w:sz w:val="28"/>
          <w:szCs w:val="28"/>
        </w:rPr>
        <w:t>нм в кювете с толщиной слоя 1см</w:t>
      </w:r>
      <w:r w:rsidR="00F3332D" w:rsidRPr="00AA31E2">
        <w:rPr>
          <w:sz w:val="28"/>
          <w:szCs w:val="28"/>
        </w:rPr>
        <w:t>.</w:t>
      </w:r>
    </w:p>
    <w:p w:rsidR="001A3857" w:rsidRPr="00AA31E2" w:rsidRDefault="001A3857" w:rsidP="00AA31E2">
      <w:pPr>
        <w:spacing w:line="360" w:lineRule="auto"/>
        <w:ind w:firstLine="709"/>
        <w:jc w:val="both"/>
        <w:rPr>
          <w:sz w:val="28"/>
          <w:szCs w:val="28"/>
        </w:rPr>
      </w:pPr>
    </w:p>
    <w:p w:rsidR="001A3857" w:rsidRPr="00AA31E2" w:rsidRDefault="00AC1933" w:rsidP="00AA31E2">
      <w:pPr>
        <w:spacing w:line="360" w:lineRule="auto"/>
        <w:ind w:firstLine="709"/>
        <w:jc w:val="both"/>
        <w:rPr>
          <w:sz w:val="28"/>
          <w:szCs w:val="28"/>
        </w:rPr>
      </w:pPr>
      <w:r w:rsidRPr="00AA31E2">
        <w:rPr>
          <w:sz w:val="28"/>
          <w:szCs w:val="28"/>
        </w:rPr>
        <w:t xml:space="preserve">1.1.5.2 </w:t>
      </w:r>
      <w:r w:rsidR="001A3857" w:rsidRPr="00AA31E2">
        <w:rPr>
          <w:sz w:val="28"/>
          <w:szCs w:val="28"/>
        </w:rPr>
        <w:t>Образование солей диазония</w:t>
      </w:r>
      <w:r w:rsidR="00F3332D" w:rsidRPr="00AA31E2">
        <w:rPr>
          <w:sz w:val="28"/>
          <w:szCs w:val="28"/>
        </w:rPr>
        <w:t xml:space="preserve"> </w:t>
      </w:r>
      <w:r w:rsidR="00662B59" w:rsidRPr="00AA31E2">
        <w:rPr>
          <w:sz w:val="28"/>
          <w:szCs w:val="28"/>
        </w:rPr>
        <w:t>[4]</w:t>
      </w:r>
    </w:p>
    <w:p w:rsidR="001A3857" w:rsidRPr="00AA31E2" w:rsidRDefault="001A3857" w:rsidP="00AA31E2">
      <w:pPr>
        <w:spacing w:line="360" w:lineRule="auto"/>
        <w:ind w:firstLine="709"/>
        <w:jc w:val="both"/>
        <w:rPr>
          <w:sz w:val="28"/>
          <w:szCs w:val="28"/>
        </w:rPr>
      </w:pPr>
      <w:r w:rsidRPr="00AA31E2">
        <w:rPr>
          <w:sz w:val="28"/>
          <w:szCs w:val="28"/>
        </w:rPr>
        <w:t>Растворы солей диазония, образующихся в методе с сульфаниловой кислотой, чрезвычайно сильно поглощают в УФ-области, что используется для определения нитрита. Измерения проводятся при 270</w:t>
      </w:r>
      <w:r w:rsidR="00F3332D" w:rsidRPr="00AA31E2">
        <w:rPr>
          <w:sz w:val="28"/>
          <w:szCs w:val="28"/>
        </w:rPr>
        <w:t xml:space="preserve"> </w:t>
      </w:r>
      <w:r w:rsidRPr="00AA31E2">
        <w:rPr>
          <w:sz w:val="28"/>
          <w:szCs w:val="28"/>
        </w:rPr>
        <w:t>нм</w:t>
      </w:r>
      <w:r w:rsidR="00AC1933" w:rsidRPr="00AA31E2">
        <w:rPr>
          <w:sz w:val="28"/>
          <w:szCs w:val="28"/>
        </w:rPr>
        <w:t xml:space="preserve"> </w:t>
      </w:r>
      <w:r w:rsidRPr="00AA31E2">
        <w:rPr>
          <w:sz w:val="28"/>
          <w:szCs w:val="28"/>
        </w:rPr>
        <w:t>в 1-сантиметровой кювете. Закон Бера соблюдаетс</w:t>
      </w:r>
      <w:r w:rsidR="00AC1933" w:rsidRPr="00AA31E2">
        <w:rPr>
          <w:sz w:val="28"/>
          <w:szCs w:val="28"/>
        </w:rPr>
        <w:t>я в интервале концентраций 0,2-</w:t>
      </w:r>
      <w:r w:rsidRPr="00AA31E2">
        <w:rPr>
          <w:sz w:val="28"/>
          <w:szCs w:val="28"/>
        </w:rPr>
        <w:t>3,</w:t>
      </w:r>
      <w:r w:rsidR="00F3332D" w:rsidRPr="00AA31E2">
        <w:rPr>
          <w:sz w:val="28"/>
          <w:szCs w:val="28"/>
        </w:rPr>
        <w:t xml:space="preserve">2 мг/мл </w:t>
      </w:r>
      <w:r w:rsidR="00F3332D" w:rsidRPr="00AA31E2">
        <w:rPr>
          <w:sz w:val="28"/>
          <w:szCs w:val="28"/>
          <w:lang w:val="en-US"/>
        </w:rPr>
        <w:t>NO</w:t>
      </w:r>
      <w:r w:rsidR="00F3332D" w:rsidRPr="00AA31E2">
        <w:rPr>
          <w:sz w:val="28"/>
          <w:szCs w:val="28"/>
          <w:vertAlign w:val="subscript"/>
        </w:rPr>
        <w:t>2</w:t>
      </w:r>
      <w:r w:rsidR="00F3332D" w:rsidRPr="00AA31E2">
        <w:rPr>
          <w:sz w:val="28"/>
          <w:szCs w:val="28"/>
          <w:vertAlign w:val="superscript"/>
        </w:rPr>
        <w:t>-</w:t>
      </w:r>
      <w:r w:rsidR="00F3332D" w:rsidRPr="00AA31E2">
        <w:rPr>
          <w:sz w:val="28"/>
          <w:szCs w:val="28"/>
        </w:rPr>
        <w:t>.</w:t>
      </w:r>
    </w:p>
    <w:p w:rsidR="001A3857" w:rsidRPr="00AA31E2" w:rsidRDefault="001A3857" w:rsidP="00AA31E2">
      <w:pPr>
        <w:spacing w:line="360" w:lineRule="auto"/>
        <w:ind w:firstLine="709"/>
        <w:jc w:val="both"/>
        <w:rPr>
          <w:sz w:val="28"/>
          <w:szCs w:val="28"/>
        </w:rPr>
      </w:pPr>
      <w:r w:rsidRPr="00AA31E2">
        <w:rPr>
          <w:sz w:val="28"/>
          <w:szCs w:val="28"/>
        </w:rPr>
        <w:t>Соли диазония, образовавшиеся из фенилендиамина и многих его производных, были ис</w:t>
      </w:r>
      <w:r w:rsidR="00F3332D" w:rsidRPr="00AA31E2">
        <w:rPr>
          <w:sz w:val="28"/>
          <w:szCs w:val="28"/>
        </w:rPr>
        <w:t>пользованы для определения нитрит</w:t>
      </w:r>
      <w:r w:rsidRPr="00AA31E2">
        <w:rPr>
          <w:sz w:val="28"/>
          <w:szCs w:val="28"/>
        </w:rPr>
        <w:t xml:space="preserve">ов. Чувствительность при этом в 3-4 раза больше, чем с солями, образованными из сульфаниловой кислоты. Особенно пригоден хлор-п-фенилендиамин, так как </w:t>
      </w:r>
      <w:r w:rsidR="00AC1933" w:rsidRPr="00AA31E2">
        <w:rPr>
          <w:sz w:val="28"/>
          <w:szCs w:val="28"/>
        </w:rPr>
        <w:t xml:space="preserve">он </w:t>
      </w:r>
      <w:r w:rsidRPr="00AA31E2">
        <w:rPr>
          <w:sz w:val="28"/>
          <w:szCs w:val="28"/>
        </w:rPr>
        <w:t>дает хорошо воспроизводимые результаты и стабилен во времени.</w:t>
      </w:r>
      <w:r w:rsidR="00361379">
        <w:rPr>
          <w:sz w:val="28"/>
          <w:szCs w:val="28"/>
        </w:rPr>
        <w:t xml:space="preserve"> </w:t>
      </w:r>
    </w:p>
    <w:p w:rsidR="001A3857" w:rsidRPr="00AA31E2" w:rsidRDefault="00FB4D33" w:rsidP="00AA31E2">
      <w:pPr>
        <w:spacing w:line="360" w:lineRule="auto"/>
        <w:ind w:firstLine="709"/>
        <w:jc w:val="both"/>
        <w:rPr>
          <w:sz w:val="28"/>
          <w:szCs w:val="28"/>
        </w:rPr>
      </w:pPr>
      <w:r>
        <w:rPr>
          <w:sz w:val="28"/>
          <w:szCs w:val="28"/>
        </w:rPr>
        <w:br w:type="page"/>
      </w:r>
      <w:r w:rsidR="00AC1933" w:rsidRPr="00AA31E2">
        <w:rPr>
          <w:sz w:val="28"/>
          <w:szCs w:val="28"/>
        </w:rPr>
        <w:t>1.1.5.3 О</w:t>
      </w:r>
      <w:r w:rsidR="001A3857" w:rsidRPr="00AA31E2">
        <w:rPr>
          <w:sz w:val="28"/>
          <w:szCs w:val="28"/>
        </w:rPr>
        <w:t>бразование нитрозосоединений, окрашенных и флуоресцирующих комплексных соединений</w:t>
      </w:r>
      <w:r w:rsidR="00F3332D" w:rsidRPr="00AA31E2">
        <w:rPr>
          <w:sz w:val="28"/>
          <w:szCs w:val="28"/>
        </w:rPr>
        <w:t xml:space="preserve"> </w:t>
      </w:r>
      <w:r w:rsidR="00662B59" w:rsidRPr="00AA31E2">
        <w:rPr>
          <w:sz w:val="28"/>
          <w:szCs w:val="28"/>
        </w:rPr>
        <w:t>[4]</w:t>
      </w:r>
    </w:p>
    <w:p w:rsidR="001A3857" w:rsidRPr="00AA31E2" w:rsidRDefault="001A3857" w:rsidP="00AA31E2">
      <w:pPr>
        <w:spacing w:line="360" w:lineRule="auto"/>
        <w:ind w:firstLine="709"/>
        <w:jc w:val="both"/>
        <w:rPr>
          <w:sz w:val="28"/>
          <w:szCs w:val="28"/>
        </w:rPr>
      </w:pPr>
      <w:r w:rsidRPr="00AA31E2">
        <w:rPr>
          <w:sz w:val="28"/>
          <w:szCs w:val="28"/>
        </w:rPr>
        <w:t xml:space="preserve">Для фотометрического определения нитритов используется реакция с </w:t>
      </w:r>
      <w:r w:rsidRPr="00AA31E2">
        <w:rPr>
          <w:sz w:val="28"/>
          <w:szCs w:val="28"/>
          <w:lang w:val="en-US"/>
        </w:rPr>
        <w:t>N</w:t>
      </w:r>
      <w:r w:rsidRPr="00AA31E2">
        <w:rPr>
          <w:sz w:val="28"/>
          <w:szCs w:val="28"/>
        </w:rPr>
        <w:t>,</w:t>
      </w:r>
      <w:r w:rsidRPr="00AA31E2">
        <w:rPr>
          <w:sz w:val="28"/>
          <w:szCs w:val="28"/>
          <w:lang w:val="en-US"/>
        </w:rPr>
        <w:t>N</w:t>
      </w:r>
      <w:r w:rsidRPr="00AA31E2">
        <w:rPr>
          <w:sz w:val="28"/>
          <w:szCs w:val="28"/>
        </w:rPr>
        <w:t>-диметиланилином, в результате которой образуется нитрозосое</w:t>
      </w:r>
      <w:r w:rsidR="00AC1933" w:rsidRPr="00AA31E2">
        <w:rPr>
          <w:sz w:val="28"/>
          <w:szCs w:val="28"/>
        </w:rPr>
        <w:t>динение желтого цвета (</w:t>
      </w:r>
      <w:r w:rsidRPr="00AA31E2">
        <w:rPr>
          <w:sz w:val="28"/>
          <w:szCs w:val="28"/>
        </w:rPr>
        <w:t>п-нитрозо-</w:t>
      </w:r>
      <w:r w:rsidRPr="00AA31E2">
        <w:rPr>
          <w:sz w:val="28"/>
          <w:szCs w:val="28"/>
          <w:lang w:val="en-US"/>
        </w:rPr>
        <w:t>N</w:t>
      </w:r>
      <w:r w:rsidRPr="00AA31E2">
        <w:rPr>
          <w:sz w:val="28"/>
          <w:szCs w:val="28"/>
        </w:rPr>
        <w:t>,</w:t>
      </w:r>
      <w:r w:rsidRPr="00AA31E2">
        <w:rPr>
          <w:sz w:val="28"/>
          <w:szCs w:val="28"/>
          <w:lang w:val="en-US"/>
        </w:rPr>
        <w:t>N</w:t>
      </w:r>
      <w:r w:rsidRPr="00AA31E2">
        <w:rPr>
          <w:sz w:val="28"/>
          <w:szCs w:val="28"/>
        </w:rPr>
        <w:t>-</w:t>
      </w:r>
      <w:r w:rsidR="00AC1933" w:rsidRPr="00AA31E2">
        <w:rPr>
          <w:sz w:val="28"/>
          <w:szCs w:val="28"/>
        </w:rPr>
        <w:t>диметиланилин)</w:t>
      </w:r>
      <w:r w:rsidRPr="00AA31E2">
        <w:rPr>
          <w:sz w:val="28"/>
          <w:szCs w:val="28"/>
        </w:rPr>
        <w:t>:</w:t>
      </w:r>
    </w:p>
    <w:p w:rsidR="00ED330F" w:rsidRPr="00AA31E2" w:rsidRDefault="00ED330F" w:rsidP="00AA31E2">
      <w:pPr>
        <w:spacing w:line="360" w:lineRule="auto"/>
        <w:ind w:firstLine="709"/>
        <w:jc w:val="both"/>
        <w:rPr>
          <w:sz w:val="28"/>
          <w:szCs w:val="28"/>
        </w:rPr>
      </w:pPr>
    </w:p>
    <w:p w:rsidR="00AC1933" w:rsidRPr="00AA31E2" w:rsidRDefault="00297E81" w:rsidP="00AA31E2">
      <w:pPr>
        <w:spacing w:line="360" w:lineRule="auto"/>
        <w:ind w:firstLine="709"/>
        <w:jc w:val="both"/>
        <w:rPr>
          <w:sz w:val="28"/>
          <w:szCs w:val="28"/>
        </w:rPr>
      </w:pPr>
      <w:r>
        <w:rPr>
          <w:sz w:val="28"/>
        </w:rPr>
        <w:pict>
          <v:shape id="_x0000_i1027" type="#_x0000_t75" style="width:243.75pt;height:60.75pt">
            <v:imagedata r:id="rId9" o:title=""/>
          </v:shape>
        </w:pict>
      </w:r>
    </w:p>
    <w:p w:rsidR="00AC1933" w:rsidRPr="00AA31E2" w:rsidRDefault="00AC1933" w:rsidP="00AA31E2">
      <w:pPr>
        <w:spacing w:line="360" w:lineRule="auto"/>
        <w:ind w:firstLine="709"/>
        <w:jc w:val="both"/>
        <w:rPr>
          <w:sz w:val="28"/>
          <w:szCs w:val="28"/>
        </w:rPr>
      </w:pPr>
    </w:p>
    <w:p w:rsidR="001A3857" w:rsidRPr="00AA31E2" w:rsidRDefault="00AC1933" w:rsidP="00AA31E2">
      <w:pPr>
        <w:spacing w:line="360" w:lineRule="auto"/>
        <w:ind w:firstLine="709"/>
        <w:jc w:val="both"/>
        <w:rPr>
          <w:sz w:val="28"/>
          <w:szCs w:val="28"/>
        </w:rPr>
      </w:pPr>
      <w:r w:rsidRPr="00AA31E2">
        <w:rPr>
          <w:sz w:val="28"/>
          <w:szCs w:val="28"/>
        </w:rPr>
        <w:t xml:space="preserve">Метод позволяет определить до 1 </w:t>
      </w:r>
      <w:r w:rsidRPr="00AA31E2">
        <w:rPr>
          <w:sz w:val="28"/>
          <w:szCs w:val="28"/>
          <w:lang w:val="en-US"/>
        </w:rPr>
        <w:t>ppm</w:t>
      </w:r>
      <w:r w:rsidR="001A3857" w:rsidRPr="00AA31E2">
        <w:rPr>
          <w:sz w:val="28"/>
          <w:szCs w:val="28"/>
        </w:rPr>
        <w:t xml:space="preserve"> </w:t>
      </w:r>
      <w:r w:rsidR="001A3857" w:rsidRPr="00AA31E2">
        <w:rPr>
          <w:sz w:val="28"/>
          <w:szCs w:val="28"/>
          <w:lang w:val="en-US"/>
        </w:rPr>
        <w:t>NO</w:t>
      </w:r>
      <w:r w:rsidR="001A3857" w:rsidRPr="00AA31E2">
        <w:rPr>
          <w:sz w:val="28"/>
          <w:szCs w:val="28"/>
          <w:vertAlign w:val="subscript"/>
        </w:rPr>
        <w:t>2</w:t>
      </w:r>
      <w:r w:rsidR="001A3857" w:rsidRPr="00AA31E2">
        <w:rPr>
          <w:sz w:val="28"/>
          <w:szCs w:val="28"/>
          <w:vertAlign w:val="superscript"/>
        </w:rPr>
        <w:t>-</w:t>
      </w:r>
      <w:r w:rsidRPr="00AA31E2">
        <w:rPr>
          <w:sz w:val="28"/>
          <w:szCs w:val="28"/>
        </w:rPr>
        <w:t>.</w:t>
      </w:r>
    </w:p>
    <w:p w:rsidR="001A3857" w:rsidRPr="00AA31E2" w:rsidRDefault="001A3857" w:rsidP="00AA31E2">
      <w:pPr>
        <w:spacing w:line="360" w:lineRule="auto"/>
        <w:ind w:firstLine="709"/>
        <w:jc w:val="both"/>
        <w:rPr>
          <w:sz w:val="28"/>
          <w:szCs w:val="28"/>
        </w:rPr>
      </w:pPr>
      <w:r w:rsidRPr="00AA31E2">
        <w:rPr>
          <w:sz w:val="28"/>
          <w:szCs w:val="28"/>
        </w:rPr>
        <w:t>Реакция с 2,6-ксиленолом. В раство</w:t>
      </w:r>
      <w:r w:rsidR="00AC1933" w:rsidRPr="00AA31E2">
        <w:rPr>
          <w:sz w:val="28"/>
          <w:szCs w:val="28"/>
        </w:rPr>
        <w:t>рах с оптимальной кислотностью (</w:t>
      </w:r>
      <w:r w:rsidRPr="00AA31E2">
        <w:rPr>
          <w:sz w:val="28"/>
          <w:szCs w:val="28"/>
        </w:rPr>
        <w:t>серная кислота-вода-уксусная кислота 5:4:1 ) при реакции</w:t>
      </w:r>
      <w:r w:rsidR="00AC1933" w:rsidRPr="00AA31E2">
        <w:rPr>
          <w:sz w:val="28"/>
          <w:szCs w:val="28"/>
        </w:rPr>
        <w:t xml:space="preserve"> </w:t>
      </w:r>
      <w:r w:rsidRPr="00AA31E2">
        <w:rPr>
          <w:sz w:val="28"/>
          <w:szCs w:val="28"/>
        </w:rPr>
        <w:t xml:space="preserve">2,6-ксиленола с </w:t>
      </w:r>
      <w:r w:rsidRPr="00AA31E2">
        <w:rPr>
          <w:sz w:val="28"/>
          <w:szCs w:val="28"/>
          <w:lang w:val="en-US"/>
        </w:rPr>
        <w:t>HNO</w:t>
      </w:r>
      <w:r w:rsidRPr="00AA31E2">
        <w:rPr>
          <w:sz w:val="28"/>
          <w:szCs w:val="28"/>
          <w:vertAlign w:val="subscript"/>
        </w:rPr>
        <w:t>2</w:t>
      </w:r>
      <w:r w:rsidRPr="00AA31E2">
        <w:rPr>
          <w:sz w:val="28"/>
          <w:szCs w:val="28"/>
        </w:rPr>
        <w:t xml:space="preserve"> образуется 4-нитрозо-2,6-ксиленол, светопоглощение которого при 307нм пропорционально концентрации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в диапазоне</w:t>
      </w:r>
      <w:r w:rsidR="00361379">
        <w:rPr>
          <w:sz w:val="28"/>
          <w:szCs w:val="28"/>
        </w:rPr>
        <w:t xml:space="preserve"> </w:t>
      </w:r>
      <w:r w:rsidRPr="00AA31E2">
        <w:rPr>
          <w:sz w:val="28"/>
          <w:szCs w:val="28"/>
        </w:rPr>
        <w:t xml:space="preserve">0-10 мкг\мл. Мешают галогениды и их необходимо удалить осаждением раствором </w:t>
      </w:r>
      <w:r w:rsidRPr="00AA31E2">
        <w:rPr>
          <w:sz w:val="28"/>
          <w:szCs w:val="28"/>
          <w:lang w:val="en-US"/>
        </w:rPr>
        <w:t>Ag</w:t>
      </w:r>
      <w:r w:rsidRPr="00AA31E2">
        <w:rPr>
          <w:sz w:val="28"/>
          <w:szCs w:val="28"/>
          <w:vertAlign w:val="subscript"/>
        </w:rPr>
        <w:t>2</w:t>
      </w:r>
      <w:r w:rsidRPr="00AA31E2">
        <w:rPr>
          <w:sz w:val="28"/>
          <w:szCs w:val="28"/>
          <w:lang w:val="en-US"/>
        </w:rPr>
        <w:t>SO</w:t>
      </w:r>
      <w:r w:rsidRPr="00AA31E2">
        <w:rPr>
          <w:sz w:val="28"/>
          <w:szCs w:val="28"/>
          <w:vertAlign w:val="subscript"/>
        </w:rPr>
        <w:t>4</w:t>
      </w:r>
      <w:r w:rsidRPr="00AA31E2">
        <w:rPr>
          <w:sz w:val="28"/>
          <w:szCs w:val="28"/>
        </w:rPr>
        <w:t xml:space="preserve">. </w:t>
      </w:r>
    </w:p>
    <w:p w:rsidR="002A1E9B" w:rsidRDefault="001A3857" w:rsidP="00AA31E2">
      <w:pPr>
        <w:spacing w:line="360" w:lineRule="auto"/>
        <w:ind w:firstLine="709"/>
        <w:jc w:val="both"/>
        <w:rPr>
          <w:sz w:val="28"/>
          <w:szCs w:val="28"/>
        </w:rPr>
      </w:pPr>
      <w:r w:rsidRPr="00AA31E2">
        <w:rPr>
          <w:sz w:val="28"/>
          <w:szCs w:val="28"/>
        </w:rPr>
        <w:t>Реакция с тиогликолевой кислотой. При взаимодействии нитрита с тиогликолевой кислотой в слабокислой среде образует</w:t>
      </w:r>
      <w:r w:rsidR="00B738D0" w:rsidRPr="00AA31E2">
        <w:rPr>
          <w:sz w:val="28"/>
          <w:szCs w:val="28"/>
        </w:rPr>
        <w:t>с</w:t>
      </w:r>
      <w:r w:rsidR="002A1E9B">
        <w:rPr>
          <w:sz w:val="28"/>
          <w:szCs w:val="28"/>
        </w:rPr>
        <w:t>я нитрозотиогликолевая кислота.</w:t>
      </w:r>
    </w:p>
    <w:p w:rsidR="001A3857" w:rsidRPr="00AA31E2" w:rsidRDefault="001A3857" w:rsidP="00AA31E2">
      <w:pPr>
        <w:spacing w:line="360" w:lineRule="auto"/>
        <w:ind w:firstLine="709"/>
        <w:jc w:val="both"/>
        <w:rPr>
          <w:sz w:val="28"/>
          <w:szCs w:val="28"/>
        </w:rPr>
      </w:pPr>
      <w:r w:rsidRPr="00AA31E2">
        <w:rPr>
          <w:sz w:val="28"/>
          <w:szCs w:val="28"/>
        </w:rPr>
        <w:t xml:space="preserve">Это нитрозосоединение используется для колориметрического 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в интервале концентраций </w:t>
      </w:r>
      <w:r w:rsidR="00F3332D" w:rsidRPr="00AA31E2">
        <w:rPr>
          <w:sz w:val="28"/>
          <w:szCs w:val="28"/>
        </w:rPr>
        <w:t>1</w:t>
      </w:r>
      <w:r w:rsidRPr="00AA31E2">
        <w:rPr>
          <w:sz w:val="28"/>
          <w:szCs w:val="28"/>
        </w:rPr>
        <w:t>0-100</w:t>
      </w:r>
      <w:r w:rsidR="00B738D0" w:rsidRPr="00AA31E2">
        <w:rPr>
          <w:sz w:val="28"/>
          <w:szCs w:val="28"/>
        </w:rPr>
        <w:t xml:space="preserve"> </w:t>
      </w:r>
      <w:r w:rsidRPr="00AA31E2">
        <w:rPr>
          <w:sz w:val="28"/>
          <w:szCs w:val="28"/>
        </w:rPr>
        <w:t xml:space="preserve">мг\л. Мешают ионы </w:t>
      </w:r>
      <w:r w:rsidRPr="00AA31E2">
        <w:rPr>
          <w:sz w:val="28"/>
          <w:szCs w:val="28"/>
          <w:lang w:val="en-US"/>
        </w:rPr>
        <w:t>Fe</w:t>
      </w:r>
      <w:r w:rsidRPr="00AA31E2">
        <w:rPr>
          <w:sz w:val="28"/>
          <w:szCs w:val="28"/>
        </w:rPr>
        <w:t>(</w:t>
      </w:r>
      <w:r w:rsidRPr="00AA31E2">
        <w:rPr>
          <w:sz w:val="28"/>
          <w:szCs w:val="28"/>
          <w:lang w:val="en-US"/>
        </w:rPr>
        <w:t>II</w:t>
      </w:r>
      <w:r w:rsidRPr="00AA31E2">
        <w:rPr>
          <w:sz w:val="28"/>
          <w:szCs w:val="28"/>
        </w:rPr>
        <w:t xml:space="preserve">) (при соотношении </w:t>
      </w:r>
      <w:r w:rsidRPr="00AA31E2">
        <w:rPr>
          <w:sz w:val="28"/>
          <w:szCs w:val="28"/>
          <w:lang w:val="en-US"/>
        </w:rPr>
        <w:t>Fe</w:t>
      </w:r>
      <w:r w:rsidRPr="00AA31E2">
        <w:rPr>
          <w:sz w:val="28"/>
          <w:szCs w:val="28"/>
        </w:rPr>
        <w:t>:</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&gt;</w:t>
      </w:r>
      <w:r w:rsidR="00F3332D" w:rsidRPr="00AA31E2">
        <w:rPr>
          <w:sz w:val="28"/>
          <w:szCs w:val="28"/>
        </w:rPr>
        <w:t xml:space="preserve"> </w:t>
      </w:r>
      <w:r w:rsidRPr="00AA31E2">
        <w:rPr>
          <w:sz w:val="28"/>
          <w:szCs w:val="28"/>
        </w:rPr>
        <w:t xml:space="preserve">50), </w:t>
      </w:r>
      <w:r w:rsidRPr="00AA31E2">
        <w:rPr>
          <w:sz w:val="28"/>
          <w:szCs w:val="28"/>
          <w:lang w:val="en-US"/>
        </w:rPr>
        <w:t>Co</w:t>
      </w:r>
      <w:r w:rsidRPr="00AA31E2">
        <w:rPr>
          <w:sz w:val="28"/>
          <w:szCs w:val="28"/>
        </w:rPr>
        <w:t>(</w:t>
      </w:r>
      <w:r w:rsidRPr="00AA31E2">
        <w:rPr>
          <w:sz w:val="28"/>
          <w:szCs w:val="28"/>
          <w:lang w:val="en-US"/>
        </w:rPr>
        <w:t>II</w:t>
      </w:r>
      <w:r w:rsidRPr="00AA31E2">
        <w:rPr>
          <w:sz w:val="28"/>
          <w:szCs w:val="28"/>
        </w:rPr>
        <w:t xml:space="preserve">), </w:t>
      </w:r>
      <w:r w:rsidRPr="00AA31E2">
        <w:rPr>
          <w:sz w:val="28"/>
          <w:szCs w:val="28"/>
          <w:lang w:val="en-US"/>
        </w:rPr>
        <w:t>MnO</w:t>
      </w:r>
      <w:r w:rsidRPr="00AA31E2">
        <w:rPr>
          <w:sz w:val="28"/>
          <w:szCs w:val="28"/>
          <w:vertAlign w:val="subscript"/>
        </w:rPr>
        <w:t>4</w:t>
      </w:r>
      <w:r w:rsidR="00F3332D" w:rsidRPr="00AA31E2">
        <w:rPr>
          <w:sz w:val="28"/>
          <w:szCs w:val="28"/>
          <w:vertAlign w:val="superscript"/>
        </w:rPr>
        <w:t>-</w:t>
      </w:r>
      <w:r w:rsidRPr="00AA31E2">
        <w:rPr>
          <w:sz w:val="28"/>
          <w:szCs w:val="28"/>
        </w:rPr>
        <w:t>,</w:t>
      </w:r>
      <w:r w:rsidR="00F3332D" w:rsidRPr="00AA31E2">
        <w:rPr>
          <w:sz w:val="28"/>
          <w:szCs w:val="28"/>
        </w:rPr>
        <w:t xml:space="preserve"> </w:t>
      </w:r>
      <w:r w:rsidRPr="00AA31E2">
        <w:rPr>
          <w:sz w:val="28"/>
          <w:szCs w:val="28"/>
          <w:lang w:val="en-US"/>
        </w:rPr>
        <w:t>WO</w:t>
      </w:r>
      <w:r w:rsidRPr="00AA31E2">
        <w:rPr>
          <w:sz w:val="28"/>
          <w:szCs w:val="28"/>
          <w:vertAlign w:val="subscript"/>
        </w:rPr>
        <w:t>4</w:t>
      </w:r>
      <w:r w:rsidRPr="00AA31E2">
        <w:rPr>
          <w:sz w:val="28"/>
          <w:szCs w:val="28"/>
          <w:vertAlign w:val="superscript"/>
        </w:rPr>
        <w:t>2-</w:t>
      </w:r>
      <w:r w:rsidRPr="00AA31E2">
        <w:rPr>
          <w:sz w:val="28"/>
          <w:szCs w:val="28"/>
        </w:rPr>
        <w:t>.</w:t>
      </w:r>
    </w:p>
    <w:p w:rsidR="002A1E9B" w:rsidRDefault="001A3857" w:rsidP="00AA31E2">
      <w:pPr>
        <w:spacing w:line="360" w:lineRule="auto"/>
        <w:ind w:firstLine="709"/>
        <w:jc w:val="both"/>
        <w:rPr>
          <w:sz w:val="28"/>
          <w:szCs w:val="28"/>
        </w:rPr>
      </w:pPr>
      <w:r w:rsidRPr="00AA31E2">
        <w:rPr>
          <w:sz w:val="28"/>
          <w:szCs w:val="28"/>
        </w:rPr>
        <w:t>Реакция с бруцином. Разработан быстрый колориметрический метод с использованием бруцина в качестве хромофорного реаг</w:t>
      </w:r>
      <w:r w:rsidR="002A1E9B">
        <w:rPr>
          <w:sz w:val="28"/>
          <w:szCs w:val="28"/>
        </w:rPr>
        <w:t>ента в растворе серной кислоты.</w:t>
      </w:r>
    </w:p>
    <w:p w:rsidR="002A1E9B" w:rsidRDefault="001A3857" w:rsidP="00AA31E2">
      <w:pPr>
        <w:spacing w:line="360" w:lineRule="auto"/>
        <w:ind w:firstLine="709"/>
        <w:jc w:val="both"/>
        <w:rPr>
          <w:sz w:val="28"/>
          <w:szCs w:val="28"/>
        </w:rPr>
      </w:pPr>
      <w:r w:rsidRPr="00AA31E2">
        <w:rPr>
          <w:sz w:val="28"/>
          <w:szCs w:val="28"/>
        </w:rPr>
        <w:t xml:space="preserve">Ионы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дают окрашенные соединения в более разбавленной кислоте, чем ионы </w:t>
      </w:r>
      <w:r w:rsidRPr="00AA31E2">
        <w:rPr>
          <w:sz w:val="28"/>
          <w:szCs w:val="28"/>
          <w:lang w:val="en-US"/>
        </w:rPr>
        <w:t>NO</w:t>
      </w:r>
      <w:r w:rsidRPr="00AA31E2">
        <w:rPr>
          <w:sz w:val="28"/>
          <w:szCs w:val="28"/>
          <w:vertAlign w:val="subscript"/>
        </w:rPr>
        <w:t>3</w:t>
      </w:r>
      <w:r w:rsidRPr="00AA31E2">
        <w:rPr>
          <w:sz w:val="28"/>
          <w:szCs w:val="28"/>
          <w:vertAlign w:val="superscript"/>
        </w:rPr>
        <w:t>-</w:t>
      </w:r>
      <w:r w:rsidRPr="00AA31E2">
        <w:rPr>
          <w:sz w:val="28"/>
          <w:szCs w:val="28"/>
        </w:rPr>
        <w:t xml:space="preserve"> ( 1:5 и 1:1 соответственно).</w:t>
      </w:r>
    </w:p>
    <w:p w:rsidR="001A3857" w:rsidRPr="00AA31E2" w:rsidRDefault="001A3857" w:rsidP="00AA31E2">
      <w:pPr>
        <w:spacing w:line="360" w:lineRule="auto"/>
        <w:ind w:firstLine="709"/>
        <w:jc w:val="both"/>
        <w:rPr>
          <w:sz w:val="28"/>
          <w:szCs w:val="28"/>
        </w:rPr>
      </w:pPr>
      <w:r w:rsidRPr="00AA31E2">
        <w:rPr>
          <w:sz w:val="28"/>
          <w:szCs w:val="28"/>
        </w:rPr>
        <w:t xml:space="preserve">На этой основе разработан метод фотометрического 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002A1E9B">
        <w:rPr>
          <w:sz w:val="28"/>
          <w:szCs w:val="28"/>
        </w:rPr>
        <w:t xml:space="preserve"> в щелочных растворах.</w:t>
      </w:r>
    </w:p>
    <w:p w:rsidR="00CD4AE2" w:rsidRPr="00AA31E2" w:rsidRDefault="001A3857" w:rsidP="00AA31E2">
      <w:pPr>
        <w:spacing w:line="360" w:lineRule="auto"/>
        <w:ind w:firstLine="709"/>
        <w:jc w:val="both"/>
        <w:rPr>
          <w:sz w:val="28"/>
          <w:szCs w:val="28"/>
        </w:rPr>
      </w:pPr>
      <w:r w:rsidRPr="00AA31E2">
        <w:rPr>
          <w:sz w:val="28"/>
          <w:szCs w:val="28"/>
        </w:rPr>
        <w:t>Реакция с риванолом. Нитрит-ионы образуют интенсивную окраску при реакциях с риванолом</w:t>
      </w:r>
      <w:r w:rsidR="00B738D0" w:rsidRPr="00AA31E2">
        <w:rPr>
          <w:sz w:val="28"/>
          <w:szCs w:val="28"/>
        </w:rPr>
        <w:t xml:space="preserve"> (</w:t>
      </w:r>
      <w:r w:rsidRPr="00AA31E2">
        <w:rPr>
          <w:sz w:val="28"/>
          <w:szCs w:val="28"/>
        </w:rPr>
        <w:t>лактатом 2-этокси-6,9-диаминоакридина) в 1,8М НС</w:t>
      </w:r>
      <w:r w:rsidRPr="00AA31E2">
        <w:rPr>
          <w:sz w:val="28"/>
          <w:szCs w:val="28"/>
          <w:lang w:val="en-US"/>
        </w:rPr>
        <w:t>l</w:t>
      </w:r>
      <w:r w:rsidRPr="00AA31E2">
        <w:rPr>
          <w:sz w:val="28"/>
          <w:szCs w:val="28"/>
        </w:rPr>
        <w:t>. Соответствие с законом Бера наблюдается при 515</w:t>
      </w:r>
      <w:r w:rsidR="00A85206" w:rsidRPr="00AA31E2">
        <w:rPr>
          <w:sz w:val="28"/>
          <w:szCs w:val="28"/>
        </w:rPr>
        <w:t xml:space="preserve"> </w:t>
      </w:r>
      <w:r w:rsidRPr="00AA31E2">
        <w:rPr>
          <w:sz w:val="28"/>
          <w:szCs w:val="28"/>
        </w:rPr>
        <w:t>нм для диапазона концентраций 0</w:t>
      </w:r>
      <w:r w:rsidR="00A85206" w:rsidRPr="00AA31E2">
        <w:rPr>
          <w:sz w:val="28"/>
          <w:szCs w:val="28"/>
        </w:rPr>
        <w:t>,2</w:t>
      </w:r>
      <w:r w:rsidRPr="00AA31E2">
        <w:rPr>
          <w:sz w:val="28"/>
          <w:szCs w:val="28"/>
        </w:rPr>
        <w:t>-1,2</w:t>
      </w:r>
      <w:r w:rsidR="00B738D0" w:rsidRPr="00AA31E2">
        <w:rPr>
          <w:sz w:val="28"/>
          <w:szCs w:val="28"/>
        </w:rPr>
        <w:t xml:space="preserve"> </w:t>
      </w:r>
      <w:r w:rsidRPr="00AA31E2">
        <w:rPr>
          <w:sz w:val="28"/>
          <w:szCs w:val="28"/>
        </w:rPr>
        <w:t>мкг</w:t>
      </w:r>
      <w:r w:rsidR="00A85206" w:rsidRPr="00AA31E2">
        <w:rPr>
          <w:sz w:val="28"/>
          <w:szCs w:val="28"/>
        </w:rPr>
        <w:t>/мл</w:t>
      </w:r>
      <w:r w:rsidR="00B738D0" w:rsidRPr="00AA31E2">
        <w:rPr>
          <w:sz w:val="28"/>
          <w:szCs w:val="28"/>
        </w:rPr>
        <w:t xml:space="preserve">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Не мешают ионы </w:t>
      </w:r>
      <w:r w:rsidRPr="00AA31E2">
        <w:rPr>
          <w:sz w:val="28"/>
          <w:szCs w:val="28"/>
          <w:lang w:val="en-US"/>
        </w:rPr>
        <w:t>NO</w:t>
      </w:r>
      <w:r w:rsidRPr="00AA31E2">
        <w:rPr>
          <w:sz w:val="28"/>
          <w:szCs w:val="28"/>
          <w:vertAlign w:val="subscript"/>
        </w:rPr>
        <w:t>3</w:t>
      </w:r>
      <w:r w:rsidRPr="00AA31E2">
        <w:rPr>
          <w:sz w:val="28"/>
          <w:szCs w:val="28"/>
          <w:vertAlign w:val="superscript"/>
        </w:rPr>
        <w:t>-</w:t>
      </w:r>
      <w:r w:rsidRPr="00AA31E2">
        <w:rPr>
          <w:sz w:val="28"/>
          <w:szCs w:val="28"/>
        </w:rPr>
        <w:t xml:space="preserve">, </w:t>
      </w:r>
      <w:r w:rsidRPr="00AA31E2">
        <w:rPr>
          <w:sz w:val="28"/>
          <w:szCs w:val="28"/>
          <w:lang w:val="en-US"/>
        </w:rPr>
        <w:t>BO</w:t>
      </w:r>
      <w:r w:rsidRPr="00AA31E2">
        <w:rPr>
          <w:sz w:val="28"/>
          <w:szCs w:val="28"/>
          <w:vertAlign w:val="subscript"/>
        </w:rPr>
        <w:t>3</w:t>
      </w:r>
      <w:r w:rsidRPr="00AA31E2">
        <w:rPr>
          <w:sz w:val="28"/>
          <w:szCs w:val="28"/>
          <w:vertAlign w:val="superscript"/>
        </w:rPr>
        <w:t>3-</w:t>
      </w:r>
      <w:r w:rsidRPr="00AA31E2">
        <w:rPr>
          <w:sz w:val="28"/>
          <w:szCs w:val="28"/>
        </w:rPr>
        <w:t>.</w:t>
      </w:r>
      <w:r w:rsidR="002A1E9B">
        <w:rPr>
          <w:sz w:val="28"/>
          <w:szCs w:val="28"/>
        </w:rPr>
        <w:t xml:space="preserve"> </w:t>
      </w:r>
      <w:r w:rsidRPr="00AA31E2">
        <w:rPr>
          <w:sz w:val="28"/>
          <w:szCs w:val="28"/>
        </w:rPr>
        <w:t>Реакция с тиомочевиной.</w:t>
      </w:r>
      <w:r w:rsidR="00B738D0" w:rsidRPr="00AA31E2">
        <w:rPr>
          <w:sz w:val="28"/>
          <w:szCs w:val="28"/>
        </w:rPr>
        <w:t xml:space="preserve"> </w:t>
      </w:r>
      <w:r w:rsidRPr="00AA31E2">
        <w:rPr>
          <w:sz w:val="28"/>
          <w:szCs w:val="28"/>
        </w:rPr>
        <w:t xml:space="preserve">При реакции азотистой кислоты с тиомочевиной образуется роданистоводородная кислота, которая при взаимодействии с введенным </w:t>
      </w:r>
      <w:r w:rsidRPr="00AA31E2">
        <w:rPr>
          <w:sz w:val="28"/>
          <w:szCs w:val="28"/>
          <w:lang w:val="en-US"/>
        </w:rPr>
        <w:t>Fe</w:t>
      </w:r>
      <w:r w:rsidRPr="00AA31E2">
        <w:rPr>
          <w:sz w:val="28"/>
          <w:szCs w:val="28"/>
        </w:rPr>
        <w:t>(</w:t>
      </w:r>
      <w:r w:rsidRPr="00AA31E2">
        <w:rPr>
          <w:sz w:val="28"/>
          <w:szCs w:val="28"/>
          <w:lang w:val="en-US"/>
        </w:rPr>
        <w:t>III</w:t>
      </w:r>
      <w:r w:rsidR="002A1E9B">
        <w:rPr>
          <w:sz w:val="28"/>
          <w:szCs w:val="28"/>
        </w:rPr>
        <w:t xml:space="preserve">) дает окрашенный к комплекс. </w:t>
      </w:r>
      <w:r w:rsidRPr="00AA31E2">
        <w:rPr>
          <w:sz w:val="28"/>
          <w:szCs w:val="28"/>
        </w:rPr>
        <w:t>Метод применяют для определения 2-12</w:t>
      </w:r>
      <w:r w:rsidR="00B738D0" w:rsidRPr="00AA31E2">
        <w:rPr>
          <w:sz w:val="28"/>
          <w:szCs w:val="28"/>
        </w:rPr>
        <w:t xml:space="preserve"> </w:t>
      </w:r>
      <w:r w:rsidRPr="00AA31E2">
        <w:rPr>
          <w:sz w:val="28"/>
          <w:szCs w:val="28"/>
        </w:rPr>
        <w:t>мкг</w:t>
      </w:r>
      <w:r w:rsidR="00A85206" w:rsidRPr="00AA31E2">
        <w:rPr>
          <w:sz w:val="28"/>
          <w:szCs w:val="28"/>
        </w:rPr>
        <w:t>/мл</w:t>
      </w:r>
      <w:r w:rsidR="00B738D0" w:rsidRPr="00AA31E2">
        <w:rPr>
          <w:sz w:val="28"/>
          <w:szCs w:val="28"/>
        </w:rPr>
        <w:t xml:space="preserve">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Хотя этот метод менее чувствителен, чем классический метод</w:t>
      </w:r>
      <w:r w:rsidR="00361379">
        <w:rPr>
          <w:sz w:val="28"/>
          <w:szCs w:val="28"/>
        </w:rPr>
        <w:t xml:space="preserve"> </w:t>
      </w:r>
      <w:r w:rsidRPr="00AA31E2">
        <w:rPr>
          <w:sz w:val="28"/>
          <w:szCs w:val="28"/>
        </w:rPr>
        <w:t>Грисса с сульфаниловой кислотой, но</w:t>
      </w:r>
      <w:r w:rsidR="00361379">
        <w:rPr>
          <w:sz w:val="28"/>
          <w:szCs w:val="28"/>
        </w:rPr>
        <w:t xml:space="preserve"> </w:t>
      </w:r>
      <w:r w:rsidRPr="00AA31E2">
        <w:rPr>
          <w:sz w:val="28"/>
          <w:szCs w:val="28"/>
        </w:rPr>
        <w:t xml:space="preserve">простота методики является его преимуществом. Реакция с 2,3-диаминонафталином. Этот реагент использован для спектрофотометрического и флуориметрического определения нитрит-иона. Определению мешают </w:t>
      </w:r>
      <w:r w:rsidRPr="00AA31E2">
        <w:rPr>
          <w:sz w:val="28"/>
          <w:szCs w:val="28"/>
          <w:lang w:val="en-US"/>
        </w:rPr>
        <w:t>Sn</w:t>
      </w:r>
      <w:r w:rsidRPr="00AA31E2">
        <w:rPr>
          <w:sz w:val="28"/>
          <w:szCs w:val="28"/>
        </w:rPr>
        <w:t>(</w:t>
      </w:r>
      <w:r w:rsidRPr="00AA31E2">
        <w:rPr>
          <w:sz w:val="28"/>
          <w:szCs w:val="28"/>
          <w:lang w:val="en-US"/>
        </w:rPr>
        <w:t>II</w:t>
      </w:r>
      <w:r w:rsidRPr="00AA31E2">
        <w:rPr>
          <w:sz w:val="28"/>
          <w:szCs w:val="28"/>
        </w:rPr>
        <w:t>),</w:t>
      </w:r>
      <w:r w:rsidR="00B738D0" w:rsidRPr="00AA31E2">
        <w:rPr>
          <w:sz w:val="28"/>
          <w:szCs w:val="28"/>
        </w:rPr>
        <w:t xml:space="preserve"> </w:t>
      </w:r>
      <w:r w:rsidRPr="00AA31E2">
        <w:rPr>
          <w:sz w:val="28"/>
          <w:szCs w:val="28"/>
          <w:lang w:val="en-US"/>
        </w:rPr>
        <w:t>Se</w:t>
      </w:r>
      <w:r w:rsidRPr="00AA31E2">
        <w:rPr>
          <w:sz w:val="28"/>
          <w:szCs w:val="28"/>
        </w:rPr>
        <w:t>,</w:t>
      </w:r>
      <w:r w:rsidR="00B738D0" w:rsidRPr="00AA31E2">
        <w:rPr>
          <w:sz w:val="28"/>
          <w:szCs w:val="28"/>
        </w:rPr>
        <w:t xml:space="preserve"> </w:t>
      </w:r>
      <w:r w:rsidRPr="00AA31E2">
        <w:rPr>
          <w:sz w:val="28"/>
          <w:szCs w:val="28"/>
          <w:lang w:val="en-US"/>
        </w:rPr>
        <w:t>Al</w:t>
      </w:r>
      <w:r w:rsidRPr="00AA31E2">
        <w:rPr>
          <w:sz w:val="28"/>
          <w:szCs w:val="28"/>
        </w:rPr>
        <w:t>,</w:t>
      </w:r>
      <w:r w:rsidR="00B738D0" w:rsidRPr="00AA31E2">
        <w:rPr>
          <w:sz w:val="28"/>
          <w:szCs w:val="28"/>
        </w:rPr>
        <w:t xml:space="preserve"> </w:t>
      </w:r>
      <w:r w:rsidRPr="00AA31E2">
        <w:rPr>
          <w:sz w:val="28"/>
          <w:szCs w:val="28"/>
          <w:lang w:val="en-US"/>
        </w:rPr>
        <w:t>Bi</w:t>
      </w:r>
      <w:r w:rsidRPr="00AA31E2">
        <w:rPr>
          <w:sz w:val="28"/>
          <w:szCs w:val="28"/>
        </w:rPr>
        <w:t>,</w:t>
      </w:r>
      <w:r w:rsidR="00B738D0" w:rsidRPr="00AA31E2">
        <w:rPr>
          <w:sz w:val="28"/>
          <w:szCs w:val="28"/>
        </w:rPr>
        <w:t xml:space="preserve"> </w:t>
      </w:r>
      <w:r w:rsidRPr="00AA31E2">
        <w:rPr>
          <w:sz w:val="28"/>
          <w:szCs w:val="28"/>
          <w:lang w:val="en-US"/>
        </w:rPr>
        <w:t>Cr</w:t>
      </w:r>
      <w:r w:rsidRPr="00AA31E2">
        <w:rPr>
          <w:sz w:val="28"/>
          <w:szCs w:val="28"/>
        </w:rPr>
        <w:t>(</w:t>
      </w:r>
      <w:r w:rsidRPr="00AA31E2">
        <w:rPr>
          <w:sz w:val="28"/>
          <w:szCs w:val="28"/>
          <w:lang w:val="en-US"/>
        </w:rPr>
        <w:t>III</w:t>
      </w:r>
      <w:r w:rsidRPr="00AA31E2">
        <w:rPr>
          <w:sz w:val="28"/>
          <w:szCs w:val="28"/>
        </w:rPr>
        <w:t>),</w:t>
      </w:r>
      <w:r w:rsidR="00B738D0" w:rsidRPr="00AA31E2">
        <w:rPr>
          <w:sz w:val="28"/>
          <w:szCs w:val="28"/>
        </w:rPr>
        <w:t xml:space="preserve"> </w:t>
      </w:r>
      <w:r w:rsidRPr="00AA31E2">
        <w:rPr>
          <w:sz w:val="28"/>
          <w:szCs w:val="28"/>
          <w:lang w:val="en-US"/>
        </w:rPr>
        <w:t>Ca</w:t>
      </w:r>
      <w:r w:rsidRPr="00AA31E2">
        <w:rPr>
          <w:sz w:val="28"/>
          <w:szCs w:val="28"/>
        </w:rPr>
        <w:t>,</w:t>
      </w:r>
      <w:r w:rsidR="00B738D0" w:rsidRPr="00AA31E2">
        <w:rPr>
          <w:sz w:val="28"/>
          <w:szCs w:val="28"/>
        </w:rPr>
        <w:t xml:space="preserve"> </w:t>
      </w:r>
      <w:r w:rsidRPr="00AA31E2">
        <w:rPr>
          <w:sz w:val="28"/>
          <w:szCs w:val="28"/>
          <w:lang w:val="en-US"/>
        </w:rPr>
        <w:t>Ni</w:t>
      </w:r>
      <w:r w:rsidRPr="00AA31E2">
        <w:rPr>
          <w:sz w:val="28"/>
          <w:szCs w:val="28"/>
        </w:rPr>
        <w:t>,</w:t>
      </w:r>
      <w:r w:rsidR="00B738D0" w:rsidRPr="00AA31E2">
        <w:rPr>
          <w:sz w:val="28"/>
          <w:szCs w:val="28"/>
        </w:rPr>
        <w:t xml:space="preserve"> </w:t>
      </w:r>
      <w:r w:rsidRPr="00AA31E2">
        <w:rPr>
          <w:sz w:val="28"/>
          <w:szCs w:val="28"/>
          <w:lang w:val="en-US"/>
        </w:rPr>
        <w:t>Fe</w:t>
      </w:r>
      <w:r w:rsidRPr="00AA31E2">
        <w:rPr>
          <w:sz w:val="28"/>
          <w:szCs w:val="28"/>
        </w:rPr>
        <w:t xml:space="preserve">. Ионы </w:t>
      </w:r>
      <w:r w:rsidRPr="00AA31E2">
        <w:rPr>
          <w:sz w:val="28"/>
          <w:szCs w:val="28"/>
          <w:lang w:val="en-US"/>
        </w:rPr>
        <w:t>NH</w:t>
      </w:r>
      <w:r w:rsidRPr="00AA31E2">
        <w:rPr>
          <w:sz w:val="28"/>
          <w:szCs w:val="28"/>
          <w:vertAlign w:val="subscript"/>
        </w:rPr>
        <w:t>4</w:t>
      </w:r>
      <w:r w:rsidRPr="00AA31E2">
        <w:rPr>
          <w:sz w:val="28"/>
          <w:szCs w:val="28"/>
          <w:vertAlign w:val="superscript"/>
        </w:rPr>
        <w:t>+</w:t>
      </w:r>
      <w:r w:rsidRPr="00AA31E2">
        <w:rPr>
          <w:sz w:val="28"/>
          <w:szCs w:val="28"/>
        </w:rPr>
        <w:t xml:space="preserve">, </w:t>
      </w:r>
      <w:r w:rsidRPr="00AA31E2">
        <w:rPr>
          <w:sz w:val="28"/>
          <w:szCs w:val="28"/>
          <w:lang w:val="en-US"/>
        </w:rPr>
        <w:t>NO</w:t>
      </w:r>
      <w:r w:rsidRPr="00AA31E2">
        <w:rPr>
          <w:sz w:val="28"/>
          <w:szCs w:val="28"/>
          <w:vertAlign w:val="subscript"/>
        </w:rPr>
        <w:t>3</w:t>
      </w:r>
      <w:r w:rsidRPr="00AA31E2">
        <w:rPr>
          <w:sz w:val="28"/>
          <w:szCs w:val="28"/>
          <w:vertAlign w:val="superscript"/>
        </w:rPr>
        <w:t>-</w:t>
      </w:r>
      <w:r w:rsidR="002A1E9B">
        <w:rPr>
          <w:sz w:val="28"/>
          <w:szCs w:val="28"/>
        </w:rPr>
        <w:t xml:space="preserve"> не мешают. </w:t>
      </w:r>
      <w:r w:rsidRPr="00AA31E2">
        <w:rPr>
          <w:sz w:val="28"/>
          <w:szCs w:val="28"/>
        </w:rPr>
        <w:t>Чувствительность спектрофотометрического определения равна 1</w:t>
      </w:r>
      <w:r w:rsidR="00B738D0" w:rsidRPr="00AA31E2">
        <w:rPr>
          <w:sz w:val="28"/>
          <w:szCs w:val="28"/>
        </w:rPr>
        <w:t xml:space="preserve"> </w:t>
      </w:r>
      <w:r w:rsidRPr="00AA31E2">
        <w:rPr>
          <w:sz w:val="28"/>
          <w:szCs w:val="28"/>
        </w:rPr>
        <w:t>мкг\мл, флуориметрического</w:t>
      </w:r>
      <w:r w:rsidR="00B738D0" w:rsidRPr="00AA31E2">
        <w:rPr>
          <w:sz w:val="28"/>
          <w:szCs w:val="28"/>
        </w:rPr>
        <w:t xml:space="preserve"> </w:t>
      </w:r>
      <w:r w:rsidRPr="00AA31E2">
        <w:rPr>
          <w:sz w:val="28"/>
          <w:szCs w:val="28"/>
        </w:rPr>
        <w:t>- 0,0065 мкг\мл</w:t>
      </w:r>
      <w:r w:rsidR="00B738D0" w:rsidRPr="00AA31E2">
        <w:rPr>
          <w:sz w:val="28"/>
          <w:szCs w:val="28"/>
        </w:rPr>
        <w:t>.</w:t>
      </w:r>
      <w:r w:rsidR="002A1E9B">
        <w:rPr>
          <w:sz w:val="28"/>
          <w:szCs w:val="28"/>
        </w:rPr>
        <w:t xml:space="preserve"> </w:t>
      </w:r>
      <w:r w:rsidRPr="00AA31E2">
        <w:rPr>
          <w:sz w:val="28"/>
          <w:szCs w:val="28"/>
        </w:rPr>
        <w:t>В качестве аналитических реагентов для фотометрического определения нитрит-ионов используют некоторые красители,</w:t>
      </w:r>
      <w:r w:rsidR="008111F9" w:rsidRPr="00AA31E2">
        <w:rPr>
          <w:sz w:val="28"/>
          <w:szCs w:val="28"/>
        </w:rPr>
        <w:t xml:space="preserve"> </w:t>
      </w:r>
      <w:r w:rsidRPr="00AA31E2">
        <w:rPr>
          <w:sz w:val="28"/>
          <w:szCs w:val="28"/>
        </w:rPr>
        <w:t>например, бриллиантовый зеленый и кристаллический фиолетовый. Этим методом определяют 5</w:t>
      </w:r>
      <w:r w:rsidRPr="00AA31E2">
        <w:rPr>
          <w:sz w:val="28"/>
          <w:szCs w:val="28"/>
          <w:vertAlign w:val="superscript"/>
        </w:rPr>
        <w:t>.</w:t>
      </w:r>
      <w:r w:rsidRPr="00AA31E2">
        <w:rPr>
          <w:sz w:val="28"/>
          <w:szCs w:val="28"/>
        </w:rPr>
        <w:t>10</w:t>
      </w:r>
      <w:r w:rsidRPr="00AA31E2">
        <w:rPr>
          <w:sz w:val="28"/>
          <w:szCs w:val="28"/>
          <w:vertAlign w:val="superscript"/>
        </w:rPr>
        <w:t>-5</w:t>
      </w:r>
      <w:r w:rsidRPr="00AA31E2">
        <w:rPr>
          <w:sz w:val="28"/>
          <w:szCs w:val="28"/>
        </w:rPr>
        <w:t xml:space="preserve"> моль/л </w:t>
      </w:r>
      <w:r w:rsidRPr="00AA31E2">
        <w:rPr>
          <w:sz w:val="28"/>
          <w:szCs w:val="28"/>
          <w:lang w:val="en-US"/>
        </w:rPr>
        <w:t>NO</w:t>
      </w:r>
      <w:r w:rsidRPr="00AA31E2">
        <w:rPr>
          <w:sz w:val="28"/>
          <w:szCs w:val="28"/>
          <w:vertAlign w:val="subscript"/>
        </w:rPr>
        <w:t>2</w:t>
      </w:r>
      <w:r w:rsidRPr="00AA31E2">
        <w:rPr>
          <w:sz w:val="28"/>
          <w:szCs w:val="28"/>
          <w:vertAlign w:val="superscript"/>
        </w:rPr>
        <w:t>-</w:t>
      </w:r>
      <w:r w:rsidR="008111F9" w:rsidRPr="00AA31E2">
        <w:rPr>
          <w:sz w:val="28"/>
          <w:szCs w:val="28"/>
        </w:rPr>
        <w:t xml:space="preserve"> (2.3 мг/л)</w:t>
      </w:r>
      <w:r w:rsidRPr="00AA31E2">
        <w:rPr>
          <w:sz w:val="28"/>
          <w:szCs w:val="28"/>
        </w:rPr>
        <w:t>.</w:t>
      </w:r>
      <w:r w:rsidR="002A1E9B">
        <w:rPr>
          <w:sz w:val="28"/>
          <w:szCs w:val="28"/>
        </w:rPr>
        <w:t xml:space="preserve"> </w:t>
      </w:r>
      <w:r w:rsidRPr="00AA31E2">
        <w:rPr>
          <w:sz w:val="28"/>
          <w:szCs w:val="28"/>
        </w:rPr>
        <w:t>Реакцию с сульфидом железа(</w:t>
      </w:r>
      <w:r w:rsidRPr="00AA31E2">
        <w:rPr>
          <w:sz w:val="28"/>
          <w:szCs w:val="28"/>
          <w:lang w:val="en-US"/>
        </w:rPr>
        <w:t>II</w:t>
      </w:r>
      <w:r w:rsidRPr="00AA31E2">
        <w:rPr>
          <w:sz w:val="28"/>
          <w:szCs w:val="28"/>
        </w:rPr>
        <w:t>)</w:t>
      </w:r>
      <w:r w:rsidR="008111F9" w:rsidRPr="00AA31E2">
        <w:rPr>
          <w:sz w:val="28"/>
          <w:szCs w:val="28"/>
        </w:rPr>
        <w:t xml:space="preserve"> </w:t>
      </w:r>
      <w:r w:rsidRPr="00AA31E2">
        <w:rPr>
          <w:sz w:val="28"/>
          <w:szCs w:val="28"/>
        </w:rPr>
        <w:t>используют для количественного определения нитрита.</w:t>
      </w:r>
      <w:r w:rsidR="008111F9" w:rsidRPr="00AA31E2">
        <w:rPr>
          <w:sz w:val="28"/>
          <w:szCs w:val="28"/>
        </w:rPr>
        <w:t xml:space="preserve"> </w:t>
      </w:r>
      <w:r w:rsidRPr="00AA31E2">
        <w:rPr>
          <w:sz w:val="28"/>
          <w:szCs w:val="28"/>
        </w:rPr>
        <w:t>Чувствительность реакции 2,5 мкг\мл</w:t>
      </w:r>
      <w:r w:rsidR="00CD4AE2" w:rsidRPr="00AA31E2">
        <w:rPr>
          <w:sz w:val="28"/>
          <w:szCs w:val="28"/>
        </w:rPr>
        <w:t>.</w:t>
      </w:r>
      <w:r w:rsidR="002A1E9B">
        <w:rPr>
          <w:sz w:val="28"/>
          <w:szCs w:val="28"/>
        </w:rPr>
        <w:t xml:space="preserve"> </w:t>
      </w:r>
      <w:r w:rsidR="00CD4AE2" w:rsidRPr="00AA31E2">
        <w:rPr>
          <w:sz w:val="28"/>
          <w:szCs w:val="28"/>
        </w:rPr>
        <w:t>Методики спектрофотометрического определения нитрит-ионов имеют хорошие метрологиче</w:t>
      </w:r>
      <w:r w:rsidR="00260F6E" w:rsidRPr="00AA31E2">
        <w:rPr>
          <w:sz w:val="28"/>
          <w:szCs w:val="28"/>
        </w:rPr>
        <w:t>с</w:t>
      </w:r>
      <w:r w:rsidR="00CD4AE2" w:rsidRPr="00AA31E2">
        <w:rPr>
          <w:sz w:val="28"/>
          <w:szCs w:val="28"/>
        </w:rPr>
        <w:t>кие характеристики, однако для анализа окрашенных и мутных растворов требуется трудоёмкая пробоподг</w:t>
      </w:r>
      <w:r w:rsidR="002A1E9B">
        <w:rPr>
          <w:sz w:val="28"/>
          <w:szCs w:val="28"/>
        </w:rPr>
        <w:t xml:space="preserve">отовка. </w:t>
      </w:r>
      <w:r w:rsidR="00CD4AE2" w:rsidRPr="00AA31E2">
        <w:rPr>
          <w:sz w:val="28"/>
          <w:szCs w:val="28"/>
        </w:rPr>
        <w:t>Кроме того, реагенты, используемые для проведения реакций диазотирования и азосочетания, часто нестабильны (</w:t>
      </w:r>
      <w:r w:rsidR="00ED433E" w:rsidRPr="00AA31E2">
        <w:rPr>
          <w:sz w:val="28"/>
          <w:szCs w:val="28"/>
        </w:rPr>
        <w:t>сульфаниловая кислота</w:t>
      </w:r>
      <w:r w:rsidR="00CD4AE2" w:rsidRPr="00AA31E2">
        <w:rPr>
          <w:sz w:val="28"/>
          <w:szCs w:val="28"/>
        </w:rPr>
        <w:t>)</w:t>
      </w:r>
      <w:r w:rsidR="00ED433E" w:rsidRPr="00AA31E2">
        <w:rPr>
          <w:sz w:val="28"/>
          <w:szCs w:val="28"/>
        </w:rPr>
        <w:t xml:space="preserve"> и канцерогенны (1-нафтиламин, </w:t>
      </w:r>
      <w:r w:rsidR="00ED433E" w:rsidRPr="00AA31E2">
        <w:rPr>
          <w:sz w:val="28"/>
          <w:szCs w:val="28"/>
          <w:lang w:val="en-US"/>
        </w:rPr>
        <w:t>N</w:t>
      </w:r>
      <w:r w:rsidR="00ED433E" w:rsidRPr="00AA31E2">
        <w:rPr>
          <w:sz w:val="28"/>
          <w:szCs w:val="28"/>
        </w:rPr>
        <w:t>,</w:t>
      </w:r>
      <w:r w:rsidR="00ED433E" w:rsidRPr="00AA31E2">
        <w:rPr>
          <w:sz w:val="28"/>
          <w:szCs w:val="28"/>
          <w:lang w:val="en-US"/>
        </w:rPr>
        <w:t>N</w:t>
      </w:r>
      <w:r w:rsidR="00ED433E" w:rsidRPr="00AA31E2">
        <w:rPr>
          <w:sz w:val="28"/>
          <w:szCs w:val="28"/>
        </w:rPr>
        <w:t xml:space="preserve">-диметиланилин). </w:t>
      </w:r>
    </w:p>
    <w:p w:rsidR="008111F9" w:rsidRPr="00AA31E2" w:rsidRDefault="008111F9" w:rsidP="00AA31E2">
      <w:pPr>
        <w:spacing w:line="360" w:lineRule="auto"/>
        <w:ind w:firstLine="709"/>
        <w:jc w:val="both"/>
        <w:rPr>
          <w:sz w:val="28"/>
          <w:szCs w:val="28"/>
        </w:rPr>
      </w:pPr>
    </w:p>
    <w:p w:rsidR="008111F9" w:rsidRPr="00AA31E2" w:rsidRDefault="008111F9" w:rsidP="00AA31E2">
      <w:pPr>
        <w:spacing w:line="360" w:lineRule="auto"/>
        <w:ind w:firstLine="709"/>
        <w:jc w:val="both"/>
        <w:rPr>
          <w:sz w:val="28"/>
          <w:szCs w:val="28"/>
        </w:rPr>
      </w:pPr>
      <w:r w:rsidRPr="00AA31E2">
        <w:rPr>
          <w:sz w:val="28"/>
          <w:szCs w:val="28"/>
        </w:rPr>
        <w:t>1.1.6 Кинетические методы определения нитрит-ионов</w:t>
      </w:r>
    </w:p>
    <w:p w:rsidR="008B042E" w:rsidRPr="00AA31E2" w:rsidRDefault="008C3CBE" w:rsidP="00AA31E2">
      <w:pPr>
        <w:spacing w:line="360" w:lineRule="auto"/>
        <w:ind w:firstLine="709"/>
        <w:jc w:val="both"/>
        <w:rPr>
          <w:sz w:val="28"/>
          <w:szCs w:val="28"/>
        </w:rPr>
      </w:pPr>
      <w:r w:rsidRPr="00AA31E2">
        <w:rPr>
          <w:sz w:val="28"/>
          <w:szCs w:val="28"/>
        </w:rPr>
        <w:t xml:space="preserve">Кинетический метод </w:t>
      </w:r>
      <w:r w:rsidR="001A3857" w:rsidRPr="00AA31E2">
        <w:rPr>
          <w:sz w:val="28"/>
          <w:szCs w:val="28"/>
        </w:rPr>
        <w:t>основан на окислении комплексоната марганца(</w:t>
      </w:r>
      <w:r w:rsidR="001A3857" w:rsidRPr="00AA31E2">
        <w:rPr>
          <w:sz w:val="28"/>
          <w:szCs w:val="28"/>
          <w:lang w:val="en-US"/>
        </w:rPr>
        <w:t>II</w:t>
      </w:r>
      <w:r w:rsidR="001A3857" w:rsidRPr="00AA31E2">
        <w:rPr>
          <w:sz w:val="28"/>
          <w:szCs w:val="28"/>
        </w:rPr>
        <w:t>) до комплексоната марганца(</w:t>
      </w:r>
      <w:r w:rsidR="001A3857" w:rsidRPr="00AA31E2">
        <w:rPr>
          <w:sz w:val="28"/>
          <w:szCs w:val="28"/>
          <w:lang w:val="en-US"/>
        </w:rPr>
        <w:t>III</w:t>
      </w:r>
      <w:r w:rsidR="001A3857" w:rsidRPr="00AA31E2">
        <w:rPr>
          <w:sz w:val="28"/>
          <w:szCs w:val="28"/>
        </w:rPr>
        <w:t>)</w:t>
      </w:r>
      <w:r w:rsidRPr="00AA31E2">
        <w:rPr>
          <w:sz w:val="28"/>
          <w:szCs w:val="28"/>
        </w:rPr>
        <w:t xml:space="preserve"> </w:t>
      </w:r>
      <w:r w:rsidR="001A3857" w:rsidRPr="00AA31E2">
        <w:rPr>
          <w:sz w:val="28"/>
          <w:szCs w:val="28"/>
        </w:rPr>
        <w:t xml:space="preserve">посредством </w:t>
      </w:r>
      <w:r w:rsidR="001A3857" w:rsidRPr="00AA31E2">
        <w:rPr>
          <w:sz w:val="28"/>
          <w:szCs w:val="28"/>
          <w:lang w:val="en-US"/>
        </w:rPr>
        <w:t>H</w:t>
      </w:r>
      <w:r w:rsidR="001A3857" w:rsidRPr="00AA31E2">
        <w:rPr>
          <w:sz w:val="28"/>
          <w:szCs w:val="28"/>
          <w:vertAlign w:val="subscript"/>
        </w:rPr>
        <w:t>2</w:t>
      </w:r>
      <w:r w:rsidR="001A3857" w:rsidRPr="00AA31E2">
        <w:rPr>
          <w:sz w:val="28"/>
          <w:szCs w:val="28"/>
          <w:lang w:val="en-US"/>
        </w:rPr>
        <w:t>O</w:t>
      </w:r>
      <w:r w:rsidR="001A3857" w:rsidRPr="00AA31E2">
        <w:rPr>
          <w:sz w:val="28"/>
          <w:szCs w:val="28"/>
          <w:vertAlign w:val="subscript"/>
        </w:rPr>
        <w:t>2</w:t>
      </w:r>
      <w:r w:rsidR="001A3857" w:rsidRPr="00AA31E2">
        <w:rPr>
          <w:sz w:val="28"/>
          <w:szCs w:val="28"/>
        </w:rPr>
        <w:t>, катализируемом нитрито</w:t>
      </w:r>
      <w:r w:rsidRPr="00AA31E2">
        <w:rPr>
          <w:sz w:val="28"/>
          <w:szCs w:val="28"/>
        </w:rPr>
        <w:t>м. Метод позволяет определить 1</w:t>
      </w:r>
      <w:r w:rsidRPr="00AA31E2">
        <w:rPr>
          <w:sz w:val="28"/>
          <w:szCs w:val="28"/>
          <w:vertAlign w:val="superscript"/>
        </w:rPr>
        <w:t>.</w:t>
      </w:r>
      <w:r w:rsidR="001A3857" w:rsidRPr="00AA31E2">
        <w:rPr>
          <w:sz w:val="28"/>
          <w:szCs w:val="28"/>
        </w:rPr>
        <w:t>10</w:t>
      </w:r>
      <w:r w:rsidR="001A3857" w:rsidRPr="00AA31E2">
        <w:rPr>
          <w:sz w:val="28"/>
          <w:szCs w:val="28"/>
          <w:vertAlign w:val="superscript"/>
        </w:rPr>
        <w:t>-</w:t>
      </w:r>
      <w:r w:rsidRPr="00AA31E2">
        <w:rPr>
          <w:sz w:val="28"/>
          <w:szCs w:val="28"/>
          <w:vertAlign w:val="superscript"/>
        </w:rPr>
        <w:t xml:space="preserve">5 </w:t>
      </w:r>
      <w:r w:rsidRPr="00AA31E2">
        <w:rPr>
          <w:sz w:val="28"/>
          <w:szCs w:val="28"/>
        </w:rPr>
        <w:t>г/</w:t>
      </w:r>
      <w:r w:rsidR="001A3857" w:rsidRPr="00AA31E2">
        <w:rPr>
          <w:sz w:val="28"/>
          <w:szCs w:val="28"/>
        </w:rPr>
        <w:t xml:space="preserve">л </w:t>
      </w:r>
      <w:r w:rsidR="001A3857" w:rsidRPr="00AA31E2">
        <w:rPr>
          <w:sz w:val="28"/>
          <w:szCs w:val="28"/>
          <w:lang w:val="en-US"/>
        </w:rPr>
        <w:t>NO</w:t>
      </w:r>
      <w:r w:rsidR="001A3857" w:rsidRPr="00AA31E2">
        <w:rPr>
          <w:sz w:val="28"/>
          <w:szCs w:val="28"/>
          <w:vertAlign w:val="subscript"/>
        </w:rPr>
        <w:t>2</w:t>
      </w:r>
      <w:r w:rsidR="001A3857" w:rsidRPr="00AA31E2">
        <w:rPr>
          <w:sz w:val="28"/>
          <w:szCs w:val="28"/>
          <w:vertAlign w:val="superscript"/>
        </w:rPr>
        <w:t>-</w:t>
      </w:r>
      <w:r w:rsidR="001A3857" w:rsidRPr="00AA31E2">
        <w:rPr>
          <w:sz w:val="28"/>
          <w:szCs w:val="28"/>
        </w:rPr>
        <w:t xml:space="preserve"> с ошибкой </w:t>
      </w:r>
      <w:r w:rsidRPr="00AA31E2">
        <w:rPr>
          <w:sz w:val="28"/>
          <w:szCs w:val="28"/>
          <w:u w:val="single"/>
        </w:rPr>
        <w:t>+</w:t>
      </w:r>
      <w:r w:rsidRPr="00AA31E2">
        <w:rPr>
          <w:sz w:val="28"/>
          <w:szCs w:val="28"/>
        </w:rPr>
        <w:t>10% и</w:t>
      </w:r>
      <w:r w:rsidR="00361379">
        <w:rPr>
          <w:sz w:val="28"/>
          <w:szCs w:val="28"/>
        </w:rPr>
        <w:t xml:space="preserve"> </w:t>
      </w:r>
      <w:r w:rsidRPr="00AA31E2">
        <w:rPr>
          <w:sz w:val="28"/>
          <w:szCs w:val="28"/>
        </w:rPr>
        <w:t>3</w:t>
      </w:r>
      <w:r w:rsidRPr="00AA31E2">
        <w:rPr>
          <w:sz w:val="28"/>
          <w:szCs w:val="28"/>
          <w:vertAlign w:val="superscript"/>
        </w:rPr>
        <w:t>.</w:t>
      </w:r>
      <w:r w:rsidR="001A3857" w:rsidRPr="00AA31E2">
        <w:rPr>
          <w:sz w:val="28"/>
          <w:szCs w:val="28"/>
        </w:rPr>
        <w:t>10</w:t>
      </w:r>
      <w:r w:rsidR="001A3857" w:rsidRPr="00AA31E2">
        <w:rPr>
          <w:sz w:val="28"/>
          <w:szCs w:val="28"/>
          <w:vertAlign w:val="superscript"/>
        </w:rPr>
        <w:t>-</w:t>
      </w:r>
      <w:r w:rsidRPr="00AA31E2">
        <w:rPr>
          <w:sz w:val="28"/>
          <w:szCs w:val="28"/>
          <w:vertAlign w:val="superscript"/>
        </w:rPr>
        <w:t xml:space="preserve">7 </w:t>
      </w:r>
      <w:r w:rsidR="001A3857" w:rsidRPr="00AA31E2">
        <w:rPr>
          <w:sz w:val="28"/>
          <w:szCs w:val="28"/>
          <w:lang w:val="uk-UA"/>
        </w:rPr>
        <w:t>г</w:t>
      </w:r>
      <w:r w:rsidRPr="00AA31E2">
        <w:rPr>
          <w:sz w:val="28"/>
          <w:szCs w:val="28"/>
        </w:rPr>
        <w:t>/</w:t>
      </w:r>
      <w:r w:rsidR="001A3857" w:rsidRPr="00AA31E2">
        <w:rPr>
          <w:sz w:val="28"/>
          <w:szCs w:val="28"/>
        </w:rPr>
        <w:t>л</w:t>
      </w:r>
      <w:r w:rsidR="00361379">
        <w:rPr>
          <w:sz w:val="28"/>
          <w:szCs w:val="28"/>
        </w:rPr>
        <w:t xml:space="preserve"> </w:t>
      </w:r>
      <w:r w:rsidR="001A3857" w:rsidRPr="00AA31E2">
        <w:rPr>
          <w:sz w:val="28"/>
          <w:szCs w:val="28"/>
        </w:rPr>
        <w:t xml:space="preserve">с ошибкой </w:t>
      </w:r>
      <w:r w:rsidRPr="00AA31E2">
        <w:rPr>
          <w:sz w:val="28"/>
          <w:szCs w:val="28"/>
          <w:u w:val="single"/>
        </w:rPr>
        <w:t>+</w:t>
      </w:r>
      <w:r w:rsidR="001A3857" w:rsidRPr="00AA31E2">
        <w:rPr>
          <w:sz w:val="28"/>
          <w:szCs w:val="28"/>
        </w:rPr>
        <w:t>20%.</w:t>
      </w:r>
      <w:r w:rsidR="00662B59" w:rsidRPr="00AA31E2">
        <w:rPr>
          <w:sz w:val="28"/>
          <w:szCs w:val="28"/>
        </w:rPr>
        <w:t xml:space="preserve"> [</w:t>
      </w:r>
      <w:r w:rsidR="00152F28" w:rsidRPr="00AA31E2">
        <w:rPr>
          <w:sz w:val="28"/>
          <w:szCs w:val="28"/>
        </w:rPr>
        <w:t>1, с</w:t>
      </w:r>
      <w:r w:rsidR="00662B59" w:rsidRPr="00AA31E2">
        <w:rPr>
          <w:sz w:val="28"/>
          <w:szCs w:val="28"/>
        </w:rPr>
        <w:t>. 114]</w:t>
      </w:r>
    </w:p>
    <w:p w:rsidR="00E67965" w:rsidRPr="00AA31E2" w:rsidRDefault="00E67965" w:rsidP="00AA31E2">
      <w:pPr>
        <w:spacing w:line="360" w:lineRule="auto"/>
        <w:ind w:firstLine="709"/>
        <w:jc w:val="both"/>
        <w:rPr>
          <w:sz w:val="28"/>
          <w:szCs w:val="28"/>
        </w:rPr>
      </w:pPr>
    </w:p>
    <w:p w:rsidR="002A1E9B" w:rsidRDefault="00361379" w:rsidP="00AA31E2">
      <w:pPr>
        <w:spacing w:line="360" w:lineRule="auto"/>
        <w:ind w:firstLine="709"/>
        <w:jc w:val="both"/>
        <w:rPr>
          <w:sz w:val="28"/>
          <w:szCs w:val="28"/>
        </w:rPr>
      </w:pPr>
      <w:r>
        <w:rPr>
          <w:sz w:val="28"/>
          <w:szCs w:val="28"/>
        </w:rPr>
        <w:t>1.2 Тест-методы</w:t>
      </w:r>
    </w:p>
    <w:p w:rsidR="002A1E9B" w:rsidRDefault="002A1E9B" w:rsidP="00AA31E2">
      <w:pPr>
        <w:spacing w:line="360" w:lineRule="auto"/>
        <w:ind w:firstLine="709"/>
        <w:jc w:val="both"/>
        <w:rPr>
          <w:sz w:val="28"/>
          <w:szCs w:val="28"/>
        </w:rPr>
      </w:pPr>
    </w:p>
    <w:p w:rsidR="003A7E0D" w:rsidRPr="00AA31E2" w:rsidRDefault="00361379" w:rsidP="00AA31E2">
      <w:pPr>
        <w:spacing w:line="360" w:lineRule="auto"/>
        <w:ind w:firstLine="709"/>
        <w:jc w:val="both"/>
        <w:rPr>
          <w:sz w:val="28"/>
          <w:szCs w:val="28"/>
        </w:rPr>
      </w:pPr>
      <w:r w:rsidRPr="00AA31E2">
        <w:rPr>
          <w:sz w:val="28"/>
          <w:szCs w:val="28"/>
        </w:rPr>
        <w:t xml:space="preserve">Тест-методы </w:t>
      </w:r>
      <w:r w:rsidR="00E67965" w:rsidRPr="00AA31E2">
        <w:rPr>
          <w:sz w:val="28"/>
          <w:szCs w:val="28"/>
        </w:rPr>
        <w:t>определения нитрит-ионов</w:t>
      </w:r>
    </w:p>
    <w:p w:rsidR="002A1E9B" w:rsidRDefault="002A1E9B" w:rsidP="00AA31E2">
      <w:pPr>
        <w:spacing w:line="360" w:lineRule="auto"/>
        <w:ind w:firstLine="709"/>
        <w:jc w:val="both"/>
        <w:rPr>
          <w:sz w:val="28"/>
          <w:szCs w:val="28"/>
        </w:rPr>
      </w:pPr>
    </w:p>
    <w:p w:rsidR="00B85499" w:rsidRPr="00AA31E2" w:rsidRDefault="00E67965" w:rsidP="00AA31E2">
      <w:pPr>
        <w:spacing w:line="360" w:lineRule="auto"/>
        <w:ind w:firstLine="709"/>
        <w:jc w:val="both"/>
        <w:rPr>
          <w:sz w:val="28"/>
          <w:szCs w:val="28"/>
        </w:rPr>
      </w:pPr>
      <w:r w:rsidRPr="00AA31E2">
        <w:rPr>
          <w:sz w:val="28"/>
          <w:szCs w:val="28"/>
        </w:rPr>
        <w:t>1.2.1 Общая характеристика тест-методов химического анализа</w:t>
      </w:r>
    </w:p>
    <w:p w:rsidR="00B85499" w:rsidRPr="00AA31E2" w:rsidRDefault="000C4B6C" w:rsidP="00AA31E2">
      <w:pPr>
        <w:spacing w:line="360" w:lineRule="auto"/>
        <w:ind w:firstLine="709"/>
        <w:jc w:val="both"/>
        <w:rPr>
          <w:sz w:val="28"/>
          <w:szCs w:val="28"/>
        </w:rPr>
      </w:pPr>
      <w:r w:rsidRPr="00AA31E2">
        <w:rPr>
          <w:sz w:val="28"/>
          <w:szCs w:val="28"/>
        </w:rPr>
        <w:t xml:space="preserve">На протяжении столетий </w:t>
      </w:r>
      <w:r w:rsidR="00B85499" w:rsidRPr="00AA31E2">
        <w:rPr>
          <w:sz w:val="28"/>
          <w:szCs w:val="28"/>
        </w:rPr>
        <w:t xml:space="preserve">химический анализ осуществлялся в лабораториях. Это </w:t>
      </w:r>
      <w:r w:rsidRPr="00AA31E2">
        <w:rPr>
          <w:sz w:val="28"/>
          <w:szCs w:val="28"/>
        </w:rPr>
        <w:t xml:space="preserve">было </w:t>
      </w:r>
      <w:r w:rsidR="00B85499" w:rsidRPr="00AA31E2">
        <w:rPr>
          <w:sz w:val="28"/>
          <w:szCs w:val="28"/>
        </w:rPr>
        <w:t xml:space="preserve">связано с необходимостью использования специальной химической посуды и оборудования, а также не всегда безвредных химических веществ, что требовало как минимум хорошей вентиляции, длительных и трудоёмких операций по разделению сложных смесей веществ. В значительной мере эти факторы действуют и в настоящее время, а потому миллионы химических анализов проводятся в условиях аналитических лабораторий, причём не только химических, но и физических, и биологических. </w:t>
      </w:r>
      <w:r w:rsidR="00E72F9F" w:rsidRPr="00AA31E2">
        <w:rPr>
          <w:sz w:val="28"/>
          <w:szCs w:val="28"/>
        </w:rPr>
        <w:t>В последнее время химический анализ перемещается из лабораторий в места, где находится анализируемый объект. Это одна из важных тенденций развития аналитической химии.</w:t>
      </w:r>
    </w:p>
    <w:p w:rsidR="00E72F9F" w:rsidRPr="00AA31E2" w:rsidRDefault="00E72F9F" w:rsidP="00AA31E2">
      <w:pPr>
        <w:spacing w:line="360" w:lineRule="auto"/>
        <w:ind w:firstLine="709"/>
        <w:jc w:val="both"/>
        <w:rPr>
          <w:sz w:val="28"/>
          <w:szCs w:val="28"/>
        </w:rPr>
      </w:pPr>
      <w:r w:rsidRPr="00AA31E2">
        <w:rPr>
          <w:sz w:val="28"/>
          <w:szCs w:val="28"/>
        </w:rPr>
        <w:t>Потребности во внелабораторном анализе огромны. Анализ «на месте» имеет много достоинств. Экономятся время и средства на доставку проб в лабораторию и на сам, более дорогой, лабораторный анализ.</w:t>
      </w:r>
    </w:p>
    <w:p w:rsidR="00E72F9F" w:rsidRPr="00AA31E2" w:rsidRDefault="00E72F9F" w:rsidP="00AA31E2">
      <w:pPr>
        <w:spacing w:line="360" w:lineRule="auto"/>
        <w:ind w:firstLine="709"/>
        <w:jc w:val="both"/>
        <w:rPr>
          <w:sz w:val="28"/>
          <w:szCs w:val="28"/>
        </w:rPr>
      </w:pPr>
      <w:r w:rsidRPr="00AA31E2">
        <w:rPr>
          <w:sz w:val="28"/>
          <w:szCs w:val="28"/>
        </w:rPr>
        <w:t>Есть группа средств, решающих задачу самого массового контроля вне лаборатории. Речь идёт о тест-методах анализа и соответствующих средствах для него.</w:t>
      </w:r>
    </w:p>
    <w:p w:rsidR="00876843" w:rsidRPr="00AA31E2" w:rsidRDefault="000C4B6C" w:rsidP="00AA31E2">
      <w:pPr>
        <w:spacing w:line="360" w:lineRule="auto"/>
        <w:ind w:firstLine="709"/>
        <w:jc w:val="both"/>
        <w:rPr>
          <w:sz w:val="28"/>
          <w:szCs w:val="28"/>
        </w:rPr>
      </w:pPr>
      <w:r w:rsidRPr="00AA31E2">
        <w:rPr>
          <w:sz w:val="28"/>
          <w:szCs w:val="28"/>
        </w:rPr>
        <w:t xml:space="preserve">Тест-методы - </w:t>
      </w:r>
      <w:r w:rsidR="00876843" w:rsidRPr="00AA31E2">
        <w:rPr>
          <w:sz w:val="28"/>
          <w:szCs w:val="28"/>
        </w:rPr>
        <w:t>это экспрессные, простые и относительно дешёвые приёмы обнаружения и опред</w:t>
      </w:r>
      <w:r w:rsidR="000C33B3" w:rsidRPr="00AA31E2">
        <w:rPr>
          <w:sz w:val="28"/>
          <w:szCs w:val="28"/>
        </w:rPr>
        <w:t>еления веществ, не требующие</w:t>
      </w:r>
      <w:r w:rsidR="00876843" w:rsidRPr="00AA31E2">
        <w:rPr>
          <w:sz w:val="28"/>
          <w:szCs w:val="28"/>
        </w:rPr>
        <w:t xml:space="preserve"> существенной подготовки пробы, сложных стационарных прибо</w:t>
      </w:r>
      <w:r w:rsidRPr="00AA31E2">
        <w:rPr>
          <w:sz w:val="28"/>
          <w:szCs w:val="28"/>
        </w:rPr>
        <w:t xml:space="preserve">ров, лабораторного оборудования (и вообще условий лаборатории), а главное </w:t>
      </w:r>
      <w:r w:rsidR="00876843" w:rsidRPr="00AA31E2">
        <w:rPr>
          <w:sz w:val="28"/>
          <w:szCs w:val="28"/>
        </w:rPr>
        <w:t>– квалифицированного персонала.</w:t>
      </w:r>
    </w:p>
    <w:p w:rsidR="00876843" w:rsidRPr="00AA31E2" w:rsidRDefault="00876843" w:rsidP="00AA31E2">
      <w:pPr>
        <w:spacing w:line="360" w:lineRule="auto"/>
        <w:ind w:firstLine="709"/>
        <w:jc w:val="both"/>
        <w:rPr>
          <w:sz w:val="28"/>
          <w:szCs w:val="28"/>
        </w:rPr>
      </w:pPr>
      <w:r w:rsidRPr="00AA31E2">
        <w:rPr>
          <w:sz w:val="28"/>
          <w:szCs w:val="28"/>
        </w:rPr>
        <w:t>По принципу действия тест-ме</w:t>
      </w:r>
      <w:r w:rsidR="000C4B6C" w:rsidRPr="00AA31E2">
        <w:rPr>
          <w:sz w:val="28"/>
          <w:szCs w:val="28"/>
        </w:rPr>
        <w:t xml:space="preserve">тоды условно можно разделить на: </w:t>
      </w:r>
      <w:r w:rsidRPr="00AA31E2">
        <w:rPr>
          <w:sz w:val="28"/>
          <w:szCs w:val="28"/>
        </w:rPr>
        <w:t>химические, биохимические и биологические.</w:t>
      </w:r>
    </w:p>
    <w:p w:rsidR="00876843" w:rsidRPr="00AA31E2" w:rsidRDefault="00876843" w:rsidP="00AA31E2">
      <w:pPr>
        <w:spacing w:line="360" w:lineRule="auto"/>
        <w:ind w:firstLine="709"/>
        <w:jc w:val="both"/>
        <w:rPr>
          <w:sz w:val="28"/>
          <w:szCs w:val="28"/>
        </w:rPr>
      </w:pPr>
      <w:r w:rsidRPr="00AA31E2">
        <w:rPr>
          <w:sz w:val="28"/>
          <w:szCs w:val="28"/>
        </w:rPr>
        <w:t>Основа химических тест-методов – аналитические реакции и реагенты, позволяющие визуально или с помощью портативного прибора наблюдать аналитический эффект.</w:t>
      </w:r>
      <w:r w:rsidR="000C33B3" w:rsidRPr="00AA31E2">
        <w:rPr>
          <w:sz w:val="28"/>
          <w:szCs w:val="28"/>
        </w:rPr>
        <w:t xml:space="preserve"> [8]</w:t>
      </w:r>
    </w:p>
    <w:p w:rsidR="00447362" w:rsidRPr="00AA31E2" w:rsidRDefault="00876843" w:rsidP="00AA31E2">
      <w:pPr>
        <w:spacing w:line="360" w:lineRule="auto"/>
        <w:ind w:firstLine="709"/>
        <w:jc w:val="both"/>
        <w:rPr>
          <w:sz w:val="28"/>
          <w:szCs w:val="28"/>
        </w:rPr>
      </w:pPr>
      <w:r w:rsidRPr="00AA31E2">
        <w:rPr>
          <w:sz w:val="28"/>
          <w:szCs w:val="28"/>
        </w:rPr>
        <w:t>Чаще всего аналитическим сигналом в тест-методах служит появление или изменение окраски носителя, интенсивность окрашивания сорбента или длина окрашенной зоны индикаторной трубки. В основе возникновения аналитического сигнала лежат такие явления:</w:t>
      </w:r>
    </w:p>
    <w:p w:rsidR="00447362" w:rsidRPr="00AA31E2" w:rsidRDefault="00447362" w:rsidP="00AA31E2">
      <w:pPr>
        <w:spacing w:line="360" w:lineRule="auto"/>
        <w:ind w:firstLine="709"/>
        <w:jc w:val="both"/>
        <w:rPr>
          <w:sz w:val="28"/>
          <w:szCs w:val="28"/>
        </w:rPr>
      </w:pPr>
      <w:r w:rsidRPr="00AA31E2">
        <w:rPr>
          <w:sz w:val="28"/>
          <w:szCs w:val="28"/>
        </w:rPr>
        <w:t>- светопоглощение;</w:t>
      </w:r>
    </w:p>
    <w:p w:rsidR="00447362" w:rsidRPr="00AA31E2" w:rsidRDefault="00447362" w:rsidP="00AA31E2">
      <w:pPr>
        <w:spacing w:line="360" w:lineRule="auto"/>
        <w:ind w:firstLine="709"/>
        <w:jc w:val="both"/>
        <w:rPr>
          <w:sz w:val="28"/>
          <w:szCs w:val="28"/>
        </w:rPr>
      </w:pPr>
      <w:r w:rsidRPr="00AA31E2">
        <w:rPr>
          <w:sz w:val="28"/>
          <w:szCs w:val="28"/>
        </w:rPr>
        <w:t>- диффузное отражение;</w:t>
      </w:r>
    </w:p>
    <w:p w:rsidR="00447362" w:rsidRPr="00AA31E2" w:rsidRDefault="00447362" w:rsidP="00AA31E2">
      <w:pPr>
        <w:spacing w:line="360" w:lineRule="auto"/>
        <w:ind w:firstLine="709"/>
        <w:jc w:val="both"/>
        <w:rPr>
          <w:sz w:val="28"/>
          <w:szCs w:val="28"/>
        </w:rPr>
      </w:pPr>
      <w:r w:rsidRPr="00AA31E2">
        <w:rPr>
          <w:sz w:val="28"/>
          <w:szCs w:val="28"/>
        </w:rPr>
        <w:t>- адсорбция;</w:t>
      </w:r>
    </w:p>
    <w:p w:rsidR="00447362" w:rsidRPr="00AA31E2" w:rsidRDefault="00447362" w:rsidP="00AA31E2">
      <w:pPr>
        <w:spacing w:line="360" w:lineRule="auto"/>
        <w:ind w:firstLine="709"/>
        <w:jc w:val="both"/>
        <w:rPr>
          <w:sz w:val="28"/>
          <w:szCs w:val="28"/>
        </w:rPr>
      </w:pPr>
      <w:r w:rsidRPr="00AA31E2">
        <w:rPr>
          <w:sz w:val="28"/>
          <w:szCs w:val="28"/>
        </w:rPr>
        <w:t>- ионный обмен;</w:t>
      </w:r>
    </w:p>
    <w:p w:rsidR="00447362" w:rsidRPr="00AA31E2" w:rsidRDefault="00447362" w:rsidP="00AA31E2">
      <w:pPr>
        <w:spacing w:line="360" w:lineRule="auto"/>
        <w:ind w:firstLine="709"/>
        <w:jc w:val="both"/>
        <w:rPr>
          <w:sz w:val="28"/>
          <w:szCs w:val="28"/>
        </w:rPr>
      </w:pPr>
      <w:r w:rsidRPr="00AA31E2">
        <w:rPr>
          <w:sz w:val="28"/>
          <w:szCs w:val="28"/>
        </w:rPr>
        <w:t>- экстракция;</w:t>
      </w:r>
    </w:p>
    <w:p w:rsidR="00447362" w:rsidRPr="00AA31E2" w:rsidRDefault="00447362" w:rsidP="00AA31E2">
      <w:pPr>
        <w:spacing w:line="360" w:lineRule="auto"/>
        <w:ind w:firstLine="709"/>
        <w:jc w:val="both"/>
        <w:rPr>
          <w:sz w:val="28"/>
          <w:szCs w:val="28"/>
        </w:rPr>
      </w:pPr>
      <w:r w:rsidRPr="00AA31E2">
        <w:rPr>
          <w:sz w:val="28"/>
          <w:szCs w:val="28"/>
        </w:rPr>
        <w:t>- концентрирование;</w:t>
      </w:r>
    </w:p>
    <w:p w:rsidR="00447362" w:rsidRPr="00AA31E2" w:rsidRDefault="00447362" w:rsidP="00AA31E2">
      <w:pPr>
        <w:spacing w:line="360" w:lineRule="auto"/>
        <w:ind w:firstLine="709"/>
        <w:jc w:val="both"/>
        <w:rPr>
          <w:sz w:val="28"/>
          <w:szCs w:val="28"/>
        </w:rPr>
      </w:pPr>
      <w:r w:rsidRPr="00AA31E2">
        <w:rPr>
          <w:sz w:val="28"/>
          <w:szCs w:val="28"/>
        </w:rPr>
        <w:t>- химические и ферментативные реакции.</w:t>
      </w:r>
    </w:p>
    <w:p w:rsidR="00EA3364" w:rsidRPr="00AA31E2" w:rsidRDefault="00447362" w:rsidP="00AA31E2">
      <w:pPr>
        <w:spacing w:line="360" w:lineRule="auto"/>
        <w:ind w:firstLine="709"/>
        <w:jc w:val="both"/>
        <w:rPr>
          <w:sz w:val="28"/>
          <w:szCs w:val="28"/>
        </w:rPr>
      </w:pPr>
      <w:r w:rsidRPr="00AA31E2">
        <w:rPr>
          <w:sz w:val="28"/>
          <w:szCs w:val="28"/>
        </w:rPr>
        <w:t>Все эти явления тесно связаны друг с другом. Известно, что определению следов</w:t>
      </w:r>
      <w:r w:rsidR="000C4B6C" w:rsidRPr="00AA31E2">
        <w:rPr>
          <w:sz w:val="28"/>
          <w:szCs w:val="28"/>
        </w:rPr>
        <w:t>ых</w:t>
      </w:r>
      <w:r w:rsidRPr="00AA31E2">
        <w:rPr>
          <w:sz w:val="28"/>
          <w:szCs w:val="28"/>
        </w:rPr>
        <w:t xml:space="preserve"> количеств веществ, как правило,</w:t>
      </w:r>
      <w:r w:rsidR="000C4B6C" w:rsidRPr="00AA31E2">
        <w:rPr>
          <w:sz w:val="28"/>
          <w:szCs w:val="28"/>
        </w:rPr>
        <w:t xml:space="preserve"> предшествуют</w:t>
      </w:r>
      <w:r w:rsidRPr="00AA31E2">
        <w:rPr>
          <w:sz w:val="28"/>
          <w:szCs w:val="28"/>
        </w:rPr>
        <w:t xml:space="preserve"> стади</w:t>
      </w:r>
      <w:r w:rsidR="000C4B6C" w:rsidRPr="00AA31E2">
        <w:rPr>
          <w:sz w:val="28"/>
          <w:szCs w:val="28"/>
        </w:rPr>
        <w:t>и их экстракционного концентриро</w:t>
      </w:r>
      <w:r w:rsidRPr="00AA31E2">
        <w:rPr>
          <w:sz w:val="28"/>
          <w:szCs w:val="28"/>
        </w:rPr>
        <w:t>вания</w:t>
      </w:r>
      <w:r w:rsidR="000C4B6C" w:rsidRPr="00AA31E2">
        <w:rPr>
          <w:sz w:val="28"/>
          <w:szCs w:val="28"/>
        </w:rPr>
        <w:t xml:space="preserve"> или ионообменного разделения. Ио</w:t>
      </w:r>
      <w:r w:rsidRPr="00AA31E2">
        <w:rPr>
          <w:sz w:val="28"/>
          <w:szCs w:val="28"/>
        </w:rPr>
        <w:t>нообменные материалы преимущественно используют для разделения веществ, а не для концентрирования, так как прежде чем анализировать поглощённые ионы, их необходимо элюировать, что влечёт за собой разбавление и, следовательно,</w:t>
      </w:r>
      <w:r w:rsidR="000C4B6C" w:rsidRPr="00AA31E2">
        <w:rPr>
          <w:sz w:val="28"/>
          <w:szCs w:val="28"/>
        </w:rPr>
        <w:t xml:space="preserve"> потерю чувствительности. Лучшего</w:t>
      </w:r>
      <w:r w:rsidRPr="00AA31E2">
        <w:rPr>
          <w:sz w:val="28"/>
          <w:szCs w:val="28"/>
        </w:rPr>
        <w:t xml:space="preserve"> результат</w:t>
      </w:r>
      <w:r w:rsidR="000C4B6C" w:rsidRPr="00AA31E2">
        <w:rPr>
          <w:sz w:val="28"/>
          <w:szCs w:val="28"/>
        </w:rPr>
        <w:t>а</w:t>
      </w:r>
      <w:r w:rsidRPr="00AA31E2">
        <w:rPr>
          <w:sz w:val="28"/>
          <w:szCs w:val="28"/>
        </w:rPr>
        <w:t xml:space="preserve"> можно достичь, измеряя аналитический сигнал определяемого элемента непосредственно на поверхности ионообменника или другого сорбента.</w:t>
      </w:r>
    </w:p>
    <w:p w:rsidR="00EA3364" w:rsidRPr="00AA31E2" w:rsidRDefault="00EA3364" w:rsidP="00AA31E2">
      <w:pPr>
        <w:spacing w:line="360" w:lineRule="auto"/>
        <w:ind w:firstLine="709"/>
        <w:jc w:val="both"/>
        <w:rPr>
          <w:sz w:val="28"/>
          <w:szCs w:val="28"/>
        </w:rPr>
      </w:pPr>
      <w:r w:rsidRPr="00AA31E2">
        <w:rPr>
          <w:sz w:val="28"/>
          <w:szCs w:val="28"/>
        </w:rPr>
        <w:t>Между светопоглощением твёрдой фазы сорбента и концентрацией сорбированного на его поверхности вещества существует линейная зависимость. На этом явлении основан метод, получивший название твёрдофазной спектрофотометрии.</w:t>
      </w:r>
    </w:p>
    <w:p w:rsidR="00EA3364" w:rsidRPr="00AA31E2" w:rsidRDefault="00EA3364" w:rsidP="00AA31E2">
      <w:pPr>
        <w:spacing w:line="360" w:lineRule="auto"/>
        <w:ind w:firstLine="709"/>
        <w:jc w:val="both"/>
        <w:rPr>
          <w:sz w:val="28"/>
          <w:szCs w:val="28"/>
        </w:rPr>
      </w:pPr>
      <w:r w:rsidRPr="00AA31E2">
        <w:rPr>
          <w:sz w:val="28"/>
          <w:szCs w:val="28"/>
        </w:rPr>
        <w:t>Для регистрации аналитического сигнала используют такие приёмы:</w:t>
      </w:r>
    </w:p>
    <w:p w:rsidR="00E72F9F" w:rsidRPr="00AA31E2" w:rsidRDefault="000C4B6C" w:rsidP="00AA31E2">
      <w:pPr>
        <w:spacing w:line="360" w:lineRule="auto"/>
        <w:ind w:firstLine="709"/>
        <w:jc w:val="both"/>
        <w:rPr>
          <w:sz w:val="28"/>
          <w:szCs w:val="28"/>
        </w:rPr>
      </w:pPr>
      <w:r w:rsidRPr="00AA31E2">
        <w:rPr>
          <w:sz w:val="28"/>
          <w:szCs w:val="28"/>
        </w:rPr>
        <w:t xml:space="preserve">- </w:t>
      </w:r>
      <w:r w:rsidR="00EA3364" w:rsidRPr="00AA31E2">
        <w:rPr>
          <w:sz w:val="28"/>
          <w:szCs w:val="28"/>
        </w:rPr>
        <w:t>визуальное сопоставление окраски раствора и</w:t>
      </w:r>
      <w:r w:rsidRPr="00AA31E2">
        <w:rPr>
          <w:sz w:val="28"/>
          <w:szCs w:val="28"/>
        </w:rPr>
        <w:t xml:space="preserve">ли сорбента со </w:t>
      </w:r>
      <w:r w:rsidR="00EA3364" w:rsidRPr="00AA31E2">
        <w:rPr>
          <w:sz w:val="28"/>
          <w:szCs w:val="28"/>
        </w:rPr>
        <w:t>с</w:t>
      </w:r>
      <w:r w:rsidR="00361379">
        <w:rPr>
          <w:sz w:val="28"/>
          <w:szCs w:val="28"/>
        </w:rPr>
        <w:t>тандартной шкалой сравнения;</w:t>
      </w:r>
    </w:p>
    <w:p w:rsidR="00EA3364" w:rsidRPr="00AA31E2" w:rsidRDefault="00EA3364" w:rsidP="00AA31E2">
      <w:pPr>
        <w:spacing w:line="360" w:lineRule="auto"/>
        <w:ind w:firstLine="709"/>
        <w:jc w:val="both"/>
        <w:rPr>
          <w:sz w:val="28"/>
          <w:szCs w:val="28"/>
        </w:rPr>
      </w:pPr>
      <w:r w:rsidRPr="00AA31E2">
        <w:rPr>
          <w:sz w:val="28"/>
          <w:szCs w:val="28"/>
        </w:rPr>
        <w:t>- «проявление» определяемого иона на сорбенте;</w:t>
      </w:r>
    </w:p>
    <w:p w:rsidR="00EA3364" w:rsidRPr="00AA31E2" w:rsidRDefault="000C4B6C" w:rsidP="00AA31E2">
      <w:pPr>
        <w:spacing w:line="360" w:lineRule="auto"/>
        <w:ind w:firstLine="709"/>
        <w:jc w:val="both"/>
        <w:rPr>
          <w:sz w:val="28"/>
          <w:szCs w:val="28"/>
        </w:rPr>
      </w:pPr>
      <w:r w:rsidRPr="00AA31E2">
        <w:rPr>
          <w:sz w:val="28"/>
          <w:szCs w:val="28"/>
        </w:rPr>
        <w:t xml:space="preserve">- </w:t>
      </w:r>
      <w:r w:rsidR="00EA3364" w:rsidRPr="00AA31E2">
        <w:rPr>
          <w:sz w:val="28"/>
          <w:szCs w:val="28"/>
        </w:rPr>
        <w:t>измерение длины, площади, интенсивности окрашенной или обесцвеченной зон сорбента;</w:t>
      </w:r>
    </w:p>
    <w:p w:rsidR="00EA3364" w:rsidRPr="00AA31E2" w:rsidRDefault="0055152C" w:rsidP="00AA31E2">
      <w:pPr>
        <w:spacing w:line="360" w:lineRule="auto"/>
        <w:ind w:firstLine="709"/>
        <w:jc w:val="both"/>
        <w:rPr>
          <w:sz w:val="28"/>
          <w:szCs w:val="28"/>
        </w:rPr>
      </w:pPr>
      <w:r w:rsidRPr="00AA31E2">
        <w:rPr>
          <w:sz w:val="28"/>
          <w:szCs w:val="28"/>
        </w:rPr>
        <w:t>- и</w:t>
      </w:r>
      <w:r w:rsidR="00EA3364" w:rsidRPr="00AA31E2">
        <w:rPr>
          <w:sz w:val="28"/>
          <w:szCs w:val="28"/>
        </w:rPr>
        <w:t>змерение времени развития окраски.</w:t>
      </w:r>
      <w:r w:rsidR="000C33B3" w:rsidRPr="00AA31E2">
        <w:rPr>
          <w:sz w:val="28"/>
          <w:szCs w:val="28"/>
        </w:rPr>
        <w:t xml:space="preserve"> [9]</w:t>
      </w:r>
    </w:p>
    <w:p w:rsidR="007B0180" w:rsidRPr="00AA31E2" w:rsidRDefault="001E36CD" w:rsidP="00AA31E2">
      <w:pPr>
        <w:spacing w:line="360" w:lineRule="auto"/>
        <w:ind w:firstLine="709"/>
        <w:jc w:val="both"/>
        <w:rPr>
          <w:sz w:val="28"/>
          <w:szCs w:val="28"/>
        </w:rPr>
      </w:pPr>
      <w:r w:rsidRPr="00AA31E2">
        <w:rPr>
          <w:sz w:val="28"/>
          <w:szCs w:val="28"/>
        </w:rPr>
        <w:t>В настоящее время существует большой ассортимент сорбентов с иммобилиз</w:t>
      </w:r>
      <w:r w:rsidR="007B0180" w:rsidRPr="00AA31E2">
        <w:rPr>
          <w:sz w:val="28"/>
          <w:szCs w:val="28"/>
        </w:rPr>
        <w:t>ир</w:t>
      </w:r>
      <w:r w:rsidRPr="00AA31E2">
        <w:rPr>
          <w:sz w:val="28"/>
          <w:szCs w:val="28"/>
        </w:rPr>
        <w:t>ованными на их поверхности аналитиче</w:t>
      </w:r>
      <w:r w:rsidR="007B0180" w:rsidRPr="00AA31E2">
        <w:rPr>
          <w:sz w:val="28"/>
          <w:szCs w:val="28"/>
        </w:rPr>
        <w:t xml:space="preserve">сними реагентами. Они обладают </w:t>
      </w:r>
      <w:r w:rsidRPr="00AA31E2">
        <w:rPr>
          <w:sz w:val="28"/>
          <w:szCs w:val="28"/>
        </w:rPr>
        <w:t>химической и механической устойчивостью, легко модифицируются и регенерируются. Т</w:t>
      </w:r>
      <w:r w:rsidR="002D3FAE" w:rsidRPr="00AA31E2">
        <w:rPr>
          <w:sz w:val="28"/>
          <w:szCs w:val="28"/>
        </w:rPr>
        <w:t>акие сорбенты в наибольшей степени соответствуют требованиям, предъявляемым к визуальным тест-системам.</w:t>
      </w:r>
    </w:p>
    <w:p w:rsidR="007B0180" w:rsidRPr="00AA31E2" w:rsidRDefault="007B0180" w:rsidP="00AA31E2">
      <w:pPr>
        <w:spacing w:line="360" w:lineRule="auto"/>
        <w:ind w:firstLine="709"/>
        <w:jc w:val="both"/>
        <w:rPr>
          <w:sz w:val="28"/>
          <w:szCs w:val="28"/>
        </w:rPr>
      </w:pPr>
      <w:r w:rsidRPr="00AA31E2">
        <w:rPr>
          <w:sz w:val="28"/>
          <w:szCs w:val="28"/>
        </w:rPr>
        <w:t>Тест-методы применяются для полуколичественного определения каког</w:t>
      </w:r>
      <w:r w:rsidR="00A04F56" w:rsidRPr="00AA31E2">
        <w:rPr>
          <w:sz w:val="28"/>
          <w:szCs w:val="28"/>
        </w:rPr>
        <w:t>о-то компонента – тогда нужна се</w:t>
      </w:r>
      <w:r w:rsidRPr="00AA31E2">
        <w:rPr>
          <w:sz w:val="28"/>
          <w:szCs w:val="28"/>
        </w:rPr>
        <w:t>рия образцов сравнения, в которых тот же тест применяют к известным содержаниям этого компонента, или же печатная цветня шкала. С другой стороны, тест-метод можно использовать как предельную пробу, результатом к</w:t>
      </w:r>
      <w:r w:rsidR="00A04F56" w:rsidRPr="00AA31E2">
        <w:rPr>
          <w:sz w:val="28"/>
          <w:szCs w:val="28"/>
        </w:rPr>
        <w:t xml:space="preserve">оторой является решение типа «есть - </w:t>
      </w:r>
      <w:r w:rsidRPr="00AA31E2">
        <w:rPr>
          <w:sz w:val="28"/>
          <w:szCs w:val="28"/>
        </w:rPr>
        <w:t>нет»</w:t>
      </w:r>
      <w:r w:rsidR="00A04F56" w:rsidRPr="00AA31E2">
        <w:rPr>
          <w:sz w:val="28"/>
          <w:szCs w:val="28"/>
        </w:rPr>
        <w:t xml:space="preserve"> относительно присутствия</w:t>
      </w:r>
      <w:r w:rsidR="00A04F56" w:rsidRPr="00AA31E2">
        <w:rPr>
          <w:sz w:val="28"/>
        </w:rPr>
        <w:t xml:space="preserve"> </w:t>
      </w:r>
      <w:r w:rsidR="00A04F56" w:rsidRPr="00AA31E2">
        <w:rPr>
          <w:sz w:val="28"/>
          <w:szCs w:val="28"/>
        </w:rPr>
        <w:t>компонента, который определяют в пробе.</w:t>
      </w:r>
    </w:p>
    <w:p w:rsidR="007B0180" w:rsidRPr="00AA31E2" w:rsidRDefault="007B0180" w:rsidP="00AA31E2">
      <w:pPr>
        <w:spacing w:line="360" w:lineRule="auto"/>
        <w:ind w:firstLine="709"/>
        <w:jc w:val="both"/>
        <w:rPr>
          <w:sz w:val="28"/>
          <w:szCs w:val="28"/>
        </w:rPr>
      </w:pPr>
      <w:r w:rsidRPr="00AA31E2">
        <w:rPr>
          <w:sz w:val="28"/>
          <w:szCs w:val="28"/>
        </w:rPr>
        <w:t xml:space="preserve">Тест-методы различаются по качеству и метрологическим характеристикам, в связи с чем и применяются для решения разных задач. Одна из них – скрининг, то есть оценка компонента с последующим более детальным обследованием, в том числе и в лаборатории. </w:t>
      </w:r>
    </w:p>
    <w:p w:rsidR="002D3FAE" w:rsidRPr="00AA31E2" w:rsidRDefault="002D3FAE" w:rsidP="00AA31E2">
      <w:pPr>
        <w:spacing w:line="360" w:lineRule="auto"/>
        <w:ind w:firstLine="709"/>
        <w:jc w:val="both"/>
        <w:rPr>
          <w:sz w:val="28"/>
          <w:szCs w:val="28"/>
        </w:rPr>
      </w:pPr>
      <w:r w:rsidRPr="00AA31E2">
        <w:rPr>
          <w:sz w:val="28"/>
          <w:szCs w:val="28"/>
        </w:rPr>
        <w:t>В качестве сорбентов для тест-методов обычно используют:</w:t>
      </w:r>
    </w:p>
    <w:p w:rsidR="007B0180" w:rsidRPr="00AA31E2" w:rsidRDefault="007B0180" w:rsidP="00AA31E2">
      <w:pPr>
        <w:spacing w:line="360" w:lineRule="auto"/>
        <w:ind w:firstLine="709"/>
        <w:jc w:val="both"/>
        <w:rPr>
          <w:sz w:val="28"/>
          <w:szCs w:val="28"/>
        </w:rPr>
      </w:pPr>
      <w:r w:rsidRPr="00AA31E2">
        <w:rPr>
          <w:sz w:val="28"/>
          <w:szCs w:val="28"/>
        </w:rPr>
        <w:t>- индикаторные бумаги и полосы;</w:t>
      </w:r>
    </w:p>
    <w:p w:rsidR="007B0180" w:rsidRPr="00AA31E2" w:rsidRDefault="007B0180" w:rsidP="00AA31E2">
      <w:pPr>
        <w:spacing w:line="360" w:lineRule="auto"/>
        <w:ind w:firstLine="709"/>
        <w:jc w:val="both"/>
        <w:rPr>
          <w:sz w:val="28"/>
          <w:szCs w:val="28"/>
        </w:rPr>
      </w:pPr>
      <w:r w:rsidRPr="00AA31E2">
        <w:rPr>
          <w:sz w:val="28"/>
          <w:szCs w:val="28"/>
        </w:rPr>
        <w:t xml:space="preserve">- </w:t>
      </w:r>
      <w:r w:rsidR="002D3FAE" w:rsidRPr="00AA31E2">
        <w:rPr>
          <w:sz w:val="28"/>
          <w:szCs w:val="28"/>
        </w:rPr>
        <w:t>во</w:t>
      </w:r>
      <w:r w:rsidRPr="00AA31E2">
        <w:rPr>
          <w:sz w:val="28"/>
          <w:szCs w:val="28"/>
        </w:rPr>
        <w:t>локнистые наполненные материалы;</w:t>
      </w:r>
    </w:p>
    <w:p w:rsidR="007B0180" w:rsidRPr="00AA31E2" w:rsidRDefault="007B0180" w:rsidP="00AA31E2">
      <w:pPr>
        <w:spacing w:line="360" w:lineRule="auto"/>
        <w:ind w:firstLine="709"/>
        <w:jc w:val="both"/>
        <w:rPr>
          <w:sz w:val="28"/>
          <w:szCs w:val="28"/>
        </w:rPr>
      </w:pPr>
      <w:r w:rsidRPr="00AA31E2">
        <w:rPr>
          <w:sz w:val="28"/>
          <w:szCs w:val="28"/>
        </w:rPr>
        <w:t>- кремнеземы и ксерогели;</w:t>
      </w:r>
    </w:p>
    <w:p w:rsidR="007B0180" w:rsidRPr="00AA31E2" w:rsidRDefault="007B0180" w:rsidP="00AA31E2">
      <w:pPr>
        <w:spacing w:line="360" w:lineRule="auto"/>
        <w:ind w:firstLine="709"/>
        <w:jc w:val="both"/>
        <w:rPr>
          <w:sz w:val="28"/>
          <w:szCs w:val="28"/>
        </w:rPr>
      </w:pPr>
      <w:r w:rsidRPr="00AA31E2">
        <w:rPr>
          <w:sz w:val="28"/>
          <w:szCs w:val="28"/>
        </w:rPr>
        <w:t>- неорганические носители;</w:t>
      </w:r>
    </w:p>
    <w:p w:rsidR="002D3FAE" w:rsidRPr="00AA31E2" w:rsidRDefault="007B0180" w:rsidP="00AA31E2">
      <w:pPr>
        <w:spacing w:line="360" w:lineRule="auto"/>
        <w:ind w:firstLine="709"/>
        <w:jc w:val="both"/>
        <w:rPr>
          <w:sz w:val="28"/>
          <w:szCs w:val="28"/>
        </w:rPr>
      </w:pPr>
      <w:r w:rsidRPr="00AA31E2">
        <w:rPr>
          <w:sz w:val="28"/>
          <w:szCs w:val="28"/>
        </w:rPr>
        <w:t xml:space="preserve">- вспененные полимеры </w:t>
      </w:r>
      <w:r w:rsidR="00A57092" w:rsidRPr="00AA31E2">
        <w:rPr>
          <w:sz w:val="28"/>
          <w:szCs w:val="28"/>
        </w:rPr>
        <w:t>–</w:t>
      </w:r>
      <w:r w:rsidRPr="00AA31E2">
        <w:rPr>
          <w:sz w:val="28"/>
          <w:szCs w:val="28"/>
        </w:rPr>
        <w:t xml:space="preserve"> </w:t>
      </w:r>
      <w:r w:rsidR="00A57092" w:rsidRPr="00AA31E2">
        <w:rPr>
          <w:sz w:val="28"/>
          <w:szCs w:val="28"/>
        </w:rPr>
        <w:t>пенополиуретаны</w:t>
      </w:r>
      <w:r w:rsidRPr="00AA31E2">
        <w:rPr>
          <w:sz w:val="28"/>
          <w:szCs w:val="28"/>
        </w:rPr>
        <w:t xml:space="preserve"> (ППУ).</w:t>
      </w:r>
      <w:r w:rsidR="000C33B3" w:rsidRPr="00AA31E2">
        <w:rPr>
          <w:sz w:val="28"/>
          <w:szCs w:val="28"/>
        </w:rPr>
        <w:t xml:space="preserve"> [8]</w:t>
      </w:r>
    </w:p>
    <w:p w:rsidR="004215DF" w:rsidRPr="00AA31E2" w:rsidRDefault="00FB4D33" w:rsidP="00AA31E2">
      <w:pPr>
        <w:spacing w:line="360" w:lineRule="auto"/>
        <w:ind w:firstLine="709"/>
        <w:jc w:val="both"/>
        <w:rPr>
          <w:sz w:val="28"/>
          <w:szCs w:val="28"/>
        </w:rPr>
      </w:pPr>
      <w:r>
        <w:rPr>
          <w:sz w:val="28"/>
          <w:szCs w:val="28"/>
        </w:rPr>
        <w:br w:type="page"/>
      </w:r>
      <w:r w:rsidR="007B0180" w:rsidRPr="00AA31E2">
        <w:rPr>
          <w:sz w:val="28"/>
          <w:szCs w:val="28"/>
        </w:rPr>
        <w:t>1.2.2</w:t>
      </w:r>
      <w:r w:rsidR="004215DF" w:rsidRPr="00AA31E2">
        <w:rPr>
          <w:sz w:val="28"/>
          <w:szCs w:val="28"/>
        </w:rPr>
        <w:t xml:space="preserve"> </w:t>
      </w:r>
      <w:r w:rsidR="007B0180" w:rsidRPr="00AA31E2">
        <w:rPr>
          <w:sz w:val="28"/>
          <w:szCs w:val="28"/>
        </w:rPr>
        <w:t>Пенополиуретаны</w:t>
      </w:r>
      <w:r w:rsidR="004215DF" w:rsidRPr="00AA31E2">
        <w:rPr>
          <w:sz w:val="28"/>
          <w:szCs w:val="28"/>
        </w:rPr>
        <w:t xml:space="preserve"> и их свойства</w:t>
      </w:r>
    </w:p>
    <w:p w:rsidR="004215DF" w:rsidRPr="00AA31E2" w:rsidRDefault="004215DF" w:rsidP="00AA31E2">
      <w:pPr>
        <w:spacing w:line="360" w:lineRule="auto"/>
        <w:ind w:firstLine="709"/>
        <w:jc w:val="both"/>
        <w:rPr>
          <w:sz w:val="28"/>
          <w:szCs w:val="28"/>
        </w:rPr>
      </w:pPr>
      <w:r w:rsidRPr="00AA31E2">
        <w:rPr>
          <w:sz w:val="28"/>
          <w:szCs w:val="28"/>
        </w:rPr>
        <w:t xml:space="preserve">Пенополиуретаны – пористые сорбенты с мембранной структурой, </w:t>
      </w:r>
      <w:r w:rsidR="00D64066" w:rsidRPr="00AA31E2">
        <w:rPr>
          <w:sz w:val="28"/>
          <w:szCs w:val="28"/>
        </w:rPr>
        <w:t>гидрофобная полимерная матрица которых содержит полимерные группы:</w:t>
      </w:r>
      <w:r w:rsidR="007B0180" w:rsidRPr="00AA31E2">
        <w:rPr>
          <w:sz w:val="28"/>
          <w:szCs w:val="28"/>
        </w:rPr>
        <w:t xml:space="preserve"> </w:t>
      </w:r>
      <w:r w:rsidR="00D64066" w:rsidRPr="00AA31E2">
        <w:rPr>
          <w:sz w:val="28"/>
          <w:szCs w:val="28"/>
        </w:rPr>
        <w:t>уретан</w:t>
      </w:r>
      <w:r w:rsidR="007B0180" w:rsidRPr="00AA31E2">
        <w:rPr>
          <w:sz w:val="28"/>
          <w:szCs w:val="28"/>
        </w:rPr>
        <w:t xml:space="preserve">овую, </w:t>
      </w:r>
      <w:r w:rsidR="00D64066" w:rsidRPr="00AA31E2">
        <w:rPr>
          <w:sz w:val="28"/>
          <w:szCs w:val="28"/>
        </w:rPr>
        <w:t>амидную,</w:t>
      </w:r>
      <w:r w:rsidR="007B0180" w:rsidRPr="00AA31E2">
        <w:rPr>
          <w:sz w:val="28"/>
          <w:szCs w:val="28"/>
        </w:rPr>
        <w:t xml:space="preserve"> </w:t>
      </w:r>
      <w:r w:rsidR="00D64066" w:rsidRPr="00AA31E2">
        <w:rPr>
          <w:sz w:val="28"/>
          <w:szCs w:val="28"/>
        </w:rPr>
        <w:t>сложноэфирную,</w:t>
      </w:r>
      <w:r w:rsidR="007B0180" w:rsidRPr="00AA31E2">
        <w:rPr>
          <w:sz w:val="28"/>
          <w:szCs w:val="28"/>
        </w:rPr>
        <w:t xml:space="preserve"> </w:t>
      </w:r>
      <w:r w:rsidR="00D64066" w:rsidRPr="00AA31E2">
        <w:rPr>
          <w:sz w:val="28"/>
          <w:szCs w:val="28"/>
        </w:rPr>
        <w:t>простую эфирную,</w:t>
      </w:r>
      <w:r w:rsidR="007B0180" w:rsidRPr="00AA31E2">
        <w:rPr>
          <w:sz w:val="28"/>
          <w:szCs w:val="28"/>
        </w:rPr>
        <w:t xml:space="preserve"> </w:t>
      </w:r>
      <w:r w:rsidR="00D64066" w:rsidRPr="00AA31E2">
        <w:rPr>
          <w:sz w:val="28"/>
          <w:szCs w:val="28"/>
        </w:rPr>
        <w:t>мочевинную, концевую толуидиновую, что и позволяет использовать их для эффективной сорбции как неп</w:t>
      </w:r>
      <w:r w:rsidR="009D3191" w:rsidRPr="00AA31E2">
        <w:rPr>
          <w:sz w:val="28"/>
          <w:szCs w:val="28"/>
        </w:rPr>
        <w:t>олярных,так и полярных молекул. [10]</w:t>
      </w:r>
    </w:p>
    <w:p w:rsidR="00A625BD" w:rsidRPr="00FB4D33" w:rsidRDefault="00D64066" w:rsidP="00AA31E2">
      <w:pPr>
        <w:spacing w:line="360" w:lineRule="auto"/>
        <w:ind w:firstLine="709"/>
        <w:jc w:val="both"/>
        <w:rPr>
          <w:sz w:val="28"/>
          <w:szCs w:val="28"/>
        </w:rPr>
      </w:pPr>
      <w:r w:rsidRPr="00AA31E2">
        <w:rPr>
          <w:sz w:val="28"/>
          <w:szCs w:val="28"/>
        </w:rPr>
        <w:t xml:space="preserve">ППУ представляет собой пластический материал, в котором часть твердой фазы заменена на газ в виде </w:t>
      </w:r>
      <w:r w:rsidR="00664A51" w:rsidRPr="00AA31E2">
        <w:rPr>
          <w:sz w:val="28"/>
          <w:szCs w:val="28"/>
        </w:rPr>
        <w:t>многочисленных пузырьков – ячеек,</w:t>
      </w:r>
      <w:r w:rsidR="00A625BD" w:rsidRPr="00AA31E2">
        <w:rPr>
          <w:sz w:val="28"/>
          <w:szCs w:val="28"/>
        </w:rPr>
        <w:t xml:space="preserve"> форми</w:t>
      </w:r>
      <w:r w:rsidR="00664A51" w:rsidRPr="00AA31E2">
        <w:rPr>
          <w:sz w:val="28"/>
          <w:szCs w:val="28"/>
        </w:rPr>
        <w:t>рующих тем самым упорядоченную систему твердых квазисферических мембран.</w:t>
      </w:r>
      <w:r w:rsidR="00A625BD" w:rsidRPr="00AA31E2">
        <w:rPr>
          <w:sz w:val="28"/>
          <w:szCs w:val="28"/>
        </w:rPr>
        <w:t xml:space="preserve"> </w:t>
      </w:r>
      <w:r w:rsidR="005553E3" w:rsidRPr="00AA31E2">
        <w:rPr>
          <w:sz w:val="28"/>
          <w:szCs w:val="28"/>
        </w:rPr>
        <w:t>Особенности синтеза ППУ таковы, что в момент завершения реакции остаются изоцианатные (чаще всего толуилен</w:t>
      </w:r>
      <w:r w:rsidR="006F61A9" w:rsidRPr="00AA31E2">
        <w:rPr>
          <w:sz w:val="28"/>
          <w:szCs w:val="28"/>
        </w:rPr>
        <w:t>изоцианатные) группы, которые легко гидролизуются под действием воды, в избытке находящейся в реакционной смеси</w:t>
      </w:r>
      <w:r w:rsidR="00A625BD" w:rsidRPr="00AA31E2">
        <w:rPr>
          <w:sz w:val="28"/>
          <w:szCs w:val="28"/>
        </w:rPr>
        <w:t>,</w:t>
      </w:r>
      <w:r w:rsidR="006F61A9" w:rsidRPr="00AA31E2">
        <w:rPr>
          <w:sz w:val="28"/>
          <w:szCs w:val="28"/>
        </w:rPr>
        <w:t xml:space="preserve"> и превращаются в концевые толуидиновые группы.</w:t>
      </w:r>
      <w:r w:rsidR="009D3191" w:rsidRPr="00AA31E2">
        <w:rPr>
          <w:sz w:val="28"/>
          <w:szCs w:val="28"/>
        </w:rPr>
        <w:t xml:space="preserve"> [</w:t>
      </w:r>
      <w:r w:rsidR="009D3191" w:rsidRPr="00FB4D33">
        <w:rPr>
          <w:sz w:val="28"/>
          <w:szCs w:val="28"/>
        </w:rPr>
        <w:t>11]</w:t>
      </w:r>
    </w:p>
    <w:p w:rsidR="00791B8C" w:rsidRPr="00AA31E2" w:rsidRDefault="00143D7D" w:rsidP="00AA31E2">
      <w:pPr>
        <w:spacing w:line="360" w:lineRule="auto"/>
        <w:ind w:firstLine="709"/>
        <w:jc w:val="both"/>
        <w:rPr>
          <w:sz w:val="28"/>
          <w:szCs w:val="28"/>
        </w:rPr>
      </w:pPr>
      <w:r w:rsidRPr="00AA31E2">
        <w:rPr>
          <w:sz w:val="28"/>
          <w:szCs w:val="28"/>
        </w:rPr>
        <w:t xml:space="preserve">Пенополиуретаны </w:t>
      </w:r>
      <w:r w:rsidR="00F614D9" w:rsidRPr="00AA31E2">
        <w:rPr>
          <w:sz w:val="28"/>
          <w:szCs w:val="28"/>
        </w:rPr>
        <w:t>являются довольно стабильными и инертными материалами. Они разлагаются при температуре, большей 180</w:t>
      </w:r>
      <w:r w:rsidR="0026147D" w:rsidRPr="00AA31E2">
        <w:rPr>
          <w:sz w:val="28"/>
          <w:szCs w:val="28"/>
          <w:vertAlign w:val="superscript"/>
        </w:rPr>
        <w:t>0</w:t>
      </w:r>
      <w:r w:rsidR="00F614D9" w:rsidRPr="00AA31E2">
        <w:rPr>
          <w:sz w:val="28"/>
          <w:szCs w:val="28"/>
        </w:rPr>
        <w:t>С, растворяются только в концентрированных</w:t>
      </w:r>
      <w:r w:rsidR="0026147D" w:rsidRPr="00AA31E2">
        <w:rPr>
          <w:sz w:val="28"/>
          <w:szCs w:val="28"/>
        </w:rPr>
        <w:t xml:space="preserve"> </w:t>
      </w:r>
      <w:r w:rsidR="0026147D" w:rsidRPr="00AA31E2">
        <w:rPr>
          <w:sz w:val="28"/>
          <w:szCs w:val="28"/>
          <w:lang w:val="en-US"/>
        </w:rPr>
        <w:t>H</w:t>
      </w:r>
      <w:r w:rsidR="0026147D" w:rsidRPr="00AA31E2">
        <w:rPr>
          <w:sz w:val="28"/>
          <w:szCs w:val="28"/>
          <w:vertAlign w:val="subscript"/>
        </w:rPr>
        <w:t>2</w:t>
      </w:r>
      <w:r w:rsidR="0026147D" w:rsidRPr="00AA31E2">
        <w:rPr>
          <w:sz w:val="28"/>
          <w:szCs w:val="28"/>
          <w:lang w:val="en-US"/>
        </w:rPr>
        <w:t>SO</w:t>
      </w:r>
      <w:r w:rsidR="0026147D" w:rsidRPr="00AA31E2">
        <w:rPr>
          <w:sz w:val="28"/>
          <w:szCs w:val="28"/>
          <w:vertAlign w:val="subscript"/>
        </w:rPr>
        <w:t>4</w:t>
      </w:r>
      <w:r w:rsidR="0026147D" w:rsidRPr="00AA31E2">
        <w:rPr>
          <w:sz w:val="28"/>
          <w:szCs w:val="28"/>
        </w:rPr>
        <w:t xml:space="preserve"> и </w:t>
      </w:r>
      <w:r w:rsidR="0026147D" w:rsidRPr="00AA31E2">
        <w:rPr>
          <w:sz w:val="28"/>
          <w:szCs w:val="28"/>
          <w:lang w:val="en-US"/>
        </w:rPr>
        <w:t>HNO</w:t>
      </w:r>
      <w:r w:rsidR="0026147D" w:rsidRPr="00AA31E2">
        <w:rPr>
          <w:sz w:val="28"/>
          <w:szCs w:val="28"/>
          <w:vertAlign w:val="subscript"/>
        </w:rPr>
        <w:t>3</w:t>
      </w:r>
      <w:r w:rsidR="0026147D" w:rsidRPr="00AA31E2">
        <w:rPr>
          <w:sz w:val="28"/>
          <w:szCs w:val="28"/>
        </w:rPr>
        <w:t>,</w:t>
      </w:r>
      <w:r w:rsidR="00F614D9" w:rsidRPr="00AA31E2">
        <w:rPr>
          <w:sz w:val="28"/>
          <w:szCs w:val="28"/>
        </w:rPr>
        <w:t xml:space="preserve"> </w:t>
      </w:r>
      <w:r w:rsidR="0026147D" w:rsidRPr="00AA31E2">
        <w:rPr>
          <w:sz w:val="28"/>
          <w:szCs w:val="28"/>
        </w:rPr>
        <w:t>окисляются щелочным раствором</w:t>
      </w:r>
      <w:r w:rsidR="00A625BD" w:rsidRPr="00AA31E2">
        <w:rPr>
          <w:sz w:val="28"/>
          <w:szCs w:val="28"/>
        </w:rPr>
        <w:t xml:space="preserve"> </w:t>
      </w:r>
      <w:r w:rsidR="00A625BD" w:rsidRPr="00AA31E2">
        <w:rPr>
          <w:sz w:val="28"/>
          <w:szCs w:val="28"/>
          <w:lang w:val="en-US"/>
        </w:rPr>
        <w:t>KMnO</w:t>
      </w:r>
      <w:r w:rsidR="00A625BD" w:rsidRPr="00AA31E2">
        <w:rPr>
          <w:sz w:val="28"/>
          <w:szCs w:val="28"/>
          <w:vertAlign w:val="subscript"/>
        </w:rPr>
        <w:t>4</w:t>
      </w:r>
      <w:r w:rsidR="0026147D" w:rsidRPr="00AA31E2">
        <w:rPr>
          <w:sz w:val="28"/>
          <w:szCs w:val="28"/>
        </w:rPr>
        <w:t>. Свойства ППУ на основе</w:t>
      </w:r>
      <w:r w:rsidR="00361379">
        <w:rPr>
          <w:sz w:val="28"/>
          <w:szCs w:val="28"/>
        </w:rPr>
        <w:t xml:space="preserve"> </w:t>
      </w:r>
      <w:r w:rsidR="0026147D" w:rsidRPr="00AA31E2">
        <w:rPr>
          <w:sz w:val="28"/>
          <w:szCs w:val="28"/>
        </w:rPr>
        <w:t>простых эфиров не изменяются при контакте с 8</w:t>
      </w:r>
      <w:r w:rsidR="00676ECA" w:rsidRPr="00AA31E2">
        <w:rPr>
          <w:sz w:val="28"/>
          <w:szCs w:val="28"/>
        </w:rPr>
        <w:t xml:space="preserve"> </w:t>
      </w:r>
      <w:r w:rsidR="0026147D" w:rsidRPr="00AA31E2">
        <w:rPr>
          <w:sz w:val="28"/>
          <w:szCs w:val="28"/>
        </w:rPr>
        <w:t xml:space="preserve">моль/л </w:t>
      </w:r>
      <w:r w:rsidR="0026147D" w:rsidRPr="00AA31E2">
        <w:rPr>
          <w:sz w:val="28"/>
          <w:szCs w:val="28"/>
          <w:lang w:val="en-US"/>
        </w:rPr>
        <w:t>HCl</w:t>
      </w:r>
      <w:r w:rsidR="0026147D" w:rsidRPr="00AA31E2">
        <w:rPr>
          <w:sz w:val="28"/>
          <w:szCs w:val="28"/>
        </w:rPr>
        <w:t>,</w:t>
      </w:r>
      <w:r w:rsidR="00675738" w:rsidRPr="00AA31E2">
        <w:rPr>
          <w:sz w:val="28"/>
          <w:szCs w:val="28"/>
        </w:rPr>
        <w:t xml:space="preserve"> 2</w:t>
      </w:r>
      <w:r w:rsidR="00676ECA" w:rsidRPr="00AA31E2">
        <w:rPr>
          <w:sz w:val="28"/>
          <w:szCs w:val="28"/>
        </w:rPr>
        <w:t xml:space="preserve"> </w:t>
      </w:r>
      <w:r w:rsidR="00675738" w:rsidRPr="00AA31E2">
        <w:rPr>
          <w:sz w:val="28"/>
          <w:szCs w:val="28"/>
        </w:rPr>
        <w:t>моль/л</w:t>
      </w:r>
      <w:r w:rsidR="0026147D" w:rsidRPr="00AA31E2">
        <w:rPr>
          <w:sz w:val="28"/>
          <w:szCs w:val="28"/>
        </w:rPr>
        <w:t xml:space="preserve"> </w:t>
      </w:r>
      <w:r w:rsidR="0026147D" w:rsidRPr="00AA31E2">
        <w:rPr>
          <w:sz w:val="28"/>
          <w:szCs w:val="28"/>
          <w:lang w:val="en-US"/>
        </w:rPr>
        <w:t>H</w:t>
      </w:r>
      <w:r w:rsidR="0026147D" w:rsidRPr="00AA31E2">
        <w:rPr>
          <w:sz w:val="28"/>
          <w:szCs w:val="28"/>
          <w:vertAlign w:val="subscript"/>
        </w:rPr>
        <w:t>2</w:t>
      </w:r>
      <w:r w:rsidR="0026147D" w:rsidRPr="00AA31E2">
        <w:rPr>
          <w:sz w:val="28"/>
          <w:szCs w:val="28"/>
          <w:lang w:val="en-US"/>
        </w:rPr>
        <w:t>SO</w:t>
      </w:r>
      <w:r w:rsidR="0026147D" w:rsidRPr="00AA31E2">
        <w:rPr>
          <w:sz w:val="28"/>
          <w:szCs w:val="28"/>
          <w:vertAlign w:val="subscript"/>
        </w:rPr>
        <w:t xml:space="preserve">4 </w:t>
      </w:r>
      <w:r w:rsidR="0026147D" w:rsidRPr="00AA31E2">
        <w:rPr>
          <w:sz w:val="28"/>
          <w:szCs w:val="28"/>
        </w:rPr>
        <w:t xml:space="preserve">, ледяной </w:t>
      </w:r>
      <w:r w:rsidR="0026147D" w:rsidRPr="00AA31E2">
        <w:rPr>
          <w:sz w:val="28"/>
          <w:szCs w:val="28"/>
          <w:lang w:val="en-US"/>
        </w:rPr>
        <w:t>CH</w:t>
      </w:r>
      <w:r w:rsidR="0026147D" w:rsidRPr="00AA31E2">
        <w:rPr>
          <w:sz w:val="28"/>
          <w:szCs w:val="28"/>
          <w:vertAlign w:val="subscript"/>
        </w:rPr>
        <w:t>3</w:t>
      </w:r>
      <w:r w:rsidR="0026147D" w:rsidRPr="00AA31E2">
        <w:rPr>
          <w:sz w:val="28"/>
          <w:szCs w:val="28"/>
          <w:lang w:val="en-US"/>
        </w:rPr>
        <w:t>COOH</w:t>
      </w:r>
      <w:r w:rsidR="0026147D" w:rsidRPr="00AA31E2">
        <w:rPr>
          <w:sz w:val="28"/>
          <w:szCs w:val="28"/>
        </w:rPr>
        <w:t xml:space="preserve">, </w:t>
      </w:r>
      <w:r w:rsidR="00675738" w:rsidRPr="00AA31E2">
        <w:rPr>
          <w:sz w:val="28"/>
          <w:szCs w:val="28"/>
        </w:rPr>
        <w:t>2</w:t>
      </w:r>
      <w:r w:rsidR="00676ECA" w:rsidRPr="00AA31E2">
        <w:rPr>
          <w:sz w:val="28"/>
          <w:szCs w:val="28"/>
        </w:rPr>
        <w:t xml:space="preserve"> </w:t>
      </w:r>
      <w:r w:rsidR="00675738" w:rsidRPr="00AA31E2">
        <w:rPr>
          <w:sz w:val="28"/>
          <w:szCs w:val="28"/>
        </w:rPr>
        <w:t xml:space="preserve">моль/л </w:t>
      </w:r>
      <w:r w:rsidR="00675738" w:rsidRPr="00AA31E2">
        <w:rPr>
          <w:sz w:val="28"/>
          <w:szCs w:val="28"/>
          <w:lang w:val="en-US"/>
        </w:rPr>
        <w:t>NaOH</w:t>
      </w:r>
      <w:r w:rsidR="00675738" w:rsidRPr="00AA31E2">
        <w:rPr>
          <w:sz w:val="28"/>
          <w:szCs w:val="28"/>
        </w:rPr>
        <w:t>, конц</w:t>
      </w:r>
      <w:r w:rsidR="00042138" w:rsidRPr="00AA31E2">
        <w:rPr>
          <w:sz w:val="28"/>
          <w:szCs w:val="28"/>
        </w:rPr>
        <w:t>ентрированным водным раствором аммиака</w:t>
      </w:r>
      <w:r w:rsidR="00675738" w:rsidRPr="00AA31E2">
        <w:rPr>
          <w:sz w:val="28"/>
          <w:szCs w:val="28"/>
        </w:rPr>
        <w:t xml:space="preserve">, а также органическими растворителями: предельными углеводородами, простыми и сложными эфирами, спиртами, кетонами и др. </w:t>
      </w:r>
      <w:r w:rsidR="00042138" w:rsidRPr="00AA31E2">
        <w:rPr>
          <w:sz w:val="28"/>
          <w:szCs w:val="28"/>
        </w:rPr>
        <w:t>Пенополиуретаны</w:t>
      </w:r>
      <w:r w:rsidR="00675738" w:rsidRPr="00AA31E2">
        <w:rPr>
          <w:sz w:val="28"/>
          <w:szCs w:val="28"/>
        </w:rPr>
        <w:t xml:space="preserve"> на основе сложных эфиров менее устойчивы в кислых и щелочных средах, поскольку в большей степени подвержены гидролизу. И те</w:t>
      </w:r>
      <w:r w:rsidR="00A04F56" w:rsidRPr="00AA31E2">
        <w:rPr>
          <w:sz w:val="28"/>
          <w:szCs w:val="28"/>
        </w:rPr>
        <w:t>,</w:t>
      </w:r>
      <w:r w:rsidR="00675738" w:rsidRPr="00AA31E2">
        <w:rPr>
          <w:sz w:val="28"/>
          <w:szCs w:val="28"/>
        </w:rPr>
        <w:t xml:space="preserve"> и другие ППУ растворяются в горячих растворах хлорида мышьяка (</w:t>
      </w:r>
      <w:r w:rsidR="00675738" w:rsidRPr="00AA31E2">
        <w:rPr>
          <w:sz w:val="28"/>
          <w:szCs w:val="28"/>
          <w:lang w:val="en-US"/>
        </w:rPr>
        <w:t>III</w:t>
      </w:r>
      <w:r w:rsidR="00042138" w:rsidRPr="00AA31E2">
        <w:rPr>
          <w:sz w:val="28"/>
          <w:szCs w:val="28"/>
        </w:rPr>
        <w:t>).</w:t>
      </w:r>
      <w:r w:rsidR="009D3191" w:rsidRPr="00AA31E2">
        <w:rPr>
          <w:sz w:val="28"/>
          <w:szCs w:val="28"/>
        </w:rPr>
        <w:t xml:space="preserve"> [12]</w:t>
      </w:r>
    </w:p>
    <w:p w:rsidR="00F614D9" w:rsidRPr="00AA31E2" w:rsidRDefault="00042138" w:rsidP="00AA31E2">
      <w:pPr>
        <w:spacing w:line="360" w:lineRule="auto"/>
        <w:ind w:firstLine="709"/>
        <w:jc w:val="both"/>
        <w:rPr>
          <w:sz w:val="28"/>
          <w:szCs w:val="28"/>
        </w:rPr>
      </w:pPr>
      <w:r w:rsidRPr="00AA31E2">
        <w:rPr>
          <w:sz w:val="28"/>
          <w:szCs w:val="28"/>
        </w:rPr>
        <w:t>Нейтронно-</w:t>
      </w:r>
      <w:r w:rsidR="00675738" w:rsidRPr="00AA31E2">
        <w:rPr>
          <w:sz w:val="28"/>
          <w:szCs w:val="28"/>
        </w:rPr>
        <w:t xml:space="preserve">активационный анализ </w:t>
      </w:r>
      <w:r w:rsidRPr="00AA31E2">
        <w:rPr>
          <w:sz w:val="28"/>
          <w:szCs w:val="28"/>
        </w:rPr>
        <w:t>пенополиуретанов</w:t>
      </w:r>
      <w:r w:rsidR="00675738" w:rsidRPr="00AA31E2">
        <w:rPr>
          <w:sz w:val="28"/>
          <w:szCs w:val="28"/>
        </w:rPr>
        <w:t xml:space="preserve"> показал, что в исследуемых полимерах основной примесью является олово, причём в пенах на основе </w:t>
      </w:r>
      <w:r w:rsidR="00202912" w:rsidRPr="00AA31E2">
        <w:rPr>
          <w:sz w:val="28"/>
          <w:szCs w:val="28"/>
        </w:rPr>
        <w:t xml:space="preserve">сложных </w:t>
      </w:r>
      <w:r w:rsidRPr="00AA31E2">
        <w:rPr>
          <w:sz w:val="28"/>
          <w:szCs w:val="28"/>
        </w:rPr>
        <w:t>эфиров его значительно меньше (</w:t>
      </w:r>
      <w:r w:rsidR="00202912" w:rsidRPr="00AA31E2">
        <w:rPr>
          <w:sz w:val="28"/>
          <w:szCs w:val="28"/>
        </w:rPr>
        <w:t>порядка</w:t>
      </w:r>
      <w:r w:rsidRPr="00AA31E2">
        <w:rPr>
          <w:sz w:val="28"/>
          <w:szCs w:val="28"/>
        </w:rPr>
        <w:t xml:space="preserve"> 25 мкг/г</w:t>
      </w:r>
      <w:r w:rsidR="00202912" w:rsidRPr="00AA31E2">
        <w:rPr>
          <w:sz w:val="28"/>
          <w:szCs w:val="28"/>
        </w:rPr>
        <w:t>), чем в ППУ на основе про</w:t>
      </w:r>
      <w:r w:rsidRPr="00AA31E2">
        <w:rPr>
          <w:sz w:val="28"/>
          <w:szCs w:val="28"/>
        </w:rPr>
        <w:t>стых эфиров (порядка 1000 мкг/г</w:t>
      </w:r>
      <w:r w:rsidR="00202912" w:rsidRPr="00AA31E2">
        <w:rPr>
          <w:sz w:val="28"/>
          <w:szCs w:val="28"/>
        </w:rPr>
        <w:t>). Относительно высокое содержание олова является результатом использования в процессе полимеризации в качестве катализатора олово-органических соединений. Помимо этого металла в ППУ обнаружены незначительные количества хлора, брома, йода, натрия, магния и ванадия соответствен</w:t>
      </w:r>
      <w:r w:rsidRPr="00AA31E2">
        <w:rPr>
          <w:sz w:val="28"/>
          <w:szCs w:val="28"/>
        </w:rPr>
        <w:t>но порядка 100; 2,5; 3; 45; 0,3</w:t>
      </w:r>
      <w:r w:rsidR="00202912" w:rsidRPr="00AA31E2">
        <w:rPr>
          <w:sz w:val="28"/>
          <w:szCs w:val="28"/>
        </w:rPr>
        <w:t xml:space="preserve"> и 0,05 мкг/г. Чистота </w:t>
      </w:r>
      <w:r w:rsidR="005D0ED3" w:rsidRPr="00AA31E2">
        <w:rPr>
          <w:sz w:val="28"/>
          <w:szCs w:val="28"/>
        </w:rPr>
        <w:t>пенополиуретанов</w:t>
      </w:r>
      <w:r w:rsidR="00202912" w:rsidRPr="00AA31E2">
        <w:rPr>
          <w:sz w:val="28"/>
          <w:szCs w:val="28"/>
        </w:rPr>
        <w:t xml:space="preserve"> сравнима, а по ряду металлов, главным образом</w:t>
      </w:r>
      <w:r w:rsidRPr="00AA31E2">
        <w:rPr>
          <w:sz w:val="28"/>
          <w:szCs w:val="28"/>
        </w:rPr>
        <w:t>,</w:t>
      </w:r>
      <w:r w:rsidR="00202912" w:rsidRPr="00AA31E2">
        <w:rPr>
          <w:sz w:val="28"/>
          <w:szCs w:val="28"/>
        </w:rPr>
        <w:t xml:space="preserve"> тяжёлых, выше распространённых в химическом анализе активного у</w:t>
      </w:r>
      <w:r w:rsidRPr="00AA31E2">
        <w:rPr>
          <w:sz w:val="28"/>
          <w:szCs w:val="28"/>
        </w:rPr>
        <w:t xml:space="preserve">гля, хелатных фильтров, </w:t>
      </w:r>
      <w:r w:rsidR="00202912" w:rsidRPr="00AA31E2">
        <w:rPr>
          <w:sz w:val="28"/>
          <w:szCs w:val="28"/>
        </w:rPr>
        <w:t>хелатных и ионообменных сорбентов.</w:t>
      </w:r>
      <w:r w:rsidR="009D3191" w:rsidRPr="00AA31E2">
        <w:rPr>
          <w:sz w:val="28"/>
          <w:szCs w:val="28"/>
        </w:rPr>
        <w:t xml:space="preserve"> [13]</w:t>
      </w:r>
    </w:p>
    <w:p w:rsidR="00215FB9" w:rsidRPr="00AA31E2" w:rsidRDefault="00215FB9" w:rsidP="00AA31E2">
      <w:pPr>
        <w:spacing w:line="360" w:lineRule="auto"/>
        <w:ind w:firstLine="709"/>
        <w:jc w:val="both"/>
        <w:rPr>
          <w:sz w:val="28"/>
          <w:szCs w:val="28"/>
        </w:rPr>
      </w:pPr>
      <w:r w:rsidRPr="00AA31E2">
        <w:rPr>
          <w:sz w:val="28"/>
          <w:szCs w:val="28"/>
        </w:rPr>
        <w:t>Концевые толуидиновые группы полиуретановых форм могут подвергат</w:t>
      </w:r>
      <w:r w:rsidR="00042138" w:rsidRPr="00AA31E2">
        <w:rPr>
          <w:sz w:val="28"/>
          <w:szCs w:val="28"/>
        </w:rPr>
        <w:t>ь</w:t>
      </w:r>
      <w:r w:rsidRPr="00AA31E2">
        <w:rPr>
          <w:sz w:val="28"/>
          <w:szCs w:val="28"/>
        </w:rPr>
        <w:t xml:space="preserve">ся </w:t>
      </w:r>
      <w:r w:rsidR="00170ED7" w:rsidRPr="00AA31E2">
        <w:rPr>
          <w:sz w:val="28"/>
          <w:szCs w:val="28"/>
        </w:rPr>
        <w:t xml:space="preserve">диазотизации, азосвязыванию и другим реакциям, типичным для мономерных ароматических аминов. </w:t>
      </w:r>
      <w:r w:rsidR="00042138" w:rsidRPr="00AA31E2">
        <w:rPr>
          <w:sz w:val="28"/>
          <w:szCs w:val="28"/>
        </w:rPr>
        <w:t>Э</w:t>
      </w:r>
      <w:r w:rsidRPr="00AA31E2">
        <w:rPr>
          <w:sz w:val="28"/>
          <w:szCs w:val="28"/>
        </w:rPr>
        <w:t>ти реакции могут быть использованы в химическом анализе.</w:t>
      </w:r>
      <w:r w:rsidR="009D3191" w:rsidRPr="00AA31E2">
        <w:rPr>
          <w:sz w:val="28"/>
          <w:szCs w:val="28"/>
        </w:rPr>
        <w:t xml:space="preserve"> [14]</w:t>
      </w:r>
    </w:p>
    <w:p w:rsidR="00851A9E" w:rsidRPr="00AA31E2" w:rsidRDefault="00851A9E" w:rsidP="00AA31E2">
      <w:pPr>
        <w:spacing w:line="360" w:lineRule="auto"/>
        <w:ind w:firstLine="709"/>
        <w:jc w:val="both"/>
        <w:rPr>
          <w:sz w:val="28"/>
          <w:szCs w:val="28"/>
        </w:rPr>
      </w:pPr>
    </w:p>
    <w:p w:rsidR="005D75D7" w:rsidRPr="00AA31E2" w:rsidRDefault="00170ED7" w:rsidP="00AA31E2">
      <w:pPr>
        <w:spacing w:line="360" w:lineRule="auto"/>
        <w:ind w:firstLine="709"/>
        <w:jc w:val="both"/>
        <w:rPr>
          <w:sz w:val="28"/>
          <w:szCs w:val="28"/>
        </w:rPr>
      </w:pPr>
      <w:r w:rsidRPr="00AA31E2">
        <w:rPr>
          <w:sz w:val="28"/>
          <w:szCs w:val="28"/>
        </w:rPr>
        <w:t xml:space="preserve">1.2.3 </w:t>
      </w:r>
      <w:r w:rsidR="005D75D7" w:rsidRPr="00AA31E2">
        <w:rPr>
          <w:sz w:val="28"/>
          <w:szCs w:val="28"/>
        </w:rPr>
        <w:t>Применение пенополиуретанов как сорбентов</w:t>
      </w:r>
      <w:r w:rsidR="00270A21" w:rsidRPr="00AA31E2">
        <w:rPr>
          <w:sz w:val="28"/>
          <w:szCs w:val="28"/>
        </w:rPr>
        <w:t xml:space="preserve"> для тест-определения нитрит-ионов</w:t>
      </w:r>
    </w:p>
    <w:p w:rsidR="00E72F9F" w:rsidRPr="00AA31E2" w:rsidRDefault="005D75D7" w:rsidP="00AA31E2">
      <w:pPr>
        <w:spacing w:line="360" w:lineRule="auto"/>
        <w:ind w:firstLine="709"/>
        <w:jc w:val="both"/>
        <w:rPr>
          <w:sz w:val="28"/>
          <w:szCs w:val="28"/>
        </w:rPr>
      </w:pPr>
      <w:r w:rsidRPr="00AA31E2">
        <w:rPr>
          <w:sz w:val="28"/>
          <w:szCs w:val="28"/>
        </w:rPr>
        <w:t>Тест-определения на основе ППУ выполняются в трёх вариантах:</w:t>
      </w:r>
    </w:p>
    <w:p w:rsidR="005D75D7" w:rsidRPr="00AA31E2" w:rsidRDefault="00270A21" w:rsidP="00AA31E2">
      <w:pPr>
        <w:spacing w:line="360" w:lineRule="auto"/>
        <w:ind w:firstLine="709"/>
        <w:jc w:val="both"/>
        <w:rPr>
          <w:sz w:val="28"/>
          <w:szCs w:val="28"/>
        </w:rPr>
      </w:pPr>
      <w:r w:rsidRPr="00AA31E2">
        <w:rPr>
          <w:sz w:val="28"/>
          <w:szCs w:val="28"/>
        </w:rPr>
        <w:t>-</w:t>
      </w:r>
      <w:r w:rsidR="00361379">
        <w:rPr>
          <w:sz w:val="28"/>
          <w:szCs w:val="28"/>
        </w:rPr>
        <w:t xml:space="preserve"> </w:t>
      </w:r>
      <w:r w:rsidR="005D75D7" w:rsidRPr="00AA31E2">
        <w:rPr>
          <w:sz w:val="28"/>
          <w:szCs w:val="28"/>
        </w:rPr>
        <w:t>первый основан на образовании окрашенного соединения в анализируемом растворе и последующей сорбции его немодифицированным ППУ;</w:t>
      </w:r>
    </w:p>
    <w:p w:rsidR="005D75D7" w:rsidRPr="00AA31E2" w:rsidRDefault="00270A21" w:rsidP="00AA31E2">
      <w:pPr>
        <w:spacing w:line="360" w:lineRule="auto"/>
        <w:ind w:firstLine="709"/>
        <w:jc w:val="both"/>
        <w:rPr>
          <w:sz w:val="28"/>
          <w:szCs w:val="28"/>
        </w:rPr>
      </w:pPr>
      <w:r w:rsidRPr="00AA31E2">
        <w:rPr>
          <w:sz w:val="28"/>
          <w:szCs w:val="28"/>
        </w:rPr>
        <w:t xml:space="preserve">- </w:t>
      </w:r>
      <w:r w:rsidR="005D75D7" w:rsidRPr="00AA31E2">
        <w:rPr>
          <w:sz w:val="28"/>
          <w:szCs w:val="28"/>
        </w:rPr>
        <w:t>во втором варианте определяемый компонент образует окрашенное соединение с реагентом, предварительно введённым в фазу ППУ;</w:t>
      </w:r>
    </w:p>
    <w:p w:rsidR="005D75D7" w:rsidRPr="00AA31E2" w:rsidRDefault="00361379" w:rsidP="00AA31E2">
      <w:pPr>
        <w:spacing w:line="360" w:lineRule="auto"/>
        <w:ind w:firstLine="709"/>
        <w:jc w:val="both"/>
        <w:rPr>
          <w:sz w:val="28"/>
          <w:szCs w:val="28"/>
        </w:rPr>
      </w:pPr>
      <w:r>
        <w:rPr>
          <w:sz w:val="28"/>
          <w:szCs w:val="28"/>
        </w:rPr>
        <w:t xml:space="preserve"> </w:t>
      </w:r>
      <w:r w:rsidR="00270A21" w:rsidRPr="00AA31E2">
        <w:rPr>
          <w:sz w:val="28"/>
          <w:szCs w:val="28"/>
        </w:rPr>
        <w:t>-</w:t>
      </w:r>
      <w:r>
        <w:rPr>
          <w:sz w:val="28"/>
          <w:szCs w:val="28"/>
        </w:rPr>
        <w:t xml:space="preserve"> </w:t>
      </w:r>
      <w:r w:rsidR="005D75D7" w:rsidRPr="00AA31E2">
        <w:rPr>
          <w:sz w:val="28"/>
          <w:szCs w:val="28"/>
        </w:rPr>
        <w:t>хемосорбция процессов с участием ППУ.</w:t>
      </w:r>
      <w:r w:rsidR="00D83417" w:rsidRPr="00AA31E2">
        <w:rPr>
          <w:sz w:val="28"/>
          <w:szCs w:val="28"/>
        </w:rPr>
        <w:t xml:space="preserve"> [11]</w:t>
      </w:r>
    </w:p>
    <w:p w:rsidR="00527719" w:rsidRPr="00AA31E2" w:rsidRDefault="00527719" w:rsidP="00AA31E2">
      <w:pPr>
        <w:spacing w:line="360" w:lineRule="auto"/>
        <w:ind w:firstLine="709"/>
        <w:jc w:val="both"/>
        <w:rPr>
          <w:sz w:val="28"/>
          <w:szCs w:val="28"/>
        </w:rPr>
      </w:pPr>
      <w:r w:rsidRPr="00AA31E2">
        <w:rPr>
          <w:sz w:val="28"/>
          <w:szCs w:val="28"/>
        </w:rPr>
        <w:t>Хемосорбцией или химической адсорбцией называется такой тип адсорбции, при котором между поверхностью твёрдого тела и адсор</w:t>
      </w:r>
      <w:r w:rsidR="00270A21" w:rsidRPr="00AA31E2">
        <w:rPr>
          <w:sz w:val="28"/>
          <w:szCs w:val="28"/>
        </w:rPr>
        <w:t>бир</w:t>
      </w:r>
      <w:r w:rsidRPr="00AA31E2">
        <w:rPr>
          <w:sz w:val="28"/>
          <w:szCs w:val="28"/>
        </w:rPr>
        <w:t>ованными молекулами образуются химические связи.</w:t>
      </w:r>
    </w:p>
    <w:p w:rsidR="00270A21" w:rsidRPr="00AA31E2" w:rsidRDefault="00527719" w:rsidP="00AA31E2">
      <w:pPr>
        <w:spacing w:line="360" w:lineRule="auto"/>
        <w:ind w:firstLine="709"/>
        <w:jc w:val="both"/>
        <w:rPr>
          <w:sz w:val="28"/>
          <w:szCs w:val="28"/>
        </w:rPr>
      </w:pPr>
      <w:r w:rsidRPr="00AA31E2">
        <w:rPr>
          <w:sz w:val="28"/>
          <w:szCs w:val="28"/>
        </w:rPr>
        <w:t xml:space="preserve">Хемосорбционные процессы с участием ППУ были </w:t>
      </w:r>
      <w:r w:rsidR="00270A21" w:rsidRPr="00AA31E2">
        <w:rPr>
          <w:sz w:val="28"/>
          <w:szCs w:val="28"/>
        </w:rPr>
        <w:t xml:space="preserve">успешно </w:t>
      </w:r>
      <w:r w:rsidRPr="00AA31E2">
        <w:rPr>
          <w:sz w:val="28"/>
          <w:szCs w:val="28"/>
        </w:rPr>
        <w:t>использованы для тест-определения нитрит</w:t>
      </w:r>
      <w:r w:rsidR="00270A21" w:rsidRPr="00AA31E2">
        <w:rPr>
          <w:sz w:val="28"/>
          <w:szCs w:val="28"/>
        </w:rPr>
        <w:t>-ионов.</w:t>
      </w:r>
    </w:p>
    <w:p w:rsidR="006B44E3" w:rsidRPr="00AA31E2" w:rsidRDefault="00270A21" w:rsidP="00AA31E2">
      <w:pPr>
        <w:spacing w:line="360" w:lineRule="auto"/>
        <w:ind w:firstLine="709"/>
        <w:jc w:val="both"/>
        <w:rPr>
          <w:sz w:val="28"/>
          <w:szCs w:val="28"/>
        </w:rPr>
      </w:pPr>
      <w:r w:rsidRPr="00AA31E2">
        <w:rPr>
          <w:sz w:val="28"/>
          <w:szCs w:val="28"/>
        </w:rPr>
        <w:t>Было у</w:t>
      </w:r>
      <w:r w:rsidR="00527719" w:rsidRPr="00AA31E2">
        <w:rPr>
          <w:sz w:val="28"/>
          <w:szCs w:val="28"/>
        </w:rPr>
        <w:t>становлено, что аминогруппа, входящая в состав</w:t>
      </w:r>
      <w:r w:rsidRPr="00AA31E2">
        <w:rPr>
          <w:sz w:val="28"/>
          <w:szCs w:val="28"/>
        </w:rPr>
        <w:t xml:space="preserve"> концевых групп </w:t>
      </w:r>
      <w:r w:rsidR="005D0ED3" w:rsidRPr="00AA31E2">
        <w:rPr>
          <w:sz w:val="28"/>
          <w:szCs w:val="28"/>
        </w:rPr>
        <w:t>пенополиуретанов,</w:t>
      </w:r>
      <w:r w:rsidR="00527719" w:rsidRPr="00AA31E2">
        <w:rPr>
          <w:sz w:val="28"/>
          <w:szCs w:val="28"/>
        </w:rPr>
        <w:t xml:space="preserve"> в солянокислой среде легко реагирует с водными растворами </w:t>
      </w:r>
      <w:r w:rsidR="00527719" w:rsidRPr="00AA31E2">
        <w:rPr>
          <w:sz w:val="28"/>
          <w:szCs w:val="28"/>
          <w:lang w:val="en-US"/>
        </w:rPr>
        <w:t>NaNO</w:t>
      </w:r>
      <w:r w:rsidR="00527719" w:rsidRPr="00AA31E2">
        <w:rPr>
          <w:sz w:val="28"/>
          <w:szCs w:val="28"/>
          <w:vertAlign w:val="subscript"/>
        </w:rPr>
        <w:t>2</w:t>
      </w:r>
      <w:r w:rsidR="00527719" w:rsidRPr="00AA31E2">
        <w:rPr>
          <w:sz w:val="28"/>
          <w:szCs w:val="28"/>
        </w:rPr>
        <w:t>, образуя окрашенный в</w:t>
      </w:r>
      <w:r w:rsidR="009C2DC5" w:rsidRPr="00AA31E2">
        <w:rPr>
          <w:sz w:val="28"/>
          <w:szCs w:val="28"/>
        </w:rPr>
        <w:t xml:space="preserve"> </w:t>
      </w:r>
      <w:r w:rsidR="00441DF9" w:rsidRPr="00AA31E2">
        <w:rPr>
          <w:sz w:val="28"/>
          <w:szCs w:val="28"/>
        </w:rPr>
        <w:t>жёлтый цвет</w:t>
      </w:r>
      <w:r w:rsidR="00996D0B" w:rsidRPr="00AA31E2">
        <w:rPr>
          <w:sz w:val="28"/>
          <w:szCs w:val="28"/>
        </w:rPr>
        <w:t xml:space="preserve"> полимерный катион диазония.</w:t>
      </w:r>
      <w:r w:rsidR="006B44E3" w:rsidRPr="00AA31E2">
        <w:rPr>
          <w:sz w:val="28"/>
          <w:szCs w:val="28"/>
        </w:rPr>
        <w:t xml:space="preserve"> Получение окрашенных соединений в матрице </w:t>
      </w:r>
      <w:r w:rsidR="005D0ED3" w:rsidRPr="00AA31E2">
        <w:rPr>
          <w:sz w:val="28"/>
          <w:szCs w:val="28"/>
        </w:rPr>
        <w:t>пенополиуретанов</w:t>
      </w:r>
      <w:r w:rsidR="006B44E3" w:rsidRPr="00AA31E2">
        <w:rPr>
          <w:sz w:val="28"/>
          <w:szCs w:val="28"/>
        </w:rPr>
        <w:t xml:space="preserve"> основано на химической реакции определяемого компонента с концевыми толуидиновыми группами ППУ. Полимерный хлорид диазония устойчив около часа при хранен</w:t>
      </w:r>
      <w:r w:rsidR="00361379">
        <w:rPr>
          <w:sz w:val="28"/>
          <w:szCs w:val="28"/>
        </w:rPr>
        <w:t>ии твёрдых образцов на воздухе.</w:t>
      </w:r>
    </w:p>
    <w:p w:rsidR="006B44E3" w:rsidRDefault="006B44E3" w:rsidP="00AA31E2">
      <w:pPr>
        <w:spacing w:line="360" w:lineRule="auto"/>
        <w:ind w:firstLine="709"/>
        <w:jc w:val="both"/>
        <w:rPr>
          <w:sz w:val="28"/>
          <w:szCs w:val="28"/>
        </w:rPr>
      </w:pPr>
      <w:r w:rsidRPr="00AA31E2">
        <w:rPr>
          <w:sz w:val="28"/>
          <w:szCs w:val="28"/>
        </w:rPr>
        <w:t>Взаимодействие концевых толуидиновых групп осуществляется в соответствии со схемой:</w:t>
      </w:r>
    </w:p>
    <w:p w:rsidR="00361379" w:rsidRPr="00AA31E2" w:rsidRDefault="00361379" w:rsidP="00AA31E2">
      <w:pPr>
        <w:spacing w:line="360" w:lineRule="auto"/>
        <w:ind w:firstLine="709"/>
        <w:jc w:val="both"/>
        <w:rPr>
          <w:sz w:val="28"/>
          <w:szCs w:val="28"/>
        </w:rPr>
      </w:pPr>
    </w:p>
    <w:p w:rsidR="006B44E3" w:rsidRPr="00AA31E2" w:rsidRDefault="00297E81" w:rsidP="00AA31E2">
      <w:pPr>
        <w:spacing w:line="360" w:lineRule="auto"/>
        <w:ind w:firstLine="709"/>
        <w:jc w:val="both"/>
        <w:rPr>
          <w:sz w:val="28"/>
          <w:szCs w:val="28"/>
        </w:rPr>
      </w:pPr>
      <w:r>
        <w:rPr>
          <w:sz w:val="28"/>
        </w:rPr>
        <w:pict>
          <v:shape id="_x0000_i1028" type="#_x0000_t75" style="width:297pt;height:63.75pt">
            <v:imagedata r:id="rId10" o:title=""/>
          </v:shape>
        </w:pict>
      </w:r>
      <w:r w:rsidR="00553CC3" w:rsidRPr="00AA31E2">
        <w:rPr>
          <w:sz w:val="28"/>
          <w:szCs w:val="28"/>
        </w:rPr>
        <w:t>,</w:t>
      </w:r>
    </w:p>
    <w:p w:rsidR="006B44E3" w:rsidRPr="00AA31E2" w:rsidRDefault="006B44E3" w:rsidP="00AA31E2">
      <w:pPr>
        <w:spacing w:line="360" w:lineRule="auto"/>
        <w:ind w:firstLine="709"/>
        <w:jc w:val="both"/>
        <w:rPr>
          <w:sz w:val="28"/>
          <w:szCs w:val="28"/>
        </w:rPr>
      </w:pPr>
    </w:p>
    <w:p w:rsidR="006B44E3" w:rsidRPr="00AA31E2" w:rsidRDefault="00553CC3" w:rsidP="00AA31E2">
      <w:pPr>
        <w:spacing w:line="360" w:lineRule="auto"/>
        <w:ind w:firstLine="709"/>
        <w:jc w:val="both"/>
        <w:rPr>
          <w:sz w:val="28"/>
          <w:szCs w:val="28"/>
        </w:rPr>
      </w:pPr>
      <w:r w:rsidRPr="00AA31E2">
        <w:rPr>
          <w:sz w:val="28"/>
          <w:szCs w:val="28"/>
        </w:rPr>
        <w:t xml:space="preserve">где: </w:t>
      </w:r>
      <w:r w:rsidR="00297E81">
        <w:rPr>
          <w:sz w:val="28"/>
        </w:rPr>
        <w:pict>
          <v:shape id="_x0000_i1029" type="#_x0000_t75" style="width:20.25pt;height:6pt">
            <v:imagedata r:id="rId11" o:title=""/>
          </v:shape>
        </w:pict>
      </w:r>
      <w:r w:rsidR="00F92193" w:rsidRPr="00AA31E2">
        <w:rPr>
          <w:sz w:val="28"/>
          <w:szCs w:val="28"/>
        </w:rPr>
        <w:t xml:space="preserve">- </w:t>
      </w:r>
      <w:r w:rsidR="00201A33" w:rsidRPr="00AA31E2">
        <w:rPr>
          <w:sz w:val="28"/>
          <w:szCs w:val="28"/>
        </w:rPr>
        <w:t>полимерная цепь ППУ.</w:t>
      </w:r>
      <w:r w:rsidR="00D83417" w:rsidRPr="00AA31E2">
        <w:rPr>
          <w:sz w:val="28"/>
          <w:szCs w:val="28"/>
        </w:rPr>
        <w:t xml:space="preserve"> [15]</w:t>
      </w:r>
    </w:p>
    <w:p w:rsidR="006B44E3" w:rsidRPr="00AA31E2" w:rsidRDefault="006B44E3" w:rsidP="00AA31E2">
      <w:pPr>
        <w:spacing w:line="360" w:lineRule="auto"/>
        <w:ind w:firstLine="709"/>
        <w:jc w:val="both"/>
        <w:rPr>
          <w:sz w:val="28"/>
          <w:szCs w:val="28"/>
        </w:rPr>
      </w:pPr>
    </w:p>
    <w:p w:rsidR="00DC0CEB" w:rsidRPr="00AA31E2" w:rsidRDefault="00201A33" w:rsidP="00AA31E2">
      <w:pPr>
        <w:spacing w:line="360" w:lineRule="auto"/>
        <w:ind w:firstLine="709"/>
        <w:jc w:val="both"/>
        <w:rPr>
          <w:sz w:val="28"/>
          <w:szCs w:val="28"/>
        </w:rPr>
      </w:pPr>
      <w:r w:rsidRPr="00AA31E2">
        <w:rPr>
          <w:sz w:val="28"/>
          <w:szCs w:val="28"/>
        </w:rPr>
        <w:t xml:space="preserve">1.2.4 </w:t>
      </w:r>
      <w:r w:rsidR="00DC0CEB" w:rsidRPr="00AA31E2">
        <w:rPr>
          <w:sz w:val="28"/>
          <w:szCs w:val="28"/>
        </w:rPr>
        <w:t>Метрологические характеристики тест-методов</w:t>
      </w:r>
    </w:p>
    <w:p w:rsidR="00AA2763" w:rsidRPr="00AA31E2" w:rsidRDefault="00AA2763" w:rsidP="00AA31E2">
      <w:pPr>
        <w:spacing w:line="360" w:lineRule="auto"/>
        <w:ind w:firstLine="709"/>
        <w:jc w:val="both"/>
        <w:rPr>
          <w:sz w:val="28"/>
          <w:szCs w:val="28"/>
        </w:rPr>
      </w:pPr>
      <w:r w:rsidRPr="00AA31E2">
        <w:rPr>
          <w:sz w:val="28"/>
          <w:szCs w:val="28"/>
        </w:rPr>
        <w:t>Тест-методы относятся к экспресным, доступным, достаточно дешевым методам анализа. Эти методы не требуют дорогостоящего оборудования и квалифицированного персонала. Регулируя рН растворов, вводя дополнительные реагенты, удаётся повысить селективность тестовых определений.</w:t>
      </w:r>
    </w:p>
    <w:p w:rsidR="00AA2763" w:rsidRPr="00361379" w:rsidRDefault="00AA2763" w:rsidP="00AA31E2">
      <w:pPr>
        <w:spacing w:line="360" w:lineRule="auto"/>
        <w:ind w:firstLine="709"/>
        <w:jc w:val="both"/>
        <w:rPr>
          <w:sz w:val="28"/>
          <w:szCs w:val="28"/>
        </w:rPr>
      </w:pPr>
      <w:r w:rsidRPr="00AA31E2">
        <w:rPr>
          <w:sz w:val="28"/>
          <w:szCs w:val="28"/>
        </w:rPr>
        <w:t>Разрабатывая методики тест-определений, авторы стараются добит</w:t>
      </w:r>
      <w:r w:rsidR="00A04F56" w:rsidRPr="00AA31E2">
        <w:rPr>
          <w:sz w:val="28"/>
          <w:szCs w:val="28"/>
        </w:rPr>
        <w:t>ь</w:t>
      </w:r>
      <w:r w:rsidRPr="00AA31E2">
        <w:rPr>
          <w:sz w:val="28"/>
          <w:szCs w:val="28"/>
        </w:rPr>
        <w:t>ся того, чтобы диапазон определяемых содержаний включал ПДК, то есть, чтобы с</w:t>
      </w:r>
      <w:r w:rsidRPr="00AA31E2">
        <w:rPr>
          <w:sz w:val="28"/>
          <w:szCs w:val="28"/>
          <w:vertAlign w:val="subscript"/>
        </w:rPr>
        <w:t>н</w:t>
      </w:r>
      <w:r w:rsidRPr="00AA31E2">
        <w:rPr>
          <w:sz w:val="28"/>
          <w:szCs w:val="28"/>
        </w:rPr>
        <w:t xml:space="preserve"> (нижняя граница определяемых концентраций) </w:t>
      </w:r>
      <w:r w:rsidR="00EB7CDB" w:rsidRPr="00AA31E2">
        <w:rPr>
          <w:sz w:val="28"/>
          <w:szCs w:val="28"/>
        </w:rPr>
        <w:t xml:space="preserve">не </w:t>
      </w:r>
      <w:r w:rsidRPr="00AA31E2">
        <w:rPr>
          <w:sz w:val="28"/>
          <w:szCs w:val="28"/>
        </w:rPr>
        <w:t>превышала ПДК. Проводя метрологическую аттестацию методик, необходимо оценивать максимальную погрешность и предел обнаружения определений.</w:t>
      </w:r>
      <w:r w:rsidR="00D83417" w:rsidRPr="00AA31E2">
        <w:rPr>
          <w:sz w:val="28"/>
          <w:szCs w:val="28"/>
        </w:rPr>
        <w:t xml:space="preserve"> [</w:t>
      </w:r>
      <w:r w:rsidR="00D83417" w:rsidRPr="00361379">
        <w:rPr>
          <w:sz w:val="28"/>
          <w:szCs w:val="28"/>
        </w:rPr>
        <w:t>8]</w:t>
      </w:r>
    </w:p>
    <w:p w:rsidR="00956278" w:rsidRPr="00AA31E2" w:rsidRDefault="00956278" w:rsidP="00AA31E2">
      <w:pPr>
        <w:spacing w:line="360" w:lineRule="auto"/>
        <w:ind w:firstLine="709"/>
        <w:jc w:val="both"/>
        <w:rPr>
          <w:sz w:val="28"/>
          <w:szCs w:val="28"/>
        </w:rPr>
      </w:pPr>
    </w:p>
    <w:p w:rsidR="00956278" w:rsidRPr="00AA31E2" w:rsidRDefault="00201A33" w:rsidP="00AA31E2">
      <w:pPr>
        <w:spacing w:line="360" w:lineRule="auto"/>
        <w:ind w:firstLine="709"/>
        <w:jc w:val="both"/>
        <w:rPr>
          <w:sz w:val="28"/>
          <w:szCs w:val="28"/>
        </w:rPr>
      </w:pPr>
      <w:r w:rsidRPr="00AA31E2">
        <w:rPr>
          <w:sz w:val="28"/>
          <w:szCs w:val="28"/>
        </w:rPr>
        <w:t xml:space="preserve">1.2.4.1 </w:t>
      </w:r>
      <w:r w:rsidR="00956278" w:rsidRPr="00AA31E2">
        <w:rPr>
          <w:sz w:val="28"/>
          <w:szCs w:val="28"/>
        </w:rPr>
        <w:t>Погрешность тест-определений</w:t>
      </w:r>
    </w:p>
    <w:p w:rsidR="00956278" w:rsidRPr="00AA31E2" w:rsidRDefault="00956278" w:rsidP="00AA31E2">
      <w:pPr>
        <w:spacing w:line="360" w:lineRule="auto"/>
        <w:ind w:firstLine="709"/>
        <w:jc w:val="both"/>
        <w:rPr>
          <w:sz w:val="28"/>
          <w:szCs w:val="28"/>
        </w:rPr>
      </w:pPr>
      <w:r w:rsidRPr="00AA31E2">
        <w:rPr>
          <w:sz w:val="28"/>
          <w:szCs w:val="28"/>
        </w:rPr>
        <w:t>Погрешность при визуальных оценках, несмотря на субъективный фактор, не больше погрешности инструментального определения с помощью минифотометра. Разумеется, это не относится к явным дальтоникам.</w:t>
      </w:r>
      <w:r w:rsidR="00D83417" w:rsidRPr="00AA31E2">
        <w:rPr>
          <w:sz w:val="28"/>
          <w:szCs w:val="28"/>
        </w:rPr>
        <w:t xml:space="preserve"> [15]</w:t>
      </w:r>
    </w:p>
    <w:p w:rsidR="00956278" w:rsidRPr="00AA31E2" w:rsidRDefault="00956278" w:rsidP="00AA31E2">
      <w:pPr>
        <w:spacing w:line="360" w:lineRule="auto"/>
        <w:ind w:firstLine="709"/>
        <w:jc w:val="both"/>
        <w:rPr>
          <w:sz w:val="28"/>
          <w:szCs w:val="28"/>
        </w:rPr>
      </w:pPr>
      <w:r w:rsidRPr="00AA31E2">
        <w:rPr>
          <w:sz w:val="28"/>
          <w:szCs w:val="28"/>
        </w:rPr>
        <w:t>Метод цветометрии дает возможность создать равноконтрастную колориметрическую шкалу, хорошо различаемую глазом человека. Он чувствует изменение окрас</w:t>
      </w:r>
      <w:r w:rsidR="008117AF" w:rsidRPr="00AA31E2">
        <w:rPr>
          <w:sz w:val="28"/>
          <w:szCs w:val="28"/>
        </w:rPr>
        <w:t>ки при цветовом различии 1.</w:t>
      </w:r>
      <w:r w:rsidRPr="00AA31E2">
        <w:rPr>
          <w:sz w:val="28"/>
          <w:szCs w:val="28"/>
        </w:rPr>
        <w:t>6%, поэтому ряд стандартов готовят в геометрической прогрессии.</w:t>
      </w:r>
      <w:r w:rsidR="00D83417" w:rsidRPr="00AA31E2">
        <w:rPr>
          <w:sz w:val="28"/>
          <w:szCs w:val="28"/>
        </w:rPr>
        <w:t xml:space="preserve"> [16]</w:t>
      </w:r>
    </w:p>
    <w:p w:rsidR="00B85499" w:rsidRPr="00AA31E2" w:rsidRDefault="00956278" w:rsidP="00AA31E2">
      <w:pPr>
        <w:spacing w:line="360" w:lineRule="auto"/>
        <w:ind w:firstLine="709"/>
        <w:jc w:val="both"/>
        <w:rPr>
          <w:sz w:val="28"/>
          <w:szCs w:val="28"/>
        </w:rPr>
      </w:pPr>
      <w:r w:rsidRPr="00AA31E2">
        <w:rPr>
          <w:sz w:val="28"/>
          <w:szCs w:val="28"/>
        </w:rPr>
        <w:t>Если неизвестная концентрация компонента в пробе с</w:t>
      </w:r>
      <w:r w:rsidRPr="00AA31E2">
        <w:rPr>
          <w:sz w:val="28"/>
          <w:szCs w:val="28"/>
          <w:vertAlign w:val="subscript"/>
        </w:rPr>
        <w:t>х</w:t>
      </w:r>
      <w:r w:rsidRPr="00AA31E2">
        <w:rPr>
          <w:sz w:val="28"/>
          <w:szCs w:val="28"/>
        </w:rPr>
        <w:t xml:space="preserve"> попадает между </w:t>
      </w:r>
      <w:r w:rsidRPr="00AA31E2">
        <w:rPr>
          <w:sz w:val="28"/>
          <w:szCs w:val="28"/>
          <w:lang w:val="en-US"/>
        </w:rPr>
        <w:t>n</w:t>
      </w:r>
      <w:r w:rsidRPr="00AA31E2">
        <w:rPr>
          <w:sz w:val="28"/>
          <w:szCs w:val="28"/>
        </w:rPr>
        <w:t xml:space="preserve"> и </w:t>
      </w:r>
      <w:r w:rsidRPr="00AA31E2">
        <w:rPr>
          <w:sz w:val="28"/>
          <w:szCs w:val="28"/>
          <w:lang w:val="en-US"/>
        </w:rPr>
        <w:t>n</w:t>
      </w:r>
      <w:r w:rsidRPr="00AA31E2">
        <w:rPr>
          <w:sz w:val="28"/>
          <w:szCs w:val="28"/>
        </w:rPr>
        <w:t>+1 членами ряда, а в одном из случаев с</w:t>
      </w:r>
      <w:r w:rsidRPr="00AA31E2">
        <w:rPr>
          <w:sz w:val="28"/>
          <w:szCs w:val="28"/>
          <w:vertAlign w:val="subscript"/>
        </w:rPr>
        <w:t>х</w:t>
      </w:r>
      <w:r w:rsidRPr="00AA31E2">
        <w:rPr>
          <w:sz w:val="28"/>
          <w:szCs w:val="28"/>
        </w:rPr>
        <w:t xml:space="preserve"> = (с</w:t>
      </w:r>
      <w:r w:rsidRPr="00AA31E2">
        <w:rPr>
          <w:sz w:val="28"/>
          <w:szCs w:val="28"/>
          <w:vertAlign w:val="subscript"/>
          <w:lang w:val="en-US"/>
        </w:rPr>
        <w:t>n</w:t>
      </w:r>
      <w:r w:rsidR="004D1C42" w:rsidRPr="00AA31E2">
        <w:rPr>
          <w:sz w:val="28"/>
          <w:szCs w:val="28"/>
        </w:rPr>
        <w:t xml:space="preserve"> + с</w:t>
      </w:r>
      <w:r w:rsidR="004D1C42" w:rsidRPr="00AA31E2">
        <w:rPr>
          <w:sz w:val="28"/>
          <w:szCs w:val="28"/>
          <w:vertAlign w:val="subscript"/>
          <w:lang w:val="en-US"/>
        </w:rPr>
        <w:t>n</w:t>
      </w:r>
      <w:r w:rsidR="004D1C42" w:rsidRPr="00AA31E2">
        <w:rPr>
          <w:sz w:val="28"/>
          <w:szCs w:val="28"/>
          <w:vertAlign w:val="subscript"/>
        </w:rPr>
        <w:t>+1</w:t>
      </w:r>
      <w:r w:rsidR="004D1C42" w:rsidRPr="00AA31E2">
        <w:rPr>
          <w:sz w:val="28"/>
          <w:szCs w:val="28"/>
        </w:rPr>
        <w:t xml:space="preserve">) / 2, где </w:t>
      </w:r>
      <w:r w:rsidR="004D1C42" w:rsidRPr="00AA31E2">
        <w:rPr>
          <w:sz w:val="28"/>
          <w:szCs w:val="28"/>
          <w:lang w:val="en-US"/>
        </w:rPr>
        <w:t>n</w:t>
      </w:r>
      <w:r w:rsidR="004D1C42" w:rsidRPr="00AA31E2">
        <w:rPr>
          <w:sz w:val="28"/>
          <w:szCs w:val="28"/>
        </w:rPr>
        <w:t xml:space="preserve"> – номер образца в ряду стандартов, то в этом случае можно оценить максимальную относительную погрешность</w:t>
      </w:r>
    </w:p>
    <w:p w:rsidR="00361379" w:rsidRDefault="00361379" w:rsidP="00AA31E2">
      <w:pPr>
        <w:spacing w:line="360" w:lineRule="auto"/>
        <w:ind w:firstLine="709"/>
        <w:jc w:val="both"/>
        <w:rPr>
          <w:sz w:val="28"/>
          <w:szCs w:val="28"/>
        </w:rPr>
      </w:pPr>
    </w:p>
    <w:p w:rsidR="004D1C42" w:rsidRPr="00AA31E2" w:rsidRDefault="004D1C42" w:rsidP="00AA31E2">
      <w:pPr>
        <w:spacing w:line="360" w:lineRule="auto"/>
        <w:ind w:firstLine="709"/>
        <w:jc w:val="both"/>
        <w:rPr>
          <w:sz w:val="28"/>
          <w:szCs w:val="28"/>
        </w:rPr>
      </w:pPr>
      <w:r w:rsidRPr="00AA31E2">
        <w:rPr>
          <w:sz w:val="28"/>
          <w:szCs w:val="28"/>
          <w:lang w:val="en-US"/>
        </w:rPr>
        <w:t>S</w:t>
      </w:r>
      <w:r w:rsidRPr="00AA31E2">
        <w:rPr>
          <w:sz w:val="28"/>
          <w:szCs w:val="28"/>
          <w:vertAlign w:val="subscript"/>
          <w:lang w:val="en-US"/>
        </w:rPr>
        <w:t>r</w:t>
      </w:r>
      <w:r w:rsidRPr="00AA31E2">
        <w:rPr>
          <w:sz w:val="28"/>
          <w:szCs w:val="28"/>
        </w:rPr>
        <w:t xml:space="preserve"> = </w:t>
      </w:r>
      <w:r w:rsidRPr="00AA31E2">
        <w:rPr>
          <w:sz w:val="28"/>
          <w:szCs w:val="28"/>
          <w:u w:val="single"/>
        </w:rPr>
        <w:t>+</w:t>
      </w:r>
      <w:r w:rsidRPr="00AA31E2">
        <w:rPr>
          <w:sz w:val="28"/>
          <w:szCs w:val="28"/>
        </w:rPr>
        <w:t xml:space="preserve"> 100% (с</w:t>
      </w:r>
      <w:r w:rsidRPr="00AA31E2">
        <w:rPr>
          <w:sz w:val="28"/>
          <w:szCs w:val="28"/>
          <w:vertAlign w:val="subscript"/>
          <w:lang w:val="en-US"/>
        </w:rPr>
        <w:t>n</w:t>
      </w:r>
      <w:r w:rsidRPr="00AA31E2">
        <w:rPr>
          <w:sz w:val="28"/>
          <w:szCs w:val="28"/>
          <w:vertAlign w:val="subscript"/>
        </w:rPr>
        <w:t xml:space="preserve">+1 </w:t>
      </w:r>
      <w:r w:rsidRPr="00AA31E2">
        <w:rPr>
          <w:sz w:val="28"/>
          <w:szCs w:val="28"/>
        </w:rPr>
        <w:t>- с</w:t>
      </w:r>
      <w:r w:rsidRPr="00AA31E2">
        <w:rPr>
          <w:sz w:val="28"/>
          <w:szCs w:val="28"/>
          <w:vertAlign w:val="subscript"/>
          <w:lang w:val="en-US"/>
        </w:rPr>
        <w:t>n</w:t>
      </w:r>
      <w:r w:rsidRPr="00AA31E2">
        <w:rPr>
          <w:sz w:val="28"/>
          <w:szCs w:val="28"/>
          <w:vertAlign w:val="subscript"/>
        </w:rPr>
        <w:t xml:space="preserve"> </w:t>
      </w:r>
      <w:r w:rsidRPr="00AA31E2">
        <w:rPr>
          <w:sz w:val="28"/>
          <w:szCs w:val="28"/>
        </w:rPr>
        <w:t>) / (с</w:t>
      </w:r>
      <w:r w:rsidRPr="00AA31E2">
        <w:rPr>
          <w:sz w:val="28"/>
          <w:szCs w:val="28"/>
          <w:vertAlign w:val="subscript"/>
          <w:lang w:val="en-US"/>
        </w:rPr>
        <w:t>n</w:t>
      </w:r>
      <w:r w:rsidRPr="00AA31E2">
        <w:rPr>
          <w:sz w:val="28"/>
          <w:szCs w:val="28"/>
          <w:vertAlign w:val="subscript"/>
        </w:rPr>
        <w:t>+1</w:t>
      </w:r>
      <w:r w:rsidRPr="00AA31E2">
        <w:rPr>
          <w:sz w:val="28"/>
          <w:szCs w:val="28"/>
        </w:rPr>
        <w:t xml:space="preserve"> + с</w:t>
      </w:r>
      <w:r w:rsidRPr="00AA31E2">
        <w:rPr>
          <w:sz w:val="28"/>
          <w:szCs w:val="28"/>
          <w:vertAlign w:val="subscript"/>
          <w:lang w:val="en-US"/>
        </w:rPr>
        <w:t>n</w:t>
      </w:r>
      <w:r w:rsidR="00201A33" w:rsidRPr="00AA31E2">
        <w:rPr>
          <w:sz w:val="28"/>
          <w:szCs w:val="28"/>
        </w:rPr>
        <w:t xml:space="preserve"> )</w:t>
      </w:r>
      <w:r w:rsidR="00C5176F" w:rsidRPr="00AA31E2">
        <w:rPr>
          <w:sz w:val="28"/>
          <w:szCs w:val="28"/>
        </w:rPr>
        <w:t xml:space="preserve"> ,</w:t>
      </w:r>
    </w:p>
    <w:p w:rsidR="00361379" w:rsidRDefault="00361379" w:rsidP="00AA31E2">
      <w:pPr>
        <w:spacing w:line="360" w:lineRule="auto"/>
        <w:ind w:firstLine="709"/>
        <w:jc w:val="both"/>
        <w:rPr>
          <w:sz w:val="28"/>
          <w:szCs w:val="28"/>
        </w:rPr>
      </w:pPr>
    </w:p>
    <w:p w:rsidR="004D1C42" w:rsidRPr="00FB4D33" w:rsidRDefault="00C5176F" w:rsidP="00AA31E2">
      <w:pPr>
        <w:spacing w:line="360" w:lineRule="auto"/>
        <w:ind w:firstLine="709"/>
        <w:jc w:val="both"/>
        <w:rPr>
          <w:sz w:val="28"/>
          <w:szCs w:val="28"/>
        </w:rPr>
      </w:pPr>
      <w:r w:rsidRPr="00AA31E2">
        <w:rPr>
          <w:sz w:val="28"/>
          <w:szCs w:val="28"/>
        </w:rPr>
        <w:t>к</w:t>
      </w:r>
      <w:r w:rsidR="004D1C42" w:rsidRPr="00AA31E2">
        <w:rPr>
          <w:sz w:val="28"/>
          <w:szCs w:val="28"/>
        </w:rPr>
        <w:t>оторая в ряду геометрической прогрессии, где с</w:t>
      </w:r>
      <w:r w:rsidR="004D1C42" w:rsidRPr="00AA31E2">
        <w:rPr>
          <w:sz w:val="28"/>
          <w:szCs w:val="28"/>
          <w:vertAlign w:val="subscript"/>
          <w:lang w:val="en-US"/>
        </w:rPr>
        <w:t>n</w:t>
      </w:r>
      <w:r w:rsidR="004D1C42" w:rsidRPr="00AA31E2">
        <w:rPr>
          <w:sz w:val="28"/>
          <w:szCs w:val="28"/>
          <w:vertAlign w:val="subscript"/>
        </w:rPr>
        <w:t>+1</w:t>
      </w:r>
      <w:r w:rsidR="004D1C42" w:rsidRPr="00AA31E2">
        <w:rPr>
          <w:sz w:val="28"/>
          <w:szCs w:val="28"/>
        </w:rPr>
        <w:t xml:space="preserve"> = 2с</w:t>
      </w:r>
      <w:r w:rsidR="004D1C42" w:rsidRPr="00AA31E2">
        <w:rPr>
          <w:sz w:val="28"/>
          <w:szCs w:val="28"/>
          <w:vertAlign w:val="subscript"/>
          <w:lang w:val="en-US"/>
        </w:rPr>
        <w:t>n</w:t>
      </w:r>
      <w:r w:rsidR="00201A33" w:rsidRPr="00AA31E2">
        <w:rPr>
          <w:sz w:val="28"/>
          <w:szCs w:val="28"/>
        </w:rPr>
        <w:t>,</w:t>
      </w:r>
      <w:r w:rsidR="003B6E36" w:rsidRPr="00AA31E2">
        <w:rPr>
          <w:sz w:val="28"/>
          <w:szCs w:val="28"/>
        </w:rPr>
        <w:t xml:space="preserve"> составит примерно </w:t>
      </w:r>
      <w:r w:rsidR="003B6E36" w:rsidRPr="00AA31E2">
        <w:rPr>
          <w:sz w:val="28"/>
          <w:szCs w:val="28"/>
          <w:u w:val="single"/>
        </w:rPr>
        <w:t>+</w:t>
      </w:r>
      <w:r w:rsidR="006672E7" w:rsidRPr="00AA31E2">
        <w:rPr>
          <w:sz w:val="28"/>
          <w:szCs w:val="28"/>
        </w:rPr>
        <w:t xml:space="preserve"> </w:t>
      </w:r>
      <w:r w:rsidR="003B6E36" w:rsidRPr="00AA31E2">
        <w:rPr>
          <w:sz w:val="28"/>
          <w:szCs w:val="28"/>
        </w:rPr>
        <w:t>33</w:t>
      </w:r>
      <w:r w:rsidR="006672E7" w:rsidRPr="00AA31E2">
        <w:rPr>
          <w:sz w:val="28"/>
          <w:szCs w:val="28"/>
        </w:rPr>
        <w:t xml:space="preserve"> </w:t>
      </w:r>
      <w:r w:rsidR="003B6E36" w:rsidRPr="00AA31E2">
        <w:rPr>
          <w:sz w:val="28"/>
          <w:szCs w:val="28"/>
        </w:rPr>
        <w:t>%, а в ряду геометрической прогрессии, где с</w:t>
      </w:r>
      <w:r w:rsidR="003B6E36" w:rsidRPr="00AA31E2">
        <w:rPr>
          <w:sz w:val="28"/>
          <w:szCs w:val="28"/>
          <w:vertAlign w:val="subscript"/>
          <w:lang w:val="en-US"/>
        </w:rPr>
        <w:t>n</w:t>
      </w:r>
      <w:r w:rsidR="003B6E36" w:rsidRPr="00AA31E2">
        <w:rPr>
          <w:sz w:val="28"/>
          <w:szCs w:val="28"/>
          <w:vertAlign w:val="subscript"/>
        </w:rPr>
        <w:t>+1</w:t>
      </w:r>
      <w:r w:rsidR="003B6E36" w:rsidRPr="00AA31E2">
        <w:rPr>
          <w:sz w:val="28"/>
          <w:szCs w:val="28"/>
        </w:rPr>
        <w:t xml:space="preserve"> = 3с</w:t>
      </w:r>
      <w:r w:rsidR="003B6E36" w:rsidRPr="00AA31E2">
        <w:rPr>
          <w:sz w:val="28"/>
          <w:szCs w:val="28"/>
          <w:vertAlign w:val="subscript"/>
          <w:lang w:val="en-US"/>
        </w:rPr>
        <w:t>n</w:t>
      </w:r>
      <w:r w:rsidR="00201A33" w:rsidRPr="00AA31E2">
        <w:rPr>
          <w:sz w:val="28"/>
          <w:szCs w:val="28"/>
        </w:rPr>
        <w:t>,</w:t>
      </w:r>
      <w:r w:rsidRPr="00AA31E2">
        <w:rPr>
          <w:sz w:val="28"/>
          <w:szCs w:val="28"/>
        </w:rPr>
        <w:t xml:space="preserve"> она составит</w:t>
      </w:r>
      <w:r w:rsidR="00361379">
        <w:rPr>
          <w:sz w:val="28"/>
          <w:szCs w:val="28"/>
        </w:rPr>
        <w:t xml:space="preserve"> </w:t>
      </w:r>
      <w:r w:rsidRPr="00AA31E2">
        <w:rPr>
          <w:sz w:val="28"/>
          <w:szCs w:val="28"/>
          <w:u w:val="single"/>
        </w:rPr>
        <w:t>+</w:t>
      </w:r>
      <w:r w:rsidR="006672E7" w:rsidRPr="00AA31E2">
        <w:rPr>
          <w:sz w:val="28"/>
          <w:szCs w:val="28"/>
        </w:rPr>
        <w:t xml:space="preserve"> </w:t>
      </w:r>
      <w:r w:rsidR="003B6E36" w:rsidRPr="00AA31E2">
        <w:rPr>
          <w:sz w:val="28"/>
          <w:szCs w:val="28"/>
        </w:rPr>
        <w:t>50</w:t>
      </w:r>
      <w:r w:rsidR="006672E7" w:rsidRPr="00AA31E2">
        <w:rPr>
          <w:sz w:val="28"/>
          <w:szCs w:val="28"/>
        </w:rPr>
        <w:t xml:space="preserve"> </w:t>
      </w:r>
      <w:r w:rsidR="003B6E36" w:rsidRPr="00AA31E2">
        <w:rPr>
          <w:sz w:val="28"/>
          <w:szCs w:val="28"/>
        </w:rPr>
        <w:t xml:space="preserve">% (без учёта вклада в погрешность других факторов). Относительная погрешность </w:t>
      </w:r>
      <w:r w:rsidR="003B6E36" w:rsidRPr="00AA31E2">
        <w:rPr>
          <w:sz w:val="28"/>
          <w:szCs w:val="28"/>
          <w:u w:val="single"/>
        </w:rPr>
        <w:t>+</w:t>
      </w:r>
      <w:r w:rsidR="006672E7" w:rsidRPr="00AA31E2">
        <w:rPr>
          <w:sz w:val="28"/>
          <w:szCs w:val="28"/>
        </w:rPr>
        <w:t xml:space="preserve"> </w:t>
      </w:r>
      <w:r w:rsidRPr="00AA31E2">
        <w:rPr>
          <w:sz w:val="28"/>
          <w:szCs w:val="28"/>
        </w:rPr>
        <w:t>30</w:t>
      </w:r>
      <w:r w:rsidR="006672E7" w:rsidRPr="00AA31E2">
        <w:rPr>
          <w:sz w:val="28"/>
          <w:szCs w:val="28"/>
        </w:rPr>
        <w:t xml:space="preserve"> </w:t>
      </w:r>
      <w:r w:rsidRPr="00AA31E2">
        <w:rPr>
          <w:sz w:val="28"/>
          <w:szCs w:val="28"/>
        </w:rPr>
        <w:t xml:space="preserve">% для с &gt; </w:t>
      </w:r>
      <w:r w:rsidR="003B6E36" w:rsidRPr="00AA31E2">
        <w:rPr>
          <w:sz w:val="28"/>
          <w:szCs w:val="28"/>
        </w:rPr>
        <w:t>с</w:t>
      </w:r>
      <w:r w:rsidR="00A96853" w:rsidRPr="00AA31E2">
        <w:rPr>
          <w:sz w:val="28"/>
          <w:szCs w:val="28"/>
          <w:vertAlign w:val="subscript"/>
        </w:rPr>
        <w:t>н</w:t>
      </w:r>
      <w:r w:rsidR="003B6E36" w:rsidRPr="00AA31E2">
        <w:rPr>
          <w:sz w:val="28"/>
          <w:szCs w:val="28"/>
        </w:rPr>
        <w:t xml:space="preserve"> и порядка </w:t>
      </w:r>
      <w:r w:rsidR="003B6E36" w:rsidRPr="00AA31E2">
        <w:rPr>
          <w:sz w:val="28"/>
          <w:szCs w:val="28"/>
          <w:u w:val="single"/>
        </w:rPr>
        <w:t>+</w:t>
      </w:r>
      <w:r w:rsidR="006672E7" w:rsidRPr="00AA31E2">
        <w:rPr>
          <w:sz w:val="28"/>
          <w:szCs w:val="28"/>
        </w:rPr>
        <w:t xml:space="preserve"> </w:t>
      </w:r>
      <w:r w:rsidR="003B6E36" w:rsidRPr="00AA31E2">
        <w:rPr>
          <w:sz w:val="28"/>
          <w:szCs w:val="28"/>
        </w:rPr>
        <w:t>100</w:t>
      </w:r>
      <w:r w:rsidR="006672E7" w:rsidRPr="00AA31E2">
        <w:rPr>
          <w:sz w:val="28"/>
          <w:szCs w:val="28"/>
        </w:rPr>
        <w:t xml:space="preserve"> </w:t>
      </w:r>
      <w:r w:rsidR="003B6E36" w:rsidRPr="00AA31E2">
        <w:rPr>
          <w:sz w:val="28"/>
          <w:szCs w:val="28"/>
        </w:rPr>
        <w:t>% для с = с</w:t>
      </w:r>
      <w:r w:rsidR="00A96853" w:rsidRPr="00AA31E2">
        <w:rPr>
          <w:sz w:val="28"/>
          <w:szCs w:val="28"/>
          <w:vertAlign w:val="subscript"/>
        </w:rPr>
        <w:t>н</w:t>
      </w:r>
      <w:r w:rsidR="003B6E36" w:rsidRPr="00AA31E2">
        <w:rPr>
          <w:sz w:val="28"/>
          <w:szCs w:val="28"/>
        </w:rPr>
        <w:t xml:space="preserve"> являются характерными для визуального метода анализа.</w:t>
      </w:r>
      <w:r w:rsidR="00D83417" w:rsidRPr="00AA31E2">
        <w:rPr>
          <w:sz w:val="28"/>
          <w:szCs w:val="28"/>
        </w:rPr>
        <w:t xml:space="preserve"> [</w:t>
      </w:r>
      <w:r w:rsidR="00D83417" w:rsidRPr="00FB4D33">
        <w:rPr>
          <w:sz w:val="28"/>
          <w:szCs w:val="28"/>
        </w:rPr>
        <w:t>17]</w:t>
      </w:r>
    </w:p>
    <w:p w:rsidR="009124E8" w:rsidRPr="00AA31E2" w:rsidRDefault="009124E8" w:rsidP="00AA31E2">
      <w:pPr>
        <w:spacing w:line="360" w:lineRule="auto"/>
        <w:ind w:firstLine="709"/>
        <w:jc w:val="both"/>
        <w:rPr>
          <w:sz w:val="28"/>
          <w:szCs w:val="28"/>
        </w:rPr>
      </w:pPr>
    </w:p>
    <w:p w:rsidR="003B6E36" w:rsidRPr="00AA31E2" w:rsidRDefault="00201A33" w:rsidP="00AA31E2">
      <w:pPr>
        <w:spacing w:line="360" w:lineRule="auto"/>
        <w:ind w:firstLine="709"/>
        <w:jc w:val="both"/>
        <w:rPr>
          <w:sz w:val="28"/>
          <w:szCs w:val="28"/>
        </w:rPr>
      </w:pPr>
      <w:r w:rsidRPr="00AA31E2">
        <w:rPr>
          <w:sz w:val="28"/>
          <w:szCs w:val="28"/>
        </w:rPr>
        <w:t xml:space="preserve">1.2.4.2 </w:t>
      </w:r>
      <w:r w:rsidR="003B6E36" w:rsidRPr="00AA31E2">
        <w:rPr>
          <w:sz w:val="28"/>
          <w:szCs w:val="28"/>
        </w:rPr>
        <w:t>Нижняя граница диапазона определяемых содержаний (с</w:t>
      </w:r>
      <w:r w:rsidR="00A96853" w:rsidRPr="00AA31E2">
        <w:rPr>
          <w:sz w:val="28"/>
          <w:szCs w:val="28"/>
          <w:vertAlign w:val="subscript"/>
        </w:rPr>
        <w:t>н</w:t>
      </w:r>
      <w:r w:rsidR="003B6E36" w:rsidRPr="00AA31E2">
        <w:rPr>
          <w:sz w:val="28"/>
          <w:szCs w:val="28"/>
        </w:rPr>
        <w:t>)</w:t>
      </w:r>
      <w:r w:rsidRPr="00AA31E2">
        <w:rPr>
          <w:sz w:val="28"/>
          <w:szCs w:val="28"/>
        </w:rPr>
        <w:t xml:space="preserve">, или </w:t>
      </w:r>
      <w:r w:rsidR="00EE146C" w:rsidRPr="00AA31E2">
        <w:rPr>
          <w:sz w:val="28"/>
          <w:szCs w:val="28"/>
        </w:rPr>
        <w:t>предел определения</w:t>
      </w:r>
    </w:p>
    <w:p w:rsidR="004D1C42" w:rsidRPr="00AA31E2" w:rsidRDefault="0052640F" w:rsidP="00AA31E2">
      <w:pPr>
        <w:spacing w:line="360" w:lineRule="auto"/>
        <w:ind w:firstLine="709"/>
        <w:jc w:val="both"/>
        <w:rPr>
          <w:sz w:val="28"/>
          <w:szCs w:val="28"/>
        </w:rPr>
      </w:pPr>
      <w:r w:rsidRPr="00AA31E2">
        <w:rPr>
          <w:sz w:val="28"/>
          <w:szCs w:val="28"/>
        </w:rPr>
        <w:t>Наименьшее значение определяемого содержания, ограничивающее область значений (диапазон) определяемых содержаний снизу, называется нижней границей или нижним пределом определяемых содержаний и обозначается с</w:t>
      </w:r>
      <w:r w:rsidR="00A96853" w:rsidRPr="00AA31E2">
        <w:rPr>
          <w:sz w:val="28"/>
          <w:szCs w:val="28"/>
          <w:vertAlign w:val="subscript"/>
        </w:rPr>
        <w:t>н</w:t>
      </w:r>
      <w:r w:rsidRPr="00AA31E2">
        <w:rPr>
          <w:sz w:val="28"/>
          <w:szCs w:val="28"/>
        </w:rPr>
        <w:t>. В практике анализа чистых веществ за нижнюю границу принимают то минимальное содержание, которое можно определить</w:t>
      </w:r>
      <w:r w:rsidR="006E35DE" w:rsidRPr="00AA31E2">
        <w:rPr>
          <w:sz w:val="28"/>
          <w:szCs w:val="28"/>
        </w:rPr>
        <w:t xml:space="preserve"> данным методом с относительным стандартным отклонением 0,33. Нижний предел вычисляется как утроенное стандартное отклонение результата определения при концентрации, близкой к предельной.</w:t>
      </w:r>
      <w:r w:rsidR="00D83417" w:rsidRPr="00AA31E2">
        <w:rPr>
          <w:sz w:val="28"/>
          <w:szCs w:val="28"/>
        </w:rPr>
        <w:t xml:space="preserve"> [17]</w:t>
      </w:r>
    </w:p>
    <w:p w:rsidR="006E35DE" w:rsidRPr="00AA31E2" w:rsidRDefault="006E35DE" w:rsidP="00AA31E2">
      <w:pPr>
        <w:spacing w:line="360" w:lineRule="auto"/>
        <w:ind w:firstLine="709"/>
        <w:jc w:val="both"/>
        <w:rPr>
          <w:sz w:val="28"/>
          <w:szCs w:val="28"/>
        </w:rPr>
      </w:pPr>
    </w:p>
    <w:p w:rsidR="006E35DE" w:rsidRPr="00AA31E2" w:rsidRDefault="00EE146C" w:rsidP="00AA31E2">
      <w:pPr>
        <w:spacing w:line="360" w:lineRule="auto"/>
        <w:ind w:firstLine="709"/>
        <w:jc w:val="both"/>
        <w:rPr>
          <w:sz w:val="28"/>
          <w:szCs w:val="28"/>
        </w:rPr>
      </w:pPr>
      <w:r w:rsidRPr="00AA31E2">
        <w:rPr>
          <w:sz w:val="28"/>
          <w:szCs w:val="28"/>
        </w:rPr>
        <w:t xml:space="preserve">1.2.4.3 </w:t>
      </w:r>
      <w:r w:rsidR="006E35DE" w:rsidRPr="00AA31E2">
        <w:rPr>
          <w:sz w:val="28"/>
          <w:szCs w:val="28"/>
        </w:rPr>
        <w:t>Предел обнаружения</w:t>
      </w:r>
    </w:p>
    <w:p w:rsidR="006E35DE" w:rsidRPr="00AA31E2" w:rsidRDefault="006E35DE" w:rsidP="00AA31E2">
      <w:pPr>
        <w:spacing w:line="360" w:lineRule="auto"/>
        <w:ind w:firstLine="709"/>
        <w:jc w:val="both"/>
        <w:rPr>
          <w:sz w:val="28"/>
          <w:szCs w:val="28"/>
        </w:rPr>
      </w:pPr>
      <w:r w:rsidRPr="00AA31E2">
        <w:rPr>
          <w:sz w:val="28"/>
          <w:szCs w:val="28"/>
        </w:rPr>
        <w:t>Важнейшей характеристикой любой методики в тест-методах анализа является зависимость вероятности положительного результата («искомый компонент») от его концентрации в пробе и связанный с ней предел обнаружения. Предел обнаружения по Кайзеру, принятый ИЮПАК дл</w:t>
      </w:r>
      <w:r w:rsidR="00555E06" w:rsidRPr="00AA31E2">
        <w:rPr>
          <w:sz w:val="28"/>
          <w:szCs w:val="28"/>
        </w:rPr>
        <w:t xml:space="preserve">я характеристики </w:t>
      </w:r>
      <w:r w:rsidRPr="00AA31E2">
        <w:rPr>
          <w:sz w:val="28"/>
          <w:szCs w:val="28"/>
        </w:rPr>
        <w:t>в</w:t>
      </w:r>
      <w:r w:rsidR="00555E06" w:rsidRPr="00AA31E2">
        <w:rPr>
          <w:sz w:val="28"/>
          <w:szCs w:val="28"/>
        </w:rPr>
        <w:t xml:space="preserve">изуальных методов, неприемлем. </w:t>
      </w:r>
      <w:r w:rsidRPr="00AA31E2">
        <w:rPr>
          <w:sz w:val="28"/>
          <w:szCs w:val="28"/>
        </w:rPr>
        <w:t xml:space="preserve">При постепенном снижении концентрации неизбежно достигается область </w:t>
      </w:r>
      <w:r w:rsidR="00791B8C" w:rsidRPr="00AA31E2">
        <w:rPr>
          <w:sz w:val="28"/>
          <w:szCs w:val="28"/>
        </w:rPr>
        <w:t>«</w:t>
      </w:r>
      <w:r w:rsidRPr="00AA31E2">
        <w:rPr>
          <w:sz w:val="28"/>
          <w:szCs w:val="28"/>
        </w:rPr>
        <w:t>ненадёжных</w:t>
      </w:r>
      <w:r w:rsidR="00791B8C" w:rsidRPr="00AA31E2">
        <w:rPr>
          <w:sz w:val="28"/>
          <w:szCs w:val="28"/>
        </w:rPr>
        <w:t>»</w:t>
      </w:r>
      <w:r w:rsidRPr="00AA31E2">
        <w:rPr>
          <w:sz w:val="28"/>
          <w:szCs w:val="28"/>
        </w:rPr>
        <w:t xml:space="preserve"> реакций. Протяжённость этой области и распределение вероятностей в ней характеризуют метрологические возможности метода.</w:t>
      </w:r>
    </w:p>
    <w:p w:rsidR="006E35DE" w:rsidRPr="00AA31E2" w:rsidRDefault="006E35DE" w:rsidP="00AA31E2">
      <w:pPr>
        <w:spacing w:line="360" w:lineRule="auto"/>
        <w:ind w:firstLine="709"/>
        <w:jc w:val="both"/>
        <w:rPr>
          <w:sz w:val="28"/>
          <w:szCs w:val="28"/>
        </w:rPr>
      </w:pPr>
      <w:r w:rsidRPr="00AA31E2">
        <w:rPr>
          <w:sz w:val="28"/>
          <w:szCs w:val="28"/>
        </w:rPr>
        <w:t>Под пределом обнаружения понимают наименьшее содержание, при котором по данной методике можно обнаружить определяемый компонент</w:t>
      </w:r>
      <w:r w:rsidR="00361379">
        <w:rPr>
          <w:sz w:val="28"/>
          <w:szCs w:val="28"/>
        </w:rPr>
        <w:t xml:space="preserve"> </w:t>
      </w:r>
      <w:r w:rsidRPr="00AA31E2">
        <w:rPr>
          <w:sz w:val="28"/>
          <w:szCs w:val="28"/>
        </w:rPr>
        <w:t>с заданной вероятностью. За предел обнаружения</w:t>
      </w:r>
      <w:r w:rsidR="000513E5" w:rsidRPr="00AA31E2">
        <w:rPr>
          <w:sz w:val="28"/>
          <w:szCs w:val="28"/>
        </w:rPr>
        <w:t xml:space="preserve"> принимают значение 3</w:t>
      </w:r>
      <w:r w:rsidR="000513E5" w:rsidRPr="00AA31E2">
        <w:rPr>
          <w:sz w:val="28"/>
          <w:szCs w:val="28"/>
          <w:lang w:val="en-US"/>
        </w:rPr>
        <w:t>S</w:t>
      </w:r>
      <w:r w:rsidR="000513E5" w:rsidRPr="00AA31E2">
        <w:rPr>
          <w:sz w:val="28"/>
          <w:szCs w:val="28"/>
        </w:rPr>
        <w:t xml:space="preserve"> или</w:t>
      </w:r>
      <w:r w:rsidR="00361379">
        <w:rPr>
          <w:sz w:val="28"/>
          <w:szCs w:val="28"/>
        </w:rPr>
        <w:t xml:space="preserve"> </w:t>
      </w:r>
      <w:r w:rsidR="000513E5" w:rsidRPr="00AA31E2">
        <w:rPr>
          <w:sz w:val="28"/>
          <w:szCs w:val="28"/>
        </w:rPr>
        <w:t>6</w:t>
      </w:r>
      <w:r w:rsidR="000513E5" w:rsidRPr="00AA31E2">
        <w:rPr>
          <w:sz w:val="28"/>
          <w:szCs w:val="28"/>
          <w:lang w:val="en-US"/>
        </w:rPr>
        <w:t>S</w:t>
      </w:r>
      <w:r w:rsidR="000513E5" w:rsidRPr="00AA31E2">
        <w:rPr>
          <w:sz w:val="28"/>
          <w:szCs w:val="28"/>
        </w:rPr>
        <w:t xml:space="preserve">, где </w:t>
      </w:r>
      <w:r w:rsidR="000513E5" w:rsidRPr="00AA31E2">
        <w:rPr>
          <w:sz w:val="28"/>
          <w:szCs w:val="28"/>
          <w:lang w:val="en-US"/>
        </w:rPr>
        <w:t>S</w:t>
      </w:r>
      <w:r w:rsidR="000513E5" w:rsidRPr="00AA31E2">
        <w:rPr>
          <w:sz w:val="28"/>
          <w:szCs w:val="28"/>
        </w:rPr>
        <w:t xml:space="preserve"> – стандартное отклонение колебаний контрольного («холостого») опыта.</w:t>
      </w:r>
      <w:r w:rsidR="00D83417" w:rsidRPr="00AA31E2">
        <w:rPr>
          <w:sz w:val="28"/>
          <w:szCs w:val="28"/>
        </w:rPr>
        <w:t xml:space="preserve"> [18]</w:t>
      </w:r>
    </w:p>
    <w:p w:rsidR="009124E8" w:rsidRPr="00AA31E2" w:rsidRDefault="009124E8" w:rsidP="00AA31E2">
      <w:pPr>
        <w:spacing w:line="360" w:lineRule="auto"/>
        <w:ind w:firstLine="709"/>
        <w:jc w:val="both"/>
        <w:rPr>
          <w:sz w:val="28"/>
          <w:szCs w:val="28"/>
        </w:rPr>
      </w:pPr>
    </w:p>
    <w:p w:rsidR="00143D7D" w:rsidRPr="00AA31E2" w:rsidRDefault="00143D7D" w:rsidP="00AA31E2">
      <w:pPr>
        <w:spacing w:line="360" w:lineRule="auto"/>
        <w:ind w:firstLine="709"/>
        <w:jc w:val="both"/>
        <w:rPr>
          <w:sz w:val="28"/>
          <w:szCs w:val="28"/>
        </w:rPr>
      </w:pPr>
      <w:r w:rsidRPr="00AA31E2">
        <w:rPr>
          <w:sz w:val="28"/>
          <w:szCs w:val="28"/>
        </w:rPr>
        <w:t xml:space="preserve">1.3 </w:t>
      </w:r>
      <w:r w:rsidR="00A95711" w:rsidRPr="00AA31E2">
        <w:rPr>
          <w:sz w:val="28"/>
          <w:szCs w:val="28"/>
        </w:rPr>
        <w:t>Применение метода цветометрии (</w:t>
      </w:r>
      <w:r w:rsidR="00F2408E" w:rsidRPr="00AA31E2">
        <w:rPr>
          <w:sz w:val="28"/>
          <w:szCs w:val="28"/>
        </w:rPr>
        <w:t>колориметрии</w:t>
      </w:r>
      <w:r w:rsidR="00A95711" w:rsidRPr="00AA31E2">
        <w:rPr>
          <w:sz w:val="28"/>
          <w:szCs w:val="28"/>
        </w:rPr>
        <w:t>)</w:t>
      </w:r>
      <w:r w:rsidR="00F2408E" w:rsidRPr="00AA31E2">
        <w:rPr>
          <w:sz w:val="28"/>
          <w:szCs w:val="28"/>
        </w:rPr>
        <w:t xml:space="preserve"> в тест-определениях</w:t>
      </w:r>
    </w:p>
    <w:p w:rsidR="00F2408E" w:rsidRPr="00AA31E2" w:rsidRDefault="00F2408E" w:rsidP="00AA31E2">
      <w:pPr>
        <w:spacing w:line="360" w:lineRule="auto"/>
        <w:ind w:firstLine="709"/>
        <w:jc w:val="both"/>
        <w:rPr>
          <w:sz w:val="28"/>
          <w:szCs w:val="28"/>
        </w:rPr>
      </w:pPr>
    </w:p>
    <w:p w:rsidR="00F2408E" w:rsidRPr="00AA31E2" w:rsidRDefault="00F2408E" w:rsidP="00AA31E2">
      <w:pPr>
        <w:spacing w:line="360" w:lineRule="auto"/>
        <w:ind w:firstLine="709"/>
        <w:jc w:val="both"/>
        <w:rPr>
          <w:sz w:val="28"/>
          <w:szCs w:val="28"/>
        </w:rPr>
      </w:pPr>
      <w:r w:rsidRPr="00AA31E2">
        <w:rPr>
          <w:sz w:val="28"/>
          <w:szCs w:val="28"/>
        </w:rPr>
        <w:t xml:space="preserve">1.3.1 </w:t>
      </w:r>
      <w:r w:rsidR="00A95711" w:rsidRPr="00AA31E2">
        <w:rPr>
          <w:sz w:val="28"/>
          <w:szCs w:val="28"/>
        </w:rPr>
        <w:t>Общая характеристика метода</w:t>
      </w:r>
    </w:p>
    <w:p w:rsidR="00A95711" w:rsidRPr="00AA31E2" w:rsidRDefault="00A95711" w:rsidP="00AA31E2">
      <w:pPr>
        <w:shd w:val="clear" w:color="auto" w:fill="FFFFFF"/>
        <w:spacing w:line="360" w:lineRule="auto"/>
        <w:ind w:firstLine="709"/>
        <w:jc w:val="both"/>
        <w:rPr>
          <w:sz w:val="28"/>
          <w:szCs w:val="28"/>
        </w:rPr>
      </w:pPr>
      <w:r w:rsidRPr="00AA31E2">
        <w:rPr>
          <w:sz w:val="28"/>
          <w:szCs w:val="28"/>
        </w:rPr>
        <w:t xml:space="preserve">Цветометрия - это наука о способах измерения цвета и его количественного выражения. Метод </w:t>
      </w:r>
      <w:r w:rsidRPr="00AA31E2">
        <w:rPr>
          <w:sz w:val="28"/>
          <w:szCs w:val="28"/>
          <w:lang w:val="uk-UA"/>
        </w:rPr>
        <w:t>цветометрии</w:t>
      </w:r>
      <w:r w:rsidRPr="00AA31E2">
        <w:rPr>
          <w:sz w:val="28"/>
          <w:szCs w:val="28"/>
        </w:rPr>
        <w:t>, которы</w:t>
      </w:r>
      <w:r w:rsidR="00A95B71" w:rsidRPr="00AA31E2">
        <w:rPr>
          <w:sz w:val="28"/>
          <w:szCs w:val="28"/>
        </w:rPr>
        <w:t>й заключается в расчё</w:t>
      </w:r>
      <w:r w:rsidRPr="00AA31E2">
        <w:rPr>
          <w:sz w:val="28"/>
          <w:szCs w:val="28"/>
        </w:rPr>
        <w:t>те цветовых характеристик анализируемого объекта на основе имеющихся спектральных параметров, позволяет как различить спектрально близкие вещества, так и получить дополнительные сведения о них.</w:t>
      </w:r>
    </w:p>
    <w:p w:rsidR="009124E8" w:rsidRPr="00AA31E2" w:rsidRDefault="00A95711" w:rsidP="00AA31E2">
      <w:pPr>
        <w:spacing w:line="360" w:lineRule="auto"/>
        <w:ind w:firstLine="709"/>
        <w:jc w:val="both"/>
        <w:rPr>
          <w:sz w:val="28"/>
          <w:szCs w:val="28"/>
        </w:rPr>
      </w:pPr>
      <w:r w:rsidRPr="00AA31E2">
        <w:rPr>
          <w:sz w:val="28"/>
          <w:szCs w:val="28"/>
        </w:rPr>
        <w:t>Математическое описание цвета в цветометрии базируется на том, что любой цвет можно представить в виде смеси (с</w:t>
      </w:r>
      <w:r w:rsidR="00581872" w:rsidRPr="00AA31E2">
        <w:rPr>
          <w:sz w:val="28"/>
          <w:szCs w:val="28"/>
        </w:rPr>
        <w:t>уммы) определё</w:t>
      </w:r>
      <w:r w:rsidR="00A95B71" w:rsidRPr="00AA31E2">
        <w:rPr>
          <w:sz w:val="28"/>
          <w:szCs w:val="28"/>
        </w:rPr>
        <w:t>нных количеств трё</w:t>
      </w:r>
      <w:r w:rsidRPr="00AA31E2">
        <w:rPr>
          <w:sz w:val="28"/>
          <w:szCs w:val="28"/>
        </w:rPr>
        <w:t>х линейно независимых цветов. Как основные цвета</w:t>
      </w:r>
      <w:r w:rsidR="001514A8" w:rsidRPr="00AA31E2">
        <w:rPr>
          <w:sz w:val="28"/>
          <w:szCs w:val="28"/>
        </w:rPr>
        <w:t>,</w:t>
      </w:r>
      <w:r w:rsidRPr="00AA31E2">
        <w:rPr>
          <w:sz w:val="28"/>
          <w:szCs w:val="28"/>
        </w:rPr>
        <w:t xml:space="preserve"> выбраны </w:t>
      </w:r>
      <w:r w:rsidR="00A95B71" w:rsidRPr="00AA31E2">
        <w:rPr>
          <w:sz w:val="28"/>
          <w:szCs w:val="28"/>
        </w:rPr>
        <w:t>красный, зелё</w:t>
      </w:r>
      <w:r w:rsidR="001514A8" w:rsidRPr="00AA31E2">
        <w:rPr>
          <w:sz w:val="28"/>
          <w:szCs w:val="28"/>
        </w:rPr>
        <w:t>ный и синий, т.е.</w:t>
      </w:r>
      <w:r w:rsidRPr="00AA31E2">
        <w:rPr>
          <w:sz w:val="28"/>
          <w:szCs w:val="28"/>
        </w:rPr>
        <w:t xml:space="preserve"> три монохроматических излучения с длинами волн (λ) 700, 546.1 и</w:t>
      </w:r>
      <w:r w:rsidR="00361379">
        <w:rPr>
          <w:sz w:val="28"/>
          <w:szCs w:val="28"/>
        </w:rPr>
        <w:t xml:space="preserve"> </w:t>
      </w:r>
      <w:r w:rsidR="007D4F94" w:rsidRPr="00AA31E2">
        <w:rPr>
          <w:sz w:val="28"/>
          <w:szCs w:val="28"/>
        </w:rPr>
        <w:t>435.8 нм соответственно (табл.1)</w:t>
      </w:r>
      <w:r w:rsidRPr="00AA31E2">
        <w:rPr>
          <w:sz w:val="28"/>
          <w:szCs w:val="28"/>
        </w:rPr>
        <w:t>.</w:t>
      </w:r>
    </w:p>
    <w:p w:rsidR="009124E8" w:rsidRPr="00AA31E2" w:rsidRDefault="009124E8" w:rsidP="00AA31E2">
      <w:pPr>
        <w:spacing w:line="360" w:lineRule="auto"/>
        <w:ind w:firstLine="709"/>
        <w:jc w:val="both"/>
        <w:rPr>
          <w:sz w:val="28"/>
          <w:szCs w:val="28"/>
        </w:rPr>
      </w:pPr>
    </w:p>
    <w:p w:rsidR="00A95B71" w:rsidRPr="00AA31E2" w:rsidRDefault="00A95B71" w:rsidP="00AA31E2">
      <w:pPr>
        <w:spacing w:line="360" w:lineRule="auto"/>
        <w:ind w:firstLine="709"/>
        <w:jc w:val="both"/>
        <w:rPr>
          <w:sz w:val="28"/>
          <w:szCs w:val="28"/>
        </w:rPr>
      </w:pPr>
      <w:r w:rsidRPr="00AA31E2">
        <w:rPr>
          <w:sz w:val="28"/>
          <w:szCs w:val="28"/>
        </w:rPr>
        <w:t>Таблица 1. Границы основных цветов спектра</w:t>
      </w:r>
      <w:r w:rsidR="002039DA" w:rsidRPr="00AA31E2">
        <w:rPr>
          <w:sz w:val="28"/>
          <w:szCs w:val="28"/>
        </w:rPr>
        <w:t xml:space="preserve"> [19]</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596"/>
        <w:gridCol w:w="3596"/>
      </w:tblGrid>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λ, нм</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Спектральный цвет</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Дополнительный цвет</w:t>
            </w:r>
          </w:p>
        </w:tc>
      </w:tr>
      <w:tr w:rsidR="00A95B71" w:rsidRPr="00792603" w:rsidTr="00792603">
        <w:trPr>
          <w:jc w:val="center"/>
        </w:trPr>
        <w:tc>
          <w:tcPr>
            <w:tcW w:w="1439" w:type="dxa"/>
            <w:shd w:val="clear" w:color="auto" w:fill="auto"/>
          </w:tcPr>
          <w:p w:rsidR="00AE7B6F" w:rsidRPr="00792603" w:rsidRDefault="00AE7B6F" w:rsidP="00792603">
            <w:pPr>
              <w:spacing w:line="360" w:lineRule="auto"/>
              <w:jc w:val="both"/>
              <w:rPr>
                <w:sz w:val="20"/>
                <w:szCs w:val="28"/>
              </w:rPr>
            </w:pPr>
            <w:r w:rsidRPr="00792603">
              <w:rPr>
                <w:sz w:val="20"/>
                <w:szCs w:val="28"/>
              </w:rPr>
              <w:t>400-435</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фиолетовый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зеленовато- жёлтый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435-480</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синий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жёлтый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480-490</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зеленовато-синий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оранжевый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490-500</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сине-зелёный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красный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500-560</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зелёный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пурпурный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560-580</w:t>
            </w:r>
          </w:p>
        </w:tc>
        <w:tc>
          <w:tcPr>
            <w:tcW w:w="3240" w:type="dxa"/>
            <w:shd w:val="clear" w:color="auto" w:fill="auto"/>
          </w:tcPr>
          <w:p w:rsidR="00A95B71" w:rsidRPr="00792603" w:rsidRDefault="00AE7B6F" w:rsidP="00792603">
            <w:pPr>
              <w:spacing w:line="360" w:lineRule="auto"/>
              <w:jc w:val="both"/>
              <w:rPr>
                <w:sz w:val="20"/>
                <w:szCs w:val="28"/>
              </w:rPr>
            </w:pPr>
            <w:r w:rsidRPr="00792603">
              <w:rPr>
                <w:sz w:val="20"/>
                <w:szCs w:val="28"/>
              </w:rPr>
              <w:t>желтовато- зелёный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фиолетовый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580-595</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жёлтый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синий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595-605</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оранжевый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зеленовато-синий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605-730</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красный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сине-зелёный</w:t>
            </w:r>
          </w:p>
        </w:tc>
      </w:tr>
      <w:tr w:rsidR="00A95B71" w:rsidRPr="00792603" w:rsidTr="00792603">
        <w:trPr>
          <w:jc w:val="center"/>
        </w:trPr>
        <w:tc>
          <w:tcPr>
            <w:tcW w:w="1439" w:type="dxa"/>
            <w:shd w:val="clear" w:color="auto" w:fill="auto"/>
          </w:tcPr>
          <w:p w:rsidR="00A95B71" w:rsidRPr="00792603" w:rsidRDefault="00AE7B6F" w:rsidP="00792603">
            <w:pPr>
              <w:spacing w:line="360" w:lineRule="auto"/>
              <w:jc w:val="both"/>
              <w:rPr>
                <w:sz w:val="20"/>
                <w:szCs w:val="28"/>
              </w:rPr>
            </w:pPr>
            <w:r w:rsidRPr="00792603">
              <w:rPr>
                <w:sz w:val="20"/>
                <w:szCs w:val="28"/>
              </w:rPr>
              <w:t>730-760</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пурпурный</w:t>
            </w:r>
          </w:p>
        </w:tc>
        <w:tc>
          <w:tcPr>
            <w:tcW w:w="3240" w:type="dxa"/>
            <w:shd w:val="clear" w:color="auto" w:fill="auto"/>
          </w:tcPr>
          <w:p w:rsidR="00A95B71" w:rsidRPr="00792603" w:rsidRDefault="00581872" w:rsidP="00792603">
            <w:pPr>
              <w:spacing w:line="360" w:lineRule="auto"/>
              <w:jc w:val="both"/>
              <w:rPr>
                <w:sz w:val="20"/>
                <w:szCs w:val="28"/>
              </w:rPr>
            </w:pPr>
            <w:r w:rsidRPr="00792603">
              <w:rPr>
                <w:sz w:val="20"/>
                <w:szCs w:val="28"/>
              </w:rPr>
              <w:t>зелёный</w:t>
            </w:r>
          </w:p>
        </w:tc>
      </w:tr>
    </w:tbl>
    <w:p w:rsidR="00A95B71" w:rsidRPr="00AA31E2" w:rsidRDefault="00A95B71" w:rsidP="00AA31E2">
      <w:pPr>
        <w:spacing w:line="360" w:lineRule="auto"/>
        <w:ind w:firstLine="709"/>
        <w:jc w:val="both"/>
        <w:rPr>
          <w:sz w:val="28"/>
          <w:szCs w:val="28"/>
        </w:rPr>
      </w:pPr>
    </w:p>
    <w:p w:rsidR="00A95711" w:rsidRPr="00AA31E2" w:rsidRDefault="00093132" w:rsidP="00AA31E2">
      <w:pPr>
        <w:spacing w:line="360" w:lineRule="auto"/>
        <w:ind w:firstLine="709"/>
        <w:jc w:val="both"/>
        <w:rPr>
          <w:sz w:val="28"/>
          <w:szCs w:val="28"/>
        </w:rPr>
      </w:pPr>
      <w:r w:rsidRPr="00AA31E2">
        <w:rPr>
          <w:sz w:val="28"/>
          <w:szCs w:val="28"/>
        </w:rPr>
        <w:t xml:space="preserve">Удобной мерой количественной оценки цветового различия является общее </w:t>
      </w:r>
      <w:r w:rsidRPr="00AA31E2">
        <w:rPr>
          <w:sz w:val="28"/>
          <w:szCs w:val="28"/>
          <w:lang w:val="uk-UA"/>
        </w:rPr>
        <w:t xml:space="preserve">цветовое расхождение (ΔΕ), значение которого </w:t>
      </w:r>
      <w:r w:rsidR="005E54C3" w:rsidRPr="00AA31E2">
        <w:rPr>
          <w:sz w:val="28"/>
          <w:szCs w:val="28"/>
          <w:lang w:val="uk-UA"/>
        </w:rPr>
        <w:t xml:space="preserve">для окрашенного твердофазного сорбента (напр., ППУ) </w:t>
      </w:r>
      <w:r w:rsidRPr="00AA31E2">
        <w:rPr>
          <w:sz w:val="28"/>
          <w:szCs w:val="28"/>
          <w:lang w:val="uk-UA"/>
        </w:rPr>
        <w:t xml:space="preserve">может быть рассчитано по измеренным </w:t>
      </w:r>
      <w:r w:rsidR="005E54C3" w:rsidRPr="00AA31E2">
        <w:rPr>
          <w:sz w:val="28"/>
          <w:szCs w:val="28"/>
          <w:lang w:val="uk-UA"/>
        </w:rPr>
        <w:t xml:space="preserve">при разных длинах волн значениям </w:t>
      </w:r>
      <w:r w:rsidRPr="00AA31E2">
        <w:rPr>
          <w:sz w:val="28"/>
          <w:szCs w:val="28"/>
          <w:lang w:val="uk-UA"/>
        </w:rPr>
        <w:t>диффузного отражения</w:t>
      </w:r>
      <w:r w:rsidR="005E54C3" w:rsidRPr="00AA31E2">
        <w:rPr>
          <w:sz w:val="28"/>
          <w:szCs w:val="28"/>
          <w:lang w:val="uk-UA"/>
        </w:rPr>
        <w:t>.</w:t>
      </w:r>
      <w:r w:rsidR="00B622DA" w:rsidRPr="00AA31E2">
        <w:rPr>
          <w:sz w:val="28"/>
          <w:szCs w:val="28"/>
          <w:lang w:val="uk-UA"/>
        </w:rPr>
        <w:t xml:space="preserve"> Значение ΔΕ показывает, насколько остро человеческий глаз будет воспринимать</w:t>
      </w:r>
      <w:r w:rsidR="000D3BF7" w:rsidRPr="00AA31E2">
        <w:rPr>
          <w:sz w:val="28"/>
          <w:szCs w:val="28"/>
          <w:lang w:val="uk-UA"/>
        </w:rPr>
        <w:t xml:space="preserve"> отличие </w:t>
      </w:r>
      <w:r w:rsidR="0018703B" w:rsidRPr="00AA31E2">
        <w:rPr>
          <w:sz w:val="28"/>
          <w:szCs w:val="28"/>
          <w:lang w:val="uk-UA"/>
        </w:rPr>
        <w:t>интенсивности</w:t>
      </w:r>
      <w:r w:rsidR="00B622DA" w:rsidRPr="00AA31E2">
        <w:rPr>
          <w:sz w:val="28"/>
          <w:szCs w:val="28"/>
          <w:lang w:val="uk-UA"/>
        </w:rPr>
        <w:t xml:space="preserve"> данного цвет</w:t>
      </w:r>
      <w:r w:rsidR="000D3BF7" w:rsidRPr="00AA31E2">
        <w:rPr>
          <w:sz w:val="28"/>
          <w:szCs w:val="28"/>
          <w:lang w:val="uk-UA"/>
        </w:rPr>
        <w:t xml:space="preserve">а по сравнению с интенсивностью </w:t>
      </w:r>
      <w:r w:rsidR="00B622DA" w:rsidRPr="00AA31E2">
        <w:rPr>
          <w:sz w:val="28"/>
          <w:szCs w:val="28"/>
          <w:lang w:val="uk-UA"/>
        </w:rPr>
        <w:t>белого цвета.</w:t>
      </w:r>
      <w:r w:rsidR="006A3F52" w:rsidRPr="00AA31E2">
        <w:rPr>
          <w:sz w:val="28"/>
          <w:szCs w:val="28"/>
          <w:lang w:val="uk-UA"/>
        </w:rPr>
        <w:t xml:space="preserve"> </w:t>
      </w:r>
      <w:r w:rsidR="006A3F52" w:rsidRPr="00AA31E2">
        <w:rPr>
          <w:sz w:val="28"/>
          <w:szCs w:val="28"/>
        </w:rPr>
        <w:t>[16]</w:t>
      </w:r>
    </w:p>
    <w:p w:rsidR="000D3BF7" w:rsidRPr="00AA31E2" w:rsidRDefault="000D3BF7" w:rsidP="00AA31E2">
      <w:pPr>
        <w:spacing w:line="360" w:lineRule="auto"/>
        <w:ind w:firstLine="709"/>
        <w:jc w:val="both"/>
        <w:rPr>
          <w:sz w:val="28"/>
          <w:szCs w:val="28"/>
        </w:rPr>
      </w:pPr>
    </w:p>
    <w:p w:rsidR="000D3BF7" w:rsidRPr="00AA31E2" w:rsidRDefault="000D3BF7" w:rsidP="00AA31E2">
      <w:pPr>
        <w:spacing w:line="360" w:lineRule="auto"/>
        <w:ind w:firstLine="709"/>
        <w:jc w:val="both"/>
        <w:rPr>
          <w:sz w:val="28"/>
          <w:szCs w:val="28"/>
        </w:rPr>
      </w:pPr>
      <w:r w:rsidRPr="00AA31E2">
        <w:rPr>
          <w:sz w:val="28"/>
          <w:szCs w:val="28"/>
        </w:rPr>
        <w:t>1.3.2 Построение цветовых шкал</w:t>
      </w:r>
    </w:p>
    <w:p w:rsidR="004B18B5" w:rsidRPr="00AA31E2" w:rsidRDefault="004B18B5" w:rsidP="00AA31E2">
      <w:pPr>
        <w:spacing w:line="360" w:lineRule="auto"/>
        <w:ind w:firstLine="709"/>
        <w:jc w:val="both"/>
        <w:rPr>
          <w:sz w:val="28"/>
          <w:szCs w:val="28"/>
        </w:rPr>
      </w:pPr>
      <w:r w:rsidRPr="00AA31E2">
        <w:rPr>
          <w:sz w:val="28"/>
          <w:szCs w:val="28"/>
        </w:rPr>
        <w:t>Проблеме оптимизации построения цветовой шкалы сравнения для визуального колориметрического анализа уделяется постоянное внимание. Такую шкалу можно готовить так, чтобы концентрация определяемого элемента в последовательно расположенных пробах увеличивалась либо в соответствии с арифметической, либо в соответствии с геометрической прогрессией.</w:t>
      </w:r>
    </w:p>
    <w:p w:rsidR="00415C2C" w:rsidRPr="00AA31E2" w:rsidRDefault="00415C2C" w:rsidP="00AA31E2">
      <w:pPr>
        <w:spacing w:line="360" w:lineRule="auto"/>
        <w:ind w:firstLine="709"/>
        <w:jc w:val="both"/>
        <w:rPr>
          <w:sz w:val="28"/>
          <w:szCs w:val="28"/>
        </w:rPr>
      </w:pPr>
      <w:r w:rsidRPr="00AA31E2">
        <w:rPr>
          <w:sz w:val="28"/>
          <w:szCs w:val="28"/>
        </w:rPr>
        <w:t xml:space="preserve">Коэффициент геометрической прогрессии </w:t>
      </w:r>
      <w:r w:rsidR="00297E81">
        <w:rPr>
          <w:position w:val="-12"/>
          <w:sz w:val="28"/>
          <w:szCs w:val="28"/>
          <w:lang w:val="en-US"/>
        </w:rPr>
        <w:pict>
          <v:shape id="_x0000_i1030" type="#_x0000_t75" style="width:63pt;height:18pt">
            <v:imagedata r:id="rId12" o:title=""/>
          </v:shape>
        </w:pict>
      </w:r>
      <w:r w:rsidRPr="00AA31E2">
        <w:rPr>
          <w:sz w:val="28"/>
          <w:szCs w:val="28"/>
        </w:rPr>
        <w:t xml:space="preserve"> чаще всего выбирается экспериментально и, как правило, минимальный коэффициент равен 2. На примере такого ряда (0);1;2;4;8;16;32;64 и т.д. видно, что если исследуемая проба имеет промежуточную между двумя соседними точками окраску (концентрацию) на шкале, то абсолютная погрешность результатов колориметрирования</w:t>
      </w:r>
      <w:r w:rsidR="00297E81">
        <w:rPr>
          <w:position w:val="-12"/>
          <w:sz w:val="28"/>
          <w:szCs w:val="28"/>
          <w:lang w:val="en-US"/>
        </w:rPr>
        <w:pict>
          <v:shape id="_x0000_i1031" type="#_x0000_t75" style="width:108pt;height:18pt">
            <v:imagedata r:id="rId13" o:title=""/>
          </v:shape>
        </w:pict>
      </w:r>
      <w:r w:rsidRPr="00AA31E2">
        <w:rPr>
          <w:sz w:val="28"/>
          <w:szCs w:val="28"/>
        </w:rPr>
        <w:t xml:space="preserve"> составляет (0,5);0,5;1,0;2,0;4,0;8,0;16,0 и т.д. единиц концентрации (Е.К.) Это соответствует относительной (по отношению к середине интервала) погрешности 33% (</w:t>
      </w:r>
      <w:r w:rsidR="00297E81">
        <w:rPr>
          <w:position w:val="-12"/>
          <w:sz w:val="28"/>
          <w:szCs w:val="28"/>
          <w:lang w:val="en-US"/>
        </w:rPr>
        <w:pict>
          <v:shape id="_x0000_i1032" type="#_x0000_t75" style="width:156.75pt;height:18pt">
            <v:imagedata r:id="rId14" o:title=""/>
          </v:shape>
        </w:pict>
      </w:r>
      <w:r w:rsidRPr="00AA31E2">
        <w:rPr>
          <w:sz w:val="28"/>
          <w:szCs w:val="28"/>
        </w:rPr>
        <w:t>). Таким же образом можно рассчитать</w:t>
      </w:r>
      <w:r w:rsidR="00EE4097" w:rsidRPr="00AA31E2">
        <w:rPr>
          <w:sz w:val="28"/>
          <w:szCs w:val="28"/>
        </w:rPr>
        <w:t>, что для шкалы с шагом «1.5» относительная погрешность составляет 20%, а для шкалы с шагом «3» - 50%.</w:t>
      </w:r>
    </w:p>
    <w:p w:rsidR="00415C2C" w:rsidRPr="00AA31E2" w:rsidRDefault="00415C2C" w:rsidP="00AA31E2">
      <w:pPr>
        <w:spacing w:line="360" w:lineRule="auto"/>
        <w:ind w:firstLine="709"/>
        <w:jc w:val="both"/>
        <w:rPr>
          <w:sz w:val="28"/>
          <w:szCs w:val="28"/>
        </w:rPr>
      </w:pPr>
      <w:r w:rsidRPr="00AA31E2">
        <w:rPr>
          <w:sz w:val="28"/>
          <w:szCs w:val="28"/>
        </w:rPr>
        <w:t xml:space="preserve">Также для построения шкалы сравнения предлагалось применять рад Фибоначчи, в котором каждый последующий член равен сумме двух предыдущих: (0);1;2;3;5;8;13;21;34;55 и т.д. Можно видеть, что для начального участка этого ряда ((0);1…3) выполняется арифметическая прогрессия (где </w:t>
      </w:r>
      <w:r w:rsidRPr="00AA31E2">
        <w:rPr>
          <w:sz w:val="28"/>
          <w:szCs w:val="28"/>
          <w:lang w:val="en-US"/>
        </w:rPr>
        <w:t>q</w:t>
      </w:r>
      <w:r w:rsidRPr="00AA31E2">
        <w:rPr>
          <w:sz w:val="28"/>
          <w:szCs w:val="28"/>
          <w:vertAlign w:val="subscript"/>
        </w:rPr>
        <w:t>арифм</w:t>
      </w:r>
      <w:r w:rsidRPr="00AA31E2">
        <w:rPr>
          <w:sz w:val="28"/>
          <w:szCs w:val="28"/>
        </w:rPr>
        <w:t xml:space="preserve">=1), но, начиная с 4-го члена (5…), прогрессия асимптотически приближается к геометрической с </w:t>
      </w:r>
      <w:r w:rsidRPr="00AA31E2">
        <w:rPr>
          <w:sz w:val="28"/>
          <w:szCs w:val="28"/>
          <w:lang w:val="en-US"/>
        </w:rPr>
        <w:t>q</w:t>
      </w:r>
      <w:r w:rsidRPr="00AA31E2">
        <w:rPr>
          <w:sz w:val="28"/>
          <w:szCs w:val="28"/>
        </w:rPr>
        <w:t xml:space="preserve">=1,618. Использование этого ряда приводит к уменьшению абсолютной и относительной погрешностей анализа. Так для ряда Фибоначчи </w:t>
      </w:r>
      <w:r w:rsidR="00297E81">
        <w:rPr>
          <w:position w:val="-6"/>
          <w:sz w:val="28"/>
          <w:szCs w:val="28"/>
        </w:rPr>
        <w:pict>
          <v:shape id="_x0000_i1033" type="#_x0000_t75" style="width:29.25pt;height:14.25pt">
            <v:imagedata r:id="rId15" o:title=""/>
          </v:shape>
        </w:pict>
      </w:r>
      <w:r w:rsidRPr="00AA31E2">
        <w:rPr>
          <w:sz w:val="28"/>
          <w:szCs w:val="28"/>
        </w:rPr>
        <w:t xml:space="preserve"> составляет (0,5);0,5;1,0</w:t>
      </w:r>
      <w:r w:rsidR="00EE4097" w:rsidRPr="00AA31E2">
        <w:rPr>
          <w:sz w:val="28"/>
          <w:szCs w:val="28"/>
        </w:rPr>
        <w:t>;1,5;2,5;4,0;6,5;10,5 и т.д.</w:t>
      </w:r>
      <w:r w:rsidRPr="00AA31E2">
        <w:rPr>
          <w:sz w:val="28"/>
          <w:szCs w:val="28"/>
        </w:rPr>
        <w:t xml:space="preserve">, а </w:t>
      </w:r>
      <w:r w:rsidR="00297E81">
        <w:rPr>
          <w:position w:val="-6"/>
          <w:sz w:val="28"/>
          <w:szCs w:val="28"/>
        </w:rPr>
        <w:pict>
          <v:shape id="_x0000_i1034" type="#_x0000_t75" style="width:32.25pt;height:14.25pt">
            <v:imagedata r:id="rId16" o:title=""/>
          </v:shape>
        </w:pict>
      </w:r>
      <w:r w:rsidRPr="00AA31E2">
        <w:rPr>
          <w:sz w:val="28"/>
          <w:szCs w:val="28"/>
        </w:rPr>
        <w:t xml:space="preserve"> составляет (1);0,33;0,20;0,25;0,23;0,24;0,24 и т.д.</w:t>
      </w:r>
      <w:r w:rsidR="00EE4097" w:rsidRPr="00AA31E2">
        <w:rPr>
          <w:sz w:val="28"/>
          <w:szCs w:val="28"/>
        </w:rPr>
        <w:t xml:space="preserve"> Таким образом, относительная погрешность для этой шкалы равна 24%, т.е. ненамного больше</w:t>
      </w:r>
      <w:r w:rsidR="005D4C0C" w:rsidRPr="00AA31E2">
        <w:rPr>
          <w:sz w:val="28"/>
          <w:szCs w:val="28"/>
        </w:rPr>
        <w:t>, чем для шкалы с шагом «1.5».</w:t>
      </w:r>
    </w:p>
    <w:p w:rsidR="00415C2C" w:rsidRPr="00AA31E2" w:rsidRDefault="00415C2C" w:rsidP="00AA31E2">
      <w:pPr>
        <w:spacing w:line="360" w:lineRule="auto"/>
        <w:ind w:firstLine="709"/>
        <w:jc w:val="both"/>
        <w:rPr>
          <w:sz w:val="28"/>
          <w:szCs w:val="28"/>
        </w:rPr>
      </w:pPr>
      <w:r w:rsidRPr="00AA31E2">
        <w:rPr>
          <w:sz w:val="28"/>
          <w:szCs w:val="28"/>
        </w:rPr>
        <w:t>Геометрическая прогрессия для колориметрической шкалы предпочтительнее арифметической. На самом же деле, в области малых концентраций правильнее было бы строить шкалу в арифметической прогрессии с малым ее шагом, т.к. геометрическая прогрессия делает интервалы между соседними начальными точками слишком большими. Напротив, для дальних членов шкалы разумнее было бы использовать геометрическую прогрессию, т.к. арифметическая в этом случае была бы незаметна. Именно таким условиям удовлетворяет предложенный авторами в качестве шкалы сравнения ряд Фибоначчи</w:t>
      </w:r>
      <w:r w:rsidR="005D4C0C" w:rsidRPr="00AA31E2">
        <w:rPr>
          <w:sz w:val="28"/>
          <w:szCs w:val="28"/>
        </w:rPr>
        <w:t xml:space="preserve"> [</w:t>
      </w:r>
      <w:r w:rsidR="00841F5B" w:rsidRPr="00AA31E2">
        <w:rPr>
          <w:sz w:val="28"/>
          <w:szCs w:val="28"/>
          <w:lang w:val="uk-UA"/>
        </w:rPr>
        <w:t>21</w:t>
      </w:r>
      <w:r w:rsidR="005D4C0C" w:rsidRPr="00AA31E2">
        <w:rPr>
          <w:sz w:val="28"/>
          <w:szCs w:val="28"/>
        </w:rPr>
        <w:t>]</w:t>
      </w:r>
      <w:r w:rsidRPr="00AA31E2">
        <w:rPr>
          <w:sz w:val="28"/>
          <w:szCs w:val="28"/>
        </w:rPr>
        <w:t>, и в данной цели его применение оправдано.</w:t>
      </w:r>
      <w:r w:rsidR="005D4C0C" w:rsidRPr="00AA31E2">
        <w:rPr>
          <w:sz w:val="28"/>
          <w:szCs w:val="28"/>
        </w:rPr>
        <w:t xml:space="preserve"> </w:t>
      </w:r>
    </w:p>
    <w:p w:rsidR="005D4C0C" w:rsidRPr="00AA31E2" w:rsidRDefault="005D4C0C" w:rsidP="00AA31E2">
      <w:pPr>
        <w:spacing w:line="360" w:lineRule="auto"/>
        <w:ind w:firstLine="709"/>
        <w:jc w:val="both"/>
        <w:rPr>
          <w:sz w:val="28"/>
          <w:szCs w:val="28"/>
        </w:rPr>
      </w:pPr>
      <w:r w:rsidRPr="00AA31E2">
        <w:rPr>
          <w:sz w:val="28"/>
          <w:szCs w:val="28"/>
        </w:rPr>
        <w:t xml:space="preserve">В.М. Иванов с сотр. </w:t>
      </w:r>
      <w:r w:rsidR="00AB0CDF" w:rsidRPr="00AA31E2">
        <w:rPr>
          <w:sz w:val="28"/>
          <w:szCs w:val="28"/>
        </w:rPr>
        <w:t>[20] д</w:t>
      </w:r>
      <w:r w:rsidRPr="00AA31E2">
        <w:rPr>
          <w:sz w:val="28"/>
          <w:szCs w:val="28"/>
        </w:rPr>
        <w:t xml:space="preserve">ля построения твёрдофазных цветовых шкал ввёл критерий общего цветового различия </w:t>
      </w:r>
      <w:r w:rsidR="00AB0CDF" w:rsidRPr="00AA31E2">
        <w:rPr>
          <w:sz w:val="28"/>
          <w:szCs w:val="28"/>
        </w:rPr>
        <w:t>ΔЕ = 10, оцениваемый инструментально. В других работах [21]</w:t>
      </w:r>
      <w:r w:rsidR="00361379">
        <w:rPr>
          <w:sz w:val="28"/>
          <w:szCs w:val="28"/>
        </w:rPr>
        <w:t xml:space="preserve"> </w:t>
      </w:r>
      <w:r w:rsidR="00AB0CDF" w:rsidRPr="00AA31E2">
        <w:rPr>
          <w:sz w:val="28"/>
          <w:szCs w:val="28"/>
        </w:rPr>
        <w:t>обсуждается статистический подход для коррекции градуировочной шкалы, поскольку, как утверждают авторы, только совокупность достаточно большого числа реальных наблюдателей может дать адекватную оценку шага шкалы. Видно, что до сих пор нет единого критерия для оценки минимального шага цветовой шкалы. Кроме уточнения шага шкалы, в визуальной колориметрии важен правильный выбор условий наблюдения элементов шкалы.</w:t>
      </w:r>
    </w:p>
    <w:p w:rsidR="008C1B60" w:rsidRPr="00AA31E2" w:rsidRDefault="008C1B60" w:rsidP="00AA31E2">
      <w:pPr>
        <w:spacing w:line="360" w:lineRule="auto"/>
        <w:ind w:firstLine="709"/>
        <w:jc w:val="both"/>
        <w:rPr>
          <w:sz w:val="28"/>
          <w:szCs w:val="28"/>
        </w:rPr>
      </w:pPr>
      <w:r w:rsidRPr="00AA31E2">
        <w:rPr>
          <w:sz w:val="28"/>
          <w:szCs w:val="28"/>
        </w:rPr>
        <w:t>Важно, чтобы наблюдение, по возможности, велось в рассеянном дневном свете или при искусственном освещении, имеющем цветовую температуру 6000 К. Важно также, чтобы каждый элемент колориметрической шкалы имел размер, занимающий поле с угловым размером 4 &lt; α &lt; 10 градусов [16].</w:t>
      </w:r>
    </w:p>
    <w:p w:rsidR="008C1B60" w:rsidRPr="00AA31E2" w:rsidRDefault="008C1B60" w:rsidP="00AA31E2">
      <w:pPr>
        <w:spacing w:line="360" w:lineRule="auto"/>
        <w:ind w:firstLine="709"/>
        <w:jc w:val="both"/>
        <w:rPr>
          <w:sz w:val="28"/>
          <w:szCs w:val="28"/>
        </w:rPr>
      </w:pPr>
      <w:r w:rsidRPr="00AA31E2">
        <w:rPr>
          <w:sz w:val="28"/>
          <w:szCs w:val="28"/>
        </w:rPr>
        <w:t>На практике в визуальной колориметрии цвету фона, на котором сравниваются окрашенные пробы, не придают особого значения. Общепринятым является рассматривание окраски на белом фоне. Такой ахроматический фон универсален по отношению ко всем цветам, т.к. он практически полностью отражает световой поток. Авторы книги по цветометрии</w:t>
      </w:r>
      <w:r w:rsidR="002A40C8" w:rsidRPr="00AA31E2">
        <w:rPr>
          <w:sz w:val="28"/>
          <w:szCs w:val="28"/>
        </w:rPr>
        <w:t xml:space="preserve"> [16] утверждают, что глаз имеет способность адаптироваться к какому-нибудь произвольному цвету, при этом восприятие дополнительного цвета становится острее.</w:t>
      </w:r>
    </w:p>
    <w:p w:rsidR="004B18B5" w:rsidRPr="00AA31E2" w:rsidRDefault="002A40C8" w:rsidP="00AA31E2">
      <w:pPr>
        <w:spacing w:line="360" w:lineRule="auto"/>
        <w:ind w:firstLine="709"/>
        <w:jc w:val="both"/>
        <w:rPr>
          <w:sz w:val="28"/>
          <w:szCs w:val="28"/>
        </w:rPr>
      </w:pPr>
      <w:r w:rsidRPr="00AA31E2">
        <w:rPr>
          <w:sz w:val="28"/>
          <w:szCs w:val="28"/>
        </w:rPr>
        <w:t>На практике трудно найти фон, соответствующий дополнительному цвету пробы</w:t>
      </w:r>
      <w:r w:rsidR="001120B2" w:rsidRPr="00AA31E2">
        <w:rPr>
          <w:sz w:val="28"/>
          <w:szCs w:val="28"/>
        </w:rPr>
        <w:t xml:space="preserve"> [16]</w:t>
      </w:r>
      <w:r w:rsidRPr="00AA31E2">
        <w:rPr>
          <w:sz w:val="28"/>
          <w:szCs w:val="28"/>
        </w:rPr>
        <w:t>. Для этой цели можно использовать цветовой атлас или подбор цвета с помощью компьютера, используя цветовые координаты.</w:t>
      </w:r>
    </w:p>
    <w:p w:rsidR="000513E5" w:rsidRPr="00AA31E2" w:rsidRDefault="00B574B2" w:rsidP="00AA31E2">
      <w:pPr>
        <w:spacing w:line="360" w:lineRule="auto"/>
        <w:ind w:firstLine="709"/>
        <w:jc w:val="both"/>
        <w:rPr>
          <w:sz w:val="28"/>
          <w:szCs w:val="28"/>
        </w:rPr>
      </w:pPr>
      <w:r>
        <w:rPr>
          <w:sz w:val="28"/>
          <w:szCs w:val="28"/>
        </w:rPr>
        <w:br w:type="page"/>
      </w:r>
      <w:r w:rsidR="000C0651" w:rsidRPr="00AA31E2">
        <w:rPr>
          <w:sz w:val="28"/>
          <w:szCs w:val="28"/>
        </w:rPr>
        <w:t>2</w:t>
      </w:r>
      <w:r>
        <w:rPr>
          <w:sz w:val="28"/>
          <w:szCs w:val="28"/>
        </w:rPr>
        <w:t>.</w:t>
      </w:r>
      <w:r w:rsidR="00361379">
        <w:rPr>
          <w:sz w:val="28"/>
          <w:szCs w:val="28"/>
        </w:rPr>
        <w:t xml:space="preserve"> </w:t>
      </w:r>
      <w:r w:rsidR="000C0651" w:rsidRPr="00AA31E2">
        <w:rPr>
          <w:sz w:val="28"/>
          <w:szCs w:val="28"/>
        </w:rPr>
        <w:t>ЭКСПЕРИМЕНТАЛЬНАЯ ЧАСТЬ</w:t>
      </w:r>
    </w:p>
    <w:p w:rsidR="008C1823" w:rsidRPr="00AA31E2" w:rsidRDefault="008C1823" w:rsidP="00AA31E2">
      <w:pPr>
        <w:spacing w:line="360" w:lineRule="auto"/>
        <w:ind w:firstLine="709"/>
        <w:jc w:val="both"/>
        <w:rPr>
          <w:sz w:val="28"/>
          <w:szCs w:val="28"/>
        </w:rPr>
      </w:pPr>
    </w:p>
    <w:p w:rsidR="000513E5" w:rsidRPr="00AA31E2" w:rsidRDefault="008C1823" w:rsidP="00AA31E2">
      <w:pPr>
        <w:spacing w:line="360" w:lineRule="auto"/>
        <w:ind w:firstLine="709"/>
        <w:jc w:val="both"/>
        <w:rPr>
          <w:sz w:val="28"/>
          <w:szCs w:val="28"/>
        </w:rPr>
      </w:pPr>
      <w:r w:rsidRPr="00AA31E2">
        <w:rPr>
          <w:sz w:val="28"/>
          <w:szCs w:val="28"/>
        </w:rPr>
        <w:t xml:space="preserve">2.1 </w:t>
      </w:r>
      <w:r w:rsidR="000513E5" w:rsidRPr="00AA31E2">
        <w:rPr>
          <w:sz w:val="28"/>
          <w:szCs w:val="28"/>
        </w:rPr>
        <w:t>Реактивы и оборудование</w:t>
      </w:r>
    </w:p>
    <w:p w:rsidR="008C1823" w:rsidRPr="00AA31E2" w:rsidRDefault="008C1823" w:rsidP="00AA31E2">
      <w:pPr>
        <w:spacing w:line="360" w:lineRule="auto"/>
        <w:ind w:firstLine="709"/>
        <w:jc w:val="both"/>
        <w:rPr>
          <w:sz w:val="28"/>
          <w:szCs w:val="28"/>
        </w:rPr>
      </w:pPr>
    </w:p>
    <w:p w:rsidR="000513E5" w:rsidRPr="00AA31E2" w:rsidRDefault="000513E5" w:rsidP="00AA31E2">
      <w:pPr>
        <w:spacing w:line="360" w:lineRule="auto"/>
        <w:ind w:firstLine="709"/>
        <w:jc w:val="both"/>
        <w:rPr>
          <w:sz w:val="28"/>
          <w:szCs w:val="28"/>
        </w:rPr>
      </w:pPr>
      <w:r w:rsidRPr="00AA31E2">
        <w:rPr>
          <w:sz w:val="28"/>
          <w:szCs w:val="28"/>
        </w:rPr>
        <w:t>В данной части работы были использованы следующие реактивы</w:t>
      </w:r>
      <w:r w:rsidR="00C3719B" w:rsidRPr="00AA31E2">
        <w:rPr>
          <w:sz w:val="28"/>
          <w:szCs w:val="28"/>
        </w:rPr>
        <w:t xml:space="preserve"> и оборудование</w:t>
      </w:r>
      <w:r w:rsidRPr="00AA31E2">
        <w:rPr>
          <w:sz w:val="28"/>
          <w:szCs w:val="28"/>
        </w:rPr>
        <w:t>:</w:t>
      </w:r>
      <w:r w:rsidR="00C3719B" w:rsidRPr="00AA31E2">
        <w:rPr>
          <w:sz w:val="28"/>
          <w:szCs w:val="28"/>
        </w:rPr>
        <w:t xml:space="preserve"> </w:t>
      </w:r>
    </w:p>
    <w:p w:rsidR="000513E5" w:rsidRPr="00AA31E2" w:rsidRDefault="000513E5" w:rsidP="00AA31E2">
      <w:pPr>
        <w:spacing w:line="360" w:lineRule="auto"/>
        <w:ind w:firstLine="709"/>
        <w:jc w:val="both"/>
        <w:rPr>
          <w:sz w:val="28"/>
          <w:szCs w:val="28"/>
        </w:rPr>
      </w:pPr>
      <w:r w:rsidRPr="00AA31E2">
        <w:rPr>
          <w:sz w:val="28"/>
          <w:szCs w:val="28"/>
        </w:rPr>
        <w:t>-</w:t>
      </w:r>
      <w:r w:rsidRPr="00AA31E2">
        <w:rPr>
          <w:sz w:val="28"/>
          <w:szCs w:val="28"/>
        </w:rPr>
        <w:tab/>
        <w:t>хлороводородная кислота, х.ч.;</w:t>
      </w:r>
    </w:p>
    <w:p w:rsidR="000513E5" w:rsidRPr="00AA31E2" w:rsidRDefault="000513E5" w:rsidP="00AA31E2">
      <w:pPr>
        <w:spacing w:line="360" w:lineRule="auto"/>
        <w:ind w:firstLine="709"/>
        <w:jc w:val="both"/>
        <w:rPr>
          <w:sz w:val="28"/>
          <w:szCs w:val="28"/>
        </w:rPr>
      </w:pPr>
      <w:r w:rsidRPr="00AA31E2">
        <w:rPr>
          <w:sz w:val="28"/>
          <w:szCs w:val="28"/>
        </w:rPr>
        <w:t>-</w:t>
      </w:r>
      <w:r w:rsidRPr="00AA31E2">
        <w:rPr>
          <w:sz w:val="28"/>
          <w:szCs w:val="28"/>
        </w:rPr>
        <w:tab/>
        <w:t>нитрит натрия, о.с.ч.;</w:t>
      </w:r>
    </w:p>
    <w:p w:rsidR="000513E5" w:rsidRPr="00AA31E2" w:rsidRDefault="000513E5" w:rsidP="00AA31E2">
      <w:pPr>
        <w:spacing w:line="360" w:lineRule="auto"/>
        <w:ind w:firstLine="709"/>
        <w:jc w:val="both"/>
        <w:rPr>
          <w:sz w:val="28"/>
          <w:szCs w:val="28"/>
        </w:rPr>
      </w:pPr>
      <w:r w:rsidRPr="00AA31E2">
        <w:rPr>
          <w:sz w:val="28"/>
          <w:szCs w:val="28"/>
        </w:rPr>
        <w:t>-</w:t>
      </w:r>
      <w:r w:rsidRPr="00AA31E2">
        <w:rPr>
          <w:sz w:val="28"/>
          <w:szCs w:val="28"/>
        </w:rPr>
        <w:tab/>
        <w:t>ацетон, ч.д.а.;</w:t>
      </w:r>
    </w:p>
    <w:p w:rsidR="00C3719B" w:rsidRPr="00AA31E2" w:rsidRDefault="00C3719B" w:rsidP="00AA31E2">
      <w:pPr>
        <w:spacing w:line="360" w:lineRule="auto"/>
        <w:ind w:firstLine="709"/>
        <w:jc w:val="both"/>
        <w:rPr>
          <w:sz w:val="28"/>
          <w:szCs w:val="28"/>
        </w:rPr>
      </w:pPr>
      <w:r w:rsidRPr="00AA31E2">
        <w:rPr>
          <w:sz w:val="28"/>
          <w:szCs w:val="28"/>
        </w:rPr>
        <w:t>-</w:t>
      </w:r>
      <w:r w:rsidRPr="00AA31E2">
        <w:rPr>
          <w:sz w:val="28"/>
          <w:szCs w:val="28"/>
        </w:rPr>
        <w:tab/>
        <w:t>мерная колба на 200 мл;</w:t>
      </w:r>
    </w:p>
    <w:p w:rsidR="00C3719B" w:rsidRPr="00AA31E2" w:rsidRDefault="00C3719B" w:rsidP="00AA31E2">
      <w:pPr>
        <w:spacing w:line="360" w:lineRule="auto"/>
        <w:ind w:firstLine="709"/>
        <w:jc w:val="both"/>
        <w:rPr>
          <w:sz w:val="28"/>
          <w:szCs w:val="28"/>
        </w:rPr>
      </w:pPr>
      <w:r w:rsidRPr="00AA31E2">
        <w:rPr>
          <w:sz w:val="28"/>
          <w:szCs w:val="28"/>
        </w:rPr>
        <w:t>-</w:t>
      </w:r>
      <w:r w:rsidRPr="00AA31E2">
        <w:rPr>
          <w:sz w:val="28"/>
          <w:szCs w:val="28"/>
        </w:rPr>
        <w:tab/>
        <w:t>мерная колба на 100 мл;</w:t>
      </w:r>
    </w:p>
    <w:p w:rsidR="00C3719B" w:rsidRPr="00AA31E2" w:rsidRDefault="00C3719B" w:rsidP="00AA31E2">
      <w:pPr>
        <w:spacing w:line="360" w:lineRule="auto"/>
        <w:ind w:firstLine="709"/>
        <w:jc w:val="both"/>
        <w:rPr>
          <w:sz w:val="28"/>
          <w:szCs w:val="28"/>
        </w:rPr>
      </w:pPr>
      <w:r w:rsidRPr="00AA31E2">
        <w:rPr>
          <w:sz w:val="28"/>
          <w:szCs w:val="28"/>
        </w:rPr>
        <w:t>-</w:t>
      </w:r>
      <w:r w:rsidRPr="00AA31E2">
        <w:rPr>
          <w:sz w:val="28"/>
          <w:szCs w:val="28"/>
        </w:rPr>
        <w:tab/>
        <w:t>мерные колбы на 25 мл;</w:t>
      </w:r>
    </w:p>
    <w:p w:rsidR="00C3719B" w:rsidRPr="00AA31E2" w:rsidRDefault="00C3719B" w:rsidP="00AA31E2">
      <w:pPr>
        <w:spacing w:line="360" w:lineRule="auto"/>
        <w:ind w:firstLine="709"/>
        <w:jc w:val="both"/>
        <w:rPr>
          <w:sz w:val="28"/>
          <w:szCs w:val="28"/>
        </w:rPr>
      </w:pPr>
      <w:r w:rsidRPr="00AA31E2">
        <w:rPr>
          <w:sz w:val="28"/>
          <w:szCs w:val="28"/>
        </w:rPr>
        <w:t>-</w:t>
      </w:r>
      <w:r w:rsidRPr="00AA31E2">
        <w:rPr>
          <w:sz w:val="28"/>
          <w:szCs w:val="28"/>
        </w:rPr>
        <w:tab/>
        <w:t>конические колбы на 100 мл;</w:t>
      </w:r>
    </w:p>
    <w:p w:rsidR="00C3719B" w:rsidRPr="00AA31E2" w:rsidRDefault="00C3719B" w:rsidP="00AA31E2">
      <w:pPr>
        <w:spacing w:line="360" w:lineRule="auto"/>
        <w:ind w:firstLine="709"/>
        <w:jc w:val="both"/>
        <w:rPr>
          <w:sz w:val="28"/>
          <w:szCs w:val="28"/>
        </w:rPr>
      </w:pPr>
      <w:r w:rsidRPr="00AA31E2">
        <w:rPr>
          <w:sz w:val="28"/>
          <w:szCs w:val="28"/>
        </w:rPr>
        <w:t>-</w:t>
      </w:r>
      <w:r w:rsidRPr="00AA31E2">
        <w:rPr>
          <w:sz w:val="28"/>
          <w:szCs w:val="28"/>
        </w:rPr>
        <w:tab/>
      </w:r>
      <w:r w:rsidR="0095571A" w:rsidRPr="00AA31E2">
        <w:rPr>
          <w:sz w:val="28"/>
          <w:szCs w:val="28"/>
        </w:rPr>
        <w:t>пипетка</w:t>
      </w:r>
      <w:r w:rsidR="007E41E8" w:rsidRPr="00AA31E2">
        <w:rPr>
          <w:sz w:val="28"/>
          <w:szCs w:val="28"/>
        </w:rPr>
        <w:t xml:space="preserve"> на 5</w:t>
      </w:r>
      <w:r w:rsidRPr="00AA31E2">
        <w:rPr>
          <w:sz w:val="28"/>
          <w:szCs w:val="28"/>
        </w:rPr>
        <w:t xml:space="preserve"> мл;</w:t>
      </w:r>
    </w:p>
    <w:p w:rsidR="007E41E8" w:rsidRPr="00AA31E2" w:rsidRDefault="007E41E8" w:rsidP="00AA31E2">
      <w:pPr>
        <w:spacing w:line="360" w:lineRule="auto"/>
        <w:ind w:firstLine="709"/>
        <w:jc w:val="both"/>
        <w:rPr>
          <w:sz w:val="28"/>
          <w:szCs w:val="28"/>
        </w:rPr>
      </w:pPr>
      <w:r w:rsidRPr="00AA31E2">
        <w:rPr>
          <w:sz w:val="28"/>
          <w:szCs w:val="28"/>
        </w:rPr>
        <w:t>-</w:t>
      </w:r>
      <w:r w:rsidRPr="00AA31E2">
        <w:rPr>
          <w:sz w:val="28"/>
          <w:szCs w:val="28"/>
        </w:rPr>
        <w:tab/>
        <w:t>пипетка на 10 мл;</w:t>
      </w:r>
    </w:p>
    <w:p w:rsidR="00CE0C27" w:rsidRPr="00AA31E2" w:rsidRDefault="00CE0C27" w:rsidP="00AA31E2">
      <w:pPr>
        <w:spacing w:line="360" w:lineRule="auto"/>
        <w:ind w:firstLine="709"/>
        <w:jc w:val="both"/>
        <w:rPr>
          <w:sz w:val="28"/>
          <w:szCs w:val="28"/>
        </w:rPr>
      </w:pPr>
      <w:r w:rsidRPr="00AA31E2">
        <w:rPr>
          <w:sz w:val="28"/>
          <w:szCs w:val="28"/>
        </w:rPr>
        <w:t>-</w:t>
      </w:r>
      <w:r w:rsidRPr="00AA31E2">
        <w:rPr>
          <w:sz w:val="28"/>
          <w:szCs w:val="28"/>
        </w:rPr>
        <w:tab/>
        <w:t>стеклянная палочка;</w:t>
      </w:r>
    </w:p>
    <w:p w:rsidR="00CE0C27" w:rsidRPr="00AA31E2" w:rsidRDefault="00CE0C27" w:rsidP="00AA31E2">
      <w:pPr>
        <w:spacing w:line="360" w:lineRule="auto"/>
        <w:ind w:firstLine="709"/>
        <w:jc w:val="both"/>
        <w:rPr>
          <w:sz w:val="28"/>
          <w:szCs w:val="28"/>
        </w:rPr>
      </w:pPr>
      <w:r w:rsidRPr="00AA31E2">
        <w:rPr>
          <w:sz w:val="28"/>
          <w:szCs w:val="28"/>
        </w:rPr>
        <w:t>-</w:t>
      </w:r>
      <w:r w:rsidRPr="00AA31E2">
        <w:rPr>
          <w:sz w:val="28"/>
          <w:szCs w:val="28"/>
        </w:rPr>
        <w:tab/>
        <w:t>металлический пробойник;</w:t>
      </w:r>
    </w:p>
    <w:p w:rsidR="00CE0C27" w:rsidRPr="00AA31E2" w:rsidRDefault="00CE0C27" w:rsidP="00AA31E2">
      <w:pPr>
        <w:spacing w:line="360" w:lineRule="auto"/>
        <w:ind w:firstLine="709"/>
        <w:jc w:val="both"/>
        <w:rPr>
          <w:sz w:val="28"/>
          <w:szCs w:val="28"/>
        </w:rPr>
      </w:pPr>
      <w:r w:rsidRPr="00AA31E2">
        <w:rPr>
          <w:sz w:val="28"/>
          <w:szCs w:val="28"/>
        </w:rPr>
        <w:t>-</w:t>
      </w:r>
      <w:r w:rsidRPr="00AA31E2">
        <w:rPr>
          <w:sz w:val="28"/>
          <w:szCs w:val="28"/>
        </w:rPr>
        <w:tab/>
        <w:t>механический вибросмеситель;</w:t>
      </w:r>
    </w:p>
    <w:p w:rsidR="00DA34C4" w:rsidRPr="00AA31E2" w:rsidRDefault="00DA34C4" w:rsidP="00AA31E2">
      <w:pPr>
        <w:spacing w:line="360" w:lineRule="auto"/>
        <w:ind w:firstLine="709"/>
        <w:jc w:val="both"/>
        <w:rPr>
          <w:sz w:val="28"/>
          <w:szCs w:val="28"/>
        </w:rPr>
      </w:pPr>
      <w:r w:rsidRPr="00AA31E2">
        <w:rPr>
          <w:sz w:val="28"/>
          <w:szCs w:val="28"/>
        </w:rPr>
        <w:t>-</w:t>
      </w:r>
      <w:r w:rsidRPr="00AA31E2">
        <w:rPr>
          <w:sz w:val="28"/>
          <w:szCs w:val="28"/>
        </w:rPr>
        <w:tab/>
        <w:t>спектроколориметр «Спектротон»;</w:t>
      </w:r>
    </w:p>
    <w:p w:rsidR="000513E5" w:rsidRPr="00AA31E2" w:rsidRDefault="000513E5" w:rsidP="00AA31E2">
      <w:pPr>
        <w:spacing w:line="360" w:lineRule="auto"/>
        <w:ind w:firstLine="709"/>
        <w:jc w:val="both"/>
        <w:rPr>
          <w:sz w:val="28"/>
          <w:szCs w:val="28"/>
        </w:rPr>
      </w:pPr>
      <w:r w:rsidRPr="00AA31E2">
        <w:rPr>
          <w:sz w:val="28"/>
          <w:szCs w:val="28"/>
        </w:rPr>
        <w:t>-</w:t>
      </w:r>
      <w:r w:rsidRPr="00AA31E2">
        <w:rPr>
          <w:sz w:val="28"/>
          <w:szCs w:val="28"/>
        </w:rPr>
        <w:tab/>
        <w:t xml:space="preserve">пенополиуретан, марка </w:t>
      </w:r>
      <w:r w:rsidR="00CE0C27" w:rsidRPr="00AA31E2">
        <w:rPr>
          <w:sz w:val="28"/>
          <w:szCs w:val="28"/>
        </w:rPr>
        <w:t>«223</w:t>
      </w:r>
      <w:r w:rsidR="008117AF" w:rsidRPr="00AA31E2">
        <w:rPr>
          <w:sz w:val="28"/>
          <w:szCs w:val="28"/>
        </w:rPr>
        <w:t>0».</w:t>
      </w:r>
    </w:p>
    <w:p w:rsidR="000513E5" w:rsidRPr="00AA31E2" w:rsidRDefault="008D4B91" w:rsidP="00AA31E2">
      <w:pPr>
        <w:spacing w:line="360" w:lineRule="auto"/>
        <w:ind w:firstLine="709"/>
        <w:jc w:val="both"/>
        <w:rPr>
          <w:sz w:val="28"/>
          <w:szCs w:val="28"/>
        </w:rPr>
      </w:pPr>
      <w:r w:rsidRPr="00AA31E2">
        <w:rPr>
          <w:sz w:val="28"/>
          <w:szCs w:val="28"/>
        </w:rPr>
        <w:t xml:space="preserve">Все растворы готовили на </w:t>
      </w:r>
      <w:r w:rsidR="000513E5" w:rsidRPr="00AA31E2">
        <w:rPr>
          <w:sz w:val="28"/>
          <w:szCs w:val="28"/>
        </w:rPr>
        <w:t>дистил</w:t>
      </w:r>
      <w:r w:rsidR="001573A9" w:rsidRPr="00AA31E2">
        <w:rPr>
          <w:sz w:val="28"/>
          <w:szCs w:val="28"/>
        </w:rPr>
        <w:t>л</w:t>
      </w:r>
      <w:r w:rsidR="000513E5" w:rsidRPr="00AA31E2">
        <w:rPr>
          <w:sz w:val="28"/>
          <w:szCs w:val="28"/>
        </w:rPr>
        <w:t>ированной воде.</w:t>
      </w:r>
    </w:p>
    <w:p w:rsidR="008117AF" w:rsidRPr="00AA31E2" w:rsidRDefault="008117AF" w:rsidP="00AA31E2">
      <w:pPr>
        <w:spacing w:line="360" w:lineRule="auto"/>
        <w:ind w:firstLine="709"/>
        <w:jc w:val="both"/>
        <w:rPr>
          <w:sz w:val="28"/>
          <w:szCs w:val="28"/>
        </w:rPr>
      </w:pPr>
    </w:p>
    <w:p w:rsidR="007461C7" w:rsidRPr="00AA31E2" w:rsidRDefault="008C1823" w:rsidP="00AA31E2">
      <w:pPr>
        <w:spacing w:line="360" w:lineRule="auto"/>
        <w:ind w:firstLine="709"/>
        <w:jc w:val="both"/>
        <w:rPr>
          <w:sz w:val="28"/>
          <w:szCs w:val="28"/>
        </w:rPr>
      </w:pPr>
      <w:r w:rsidRPr="00AA31E2">
        <w:rPr>
          <w:sz w:val="28"/>
          <w:szCs w:val="28"/>
        </w:rPr>
        <w:t xml:space="preserve">2.2 </w:t>
      </w:r>
      <w:r w:rsidR="007461C7" w:rsidRPr="00AA31E2">
        <w:rPr>
          <w:sz w:val="28"/>
          <w:szCs w:val="28"/>
        </w:rPr>
        <w:t>Методики эксперимента</w:t>
      </w:r>
    </w:p>
    <w:p w:rsidR="007461C7" w:rsidRPr="00AA31E2" w:rsidRDefault="007461C7" w:rsidP="00AA31E2">
      <w:pPr>
        <w:spacing w:line="360" w:lineRule="auto"/>
        <w:ind w:firstLine="709"/>
        <w:jc w:val="both"/>
        <w:rPr>
          <w:sz w:val="28"/>
          <w:szCs w:val="28"/>
        </w:rPr>
      </w:pPr>
    </w:p>
    <w:p w:rsidR="007461C7" w:rsidRPr="00AA31E2" w:rsidRDefault="008C1823" w:rsidP="00AA31E2">
      <w:pPr>
        <w:spacing w:line="360" w:lineRule="auto"/>
        <w:ind w:firstLine="709"/>
        <w:jc w:val="both"/>
        <w:rPr>
          <w:sz w:val="28"/>
          <w:szCs w:val="28"/>
        </w:rPr>
      </w:pPr>
      <w:r w:rsidRPr="00AA31E2">
        <w:rPr>
          <w:sz w:val="28"/>
          <w:szCs w:val="28"/>
        </w:rPr>
        <w:t xml:space="preserve">2.2.1 </w:t>
      </w:r>
      <w:r w:rsidR="007461C7" w:rsidRPr="00AA31E2">
        <w:rPr>
          <w:sz w:val="28"/>
          <w:szCs w:val="28"/>
        </w:rPr>
        <w:t xml:space="preserve">Методика подготовки ППУ для определения </w:t>
      </w:r>
      <w:r w:rsidR="007461C7" w:rsidRPr="00AA31E2">
        <w:rPr>
          <w:sz w:val="28"/>
          <w:szCs w:val="28"/>
          <w:lang w:val="en-US"/>
        </w:rPr>
        <w:t>NO</w:t>
      </w:r>
      <w:r w:rsidR="007461C7" w:rsidRPr="00AA31E2">
        <w:rPr>
          <w:sz w:val="28"/>
          <w:szCs w:val="28"/>
          <w:vertAlign w:val="subscript"/>
        </w:rPr>
        <w:t>2</w:t>
      </w:r>
      <w:r w:rsidR="001573A9" w:rsidRPr="00AA31E2">
        <w:rPr>
          <w:sz w:val="28"/>
          <w:szCs w:val="28"/>
          <w:vertAlign w:val="superscript"/>
        </w:rPr>
        <w:t>-</w:t>
      </w:r>
      <w:r w:rsidR="008117AF" w:rsidRPr="00AA31E2">
        <w:rPr>
          <w:sz w:val="28"/>
          <w:szCs w:val="28"/>
        </w:rPr>
        <w:t xml:space="preserve"> </w:t>
      </w:r>
      <w:r w:rsidR="001C54D0" w:rsidRPr="00AA31E2">
        <w:rPr>
          <w:sz w:val="28"/>
          <w:szCs w:val="28"/>
        </w:rPr>
        <w:t>[11, 15]</w:t>
      </w:r>
    </w:p>
    <w:p w:rsidR="007461C7" w:rsidRPr="00AA31E2" w:rsidRDefault="007461C7" w:rsidP="00AA31E2">
      <w:pPr>
        <w:spacing w:line="360" w:lineRule="auto"/>
        <w:ind w:firstLine="709"/>
        <w:jc w:val="both"/>
        <w:rPr>
          <w:sz w:val="28"/>
          <w:szCs w:val="28"/>
        </w:rPr>
      </w:pPr>
      <w:r w:rsidRPr="00AA31E2">
        <w:rPr>
          <w:sz w:val="28"/>
          <w:szCs w:val="28"/>
        </w:rPr>
        <w:t>Используя металлический пробойник, приготовить из листа или полос ППУ таблетки высотой 5-1</w:t>
      </w:r>
      <w:r w:rsidR="00E055C0" w:rsidRPr="00AA31E2">
        <w:rPr>
          <w:sz w:val="28"/>
          <w:szCs w:val="28"/>
        </w:rPr>
        <w:t>0 мм, диаметром 16 мм, массой 0.03-0.</w:t>
      </w:r>
      <w:r w:rsidRPr="00AA31E2">
        <w:rPr>
          <w:sz w:val="28"/>
          <w:szCs w:val="28"/>
        </w:rPr>
        <w:t>06 г.</w:t>
      </w:r>
    </w:p>
    <w:p w:rsidR="007461C7" w:rsidRPr="00AA31E2" w:rsidRDefault="007461C7" w:rsidP="00AA31E2">
      <w:pPr>
        <w:spacing w:line="360" w:lineRule="auto"/>
        <w:ind w:firstLine="709"/>
        <w:jc w:val="both"/>
        <w:rPr>
          <w:sz w:val="28"/>
          <w:szCs w:val="28"/>
        </w:rPr>
      </w:pPr>
      <w:r w:rsidRPr="00AA31E2">
        <w:rPr>
          <w:sz w:val="28"/>
          <w:szCs w:val="28"/>
        </w:rPr>
        <w:t>Для очистки от примесей приготовленные таблетки поместить в коническую колбу вместимостью 100 мл с пришлифо</w:t>
      </w:r>
      <w:r w:rsidR="00E055C0" w:rsidRPr="00AA31E2">
        <w:rPr>
          <w:sz w:val="28"/>
          <w:szCs w:val="28"/>
        </w:rPr>
        <w:t xml:space="preserve">ванной пробкой и добавить 50-70 </w:t>
      </w:r>
      <w:r w:rsidRPr="00AA31E2">
        <w:rPr>
          <w:sz w:val="28"/>
          <w:szCs w:val="28"/>
        </w:rPr>
        <w:t>мл раствора хлороводородной кислоты с молярной концентр</w:t>
      </w:r>
      <w:r w:rsidR="00E055C0" w:rsidRPr="00AA31E2">
        <w:rPr>
          <w:sz w:val="28"/>
          <w:szCs w:val="28"/>
        </w:rPr>
        <w:t>ацией 0.</w:t>
      </w:r>
      <w:r w:rsidRPr="00AA31E2">
        <w:rPr>
          <w:sz w:val="28"/>
          <w:szCs w:val="28"/>
        </w:rPr>
        <w:t>1 моль/л. Удалить из всех таблеток воздух, прижимая их с помощью стеклянной палочки к стенкам колбы. Колбу закрыть пробкой и встряхивать её на механическом вибросмесителе в течение 15 минут.</w:t>
      </w:r>
    </w:p>
    <w:p w:rsidR="007461C7" w:rsidRPr="00AA31E2" w:rsidRDefault="007461C7" w:rsidP="00AA31E2">
      <w:pPr>
        <w:spacing w:line="360" w:lineRule="auto"/>
        <w:ind w:firstLine="709"/>
        <w:jc w:val="both"/>
        <w:rPr>
          <w:sz w:val="28"/>
          <w:szCs w:val="28"/>
        </w:rPr>
      </w:pPr>
      <w:r w:rsidRPr="00AA31E2">
        <w:rPr>
          <w:sz w:val="28"/>
          <w:szCs w:val="28"/>
        </w:rPr>
        <w:t>Т</w:t>
      </w:r>
      <w:r w:rsidR="008D4B91" w:rsidRPr="00AA31E2">
        <w:rPr>
          <w:sz w:val="28"/>
          <w:szCs w:val="28"/>
        </w:rPr>
        <w:t xml:space="preserve">аблетки промыть несколько раз </w:t>
      </w:r>
      <w:r w:rsidRPr="00AA31E2">
        <w:rPr>
          <w:sz w:val="28"/>
          <w:szCs w:val="28"/>
        </w:rPr>
        <w:t>дистил</w:t>
      </w:r>
      <w:r w:rsidR="00E055C0" w:rsidRPr="00AA31E2">
        <w:rPr>
          <w:sz w:val="28"/>
          <w:szCs w:val="28"/>
        </w:rPr>
        <w:t>л</w:t>
      </w:r>
      <w:r w:rsidRPr="00AA31E2">
        <w:rPr>
          <w:sz w:val="28"/>
          <w:szCs w:val="28"/>
        </w:rPr>
        <w:t>ированной водой до рН 5-6, затем ацетоном, высушить между листами фильтровальной бумаги и довести до воздушно-сухого состояния</w:t>
      </w:r>
      <w:r w:rsidR="00DA484E" w:rsidRPr="00AA31E2">
        <w:rPr>
          <w:sz w:val="28"/>
          <w:szCs w:val="28"/>
        </w:rPr>
        <w:t>.</w:t>
      </w:r>
    </w:p>
    <w:p w:rsidR="00DA484E" w:rsidRPr="00AA31E2" w:rsidRDefault="00DA484E" w:rsidP="00AA31E2">
      <w:pPr>
        <w:spacing w:line="360" w:lineRule="auto"/>
        <w:ind w:firstLine="709"/>
        <w:jc w:val="both"/>
        <w:rPr>
          <w:sz w:val="28"/>
          <w:szCs w:val="28"/>
        </w:rPr>
      </w:pPr>
      <w:r w:rsidRPr="00AA31E2">
        <w:rPr>
          <w:sz w:val="28"/>
          <w:szCs w:val="28"/>
        </w:rPr>
        <w:t>Повторить обработку таблеток раствором кислоты с молярной концентрацией 5 моль/л, в</w:t>
      </w:r>
      <w:r w:rsidR="00E055C0" w:rsidRPr="00AA31E2">
        <w:rPr>
          <w:sz w:val="28"/>
          <w:szCs w:val="28"/>
        </w:rPr>
        <w:t xml:space="preserve">стряхивая их в растворе кислоты </w:t>
      </w:r>
      <w:r w:rsidRPr="00AA31E2">
        <w:rPr>
          <w:sz w:val="28"/>
          <w:szCs w:val="28"/>
        </w:rPr>
        <w:t>в течение 30 минут. Промыть водой до рН 5-6,</w:t>
      </w:r>
      <w:r w:rsidR="00E055C0" w:rsidRPr="00AA31E2">
        <w:rPr>
          <w:sz w:val="28"/>
          <w:szCs w:val="28"/>
        </w:rPr>
        <w:t xml:space="preserve"> затем</w:t>
      </w:r>
      <w:r w:rsidRPr="00AA31E2">
        <w:rPr>
          <w:sz w:val="28"/>
          <w:szCs w:val="28"/>
        </w:rPr>
        <w:t xml:space="preserve"> ацетоном и довест</w:t>
      </w:r>
      <w:r w:rsidR="00B574B2">
        <w:rPr>
          <w:sz w:val="28"/>
          <w:szCs w:val="28"/>
        </w:rPr>
        <w:t>и до воздушно-сухого состояния.</w:t>
      </w:r>
    </w:p>
    <w:p w:rsidR="00DA484E" w:rsidRPr="00AA31E2" w:rsidRDefault="00DA484E" w:rsidP="00AA31E2">
      <w:pPr>
        <w:spacing w:line="360" w:lineRule="auto"/>
        <w:ind w:firstLine="709"/>
        <w:jc w:val="both"/>
        <w:rPr>
          <w:sz w:val="28"/>
          <w:szCs w:val="28"/>
        </w:rPr>
      </w:pPr>
      <w:r w:rsidRPr="00AA31E2">
        <w:rPr>
          <w:sz w:val="28"/>
          <w:szCs w:val="28"/>
        </w:rPr>
        <w:t>Таблетки хранить в закрытом, защищённом от света месте.</w:t>
      </w:r>
    </w:p>
    <w:p w:rsidR="00B5756F" w:rsidRPr="00AA31E2" w:rsidRDefault="00B5756F" w:rsidP="00AA31E2">
      <w:pPr>
        <w:spacing w:line="360" w:lineRule="auto"/>
        <w:ind w:firstLine="709"/>
        <w:jc w:val="both"/>
        <w:rPr>
          <w:sz w:val="28"/>
          <w:szCs w:val="28"/>
        </w:rPr>
      </w:pPr>
    </w:p>
    <w:p w:rsidR="00B5756F" w:rsidRPr="00AA31E2" w:rsidRDefault="00B5756F" w:rsidP="00AA31E2">
      <w:pPr>
        <w:spacing w:line="360" w:lineRule="auto"/>
        <w:ind w:firstLine="709"/>
        <w:jc w:val="both"/>
        <w:rPr>
          <w:sz w:val="28"/>
          <w:szCs w:val="28"/>
        </w:rPr>
      </w:pPr>
      <w:r w:rsidRPr="00AA31E2">
        <w:rPr>
          <w:sz w:val="28"/>
          <w:szCs w:val="28"/>
        </w:rPr>
        <w:t>2.2.2</w:t>
      </w:r>
      <w:r w:rsidR="00361379">
        <w:rPr>
          <w:sz w:val="28"/>
          <w:szCs w:val="28"/>
        </w:rPr>
        <w:t xml:space="preserve"> </w:t>
      </w:r>
      <w:r w:rsidRPr="00AA31E2">
        <w:rPr>
          <w:sz w:val="28"/>
          <w:szCs w:val="28"/>
        </w:rPr>
        <w:t>Методика приготовления стандартных шкал для визуального определения нитрит-иона</w:t>
      </w:r>
    </w:p>
    <w:p w:rsidR="00B5756F" w:rsidRPr="00AA31E2" w:rsidRDefault="00B5756F" w:rsidP="00AA31E2">
      <w:pPr>
        <w:spacing w:line="360" w:lineRule="auto"/>
        <w:ind w:firstLine="709"/>
        <w:jc w:val="both"/>
        <w:rPr>
          <w:sz w:val="28"/>
          <w:szCs w:val="28"/>
        </w:rPr>
      </w:pPr>
      <w:r w:rsidRPr="00AA31E2">
        <w:rPr>
          <w:sz w:val="28"/>
          <w:szCs w:val="28"/>
        </w:rPr>
        <w:t>Приготовить 100 мл и</w:t>
      </w:r>
      <w:r w:rsidR="00C3719B" w:rsidRPr="00AA31E2">
        <w:rPr>
          <w:sz w:val="28"/>
          <w:szCs w:val="28"/>
        </w:rPr>
        <w:t>сходного раствора нитрита натр</w:t>
      </w:r>
      <w:r w:rsidRPr="00AA31E2">
        <w:rPr>
          <w:sz w:val="28"/>
          <w:szCs w:val="28"/>
        </w:rPr>
        <w:t>ия с молярной концентрацией 0.01 моль/л (460 мг/л). Для этого</w:t>
      </w:r>
      <w:r w:rsidR="00361379">
        <w:rPr>
          <w:sz w:val="28"/>
          <w:szCs w:val="28"/>
        </w:rPr>
        <w:t xml:space="preserve"> </w:t>
      </w:r>
      <w:r w:rsidRPr="00AA31E2">
        <w:rPr>
          <w:sz w:val="28"/>
          <w:szCs w:val="28"/>
        </w:rPr>
        <w:t xml:space="preserve">взвесить на аналитических весах </w:t>
      </w:r>
      <w:r w:rsidR="00CD6F3B" w:rsidRPr="00AA31E2">
        <w:rPr>
          <w:sz w:val="28"/>
          <w:szCs w:val="28"/>
        </w:rPr>
        <w:t xml:space="preserve">~ </w:t>
      </w:r>
      <w:smartTag w:uri="urn:schemas-microsoft-com:office:smarttags" w:element="metricconverter">
        <w:smartTagPr>
          <w:attr w:name="ProductID" w:val="0.069 г"/>
        </w:smartTagPr>
        <w:r w:rsidRPr="00AA31E2">
          <w:rPr>
            <w:sz w:val="28"/>
            <w:szCs w:val="28"/>
          </w:rPr>
          <w:t>0.069 г</w:t>
        </w:r>
      </w:smartTag>
      <w:r w:rsidRPr="00AA31E2">
        <w:rPr>
          <w:sz w:val="28"/>
          <w:szCs w:val="28"/>
        </w:rPr>
        <w:t xml:space="preserve"> соли, навеску количественно перенести в мерную колбу вместимос</w:t>
      </w:r>
      <w:r w:rsidR="008D4B91" w:rsidRPr="00AA31E2">
        <w:rPr>
          <w:sz w:val="28"/>
          <w:szCs w:val="28"/>
        </w:rPr>
        <w:t xml:space="preserve">тью 100 мл и довести до метки </w:t>
      </w:r>
      <w:r w:rsidRPr="00AA31E2">
        <w:rPr>
          <w:sz w:val="28"/>
          <w:szCs w:val="28"/>
        </w:rPr>
        <w:t xml:space="preserve">дистиллированной водой. </w:t>
      </w:r>
      <w:r w:rsidR="00E372C9" w:rsidRPr="00AA31E2">
        <w:rPr>
          <w:sz w:val="28"/>
          <w:szCs w:val="28"/>
        </w:rPr>
        <w:t xml:space="preserve">Затем перенести пипеткой 2 мл этого раствора в мерную колбу на 200 мл </w:t>
      </w:r>
      <w:r w:rsidR="008D4B91" w:rsidRPr="00AA31E2">
        <w:rPr>
          <w:sz w:val="28"/>
          <w:szCs w:val="28"/>
        </w:rPr>
        <w:t xml:space="preserve">и довести до метки </w:t>
      </w:r>
      <w:r w:rsidR="00E372C9" w:rsidRPr="00AA31E2">
        <w:rPr>
          <w:sz w:val="28"/>
          <w:szCs w:val="28"/>
        </w:rPr>
        <w:t xml:space="preserve">дистиллированной водой. Полученный раствор с концентрацией </w:t>
      </w:r>
      <w:r w:rsidR="00DC1CA6" w:rsidRPr="00AA31E2">
        <w:rPr>
          <w:sz w:val="28"/>
          <w:szCs w:val="28"/>
          <w:lang w:val="en-US"/>
        </w:rPr>
        <w:t>NO</w:t>
      </w:r>
      <w:r w:rsidR="00DC1CA6" w:rsidRPr="00AA31E2">
        <w:rPr>
          <w:sz w:val="28"/>
          <w:szCs w:val="28"/>
          <w:vertAlign w:val="subscript"/>
        </w:rPr>
        <w:t>2</w:t>
      </w:r>
      <w:r w:rsidR="00255E29" w:rsidRPr="00AA31E2">
        <w:rPr>
          <w:sz w:val="28"/>
          <w:szCs w:val="28"/>
          <w:vertAlign w:val="superscript"/>
        </w:rPr>
        <w:t>-</w:t>
      </w:r>
      <w:r w:rsidR="00255E29" w:rsidRPr="00AA31E2">
        <w:rPr>
          <w:sz w:val="28"/>
          <w:szCs w:val="28"/>
        </w:rPr>
        <w:t xml:space="preserve"> </w:t>
      </w:r>
      <w:r w:rsidR="00E372C9" w:rsidRPr="00AA31E2">
        <w:rPr>
          <w:sz w:val="28"/>
          <w:szCs w:val="28"/>
        </w:rPr>
        <w:t>4.6 мг/л использовать как исходный.</w:t>
      </w:r>
    </w:p>
    <w:p w:rsidR="00A348A3" w:rsidRPr="00AA31E2" w:rsidRDefault="00723A71" w:rsidP="00AA31E2">
      <w:pPr>
        <w:spacing w:line="360" w:lineRule="auto"/>
        <w:ind w:firstLine="709"/>
        <w:jc w:val="both"/>
        <w:rPr>
          <w:sz w:val="28"/>
          <w:szCs w:val="28"/>
        </w:rPr>
      </w:pPr>
      <w:r w:rsidRPr="00AA31E2">
        <w:rPr>
          <w:sz w:val="28"/>
          <w:szCs w:val="28"/>
        </w:rPr>
        <w:t xml:space="preserve">Для приготовления стандартных шкал последовательно разбавлять исходный раствор в мерных колбах на 25 мл, добавляя в каждую колбу определённый </w:t>
      </w:r>
      <w:r w:rsidR="005B2C82" w:rsidRPr="00AA31E2">
        <w:rPr>
          <w:sz w:val="28"/>
          <w:szCs w:val="28"/>
        </w:rPr>
        <w:t>объём исходного раствора, по 10</w:t>
      </w:r>
      <w:r w:rsidRPr="00AA31E2">
        <w:rPr>
          <w:sz w:val="28"/>
          <w:szCs w:val="28"/>
        </w:rPr>
        <w:t xml:space="preserve"> мл раствора хлороводородной кислоты</w:t>
      </w:r>
      <w:r w:rsidR="005B2C82" w:rsidRPr="00AA31E2">
        <w:rPr>
          <w:sz w:val="28"/>
          <w:szCs w:val="28"/>
        </w:rPr>
        <w:t xml:space="preserve"> с молярной концентраци</w:t>
      </w:r>
      <w:r w:rsidR="008D4B91" w:rsidRPr="00AA31E2">
        <w:rPr>
          <w:sz w:val="28"/>
          <w:szCs w:val="28"/>
        </w:rPr>
        <w:t xml:space="preserve">ей 3 моль/л и доводя до метки </w:t>
      </w:r>
      <w:r w:rsidR="005B2C82" w:rsidRPr="00AA31E2">
        <w:rPr>
          <w:sz w:val="28"/>
          <w:szCs w:val="28"/>
        </w:rPr>
        <w:t xml:space="preserve">дистиллированной водой. Таким образом создаётся оптимальная для реакции диазотирования ППУ концентрация </w:t>
      </w:r>
      <w:r w:rsidR="005B2C82" w:rsidRPr="00AA31E2">
        <w:rPr>
          <w:sz w:val="28"/>
          <w:szCs w:val="28"/>
          <w:lang w:val="en-US"/>
        </w:rPr>
        <w:t>HCl</w:t>
      </w:r>
      <w:r w:rsidR="005B2C82" w:rsidRPr="00AA31E2">
        <w:rPr>
          <w:sz w:val="28"/>
          <w:szCs w:val="28"/>
        </w:rPr>
        <w:t xml:space="preserve"> (1.2 моль/л). Схема приготовления </w:t>
      </w:r>
      <w:r w:rsidR="00A348A3" w:rsidRPr="00AA31E2">
        <w:rPr>
          <w:sz w:val="28"/>
          <w:szCs w:val="28"/>
        </w:rPr>
        <w:t xml:space="preserve">рабочих растворов </w:t>
      </w:r>
      <w:r w:rsidR="00A348A3" w:rsidRPr="00AA31E2">
        <w:rPr>
          <w:sz w:val="28"/>
          <w:szCs w:val="28"/>
          <w:lang w:val="en-US"/>
        </w:rPr>
        <w:t>NaNO</w:t>
      </w:r>
      <w:r w:rsidR="00A348A3" w:rsidRPr="00AA31E2">
        <w:rPr>
          <w:sz w:val="28"/>
          <w:szCs w:val="28"/>
          <w:vertAlign w:val="subscript"/>
        </w:rPr>
        <w:t>2</w:t>
      </w:r>
      <w:r w:rsidR="00A348A3" w:rsidRPr="00AA31E2">
        <w:rPr>
          <w:sz w:val="28"/>
          <w:szCs w:val="28"/>
        </w:rPr>
        <w:t xml:space="preserve"> для </w:t>
      </w:r>
      <w:r w:rsidR="005B2C82" w:rsidRPr="00AA31E2">
        <w:rPr>
          <w:sz w:val="28"/>
          <w:szCs w:val="28"/>
        </w:rPr>
        <w:t>стандартных шкал, которые использовались в да</w:t>
      </w:r>
      <w:r w:rsidR="00A1323A" w:rsidRPr="00AA31E2">
        <w:rPr>
          <w:sz w:val="28"/>
          <w:szCs w:val="28"/>
        </w:rPr>
        <w:t>нной работе, приведена в табл.</w:t>
      </w:r>
      <w:r w:rsidR="005B2C82" w:rsidRPr="00AA31E2">
        <w:rPr>
          <w:sz w:val="28"/>
          <w:szCs w:val="28"/>
        </w:rPr>
        <w:t xml:space="preserve"> 2.1. Для каждой шкалы готовили также </w:t>
      </w:r>
      <w:r w:rsidR="000D7CC6" w:rsidRPr="00AA31E2">
        <w:rPr>
          <w:sz w:val="28"/>
          <w:szCs w:val="28"/>
        </w:rPr>
        <w:t>«</w:t>
      </w:r>
      <w:r w:rsidR="005B2C82" w:rsidRPr="00AA31E2">
        <w:rPr>
          <w:sz w:val="28"/>
          <w:szCs w:val="28"/>
        </w:rPr>
        <w:t>холостой</w:t>
      </w:r>
      <w:r w:rsidR="000D7CC6" w:rsidRPr="00AA31E2">
        <w:rPr>
          <w:sz w:val="28"/>
          <w:szCs w:val="28"/>
        </w:rPr>
        <w:t>»</w:t>
      </w:r>
      <w:r w:rsidR="005B2C82" w:rsidRPr="00AA31E2">
        <w:rPr>
          <w:sz w:val="28"/>
          <w:szCs w:val="28"/>
        </w:rPr>
        <w:t xml:space="preserve"> раствор, не содержащий </w:t>
      </w:r>
      <w:r w:rsidR="005B2C82" w:rsidRPr="00AA31E2">
        <w:rPr>
          <w:sz w:val="28"/>
          <w:szCs w:val="28"/>
          <w:lang w:val="en-US"/>
        </w:rPr>
        <w:t>NO</w:t>
      </w:r>
      <w:r w:rsidR="005B2C82" w:rsidRPr="00AA31E2">
        <w:rPr>
          <w:sz w:val="28"/>
          <w:szCs w:val="28"/>
          <w:vertAlign w:val="subscript"/>
        </w:rPr>
        <w:t>2</w:t>
      </w:r>
      <w:r w:rsidR="005B2C82" w:rsidRPr="00AA31E2">
        <w:rPr>
          <w:sz w:val="28"/>
          <w:szCs w:val="28"/>
          <w:vertAlign w:val="superscript"/>
        </w:rPr>
        <w:t>-</w:t>
      </w:r>
      <w:r w:rsidR="005B2C82" w:rsidRPr="00AA31E2">
        <w:rPr>
          <w:sz w:val="28"/>
          <w:szCs w:val="28"/>
        </w:rPr>
        <w:t xml:space="preserve">. </w:t>
      </w:r>
    </w:p>
    <w:p w:rsidR="00A348A3" w:rsidRPr="00AA31E2" w:rsidRDefault="00A348A3" w:rsidP="00AA31E2">
      <w:pPr>
        <w:spacing w:line="360" w:lineRule="auto"/>
        <w:ind w:firstLine="709"/>
        <w:jc w:val="both"/>
        <w:rPr>
          <w:sz w:val="28"/>
          <w:szCs w:val="28"/>
          <w:vertAlign w:val="subscript"/>
        </w:rPr>
      </w:pPr>
      <w:r w:rsidRPr="00AA31E2">
        <w:rPr>
          <w:sz w:val="28"/>
          <w:szCs w:val="28"/>
        </w:rPr>
        <w:t>Таблица 2.1</w:t>
      </w:r>
      <w:r w:rsidR="00A95B71" w:rsidRPr="00AA31E2">
        <w:rPr>
          <w:sz w:val="28"/>
          <w:szCs w:val="28"/>
        </w:rPr>
        <w:t>.</w:t>
      </w:r>
      <w:r w:rsidRPr="00AA31E2">
        <w:rPr>
          <w:sz w:val="28"/>
          <w:szCs w:val="28"/>
        </w:rPr>
        <w:t xml:space="preserve"> Схема приготовления рабочих растворов </w:t>
      </w:r>
      <w:r w:rsidRPr="00AA31E2">
        <w:rPr>
          <w:sz w:val="28"/>
          <w:szCs w:val="28"/>
          <w:lang w:val="en-US"/>
        </w:rPr>
        <w:t>NaNO</w:t>
      </w:r>
      <w:r w:rsidRPr="00AA31E2">
        <w:rPr>
          <w:sz w:val="28"/>
          <w:szCs w:val="28"/>
          <w:vertAlign w:val="subscript"/>
        </w:rPr>
        <w:t>2</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3"/>
        <w:gridCol w:w="984"/>
        <w:gridCol w:w="984"/>
        <w:gridCol w:w="984"/>
        <w:gridCol w:w="984"/>
        <w:gridCol w:w="984"/>
        <w:gridCol w:w="1193"/>
        <w:gridCol w:w="1093"/>
      </w:tblGrid>
      <w:tr w:rsidR="000A70BA" w:rsidRPr="00792603" w:rsidTr="00792603">
        <w:trPr>
          <w:jc w:val="center"/>
        </w:trPr>
        <w:tc>
          <w:tcPr>
            <w:tcW w:w="648" w:type="dxa"/>
            <w:vMerge w:val="restart"/>
            <w:shd w:val="clear" w:color="auto" w:fill="auto"/>
          </w:tcPr>
          <w:p w:rsidR="000A70BA" w:rsidRPr="00792603" w:rsidRDefault="000A70BA" w:rsidP="00792603">
            <w:pPr>
              <w:spacing w:line="360" w:lineRule="auto"/>
              <w:jc w:val="both"/>
              <w:rPr>
                <w:sz w:val="20"/>
                <w:szCs w:val="28"/>
              </w:rPr>
            </w:pPr>
            <w:r w:rsidRPr="00792603">
              <w:rPr>
                <w:sz w:val="20"/>
                <w:szCs w:val="28"/>
              </w:rPr>
              <w:t>№ п/п</w:t>
            </w:r>
          </w:p>
        </w:tc>
        <w:tc>
          <w:tcPr>
            <w:tcW w:w="2160" w:type="dxa"/>
            <w:gridSpan w:val="2"/>
            <w:shd w:val="clear" w:color="auto" w:fill="auto"/>
          </w:tcPr>
          <w:p w:rsidR="000A70BA" w:rsidRPr="00792603" w:rsidRDefault="000A70BA" w:rsidP="00792603">
            <w:pPr>
              <w:spacing w:line="360" w:lineRule="auto"/>
              <w:jc w:val="both"/>
              <w:rPr>
                <w:sz w:val="20"/>
                <w:szCs w:val="28"/>
              </w:rPr>
            </w:pPr>
            <w:r w:rsidRPr="00792603">
              <w:rPr>
                <w:sz w:val="20"/>
                <w:szCs w:val="28"/>
              </w:rPr>
              <w:t>Шкала с шагом «</w:t>
            </w:r>
            <w:r w:rsidR="007D4F94" w:rsidRPr="00792603">
              <w:rPr>
                <w:sz w:val="20"/>
                <w:szCs w:val="28"/>
              </w:rPr>
              <w:t xml:space="preserve"> </w:t>
            </w:r>
            <w:r w:rsidRPr="00792603">
              <w:rPr>
                <w:sz w:val="20"/>
                <w:szCs w:val="28"/>
              </w:rPr>
              <w:t>1,5</w:t>
            </w:r>
            <w:r w:rsidR="007D4F94" w:rsidRPr="00792603">
              <w:rPr>
                <w:sz w:val="20"/>
                <w:szCs w:val="28"/>
              </w:rPr>
              <w:t xml:space="preserve"> </w:t>
            </w:r>
            <w:r w:rsidRPr="00792603">
              <w:rPr>
                <w:sz w:val="20"/>
                <w:szCs w:val="28"/>
              </w:rPr>
              <w:t>»</w:t>
            </w:r>
          </w:p>
        </w:tc>
        <w:tc>
          <w:tcPr>
            <w:tcW w:w="2160" w:type="dxa"/>
            <w:gridSpan w:val="2"/>
            <w:shd w:val="clear" w:color="auto" w:fill="auto"/>
          </w:tcPr>
          <w:p w:rsidR="000A70BA" w:rsidRPr="00792603" w:rsidRDefault="000A70BA" w:rsidP="00792603">
            <w:pPr>
              <w:spacing w:line="360" w:lineRule="auto"/>
              <w:jc w:val="both"/>
              <w:rPr>
                <w:sz w:val="20"/>
                <w:szCs w:val="28"/>
              </w:rPr>
            </w:pPr>
            <w:r w:rsidRPr="00792603">
              <w:rPr>
                <w:sz w:val="20"/>
                <w:szCs w:val="28"/>
              </w:rPr>
              <w:t>Шкала с шагом « 2 »</w:t>
            </w:r>
          </w:p>
        </w:tc>
        <w:tc>
          <w:tcPr>
            <w:tcW w:w="2160" w:type="dxa"/>
            <w:gridSpan w:val="2"/>
            <w:shd w:val="clear" w:color="auto" w:fill="auto"/>
          </w:tcPr>
          <w:p w:rsidR="000A70BA" w:rsidRPr="00792603" w:rsidRDefault="000A70BA" w:rsidP="00792603">
            <w:pPr>
              <w:spacing w:line="360" w:lineRule="auto"/>
              <w:jc w:val="both"/>
              <w:rPr>
                <w:sz w:val="20"/>
                <w:szCs w:val="28"/>
              </w:rPr>
            </w:pPr>
            <w:r w:rsidRPr="00792603">
              <w:rPr>
                <w:sz w:val="20"/>
                <w:szCs w:val="28"/>
              </w:rPr>
              <w:t>Шкала с шагом « 3 »</w:t>
            </w:r>
          </w:p>
        </w:tc>
        <w:tc>
          <w:tcPr>
            <w:tcW w:w="2520" w:type="dxa"/>
            <w:gridSpan w:val="2"/>
            <w:shd w:val="clear" w:color="auto" w:fill="auto"/>
          </w:tcPr>
          <w:p w:rsidR="000A70BA" w:rsidRPr="00792603" w:rsidRDefault="000A70BA" w:rsidP="00792603">
            <w:pPr>
              <w:spacing w:line="360" w:lineRule="auto"/>
              <w:jc w:val="both"/>
              <w:rPr>
                <w:sz w:val="20"/>
                <w:szCs w:val="28"/>
              </w:rPr>
            </w:pPr>
            <w:r w:rsidRPr="00792603">
              <w:rPr>
                <w:sz w:val="20"/>
                <w:szCs w:val="28"/>
              </w:rPr>
              <w:t>Шкала с шагом «ряд Фибоначчи»</w:t>
            </w:r>
          </w:p>
        </w:tc>
      </w:tr>
      <w:tr w:rsidR="000A70BA" w:rsidRPr="00792603" w:rsidTr="00792603">
        <w:trPr>
          <w:trHeight w:val="485"/>
          <w:jc w:val="center"/>
        </w:trPr>
        <w:tc>
          <w:tcPr>
            <w:tcW w:w="648" w:type="dxa"/>
            <w:vMerge/>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0"/>
              </w:rPr>
            </w:pPr>
            <w:r w:rsidRPr="00792603">
              <w:rPr>
                <w:sz w:val="20"/>
                <w:szCs w:val="20"/>
                <w:lang w:val="en-US"/>
              </w:rPr>
              <w:t>V</w:t>
            </w:r>
            <w:r w:rsidRPr="00792603">
              <w:rPr>
                <w:sz w:val="20"/>
                <w:szCs w:val="20"/>
                <w:vertAlign w:val="subscript"/>
              </w:rPr>
              <w:t>0</w:t>
            </w:r>
            <w:r w:rsidRPr="00792603">
              <w:rPr>
                <w:sz w:val="20"/>
                <w:szCs w:val="20"/>
              </w:rPr>
              <w:t>(</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 мл</w:t>
            </w:r>
          </w:p>
        </w:tc>
        <w:tc>
          <w:tcPr>
            <w:tcW w:w="1080" w:type="dxa"/>
            <w:shd w:val="clear" w:color="auto" w:fill="auto"/>
          </w:tcPr>
          <w:p w:rsidR="000A70BA" w:rsidRPr="00792603" w:rsidRDefault="000A70BA" w:rsidP="00792603">
            <w:pPr>
              <w:spacing w:line="360" w:lineRule="auto"/>
              <w:jc w:val="both"/>
              <w:rPr>
                <w:sz w:val="20"/>
                <w:szCs w:val="28"/>
              </w:rPr>
            </w:pPr>
            <w:r w:rsidRPr="00792603">
              <w:rPr>
                <w:sz w:val="20"/>
                <w:szCs w:val="20"/>
              </w:rPr>
              <w:t>с(</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 мг/л</w:t>
            </w:r>
          </w:p>
        </w:tc>
        <w:tc>
          <w:tcPr>
            <w:tcW w:w="1080" w:type="dxa"/>
            <w:shd w:val="clear" w:color="auto" w:fill="auto"/>
          </w:tcPr>
          <w:p w:rsidR="000A70BA" w:rsidRPr="00792603" w:rsidRDefault="000A70BA" w:rsidP="00792603">
            <w:pPr>
              <w:spacing w:line="360" w:lineRule="auto"/>
              <w:jc w:val="both"/>
              <w:rPr>
                <w:sz w:val="20"/>
                <w:szCs w:val="28"/>
              </w:rPr>
            </w:pPr>
            <w:r w:rsidRPr="00792603">
              <w:rPr>
                <w:sz w:val="20"/>
                <w:szCs w:val="20"/>
                <w:lang w:val="en-US"/>
              </w:rPr>
              <w:t>V</w:t>
            </w:r>
            <w:r w:rsidRPr="00792603">
              <w:rPr>
                <w:sz w:val="20"/>
                <w:szCs w:val="20"/>
                <w:vertAlign w:val="subscript"/>
              </w:rPr>
              <w:t>0</w:t>
            </w:r>
            <w:r w:rsidRPr="00792603">
              <w:rPr>
                <w:sz w:val="20"/>
                <w:szCs w:val="20"/>
              </w:rPr>
              <w:t>(</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w:t>
            </w:r>
            <w:r w:rsidRPr="00792603">
              <w:rPr>
                <w:sz w:val="20"/>
                <w:szCs w:val="20"/>
                <w:lang w:val="en-US"/>
              </w:rPr>
              <w:t xml:space="preserve">, </w:t>
            </w:r>
            <w:r w:rsidRPr="00792603">
              <w:rPr>
                <w:sz w:val="20"/>
                <w:szCs w:val="20"/>
              </w:rPr>
              <w:t>мл</w:t>
            </w:r>
          </w:p>
        </w:tc>
        <w:tc>
          <w:tcPr>
            <w:tcW w:w="1080" w:type="dxa"/>
            <w:shd w:val="clear" w:color="auto" w:fill="auto"/>
          </w:tcPr>
          <w:p w:rsidR="000A70BA" w:rsidRPr="00792603" w:rsidRDefault="000A70BA" w:rsidP="00792603">
            <w:pPr>
              <w:spacing w:line="360" w:lineRule="auto"/>
              <w:jc w:val="both"/>
              <w:rPr>
                <w:sz w:val="20"/>
                <w:szCs w:val="28"/>
              </w:rPr>
            </w:pPr>
            <w:r w:rsidRPr="00792603">
              <w:rPr>
                <w:sz w:val="20"/>
                <w:szCs w:val="20"/>
              </w:rPr>
              <w:t>с(</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w:t>
            </w:r>
            <w:r w:rsidRPr="00792603">
              <w:rPr>
                <w:sz w:val="20"/>
                <w:szCs w:val="20"/>
                <w:lang w:val="en-US"/>
              </w:rPr>
              <w:t xml:space="preserve">, </w:t>
            </w:r>
            <w:r w:rsidRPr="00792603">
              <w:rPr>
                <w:sz w:val="20"/>
                <w:szCs w:val="20"/>
              </w:rPr>
              <w:t>мг/л</w:t>
            </w:r>
          </w:p>
        </w:tc>
        <w:tc>
          <w:tcPr>
            <w:tcW w:w="1080" w:type="dxa"/>
            <w:shd w:val="clear" w:color="auto" w:fill="auto"/>
          </w:tcPr>
          <w:p w:rsidR="000A70BA" w:rsidRPr="00792603" w:rsidRDefault="000A70BA" w:rsidP="00792603">
            <w:pPr>
              <w:spacing w:line="360" w:lineRule="auto"/>
              <w:jc w:val="both"/>
              <w:rPr>
                <w:sz w:val="20"/>
                <w:szCs w:val="28"/>
              </w:rPr>
            </w:pPr>
            <w:r w:rsidRPr="00792603">
              <w:rPr>
                <w:sz w:val="20"/>
                <w:szCs w:val="20"/>
                <w:lang w:val="en-US"/>
              </w:rPr>
              <w:t>V</w:t>
            </w:r>
            <w:r w:rsidRPr="00792603">
              <w:rPr>
                <w:sz w:val="20"/>
                <w:szCs w:val="20"/>
                <w:vertAlign w:val="subscript"/>
              </w:rPr>
              <w:t>0</w:t>
            </w:r>
            <w:r w:rsidRPr="00792603">
              <w:rPr>
                <w:sz w:val="20"/>
                <w:szCs w:val="20"/>
              </w:rPr>
              <w:t>(</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w:t>
            </w:r>
            <w:r w:rsidRPr="00792603">
              <w:rPr>
                <w:sz w:val="20"/>
                <w:szCs w:val="20"/>
                <w:lang w:val="en-US"/>
              </w:rPr>
              <w:t xml:space="preserve">, </w:t>
            </w:r>
            <w:r w:rsidRPr="00792603">
              <w:rPr>
                <w:sz w:val="20"/>
                <w:szCs w:val="20"/>
              </w:rPr>
              <w:t>мл</w:t>
            </w:r>
          </w:p>
        </w:tc>
        <w:tc>
          <w:tcPr>
            <w:tcW w:w="1080" w:type="dxa"/>
            <w:shd w:val="clear" w:color="auto" w:fill="auto"/>
          </w:tcPr>
          <w:p w:rsidR="000A70BA" w:rsidRPr="00792603" w:rsidRDefault="000A70BA" w:rsidP="00792603">
            <w:pPr>
              <w:spacing w:line="360" w:lineRule="auto"/>
              <w:jc w:val="both"/>
              <w:rPr>
                <w:sz w:val="20"/>
                <w:szCs w:val="28"/>
              </w:rPr>
            </w:pPr>
            <w:r w:rsidRPr="00792603">
              <w:rPr>
                <w:sz w:val="20"/>
                <w:szCs w:val="20"/>
              </w:rPr>
              <w:t>с(</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w:t>
            </w:r>
            <w:r w:rsidRPr="00792603">
              <w:rPr>
                <w:sz w:val="20"/>
                <w:szCs w:val="20"/>
                <w:lang w:val="en-US"/>
              </w:rPr>
              <w:t xml:space="preserve">, </w:t>
            </w:r>
            <w:r w:rsidRPr="00792603">
              <w:rPr>
                <w:sz w:val="20"/>
                <w:szCs w:val="20"/>
              </w:rPr>
              <w:t>мг/л</w:t>
            </w:r>
          </w:p>
        </w:tc>
        <w:tc>
          <w:tcPr>
            <w:tcW w:w="1316" w:type="dxa"/>
            <w:shd w:val="clear" w:color="auto" w:fill="auto"/>
          </w:tcPr>
          <w:p w:rsidR="000A70BA" w:rsidRPr="00792603" w:rsidRDefault="000A70BA" w:rsidP="00792603">
            <w:pPr>
              <w:spacing w:line="360" w:lineRule="auto"/>
              <w:jc w:val="both"/>
              <w:rPr>
                <w:sz w:val="20"/>
                <w:szCs w:val="28"/>
              </w:rPr>
            </w:pPr>
            <w:r w:rsidRPr="00792603">
              <w:rPr>
                <w:sz w:val="20"/>
                <w:szCs w:val="20"/>
                <w:lang w:val="en-US"/>
              </w:rPr>
              <w:t>V</w:t>
            </w:r>
            <w:r w:rsidRPr="00792603">
              <w:rPr>
                <w:sz w:val="20"/>
                <w:szCs w:val="20"/>
                <w:vertAlign w:val="subscript"/>
              </w:rPr>
              <w:t>0</w:t>
            </w:r>
            <w:r w:rsidRPr="00792603">
              <w:rPr>
                <w:sz w:val="20"/>
                <w:szCs w:val="20"/>
              </w:rPr>
              <w:t>(</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w:t>
            </w:r>
            <w:r w:rsidRPr="00792603">
              <w:rPr>
                <w:sz w:val="20"/>
                <w:szCs w:val="20"/>
                <w:lang w:val="en-US"/>
              </w:rPr>
              <w:t>,</w:t>
            </w:r>
            <w:r w:rsidR="00361379" w:rsidRPr="00792603">
              <w:rPr>
                <w:sz w:val="20"/>
                <w:szCs w:val="20"/>
                <w:lang w:val="en-US"/>
              </w:rPr>
              <w:t xml:space="preserve"> </w:t>
            </w:r>
            <w:r w:rsidRPr="00792603">
              <w:rPr>
                <w:sz w:val="20"/>
                <w:szCs w:val="20"/>
              </w:rPr>
              <w:t>мл</w:t>
            </w:r>
          </w:p>
        </w:tc>
        <w:tc>
          <w:tcPr>
            <w:tcW w:w="1204" w:type="dxa"/>
            <w:shd w:val="clear" w:color="auto" w:fill="auto"/>
          </w:tcPr>
          <w:p w:rsidR="000A70BA" w:rsidRPr="00792603" w:rsidRDefault="000A70BA" w:rsidP="00792603">
            <w:pPr>
              <w:spacing w:line="360" w:lineRule="auto"/>
              <w:jc w:val="both"/>
              <w:rPr>
                <w:sz w:val="20"/>
                <w:szCs w:val="28"/>
              </w:rPr>
            </w:pPr>
            <w:r w:rsidRPr="00792603">
              <w:rPr>
                <w:sz w:val="20"/>
                <w:szCs w:val="20"/>
                <w:lang w:val="en-US"/>
              </w:rPr>
              <w:t>с</w:t>
            </w:r>
            <w:r w:rsidRPr="00792603">
              <w:rPr>
                <w:sz w:val="20"/>
                <w:szCs w:val="20"/>
              </w:rPr>
              <w:t>(</w:t>
            </w:r>
            <w:r w:rsidRPr="00792603">
              <w:rPr>
                <w:sz w:val="20"/>
                <w:szCs w:val="20"/>
                <w:lang w:val="en-US"/>
              </w:rPr>
              <w:t>NO</w:t>
            </w:r>
            <w:r w:rsidRPr="00792603">
              <w:rPr>
                <w:sz w:val="20"/>
                <w:szCs w:val="20"/>
                <w:vertAlign w:val="subscript"/>
              </w:rPr>
              <w:t>2</w:t>
            </w:r>
            <w:r w:rsidRPr="00792603">
              <w:rPr>
                <w:sz w:val="20"/>
                <w:szCs w:val="20"/>
                <w:vertAlign w:val="superscript"/>
              </w:rPr>
              <w:t>-</w:t>
            </w:r>
            <w:r w:rsidRPr="00792603">
              <w:rPr>
                <w:sz w:val="20"/>
                <w:szCs w:val="20"/>
              </w:rPr>
              <w:t>)</w:t>
            </w:r>
            <w:r w:rsidRPr="00792603">
              <w:rPr>
                <w:sz w:val="20"/>
                <w:szCs w:val="20"/>
                <w:lang w:val="en-US"/>
              </w:rPr>
              <w:t>,</w:t>
            </w:r>
            <w:r w:rsidR="00361379" w:rsidRPr="00792603">
              <w:rPr>
                <w:sz w:val="20"/>
                <w:szCs w:val="20"/>
                <w:lang w:val="en-US"/>
              </w:rPr>
              <w:t xml:space="preserve"> </w:t>
            </w:r>
            <w:r w:rsidRPr="00792603">
              <w:rPr>
                <w:sz w:val="20"/>
                <w:szCs w:val="20"/>
              </w:rPr>
              <w:t>мг/л</w:t>
            </w:r>
          </w:p>
        </w:tc>
      </w:tr>
      <w:tr w:rsidR="000A70BA" w:rsidRPr="00792603" w:rsidTr="00792603">
        <w:trPr>
          <w:jc w:val="center"/>
        </w:trPr>
        <w:tc>
          <w:tcPr>
            <w:tcW w:w="648" w:type="dxa"/>
            <w:shd w:val="clear" w:color="auto" w:fill="auto"/>
          </w:tcPr>
          <w:p w:rsidR="000A70BA" w:rsidRPr="00792603" w:rsidRDefault="000A70BA" w:rsidP="00792603">
            <w:pPr>
              <w:spacing w:line="360" w:lineRule="auto"/>
              <w:jc w:val="both"/>
              <w:rPr>
                <w:sz w:val="20"/>
                <w:szCs w:val="28"/>
              </w:rPr>
            </w:pPr>
            <w:r w:rsidRPr="00792603">
              <w:rPr>
                <w:sz w:val="20"/>
                <w:szCs w:val="28"/>
              </w:rPr>
              <w:t>1</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0.55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0.1</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0.55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0.1</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0.55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0.1</w:t>
            </w:r>
          </w:p>
        </w:tc>
        <w:tc>
          <w:tcPr>
            <w:tcW w:w="1316" w:type="dxa"/>
            <w:shd w:val="clear" w:color="auto" w:fill="auto"/>
          </w:tcPr>
          <w:p w:rsidR="000A70BA" w:rsidRPr="00792603" w:rsidRDefault="00985DA2" w:rsidP="00792603">
            <w:pPr>
              <w:spacing w:line="360" w:lineRule="auto"/>
              <w:jc w:val="both"/>
              <w:rPr>
                <w:sz w:val="20"/>
                <w:szCs w:val="28"/>
              </w:rPr>
            </w:pPr>
            <w:r w:rsidRPr="00792603">
              <w:rPr>
                <w:sz w:val="20"/>
                <w:szCs w:val="28"/>
              </w:rPr>
              <w:t>0.55</w:t>
            </w:r>
          </w:p>
        </w:tc>
        <w:tc>
          <w:tcPr>
            <w:tcW w:w="1204" w:type="dxa"/>
            <w:shd w:val="clear" w:color="auto" w:fill="auto"/>
          </w:tcPr>
          <w:p w:rsidR="000A70BA" w:rsidRPr="00792603" w:rsidRDefault="00985DA2" w:rsidP="00792603">
            <w:pPr>
              <w:spacing w:line="360" w:lineRule="auto"/>
              <w:jc w:val="both"/>
              <w:rPr>
                <w:sz w:val="20"/>
                <w:szCs w:val="28"/>
              </w:rPr>
            </w:pPr>
            <w:r w:rsidRPr="00792603">
              <w:rPr>
                <w:sz w:val="20"/>
                <w:szCs w:val="28"/>
              </w:rPr>
              <w:t>0.1</w:t>
            </w:r>
          </w:p>
        </w:tc>
      </w:tr>
      <w:tr w:rsidR="000A70BA" w:rsidRPr="00792603" w:rsidTr="00792603">
        <w:trPr>
          <w:jc w:val="center"/>
        </w:trPr>
        <w:tc>
          <w:tcPr>
            <w:tcW w:w="648" w:type="dxa"/>
            <w:shd w:val="clear" w:color="auto" w:fill="auto"/>
          </w:tcPr>
          <w:p w:rsidR="000A70BA" w:rsidRPr="00792603" w:rsidRDefault="000A70BA" w:rsidP="00792603">
            <w:pPr>
              <w:spacing w:line="360" w:lineRule="auto"/>
              <w:jc w:val="both"/>
              <w:rPr>
                <w:sz w:val="20"/>
                <w:szCs w:val="28"/>
              </w:rPr>
            </w:pPr>
            <w:r w:rsidRPr="00792603">
              <w:rPr>
                <w:sz w:val="20"/>
                <w:szCs w:val="28"/>
              </w:rPr>
              <w:t>2</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0.8</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0.15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1.1</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0.2</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1.65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0.3</w:t>
            </w:r>
          </w:p>
        </w:tc>
        <w:tc>
          <w:tcPr>
            <w:tcW w:w="1316" w:type="dxa"/>
            <w:shd w:val="clear" w:color="auto" w:fill="auto"/>
          </w:tcPr>
          <w:p w:rsidR="000A70BA" w:rsidRPr="00792603" w:rsidRDefault="00985DA2" w:rsidP="00792603">
            <w:pPr>
              <w:spacing w:line="360" w:lineRule="auto"/>
              <w:jc w:val="both"/>
              <w:rPr>
                <w:sz w:val="20"/>
                <w:szCs w:val="28"/>
              </w:rPr>
            </w:pPr>
            <w:r w:rsidRPr="00792603">
              <w:rPr>
                <w:sz w:val="20"/>
                <w:szCs w:val="28"/>
              </w:rPr>
              <w:t>1.1</w:t>
            </w:r>
          </w:p>
        </w:tc>
        <w:tc>
          <w:tcPr>
            <w:tcW w:w="1204" w:type="dxa"/>
            <w:shd w:val="clear" w:color="auto" w:fill="auto"/>
          </w:tcPr>
          <w:p w:rsidR="000A70BA" w:rsidRPr="00792603" w:rsidRDefault="00985DA2" w:rsidP="00792603">
            <w:pPr>
              <w:spacing w:line="360" w:lineRule="auto"/>
              <w:jc w:val="both"/>
              <w:rPr>
                <w:sz w:val="20"/>
                <w:szCs w:val="28"/>
              </w:rPr>
            </w:pPr>
            <w:r w:rsidRPr="00792603">
              <w:rPr>
                <w:sz w:val="20"/>
                <w:szCs w:val="28"/>
              </w:rPr>
              <w:t>0.2</w:t>
            </w:r>
          </w:p>
        </w:tc>
      </w:tr>
      <w:tr w:rsidR="000A70BA" w:rsidRPr="00792603" w:rsidTr="00792603">
        <w:trPr>
          <w:jc w:val="center"/>
        </w:trPr>
        <w:tc>
          <w:tcPr>
            <w:tcW w:w="648" w:type="dxa"/>
            <w:shd w:val="clear" w:color="auto" w:fill="auto"/>
          </w:tcPr>
          <w:p w:rsidR="000A70BA" w:rsidRPr="00792603" w:rsidRDefault="000A70BA" w:rsidP="00792603">
            <w:pPr>
              <w:spacing w:line="360" w:lineRule="auto"/>
              <w:jc w:val="both"/>
              <w:rPr>
                <w:sz w:val="20"/>
                <w:szCs w:val="28"/>
              </w:rPr>
            </w:pPr>
            <w:r w:rsidRPr="00792603">
              <w:rPr>
                <w:sz w:val="20"/>
                <w:szCs w:val="28"/>
              </w:rPr>
              <w:t>3</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1.2</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0.23</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2.2</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0.4</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4.9</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0.9</w:t>
            </w:r>
          </w:p>
        </w:tc>
        <w:tc>
          <w:tcPr>
            <w:tcW w:w="1316" w:type="dxa"/>
            <w:shd w:val="clear" w:color="auto" w:fill="auto"/>
          </w:tcPr>
          <w:p w:rsidR="000A70BA" w:rsidRPr="00792603" w:rsidRDefault="00985DA2" w:rsidP="00792603">
            <w:pPr>
              <w:spacing w:line="360" w:lineRule="auto"/>
              <w:jc w:val="both"/>
              <w:rPr>
                <w:sz w:val="20"/>
                <w:szCs w:val="28"/>
              </w:rPr>
            </w:pPr>
            <w:r w:rsidRPr="00792603">
              <w:rPr>
                <w:sz w:val="20"/>
                <w:szCs w:val="28"/>
              </w:rPr>
              <w:t>1.65</w:t>
            </w:r>
          </w:p>
        </w:tc>
        <w:tc>
          <w:tcPr>
            <w:tcW w:w="1204" w:type="dxa"/>
            <w:shd w:val="clear" w:color="auto" w:fill="auto"/>
          </w:tcPr>
          <w:p w:rsidR="000A70BA" w:rsidRPr="00792603" w:rsidRDefault="00985DA2" w:rsidP="00792603">
            <w:pPr>
              <w:spacing w:line="360" w:lineRule="auto"/>
              <w:jc w:val="both"/>
              <w:rPr>
                <w:sz w:val="20"/>
                <w:szCs w:val="28"/>
              </w:rPr>
            </w:pPr>
            <w:r w:rsidRPr="00792603">
              <w:rPr>
                <w:sz w:val="20"/>
                <w:szCs w:val="28"/>
              </w:rPr>
              <w:t>0.3</w:t>
            </w:r>
          </w:p>
        </w:tc>
      </w:tr>
      <w:tr w:rsidR="000A70BA" w:rsidRPr="00792603" w:rsidTr="00792603">
        <w:trPr>
          <w:jc w:val="center"/>
        </w:trPr>
        <w:tc>
          <w:tcPr>
            <w:tcW w:w="648" w:type="dxa"/>
            <w:shd w:val="clear" w:color="auto" w:fill="auto"/>
          </w:tcPr>
          <w:p w:rsidR="000A70BA" w:rsidRPr="00792603" w:rsidRDefault="000A70BA" w:rsidP="00792603">
            <w:pPr>
              <w:spacing w:line="360" w:lineRule="auto"/>
              <w:jc w:val="both"/>
              <w:rPr>
                <w:sz w:val="20"/>
                <w:szCs w:val="28"/>
              </w:rPr>
            </w:pPr>
            <w:r w:rsidRPr="00792603">
              <w:rPr>
                <w:sz w:val="20"/>
                <w:szCs w:val="28"/>
              </w:rPr>
              <w:t>4</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1.85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0.34</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4.35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0.8</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14.7</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2.7</w:t>
            </w:r>
          </w:p>
        </w:tc>
        <w:tc>
          <w:tcPr>
            <w:tcW w:w="1316" w:type="dxa"/>
            <w:shd w:val="clear" w:color="auto" w:fill="auto"/>
          </w:tcPr>
          <w:p w:rsidR="000A70BA" w:rsidRPr="00792603" w:rsidRDefault="00985DA2" w:rsidP="00792603">
            <w:pPr>
              <w:spacing w:line="360" w:lineRule="auto"/>
              <w:jc w:val="both"/>
              <w:rPr>
                <w:sz w:val="20"/>
                <w:szCs w:val="28"/>
              </w:rPr>
            </w:pPr>
            <w:r w:rsidRPr="00792603">
              <w:rPr>
                <w:sz w:val="20"/>
                <w:szCs w:val="28"/>
              </w:rPr>
              <w:t>2.7</w:t>
            </w:r>
          </w:p>
        </w:tc>
        <w:tc>
          <w:tcPr>
            <w:tcW w:w="1204" w:type="dxa"/>
            <w:shd w:val="clear" w:color="auto" w:fill="auto"/>
          </w:tcPr>
          <w:p w:rsidR="000A70BA" w:rsidRPr="00792603" w:rsidRDefault="00985DA2" w:rsidP="00792603">
            <w:pPr>
              <w:spacing w:line="360" w:lineRule="auto"/>
              <w:jc w:val="both"/>
              <w:rPr>
                <w:sz w:val="20"/>
                <w:szCs w:val="28"/>
              </w:rPr>
            </w:pPr>
            <w:r w:rsidRPr="00792603">
              <w:rPr>
                <w:sz w:val="20"/>
                <w:szCs w:val="28"/>
              </w:rPr>
              <w:t>0.5</w:t>
            </w:r>
          </w:p>
        </w:tc>
      </w:tr>
      <w:tr w:rsidR="000A70BA" w:rsidRPr="00792603" w:rsidTr="00792603">
        <w:trPr>
          <w:jc w:val="center"/>
        </w:trPr>
        <w:tc>
          <w:tcPr>
            <w:tcW w:w="648" w:type="dxa"/>
            <w:shd w:val="clear" w:color="auto" w:fill="auto"/>
          </w:tcPr>
          <w:p w:rsidR="000A70BA" w:rsidRPr="00792603" w:rsidRDefault="000A70BA" w:rsidP="00792603">
            <w:pPr>
              <w:spacing w:line="360" w:lineRule="auto"/>
              <w:jc w:val="both"/>
              <w:rPr>
                <w:sz w:val="20"/>
                <w:szCs w:val="28"/>
              </w:rPr>
            </w:pPr>
            <w:r w:rsidRPr="00792603">
              <w:rPr>
                <w:sz w:val="20"/>
                <w:szCs w:val="28"/>
              </w:rPr>
              <w:t>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2.75</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0.51</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8.7</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1.6</w:t>
            </w: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316" w:type="dxa"/>
            <w:shd w:val="clear" w:color="auto" w:fill="auto"/>
          </w:tcPr>
          <w:p w:rsidR="000A70BA" w:rsidRPr="00792603" w:rsidRDefault="00985DA2" w:rsidP="00792603">
            <w:pPr>
              <w:spacing w:line="360" w:lineRule="auto"/>
              <w:jc w:val="both"/>
              <w:rPr>
                <w:sz w:val="20"/>
                <w:szCs w:val="28"/>
              </w:rPr>
            </w:pPr>
            <w:r w:rsidRPr="00792603">
              <w:rPr>
                <w:sz w:val="20"/>
                <w:szCs w:val="28"/>
              </w:rPr>
              <w:t>4.35</w:t>
            </w:r>
          </w:p>
        </w:tc>
        <w:tc>
          <w:tcPr>
            <w:tcW w:w="1204" w:type="dxa"/>
            <w:shd w:val="clear" w:color="auto" w:fill="auto"/>
          </w:tcPr>
          <w:p w:rsidR="000A70BA" w:rsidRPr="00792603" w:rsidRDefault="00985DA2" w:rsidP="00792603">
            <w:pPr>
              <w:spacing w:line="360" w:lineRule="auto"/>
              <w:jc w:val="both"/>
              <w:rPr>
                <w:sz w:val="20"/>
                <w:szCs w:val="28"/>
              </w:rPr>
            </w:pPr>
            <w:r w:rsidRPr="00792603">
              <w:rPr>
                <w:sz w:val="20"/>
                <w:szCs w:val="28"/>
              </w:rPr>
              <w:t>0.8</w:t>
            </w:r>
          </w:p>
        </w:tc>
      </w:tr>
      <w:tr w:rsidR="000A70BA" w:rsidRPr="00792603" w:rsidTr="00792603">
        <w:trPr>
          <w:trHeight w:val="70"/>
          <w:jc w:val="center"/>
        </w:trPr>
        <w:tc>
          <w:tcPr>
            <w:tcW w:w="648" w:type="dxa"/>
            <w:shd w:val="clear" w:color="auto" w:fill="auto"/>
          </w:tcPr>
          <w:p w:rsidR="000A70BA" w:rsidRPr="00792603" w:rsidRDefault="00985DA2" w:rsidP="00792603">
            <w:pPr>
              <w:spacing w:line="360" w:lineRule="auto"/>
              <w:jc w:val="both"/>
              <w:rPr>
                <w:sz w:val="20"/>
                <w:szCs w:val="28"/>
              </w:rPr>
            </w:pPr>
            <w:r w:rsidRPr="00792603">
              <w:rPr>
                <w:sz w:val="20"/>
                <w:szCs w:val="28"/>
              </w:rPr>
              <w:t>6</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4.1</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0.76</w:t>
            </w: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316" w:type="dxa"/>
            <w:shd w:val="clear" w:color="auto" w:fill="auto"/>
          </w:tcPr>
          <w:p w:rsidR="000A70BA" w:rsidRPr="00792603" w:rsidRDefault="00985DA2" w:rsidP="00792603">
            <w:pPr>
              <w:spacing w:line="360" w:lineRule="auto"/>
              <w:jc w:val="both"/>
              <w:rPr>
                <w:sz w:val="20"/>
                <w:szCs w:val="28"/>
              </w:rPr>
            </w:pPr>
            <w:r w:rsidRPr="00792603">
              <w:rPr>
                <w:sz w:val="20"/>
                <w:szCs w:val="28"/>
              </w:rPr>
              <w:t>7.05</w:t>
            </w:r>
          </w:p>
        </w:tc>
        <w:tc>
          <w:tcPr>
            <w:tcW w:w="1204" w:type="dxa"/>
            <w:shd w:val="clear" w:color="auto" w:fill="auto"/>
          </w:tcPr>
          <w:p w:rsidR="000A70BA" w:rsidRPr="00792603" w:rsidRDefault="00985DA2" w:rsidP="00792603">
            <w:pPr>
              <w:spacing w:line="360" w:lineRule="auto"/>
              <w:jc w:val="both"/>
              <w:rPr>
                <w:sz w:val="20"/>
                <w:szCs w:val="28"/>
              </w:rPr>
            </w:pPr>
            <w:r w:rsidRPr="00792603">
              <w:rPr>
                <w:sz w:val="20"/>
                <w:szCs w:val="28"/>
              </w:rPr>
              <w:t>1.3</w:t>
            </w:r>
          </w:p>
        </w:tc>
      </w:tr>
      <w:tr w:rsidR="000A70BA" w:rsidRPr="00792603" w:rsidTr="00792603">
        <w:trPr>
          <w:jc w:val="center"/>
        </w:trPr>
        <w:tc>
          <w:tcPr>
            <w:tcW w:w="648" w:type="dxa"/>
            <w:shd w:val="clear" w:color="auto" w:fill="auto"/>
          </w:tcPr>
          <w:p w:rsidR="000A70BA" w:rsidRPr="00792603" w:rsidRDefault="00985DA2" w:rsidP="00792603">
            <w:pPr>
              <w:spacing w:line="360" w:lineRule="auto"/>
              <w:jc w:val="both"/>
              <w:rPr>
                <w:sz w:val="20"/>
                <w:szCs w:val="28"/>
              </w:rPr>
            </w:pPr>
            <w:r w:rsidRPr="00792603">
              <w:rPr>
                <w:sz w:val="20"/>
                <w:szCs w:val="28"/>
              </w:rPr>
              <w:t>7</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6.2</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1.14</w:t>
            </w: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316" w:type="dxa"/>
            <w:shd w:val="clear" w:color="auto" w:fill="auto"/>
          </w:tcPr>
          <w:p w:rsidR="000A70BA" w:rsidRPr="00792603" w:rsidRDefault="00985DA2" w:rsidP="00792603">
            <w:pPr>
              <w:spacing w:line="360" w:lineRule="auto"/>
              <w:jc w:val="both"/>
              <w:rPr>
                <w:sz w:val="20"/>
                <w:szCs w:val="28"/>
              </w:rPr>
            </w:pPr>
            <w:r w:rsidRPr="00792603">
              <w:rPr>
                <w:sz w:val="20"/>
                <w:szCs w:val="28"/>
              </w:rPr>
              <w:t>11.4</w:t>
            </w:r>
          </w:p>
        </w:tc>
        <w:tc>
          <w:tcPr>
            <w:tcW w:w="1204" w:type="dxa"/>
            <w:shd w:val="clear" w:color="auto" w:fill="auto"/>
          </w:tcPr>
          <w:p w:rsidR="000A70BA" w:rsidRPr="00792603" w:rsidRDefault="00985DA2" w:rsidP="00792603">
            <w:pPr>
              <w:spacing w:line="360" w:lineRule="auto"/>
              <w:jc w:val="both"/>
              <w:rPr>
                <w:sz w:val="20"/>
                <w:szCs w:val="28"/>
              </w:rPr>
            </w:pPr>
            <w:r w:rsidRPr="00792603">
              <w:rPr>
                <w:sz w:val="20"/>
                <w:szCs w:val="28"/>
              </w:rPr>
              <w:t>2.1</w:t>
            </w:r>
          </w:p>
        </w:tc>
      </w:tr>
      <w:tr w:rsidR="000A70BA" w:rsidRPr="00792603" w:rsidTr="00792603">
        <w:trPr>
          <w:jc w:val="center"/>
        </w:trPr>
        <w:tc>
          <w:tcPr>
            <w:tcW w:w="648" w:type="dxa"/>
            <w:shd w:val="clear" w:color="auto" w:fill="auto"/>
          </w:tcPr>
          <w:p w:rsidR="000A70BA" w:rsidRPr="00792603" w:rsidRDefault="00985DA2" w:rsidP="00792603">
            <w:pPr>
              <w:spacing w:line="360" w:lineRule="auto"/>
              <w:jc w:val="both"/>
              <w:rPr>
                <w:sz w:val="20"/>
                <w:szCs w:val="28"/>
              </w:rPr>
            </w:pPr>
            <w:r w:rsidRPr="00792603">
              <w:rPr>
                <w:sz w:val="20"/>
                <w:szCs w:val="28"/>
              </w:rPr>
              <w:t>8</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9.3</w:t>
            </w:r>
          </w:p>
        </w:tc>
        <w:tc>
          <w:tcPr>
            <w:tcW w:w="1080" w:type="dxa"/>
            <w:shd w:val="clear" w:color="auto" w:fill="auto"/>
          </w:tcPr>
          <w:p w:rsidR="000A70BA" w:rsidRPr="00792603" w:rsidRDefault="00985DA2" w:rsidP="00792603">
            <w:pPr>
              <w:spacing w:line="360" w:lineRule="auto"/>
              <w:jc w:val="both"/>
              <w:rPr>
                <w:sz w:val="20"/>
                <w:szCs w:val="28"/>
              </w:rPr>
            </w:pPr>
            <w:r w:rsidRPr="00792603">
              <w:rPr>
                <w:sz w:val="20"/>
                <w:szCs w:val="28"/>
              </w:rPr>
              <w:t>1.71</w:t>
            </w: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080" w:type="dxa"/>
            <w:shd w:val="clear" w:color="auto" w:fill="auto"/>
          </w:tcPr>
          <w:p w:rsidR="000A70BA" w:rsidRPr="00792603" w:rsidRDefault="000A70BA" w:rsidP="00792603">
            <w:pPr>
              <w:spacing w:line="360" w:lineRule="auto"/>
              <w:jc w:val="both"/>
              <w:rPr>
                <w:sz w:val="20"/>
                <w:szCs w:val="28"/>
              </w:rPr>
            </w:pPr>
          </w:p>
        </w:tc>
        <w:tc>
          <w:tcPr>
            <w:tcW w:w="1316" w:type="dxa"/>
            <w:shd w:val="clear" w:color="auto" w:fill="auto"/>
          </w:tcPr>
          <w:p w:rsidR="000A70BA" w:rsidRPr="00792603" w:rsidRDefault="000A70BA" w:rsidP="00792603">
            <w:pPr>
              <w:spacing w:line="360" w:lineRule="auto"/>
              <w:jc w:val="both"/>
              <w:rPr>
                <w:sz w:val="20"/>
                <w:szCs w:val="28"/>
              </w:rPr>
            </w:pPr>
          </w:p>
        </w:tc>
        <w:tc>
          <w:tcPr>
            <w:tcW w:w="1204" w:type="dxa"/>
            <w:shd w:val="clear" w:color="auto" w:fill="auto"/>
          </w:tcPr>
          <w:p w:rsidR="000A70BA" w:rsidRPr="00792603" w:rsidRDefault="000A70BA" w:rsidP="00792603">
            <w:pPr>
              <w:spacing w:line="360" w:lineRule="auto"/>
              <w:jc w:val="both"/>
              <w:rPr>
                <w:sz w:val="20"/>
                <w:szCs w:val="28"/>
              </w:rPr>
            </w:pPr>
          </w:p>
        </w:tc>
      </w:tr>
    </w:tbl>
    <w:p w:rsidR="00A348A3" w:rsidRPr="00AA31E2" w:rsidRDefault="00A348A3" w:rsidP="00AA31E2">
      <w:pPr>
        <w:spacing w:line="360" w:lineRule="auto"/>
        <w:ind w:firstLine="709"/>
        <w:jc w:val="both"/>
        <w:rPr>
          <w:sz w:val="28"/>
          <w:szCs w:val="28"/>
        </w:rPr>
      </w:pPr>
    </w:p>
    <w:p w:rsidR="00B5756F" w:rsidRPr="00AA31E2" w:rsidRDefault="00985DA2" w:rsidP="00AA31E2">
      <w:pPr>
        <w:spacing w:line="360" w:lineRule="auto"/>
        <w:ind w:firstLine="709"/>
        <w:jc w:val="both"/>
        <w:rPr>
          <w:sz w:val="28"/>
          <w:szCs w:val="28"/>
        </w:rPr>
      </w:pPr>
      <w:r w:rsidRPr="00AA31E2">
        <w:rPr>
          <w:sz w:val="28"/>
          <w:szCs w:val="28"/>
        </w:rPr>
        <w:t xml:space="preserve">Растворы из мерных колб </w:t>
      </w:r>
      <w:r w:rsidR="001346C9" w:rsidRPr="00AA31E2">
        <w:rPr>
          <w:sz w:val="28"/>
          <w:szCs w:val="28"/>
        </w:rPr>
        <w:t>вылить в конические колбы вместимостью 100 мл с пришлифованными пробками, внести по одной таблетке ППУ, удалить воздух из таблеток с помощью стеклянной палочки. Колбы закрыть пробками и встряхивать на механическом вибросмесителе в т</w:t>
      </w:r>
      <w:r w:rsidR="00E8778F" w:rsidRPr="00AA31E2">
        <w:rPr>
          <w:sz w:val="28"/>
          <w:szCs w:val="28"/>
        </w:rPr>
        <w:t>ечение</w:t>
      </w:r>
      <w:r w:rsidR="001346C9" w:rsidRPr="00AA31E2">
        <w:rPr>
          <w:sz w:val="28"/>
          <w:szCs w:val="28"/>
        </w:rPr>
        <w:t xml:space="preserve"> 25 минут. Растворы вылить из колб, придержива</w:t>
      </w:r>
      <w:r w:rsidR="008D4B91" w:rsidRPr="00AA31E2">
        <w:rPr>
          <w:sz w:val="28"/>
          <w:szCs w:val="28"/>
        </w:rPr>
        <w:t xml:space="preserve">я таблетку стеклянной палочкой. </w:t>
      </w:r>
      <w:r w:rsidR="001346C9" w:rsidRPr="00AA31E2">
        <w:rPr>
          <w:sz w:val="28"/>
          <w:szCs w:val="28"/>
        </w:rPr>
        <w:t>Вынуть таблетки из колб и промокнуть между листами фильтровальной бумаги. После такой обработки таблетки приобретают лимонно-жёлтую окраску, интенсивность которой возрастает с увеличением концентрации нитрит-ионов.</w:t>
      </w:r>
      <w:r w:rsidR="000361E0" w:rsidRPr="00AA31E2">
        <w:rPr>
          <w:sz w:val="28"/>
          <w:szCs w:val="28"/>
        </w:rPr>
        <w:t xml:space="preserve"> [11]</w:t>
      </w:r>
    </w:p>
    <w:p w:rsidR="00553036" w:rsidRPr="00AA31E2" w:rsidRDefault="003A5C3B" w:rsidP="00AA31E2">
      <w:pPr>
        <w:spacing w:line="360" w:lineRule="auto"/>
        <w:ind w:firstLine="709"/>
        <w:jc w:val="both"/>
        <w:rPr>
          <w:sz w:val="28"/>
          <w:szCs w:val="28"/>
        </w:rPr>
      </w:pPr>
      <w:r w:rsidRPr="00AA31E2">
        <w:rPr>
          <w:sz w:val="28"/>
          <w:szCs w:val="28"/>
        </w:rPr>
        <w:t xml:space="preserve">Разместить воздушно-сухие таблетки на листе белой бумаги в порядке возрастания концентрации </w:t>
      </w:r>
      <w:r w:rsidRPr="00AA31E2">
        <w:rPr>
          <w:sz w:val="28"/>
          <w:szCs w:val="28"/>
          <w:lang w:val="en-US"/>
        </w:rPr>
        <w:t>NO</w:t>
      </w:r>
      <w:r w:rsidRPr="00AA31E2">
        <w:rPr>
          <w:sz w:val="28"/>
          <w:szCs w:val="28"/>
          <w:vertAlign w:val="subscript"/>
        </w:rPr>
        <w:t>2</w:t>
      </w:r>
      <w:r w:rsidRPr="00AA31E2">
        <w:rPr>
          <w:sz w:val="28"/>
          <w:szCs w:val="28"/>
          <w:vertAlign w:val="superscript"/>
        </w:rPr>
        <w:t>-</w:t>
      </w:r>
      <w:r w:rsidRPr="00AA31E2">
        <w:rPr>
          <w:sz w:val="28"/>
          <w:szCs w:val="28"/>
        </w:rPr>
        <w:t xml:space="preserve"> для каждой из шкал. </w:t>
      </w:r>
    </w:p>
    <w:p w:rsidR="00B574B2" w:rsidRDefault="00B574B2" w:rsidP="00AA31E2">
      <w:pPr>
        <w:spacing w:line="360" w:lineRule="auto"/>
        <w:ind w:firstLine="709"/>
        <w:jc w:val="both"/>
        <w:rPr>
          <w:sz w:val="28"/>
          <w:szCs w:val="28"/>
        </w:rPr>
      </w:pPr>
    </w:p>
    <w:p w:rsidR="00553036" w:rsidRPr="00AA31E2" w:rsidRDefault="003A5C3B" w:rsidP="00AA31E2">
      <w:pPr>
        <w:spacing w:line="360" w:lineRule="auto"/>
        <w:ind w:firstLine="709"/>
        <w:jc w:val="both"/>
        <w:rPr>
          <w:sz w:val="28"/>
          <w:szCs w:val="28"/>
          <w:vertAlign w:val="superscript"/>
        </w:rPr>
      </w:pPr>
      <w:r w:rsidRPr="00AA31E2">
        <w:rPr>
          <w:sz w:val="28"/>
          <w:szCs w:val="28"/>
        </w:rPr>
        <w:t>2.2.3</w:t>
      </w:r>
      <w:r w:rsidR="008C1823" w:rsidRPr="00AA31E2">
        <w:rPr>
          <w:sz w:val="28"/>
          <w:szCs w:val="28"/>
        </w:rPr>
        <w:t xml:space="preserve"> </w:t>
      </w:r>
      <w:r w:rsidR="00553036" w:rsidRPr="00AA31E2">
        <w:rPr>
          <w:sz w:val="28"/>
          <w:szCs w:val="28"/>
        </w:rPr>
        <w:t>Методика определения нижней границы диапазона определяемых</w:t>
      </w:r>
      <w:r w:rsidR="008C1823" w:rsidRPr="00AA31E2">
        <w:rPr>
          <w:sz w:val="28"/>
          <w:szCs w:val="28"/>
        </w:rPr>
        <w:t xml:space="preserve"> </w:t>
      </w:r>
      <w:r w:rsidR="00E055C0" w:rsidRPr="00AA31E2">
        <w:rPr>
          <w:sz w:val="28"/>
          <w:szCs w:val="28"/>
        </w:rPr>
        <w:t>содержаний (с</w:t>
      </w:r>
      <w:r w:rsidR="00553036" w:rsidRPr="00AA31E2">
        <w:rPr>
          <w:sz w:val="28"/>
          <w:szCs w:val="28"/>
          <w:vertAlign w:val="subscript"/>
        </w:rPr>
        <w:t>н</w:t>
      </w:r>
      <w:r w:rsidR="00553036" w:rsidRPr="00AA31E2">
        <w:rPr>
          <w:sz w:val="28"/>
          <w:szCs w:val="28"/>
        </w:rPr>
        <w:t xml:space="preserve">) для тестового хемосорбционного определения </w:t>
      </w:r>
      <w:r w:rsidR="00553036" w:rsidRPr="00AA31E2">
        <w:rPr>
          <w:sz w:val="28"/>
          <w:szCs w:val="28"/>
          <w:lang w:val="en-US"/>
        </w:rPr>
        <w:t>NO</w:t>
      </w:r>
      <w:r w:rsidR="00553036" w:rsidRPr="00AA31E2">
        <w:rPr>
          <w:sz w:val="28"/>
          <w:szCs w:val="28"/>
          <w:vertAlign w:val="subscript"/>
        </w:rPr>
        <w:t>2</w:t>
      </w:r>
      <w:r w:rsidR="00E055C0" w:rsidRPr="00AA31E2">
        <w:rPr>
          <w:sz w:val="28"/>
          <w:szCs w:val="28"/>
          <w:vertAlign w:val="superscript"/>
        </w:rPr>
        <w:t>-</w:t>
      </w:r>
    </w:p>
    <w:p w:rsidR="00553036" w:rsidRPr="00AA31E2" w:rsidRDefault="00553036" w:rsidP="00AA31E2">
      <w:pPr>
        <w:spacing w:line="360" w:lineRule="auto"/>
        <w:ind w:firstLine="709"/>
        <w:jc w:val="both"/>
        <w:rPr>
          <w:sz w:val="28"/>
          <w:szCs w:val="28"/>
        </w:rPr>
      </w:pPr>
      <w:r w:rsidRPr="00AA31E2">
        <w:rPr>
          <w:sz w:val="28"/>
          <w:szCs w:val="28"/>
        </w:rPr>
        <w:t xml:space="preserve">В качестве ориентировочного значения нижней границы диапазона определяемых содержаний принять концентрацию нитрита, ограничивающую «сверху» область </w:t>
      </w:r>
      <w:r w:rsidR="00B3692A" w:rsidRPr="00AA31E2">
        <w:rPr>
          <w:sz w:val="28"/>
          <w:szCs w:val="28"/>
        </w:rPr>
        <w:t>«</w:t>
      </w:r>
      <w:r w:rsidRPr="00AA31E2">
        <w:rPr>
          <w:sz w:val="28"/>
          <w:szCs w:val="28"/>
        </w:rPr>
        <w:t>ненадёжной</w:t>
      </w:r>
      <w:r w:rsidR="00B3692A" w:rsidRPr="00AA31E2">
        <w:rPr>
          <w:sz w:val="28"/>
          <w:szCs w:val="28"/>
        </w:rPr>
        <w:t>»</w:t>
      </w:r>
      <w:r w:rsidRPr="00AA31E2">
        <w:rPr>
          <w:sz w:val="28"/>
          <w:szCs w:val="28"/>
        </w:rPr>
        <w:t xml:space="preserve"> реакции, т.е. концентрацию, которую обнаружили наблюдатели с вероятностью 100%.</w:t>
      </w:r>
      <w:r w:rsidR="000D7CC6" w:rsidRPr="00AA31E2">
        <w:rPr>
          <w:sz w:val="28"/>
          <w:szCs w:val="28"/>
        </w:rPr>
        <w:t xml:space="preserve"> Для </w:t>
      </w:r>
      <w:r w:rsidR="000D7CC6" w:rsidRPr="00AA31E2">
        <w:rPr>
          <w:sz w:val="28"/>
          <w:szCs w:val="28"/>
          <w:lang w:val="en-US"/>
        </w:rPr>
        <w:t>NO</w:t>
      </w:r>
      <w:r w:rsidR="000D7CC6" w:rsidRPr="00AA31E2">
        <w:rPr>
          <w:sz w:val="28"/>
          <w:szCs w:val="28"/>
          <w:vertAlign w:val="subscript"/>
        </w:rPr>
        <w:t>2</w:t>
      </w:r>
      <w:r w:rsidR="000D7CC6" w:rsidRPr="00AA31E2">
        <w:rPr>
          <w:sz w:val="28"/>
          <w:szCs w:val="28"/>
          <w:vertAlign w:val="superscript"/>
        </w:rPr>
        <w:t>-</w:t>
      </w:r>
      <w:r w:rsidR="000D7CC6" w:rsidRPr="00AA31E2">
        <w:rPr>
          <w:sz w:val="28"/>
          <w:szCs w:val="28"/>
        </w:rPr>
        <w:t xml:space="preserve"> эта концентрация составляет примерно 0.1 мг/л </w:t>
      </w:r>
      <w:r w:rsidR="008821CA" w:rsidRPr="00AA31E2">
        <w:rPr>
          <w:sz w:val="28"/>
          <w:szCs w:val="28"/>
        </w:rPr>
        <w:t>[15]</w:t>
      </w:r>
      <w:r w:rsidR="000D7CC6" w:rsidRPr="00AA31E2">
        <w:rPr>
          <w:sz w:val="28"/>
          <w:szCs w:val="28"/>
        </w:rPr>
        <w:t xml:space="preserve">. </w:t>
      </w:r>
    </w:p>
    <w:p w:rsidR="00553036" w:rsidRPr="00AA31E2" w:rsidRDefault="00553036" w:rsidP="00AA31E2">
      <w:pPr>
        <w:spacing w:line="360" w:lineRule="auto"/>
        <w:ind w:firstLine="709"/>
        <w:jc w:val="both"/>
        <w:rPr>
          <w:sz w:val="28"/>
          <w:szCs w:val="28"/>
        </w:rPr>
      </w:pPr>
      <w:r w:rsidRPr="00AA31E2">
        <w:rPr>
          <w:sz w:val="28"/>
          <w:szCs w:val="28"/>
        </w:rPr>
        <w:t>Приготовить част</w:t>
      </w:r>
      <w:r w:rsidR="00E055C0" w:rsidRPr="00AA31E2">
        <w:rPr>
          <w:sz w:val="28"/>
          <w:szCs w:val="28"/>
        </w:rPr>
        <w:t>ь с</w:t>
      </w:r>
      <w:r w:rsidRPr="00AA31E2">
        <w:rPr>
          <w:sz w:val="28"/>
          <w:szCs w:val="28"/>
        </w:rPr>
        <w:t xml:space="preserve">тандартной шкалы </w:t>
      </w:r>
      <w:r w:rsidR="000D7CC6" w:rsidRPr="00AA31E2">
        <w:rPr>
          <w:sz w:val="28"/>
          <w:szCs w:val="28"/>
        </w:rPr>
        <w:t xml:space="preserve">с шагом «2» </w:t>
      </w:r>
      <w:r w:rsidRPr="00AA31E2">
        <w:rPr>
          <w:sz w:val="28"/>
          <w:szCs w:val="28"/>
        </w:rPr>
        <w:t>для ви</w:t>
      </w:r>
      <w:r w:rsidR="00E21DE2" w:rsidRPr="00AA31E2">
        <w:rPr>
          <w:sz w:val="28"/>
          <w:szCs w:val="28"/>
        </w:rPr>
        <w:t xml:space="preserve">зуальной индикации нитрита в области нижней границы диапазона орпеделяемых концентраций. Она должна содержать одну таблетку для «холостого» раствора и три таблетки для растворов с заданными концентрациями нитрита, причём </w:t>
      </w:r>
      <w:r w:rsidR="004C5DCA" w:rsidRPr="00AA31E2">
        <w:rPr>
          <w:sz w:val="28"/>
          <w:szCs w:val="28"/>
        </w:rPr>
        <w:t xml:space="preserve">каждая </w:t>
      </w:r>
      <w:r w:rsidR="00E21DE2" w:rsidRPr="00AA31E2">
        <w:rPr>
          <w:sz w:val="28"/>
          <w:szCs w:val="28"/>
        </w:rPr>
        <w:t>последующая концентрация должна быть больше предыдущей в два раза.</w:t>
      </w:r>
    </w:p>
    <w:p w:rsidR="00E21DE2" w:rsidRPr="00AA31E2" w:rsidRDefault="00E21DE2" w:rsidP="00AA31E2">
      <w:pPr>
        <w:spacing w:line="360" w:lineRule="auto"/>
        <w:ind w:firstLine="709"/>
        <w:jc w:val="both"/>
        <w:rPr>
          <w:sz w:val="28"/>
          <w:szCs w:val="28"/>
        </w:rPr>
      </w:pPr>
      <w:r w:rsidRPr="00AA31E2">
        <w:rPr>
          <w:sz w:val="28"/>
          <w:szCs w:val="28"/>
        </w:rPr>
        <w:t>Приготовить модельные растворы с концентрациями, близкими к ориентировочно установленной с</w:t>
      </w:r>
      <w:r w:rsidRPr="00AA31E2">
        <w:rPr>
          <w:sz w:val="28"/>
          <w:szCs w:val="28"/>
          <w:vertAlign w:val="subscript"/>
        </w:rPr>
        <w:t>н</w:t>
      </w:r>
      <w:r w:rsidR="00B3692A" w:rsidRPr="00AA31E2">
        <w:rPr>
          <w:sz w:val="28"/>
          <w:szCs w:val="28"/>
        </w:rPr>
        <w:t>, причём зада</w:t>
      </w:r>
      <w:r w:rsidRPr="00AA31E2">
        <w:rPr>
          <w:sz w:val="28"/>
          <w:szCs w:val="28"/>
        </w:rPr>
        <w:t>нная концентрация должна соответствовать промежуточному значению минимального диапазона шкалы.</w:t>
      </w:r>
    </w:p>
    <w:p w:rsidR="00E21DE2" w:rsidRPr="00AA31E2" w:rsidRDefault="00E21DE2" w:rsidP="00AA31E2">
      <w:pPr>
        <w:spacing w:line="360" w:lineRule="auto"/>
        <w:ind w:firstLine="709"/>
        <w:jc w:val="both"/>
        <w:rPr>
          <w:sz w:val="28"/>
          <w:szCs w:val="28"/>
        </w:rPr>
      </w:pPr>
      <w:r w:rsidRPr="00AA31E2">
        <w:rPr>
          <w:sz w:val="28"/>
          <w:szCs w:val="28"/>
        </w:rPr>
        <w:t>Контрольной группе из 15-20 наблюдателей предложить определить концентрацию модельного раствора, используя тест-систему, т.е. сопоставляя окраску ППУ с приготовленной стандартной шкалой. Наблюдатель может выбрать один из трёх вариантов ответа: исследуемый раствор имеет концентрацию, соответствующую либо верхнему, либо нижнему, либо среднему значению выбранного диапазона.</w:t>
      </w:r>
    </w:p>
    <w:p w:rsidR="00E21DE2" w:rsidRPr="00AA31E2" w:rsidRDefault="00E21DE2" w:rsidP="00AA31E2">
      <w:pPr>
        <w:spacing w:line="360" w:lineRule="auto"/>
        <w:ind w:firstLine="709"/>
        <w:jc w:val="both"/>
        <w:rPr>
          <w:sz w:val="28"/>
          <w:szCs w:val="28"/>
        </w:rPr>
      </w:pPr>
      <w:r w:rsidRPr="00AA31E2">
        <w:rPr>
          <w:sz w:val="28"/>
          <w:szCs w:val="28"/>
        </w:rPr>
        <w:t xml:space="preserve">Необходимо провести ряд параллельных измерений, чтобы </w:t>
      </w:r>
      <w:r w:rsidR="00B3692A" w:rsidRPr="00AA31E2">
        <w:rPr>
          <w:sz w:val="28"/>
          <w:szCs w:val="28"/>
        </w:rPr>
        <w:t xml:space="preserve">суммарное </w:t>
      </w:r>
      <w:r w:rsidRPr="00AA31E2">
        <w:rPr>
          <w:sz w:val="28"/>
          <w:szCs w:val="28"/>
        </w:rPr>
        <w:t>число результатов определения было около 50.</w:t>
      </w:r>
    </w:p>
    <w:p w:rsidR="007E2525" w:rsidRPr="00AA31E2" w:rsidRDefault="007E2525" w:rsidP="00AA31E2">
      <w:pPr>
        <w:spacing w:line="360" w:lineRule="auto"/>
        <w:ind w:firstLine="709"/>
        <w:jc w:val="both"/>
        <w:rPr>
          <w:sz w:val="28"/>
          <w:szCs w:val="28"/>
        </w:rPr>
      </w:pPr>
      <w:r w:rsidRPr="00AA31E2">
        <w:rPr>
          <w:sz w:val="28"/>
          <w:szCs w:val="28"/>
        </w:rPr>
        <w:t>Провести аналогичные измерения, расположив таблетки ППУ</w:t>
      </w:r>
      <w:r w:rsidR="005A0226" w:rsidRPr="00AA31E2">
        <w:rPr>
          <w:sz w:val="28"/>
          <w:szCs w:val="28"/>
        </w:rPr>
        <w:t xml:space="preserve"> на листе бумаги голубого цвета.</w:t>
      </w:r>
    </w:p>
    <w:p w:rsidR="008820F4" w:rsidRDefault="00C96E68" w:rsidP="00AA31E2">
      <w:pPr>
        <w:spacing w:line="360" w:lineRule="auto"/>
        <w:ind w:firstLine="709"/>
        <w:jc w:val="both"/>
        <w:rPr>
          <w:sz w:val="28"/>
          <w:szCs w:val="28"/>
        </w:rPr>
      </w:pPr>
      <w:r w:rsidRPr="00AA31E2">
        <w:rPr>
          <w:sz w:val="28"/>
          <w:szCs w:val="28"/>
        </w:rPr>
        <w:t>Рассчитать дисперсию и стандартное отклонение по формуле</w:t>
      </w:r>
    </w:p>
    <w:p w:rsidR="00B574B2" w:rsidRPr="00AA31E2" w:rsidRDefault="00B574B2" w:rsidP="00AA31E2">
      <w:pPr>
        <w:spacing w:line="360" w:lineRule="auto"/>
        <w:ind w:firstLine="709"/>
        <w:jc w:val="both"/>
        <w:rPr>
          <w:sz w:val="28"/>
          <w:szCs w:val="28"/>
        </w:rPr>
      </w:pPr>
    </w:p>
    <w:p w:rsidR="00C96E68" w:rsidRPr="00AA31E2" w:rsidRDefault="00297E81" w:rsidP="00AA31E2">
      <w:pPr>
        <w:spacing w:line="360" w:lineRule="auto"/>
        <w:ind w:firstLine="709"/>
        <w:jc w:val="both"/>
        <w:rPr>
          <w:sz w:val="28"/>
          <w:szCs w:val="28"/>
        </w:rPr>
      </w:pPr>
      <w:r>
        <w:rPr>
          <w:position w:val="-26"/>
          <w:sz w:val="28"/>
          <w:szCs w:val="28"/>
        </w:rPr>
        <w:pict>
          <v:shape id="_x0000_i1035" type="#_x0000_t75" style="width:105.75pt;height:45pt">
            <v:imagedata r:id="rId17" o:title=""/>
          </v:shape>
        </w:pict>
      </w:r>
      <w:r w:rsidR="005641FC" w:rsidRPr="00AA31E2">
        <w:rPr>
          <w:sz w:val="28"/>
          <w:szCs w:val="28"/>
        </w:rPr>
        <w:t>,</w:t>
      </w:r>
    </w:p>
    <w:p w:rsidR="00C96E68" w:rsidRPr="00AA31E2" w:rsidRDefault="00C96E68" w:rsidP="00AA31E2">
      <w:pPr>
        <w:spacing w:line="360" w:lineRule="auto"/>
        <w:ind w:firstLine="709"/>
        <w:jc w:val="both"/>
        <w:rPr>
          <w:sz w:val="28"/>
          <w:szCs w:val="28"/>
        </w:rPr>
      </w:pPr>
    </w:p>
    <w:p w:rsidR="00B3692A" w:rsidRPr="00AA31E2" w:rsidRDefault="00C96E68" w:rsidP="00AA31E2">
      <w:pPr>
        <w:spacing w:line="360" w:lineRule="auto"/>
        <w:ind w:firstLine="709"/>
        <w:jc w:val="both"/>
        <w:rPr>
          <w:sz w:val="28"/>
          <w:szCs w:val="28"/>
        </w:rPr>
      </w:pPr>
      <w:r w:rsidRPr="00AA31E2">
        <w:rPr>
          <w:sz w:val="28"/>
          <w:szCs w:val="28"/>
        </w:rPr>
        <w:t>где:</w:t>
      </w:r>
      <w:r w:rsidRPr="00AA31E2">
        <w:rPr>
          <w:sz w:val="28"/>
          <w:szCs w:val="28"/>
        </w:rPr>
        <w:tab/>
      </w:r>
      <w:r w:rsidR="00B3692A" w:rsidRPr="00AA31E2">
        <w:rPr>
          <w:sz w:val="28"/>
          <w:szCs w:val="28"/>
          <w:lang w:val="en-US"/>
        </w:rPr>
        <w:t>S</w:t>
      </w:r>
      <w:r w:rsidR="00B3692A" w:rsidRPr="00AA31E2">
        <w:rPr>
          <w:sz w:val="28"/>
          <w:szCs w:val="28"/>
          <w:vertAlign w:val="subscript"/>
          <w:lang w:val="en-US"/>
        </w:rPr>
        <w:t>c</w:t>
      </w:r>
      <w:r w:rsidR="00B3692A" w:rsidRPr="00AA31E2">
        <w:rPr>
          <w:sz w:val="28"/>
          <w:szCs w:val="28"/>
        </w:rPr>
        <w:t xml:space="preserve"> - стандартное отклонение;</w:t>
      </w:r>
    </w:p>
    <w:p w:rsidR="00B3692A" w:rsidRPr="00AA31E2" w:rsidRDefault="00E673F1" w:rsidP="00AA31E2">
      <w:pPr>
        <w:spacing w:line="360" w:lineRule="auto"/>
        <w:ind w:firstLine="709"/>
        <w:jc w:val="both"/>
        <w:rPr>
          <w:sz w:val="28"/>
          <w:szCs w:val="28"/>
        </w:rPr>
      </w:pPr>
      <w:r w:rsidRPr="00AA31E2">
        <w:rPr>
          <w:sz w:val="28"/>
          <w:szCs w:val="28"/>
          <w:lang w:val="en-US"/>
        </w:rPr>
        <w:t>c</w:t>
      </w:r>
      <w:r w:rsidRPr="00AA31E2">
        <w:rPr>
          <w:sz w:val="28"/>
          <w:szCs w:val="28"/>
          <w:vertAlign w:val="subscript"/>
          <w:lang w:val="en-US"/>
        </w:rPr>
        <w:t>i</w:t>
      </w:r>
      <w:r w:rsidRPr="00AA31E2">
        <w:rPr>
          <w:sz w:val="28"/>
          <w:szCs w:val="28"/>
        </w:rPr>
        <w:t xml:space="preserve"> – концентрация, определённая наблюдателем;</w:t>
      </w:r>
    </w:p>
    <w:p w:rsidR="00C96E68" w:rsidRPr="00AA31E2" w:rsidRDefault="00C96E68" w:rsidP="00AA31E2">
      <w:pPr>
        <w:spacing w:line="360" w:lineRule="auto"/>
        <w:ind w:firstLine="709"/>
        <w:jc w:val="both"/>
        <w:rPr>
          <w:sz w:val="28"/>
          <w:szCs w:val="28"/>
        </w:rPr>
      </w:pPr>
      <w:r w:rsidRPr="00AA31E2">
        <w:rPr>
          <w:sz w:val="28"/>
          <w:szCs w:val="28"/>
        </w:rPr>
        <w:t>с</w:t>
      </w:r>
      <w:r w:rsidRPr="00AA31E2">
        <w:rPr>
          <w:sz w:val="28"/>
          <w:szCs w:val="28"/>
          <w:vertAlign w:val="subscript"/>
        </w:rPr>
        <w:t>зад</w:t>
      </w:r>
      <w:r w:rsidR="00B3692A" w:rsidRPr="00AA31E2">
        <w:rPr>
          <w:sz w:val="28"/>
          <w:szCs w:val="28"/>
        </w:rPr>
        <w:t xml:space="preserve"> -</w:t>
      </w:r>
      <w:r w:rsidRPr="00AA31E2">
        <w:rPr>
          <w:sz w:val="28"/>
          <w:szCs w:val="28"/>
        </w:rPr>
        <w:t xml:space="preserve"> концентрация модельного раствора;</w:t>
      </w:r>
    </w:p>
    <w:p w:rsidR="00C96E68" w:rsidRPr="00AA31E2" w:rsidRDefault="00C96E68" w:rsidP="00AA31E2">
      <w:pPr>
        <w:spacing w:line="360" w:lineRule="auto"/>
        <w:ind w:firstLine="709"/>
        <w:jc w:val="both"/>
        <w:rPr>
          <w:sz w:val="28"/>
          <w:szCs w:val="28"/>
        </w:rPr>
      </w:pPr>
      <w:r w:rsidRPr="00AA31E2">
        <w:rPr>
          <w:sz w:val="28"/>
          <w:szCs w:val="28"/>
          <w:lang w:val="en-US"/>
        </w:rPr>
        <w:t>n</w:t>
      </w:r>
      <w:r w:rsidR="00B3692A" w:rsidRPr="00AA31E2">
        <w:rPr>
          <w:sz w:val="28"/>
          <w:szCs w:val="28"/>
        </w:rPr>
        <w:t xml:space="preserve"> - </w:t>
      </w:r>
      <w:r w:rsidRPr="00AA31E2">
        <w:rPr>
          <w:sz w:val="28"/>
          <w:szCs w:val="28"/>
        </w:rPr>
        <w:t>число определений.</w:t>
      </w:r>
    </w:p>
    <w:p w:rsidR="00C96E68" w:rsidRPr="00AA31E2" w:rsidRDefault="00C96E68" w:rsidP="00AA31E2">
      <w:pPr>
        <w:spacing w:line="360" w:lineRule="auto"/>
        <w:ind w:firstLine="709"/>
        <w:jc w:val="both"/>
        <w:rPr>
          <w:sz w:val="28"/>
          <w:szCs w:val="28"/>
        </w:rPr>
      </w:pPr>
      <w:r w:rsidRPr="00AA31E2">
        <w:rPr>
          <w:sz w:val="28"/>
          <w:szCs w:val="28"/>
        </w:rPr>
        <w:t xml:space="preserve">Принять за величину </w:t>
      </w:r>
      <w:r w:rsidR="00B3692A" w:rsidRPr="00AA31E2">
        <w:rPr>
          <w:sz w:val="28"/>
          <w:szCs w:val="28"/>
        </w:rPr>
        <w:t xml:space="preserve">предела определения </w:t>
      </w:r>
      <w:r w:rsidRPr="00AA31E2">
        <w:rPr>
          <w:sz w:val="28"/>
          <w:szCs w:val="28"/>
        </w:rPr>
        <w:t>утроенное значение полученного стандартного отклонения</w:t>
      </w:r>
      <w:r w:rsidR="00907CC5" w:rsidRPr="00AA31E2">
        <w:rPr>
          <w:sz w:val="28"/>
          <w:szCs w:val="28"/>
        </w:rPr>
        <w:t xml:space="preserve"> [17]</w:t>
      </w:r>
      <w:r w:rsidRPr="00AA31E2">
        <w:rPr>
          <w:sz w:val="28"/>
          <w:szCs w:val="28"/>
        </w:rPr>
        <w:t>, т.е.:</w:t>
      </w:r>
    </w:p>
    <w:p w:rsidR="00B85499" w:rsidRPr="00AA31E2" w:rsidRDefault="00CB5401" w:rsidP="00AA31E2">
      <w:pPr>
        <w:spacing w:line="360" w:lineRule="auto"/>
        <w:ind w:firstLine="709"/>
        <w:jc w:val="both"/>
        <w:rPr>
          <w:sz w:val="28"/>
          <w:szCs w:val="28"/>
        </w:rPr>
      </w:pPr>
      <w:r w:rsidRPr="00AA31E2">
        <w:rPr>
          <w:sz w:val="28"/>
          <w:szCs w:val="28"/>
        </w:rPr>
        <w:t>с</w:t>
      </w:r>
      <w:r w:rsidR="00C96E68" w:rsidRPr="00AA31E2">
        <w:rPr>
          <w:sz w:val="28"/>
          <w:szCs w:val="28"/>
          <w:vertAlign w:val="subscript"/>
        </w:rPr>
        <w:t>н</w:t>
      </w:r>
      <w:r w:rsidR="00C96E68" w:rsidRPr="00AA31E2">
        <w:rPr>
          <w:sz w:val="28"/>
          <w:szCs w:val="28"/>
        </w:rPr>
        <w:t xml:space="preserve"> = 3</w:t>
      </w:r>
      <w:r w:rsidR="00234EB2" w:rsidRPr="00AA31E2">
        <w:rPr>
          <w:sz w:val="28"/>
          <w:szCs w:val="28"/>
        </w:rPr>
        <w:t xml:space="preserve"> </w:t>
      </w:r>
      <w:r w:rsidR="00C96E68" w:rsidRPr="00AA31E2">
        <w:rPr>
          <w:sz w:val="28"/>
          <w:szCs w:val="28"/>
          <w:lang w:val="en-US"/>
        </w:rPr>
        <w:t>S</w:t>
      </w:r>
      <w:r w:rsidR="00C96E68" w:rsidRPr="00AA31E2">
        <w:rPr>
          <w:sz w:val="28"/>
          <w:szCs w:val="28"/>
          <w:vertAlign w:val="subscript"/>
        </w:rPr>
        <w:t>с</w:t>
      </w:r>
      <w:r w:rsidR="00234EB2" w:rsidRPr="00AA31E2">
        <w:rPr>
          <w:sz w:val="28"/>
          <w:szCs w:val="28"/>
        </w:rPr>
        <w:t>.</w:t>
      </w:r>
    </w:p>
    <w:p w:rsidR="00B574B2" w:rsidRDefault="00B574B2" w:rsidP="00AA31E2">
      <w:pPr>
        <w:spacing w:line="360" w:lineRule="auto"/>
        <w:ind w:firstLine="709"/>
        <w:jc w:val="both"/>
        <w:rPr>
          <w:sz w:val="28"/>
          <w:szCs w:val="28"/>
        </w:rPr>
      </w:pPr>
    </w:p>
    <w:p w:rsidR="005A0226" w:rsidRPr="00AA31E2" w:rsidRDefault="005A0226" w:rsidP="00AA31E2">
      <w:pPr>
        <w:spacing w:line="360" w:lineRule="auto"/>
        <w:ind w:firstLine="709"/>
        <w:jc w:val="both"/>
        <w:rPr>
          <w:sz w:val="28"/>
          <w:szCs w:val="28"/>
          <w:lang w:val="uk-UA"/>
        </w:rPr>
      </w:pPr>
      <w:r w:rsidRPr="00AA31E2">
        <w:rPr>
          <w:sz w:val="28"/>
          <w:szCs w:val="28"/>
        </w:rPr>
        <w:t>Сравнить результаты, полученные для белого и голубого фона.</w:t>
      </w:r>
    </w:p>
    <w:p w:rsidR="00841F5B" w:rsidRPr="00AA31E2" w:rsidRDefault="00841F5B" w:rsidP="00AA31E2">
      <w:pPr>
        <w:spacing w:line="360" w:lineRule="auto"/>
        <w:ind w:firstLine="709"/>
        <w:jc w:val="both"/>
        <w:rPr>
          <w:sz w:val="28"/>
          <w:szCs w:val="28"/>
          <w:lang w:val="uk-UA"/>
        </w:rPr>
      </w:pPr>
    </w:p>
    <w:p w:rsidR="00841F5B" w:rsidRPr="00AA31E2" w:rsidRDefault="00841F5B" w:rsidP="00AA31E2">
      <w:pPr>
        <w:spacing w:line="360" w:lineRule="auto"/>
        <w:ind w:firstLine="709"/>
        <w:jc w:val="both"/>
        <w:rPr>
          <w:sz w:val="28"/>
          <w:szCs w:val="28"/>
        </w:rPr>
      </w:pPr>
      <w:r w:rsidRPr="00AA31E2">
        <w:rPr>
          <w:sz w:val="28"/>
          <w:szCs w:val="28"/>
          <w:lang w:val="uk-UA"/>
        </w:rPr>
        <w:t>2.2.4 М</w:t>
      </w:r>
      <w:r w:rsidRPr="00AA31E2">
        <w:rPr>
          <w:sz w:val="28"/>
          <w:szCs w:val="28"/>
        </w:rPr>
        <w:t xml:space="preserve">етодика </w:t>
      </w:r>
      <w:r w:rsidR="00C97208" w:rsidRPr="00AA31E2">
        <w:rPr>
          <w:sz w:val="28"/>
          <w:szCs w:val="28"/>
        </w:rPr>
        <w:t>построения градуировочного графика</w:t>
      </w:r>
      <w:r w:rsidR="00361379">
        <w:rPr>
          <w:sz w:val="28"/>
          <w:szCs w:val="28"/>
        </w:rPr>
        <w:t xml:space="preserve"> </w:t>
      </w:r>
      <w:r w:rsidR="00B826C0" w:rsidRPr="00AA31E2">
        <w:rPr>
          <w:sz w:val="28"/>
          <w:szCs w:val="28"/>
        </w:rPr>
        <w:t xml:space="preserve">для определения </w:t>
      </w:r>
      <w:r w:rsidR="00B826C0" w:rsidRPr="00AA31E2">
        <w:rPr>
          <w:sz w:val="28"/>
          <w:szCs w:val="28"/>
          <w:lang w:val="en-US"/>
        </w:rPr>
        <w:t>NO</w:t>
      </w:r>
      <w:r w:rsidR="00B826C0" w:rsidRPr="00AA31E2">
        <w:rPr>
          <w:sz w:val="28"/>
          <w:szCs w:val="28"/>
          <w:vertAlign w:val="subscript"/>
        </w:rPr>
        <w:t>2</w:t>
      </w:r>
      <w:r w:rsidR="00B826C0" w:rsidRPr="00AA31E2">
        <w:rPr>
          <w:sz w:val="28"/>
          <w:szCs w:val="28"/>
          <w:vertAlign w:val="superscript"/>
        </w:rPr>
        <w:t>-</w:t>
      </w:r>
      <w:r w:rsidR="00B826C0" w:rsidRPr="00AA31E2">
        <w:rPr>
          <w:sz w:val="28"/>
          <w:szCs w:val="28"/>
        </w:rPr>
        <w:t xml:space="preserve"> </w:t>
      </w:r>
      <w:r w:rsidR="00775495" w:rsidRPr="00AA31E2">
        <w:rPr>
          <w:sz w:val="28"/>
          <w:szCs w:val="28"/>
        </w:rPr>
        <w:t>с применением метода</w:t>
      </w:r>
      <w:r w:rsidR="00361379">
        <w:rPr>
          <w:sz w:val="28"/>
          <w:szCs w:val="28"/>
        </w:rPr>
        <w:t xml:space="preserve"> </w:t>
      </w:r>
      <w:r w:rsidR="00775495" w:rsidRPr="00AA31E2">
        <w:rPr>
          <w:sz w:val="28"/>
          <w:szCs w:val="28"/>
        </w:rPr>
        <w:t>спектроскопии диффузного отражения</w:t>
      </w:r>
    </w:p>
    <w:p w:rsidR="00C97208" w:rsidRPr="00AA31E2" w:rsidRDefault="00C97208" w:rsidP="00AA31E2">
      <w:pPr>
        <w:spacing w:line="360" w:lineRule="auto"/>
        <w:ind w:firstLine="709"/>
        <w:jc w:val="both"/>
        <w:rPr>
          <w:sz w:val="28"/>
          <w:szCs w:val="28"/>
        </w:rPr>
      </w:pPr>
      <w:r w:rsidRPr="00AA31E2">
        <w:rPr>
          <w:sz w:val="28"/>
          <w:szCs w:val="28"/>
        </w:rPr>
        <w:t>Измерить на спектроколориметре</w:t>
      </w:r>
      <w:r w:rsidR="00B93788" w:rsidRPr="00AA31E2">
        <w:rPr>
          <w:sz w:val="28"/>
          <w:szCs w:val="28"/>
        </w:rPr>
        <w:t xml:space="preserve"> СФ-2000</w:t>
      </w:r>
      <w:r w:rsidRPr="00AA31E2">
        <w:rPr>
          <w:sz w:val="28"/>
          <w:szCs w:val="28"/>
        </w:rPr>
        <w:t xml:space="preserve"> диффузное отражение всех приготовленных таблеток</w:t>
      </w:r>
      <w:r w:rsidR="00361379">
        <w:rPr>
          <w:sz w:val="28"/>
          <w:szCs w:val="28"/>
        </w:rPr>
        <w:t xml:space="preserve"> </w:t>
      </w:r>
      <w:r w:rsidRPr="00AA31E2">
        <w:rPr>
          <w:sz w:val="28"/>
          <w:szCs w:val="28"/>
        </w:rPr>
        <w:t>ППУ</w:t>
      </w:r>
      <w:r w:rsidR="00C77D7F" w:rsidRPr="00AA31E2">
        <w:rPr>
          <w:sz w:val="28"/>
          <w:szCs w:val="28"/>
        </w:rPr>
        <w:t xml:space="preserve"> при разных длинах волн</w:t>
      </w:r>
      <w:r w:rsidRPr="00AA31E2">
        <w:rPr>
          <w:sz w:val="28"/>
          <w:szCs w:val="28"/>
        </w:rPr>
        <w:t>. Пересчитать полученные значения диффузного отражения (</w:t>
      </w:r>
      <w:r w:rsidRPr="00AA31E2">
        <w:rPr>
          <w:sz w:val="28"/>
          <w:szCs w:val="28"/>
          <w:lang w:val="en-US"/>
        </w:rPr>
        <w:t>R</w:t>
      </w:r>
      <w:r w:rsidRPr="00AA31E2">
        <w:rPr>
          <w:sz w:val="28"/>
          <w:szCs w:val="28"/>
        </w:rPr>
        <w:t>) в функцию Гуревича – Кубелки – Мунка</w:t>
      </w:r>
      <w:r w:rsidR="00C77D7F" w:rsidRPr="00AA31E2">
        <w:rPr>
          <w:sz w:val="28"/>
          <w:szCs w:val="28"/>
        </w:rPr>
        <w:t xml:space="preserve"> (</w:t>
      </w:r>
      <w:r w:rsidR="00C77D7F" w:rsidRPr="00AA31E2">
        <w:rPr>
          <w:sz w:val="28"/>
          <w:szCs w:val="28"/>
          <w:lang w:val="en-US"/>
        </w:rPr>
        <w:t>F</w:t>
      </w:r>
      <w:r w:rsidR="00C77D7F" w:rsidRPr="00AA31E2">
        <w:rPr>
          <w:sz w:val="28"/>
          <w:szCs w:val="28"/>
        </w:rPr>
        <w:t>)</w:t>
      </w:r>
      <w:r w:rsidRPr="00AA31E2">
        <w:rPr>
          <w:sz w:val="28"/>
          <w:szCs w:val="28"/>
        </w:rPr>
        <w:t xml:space="preserve"> по формуле</w:t>
      </w:r>
      <w:r w:rsidR="00C77D7F" w:rsidRPr="00AA31E2">
        <w:rPr>
          <w:sz w:val="28"/>
          <w:szCs w:val="28"/>
        </w:rPr>
        <w:t xml:space="preserve">: </w:t>
      </w:r>
      <w:r w:rsidR="00C77D7F" w:rsidRPr="00AA31E2">
        <w:rPr>
          <w:sz w:val="28"/>
          <w:szCs w:val="28"/>
          <w:lang w:val="en-US"/>
        </w:rPr>
        <w:t>F</w:t>
      </w:r>
      <w:r w:rsidR="00C77D7F" w:rsidRPr="00AA31E2">
        <w:rPr>
          <w:sz w:val="28"/>
          <w:szCs w:val="28"/>
        </w:rPr>
        <w:t xml:space="preserve"> = (1-</w:t>
      </w:r>
      <w:r w:rsidR="00C77D7F" w:rsidRPr="00AA31E2">
        <w:rPr>
          <w:sz w:val="28"/>
          <w:szCs w:val="28"/>
          <w:lang w:val="en-US"/>
        </w:rPr>
        <w:t>R</w:t>
      </w:r>
      <w:r w:rsidR="00C77D7F" w:rsidRPr="00AA31E2">
        <w:rPr>
          <w:sz w:val="28"/>
          <w:szCs w:val="28"/>
        </w:rPr>
        <w:t>)</w:t>
      </w:r>
      <w:r w:rsidR="00C77D7F" w:rsidRPr="00AA31E2">
        <w:rPr>
          <w:sz w:val="28"/>
          <w:szCs w:val="28"/>
          <w:vertAlign w:val="superscript"/>
        </w:rPr>
        <w:t>2</w:t>
      </w:r>
      <w:r w:rsidR="00C77D7F" w:rsidRPr="00AA31E2">
        <w:rPr>
          <w:sz w:val="28"/>
          <w:szCs w:val="28"/>
        </w:rPr>
        <w:t>/(2</w:t>
      </w:r>
      <w:r w:rsidR="00C77D7F" w:rsidRPr="00AA31E2">
        <w:rPr>
          <w:sz w:val="28"/>
          <w:szCs w:val="28"/>
          <w:lang w:val="en-US"/>
        </w:rPr>
        <w:t>R</w:t>
      </w:r>
      <w:r w:rsidR="00C77D7F" w:rsidRPr="00AA31E2">
        <w:rPr>
          <w:sz w:val="28"/>
          <w:szCs w:val="28"/>
        </w:rPr>
        <w:t xml:space="preserve">). Построить график зависимости </w:t>
      </w:r>
      <w:r w:rsidR="00C77D7F" w:rsidRPr="00AA31E2">
        <w:rPr>
          <w:sz w:val="28"/>
          <w:szCs w:val="28"/>
          <w:lang w:val="en-US"/>
        </w:rPr>
        <w:t>F</w:t>
      </w:r>
      <w:r w:rsidR="00C77D7F" w:rsidRPr="00AA31E2">
        <w:rPr>
          <w:sz w:val="28"/>
          <w:szCs w:val="28"/>
        </w:rPr>
        <w:t>(</w:t>
      </w:r>
      <w:r w:rsidR="00C77D7F" w:rsidRPr="00AA31E2">
        <w:rPr>
          <w:sz w:val="28"/>
          <w:szCs w:val="28"/>
          <w:lang w:val="en-US"/>
        </w:rPr>
        <w:t>λ</w:t>
      </w:r>
      <w:r w:rsidR="00C77D7F" w:rsidRPr="00AA31E2">
        <w:rPr>
          <w:sz w:val="28"/>
          <w:szCs w:val="28"/>
          <w:vertAlign w:val="subscript"/>
          <w:lang w:val="en-US"/>
        </w:rPr>
        <w:t>max</w:t>
      </w:r>
      <w:r w:rsidR="00C77D7F" w:rsidRPr="00AA31E2">
        <w:rPr>
          <w:sz w:val="28"/>
          <w:szCs w:val="28"/>
        </w:rPr>
        <w:t>) от концентрации нитрит-ионов</w:t>
      </w:r>
      <w:r w:rsidR="002D5EA9" w:rsidRPr="00AA31E2">
        <w:rPr>
          <w:sz w:val="28"/>
          <w:szCs w:val="28"/>
        </w:rPr>
        <w:t xml:space="preserve"> (в мг/л)</w:t>
      </w:r>
      <w:r w:rsidR="00B826C0" w:rsidRPr="00AA31E2">
        <w:rPr>
          <w:sz w:val="28"/>
          <w:szCs w:val="28"/>
        </w:rPr>
        <w:t xml:space="preserve"> в том растворе, в котором встряхивалась соответствующая таблетка (</w:t>
      </w:r>
      <w:r w:rsidR="00B826C0" w:rsidRPr="00AA31E2">
        <w:rPr>
          <w:sz w:val="28"/>
          <w:szCs w:val="28"/>
          <w:lang w:val="en-US"/>
        </w:rPr>
        <w:t>λ</w:t>
      </w:r>
      <w:r w:rsidR="00B826C0" w:rsidRPr="00AA31E2">
        <w:rPr>
          <w:sz w:val="28"/>
          <w:szCs w:val="28"/>
          <w:vertAlign w:val="subscript"/>
          <w:lang w:val="en-US"/>
        </w:rPr>
        <w:t>max</w:t>
      </w:r>
      <w:r w:rsidR="00B826C0" w:rsidRPr="00AA31E2">
        <w:rPr>
          <w:sz w:val="28"/>
          <w:szCs w:val="28"/>
        </w:rPr>
        <w:t xml:space="preserve"> – длина волны, отвечающая максимальному значению </w:t>
      </w:r>
      <w:r w:rsidR="00B826C0" w:rsidRPr="00AA31E2">
        <w:rPr>
          <w:sz w:val="28"/>
          <w:szCs w:val="28"/>
          <w:lang w:val="en-US"/>
        </w:rPr>
        <w:t>F</w:t>
      </w:r>
      <w:r w:rsidR="00B826C0" w:rsidRPr="00AA31E2">
        <w:rPr>
          <w:sz w:val="28"/>
          <w:szCs w:val="28"/>
        </w:rPr>
        <w:t>). Линеаризовать полученный график.</w:t>
      </w:r>
    </w:p>
    <w:p w:rsidR="00323A31" w:rsidRPr="00AA31E2" w:rsidRDefault="00323A31" w:rsidP="00AA31E2">
      <w:pPr>
        <w:spacing w:line="360" w:lineRule="auto"/>
        <w:ind w:firstLine="709"/>
        <w:jc w:val="both"/>
        <w:rPr>
          <w:sz w:val="28"/>
          <w:szCs w:val="28"/>
        </w:rPr>
      </w:pPr>
    </w:p>
    <w:p w:rsidR="009E0E5E" w:rsidRPr="00AA31E2" w:rsidRDefault="009E0E5E" w:rsidP="00AA31E2">
      <w:pPr>
        <w:spacing w:line="360" w:lineRule="auto"/>
        <w:ind w:firstLine="709"/>
        <w:jc w:val="both"/>
        <w:rPr>
          <w:sz w:val="28"/>
          <w:szCs w:val="28"/>
        </w:rPr>
      </w:pPr>
      <w:r w:rsidRPr="00AA31E2">
        <w:rPr>
          <w:sz w:val="28"/>
          <w:szCs w:val="28"/>
        </w:rPr>
        <w:t xml:space="preserve">2.2.5 Методика оценки точности визуального </w:t>
      </w:r>
      <w:r w:rsidR="00DE050A" w:rsidRPr="00AA31E2">
        <w:rPr>
          <w:sz w:val="28"/>
          <w:szCs w:val="28"/>
        </w:rPr>
        <w:t>тест-</w:t>
      </w:r>
      <w:r w:rsidRPr="00AA31E2">
        <w:rPr>
          <w:sz w:val="28"/>
          <w:szCs w:val="28"/>
        </w:rPr>
        <w:t xml:space="preserve">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00361379">
        <w:rPr>
          <w:sz w:val="28"/>
          <w:szCs w:val="28"/>
        </w:rPr>
        <w:t xml:space="preserve"> </w:t>
      </w:r>
      <w:r w:rsidR="00DE050A" w:rsidRPr="00AA31E2">
        <w:rPr>
          <w:sz w:val="28"/>
          <w:szCs w:val="28"/>
        </w:rPr>
        <w:t>для разных шкал</w:t>
      </w:r>
    </w:p>
    <w:p w:rsidR="009E0E5E" w:rsidRPr="00AA31E2" w:rsidRDefault="00DE050A" w:rsidP="00AA31E2">
      <w:pPr>
        <w:spacing w:line="360" w:lineRule="auto"/>
        <w:ind w:firstLine="709"/>
        <w:jc w:val="both"/>
        <w:rPr>
          <w:sz w:val="28"/>
          <w:szCs w:val="28"/>
        </w:rPr>
      </w:pPr>
      <w:r w:rsidRPr="00AA31E2">
        <w:rPr>
          <w:sz w:val="28"/>
          <w:szCs w:val="28"/>
        </w:rPr>
        <w:t>Приготовить четыре стандартных шкалы с разным</w:t>
      </w:r>
      <w:r w:rsidR="008A20F1" w:rsidRPr="00AA31E2">
        <w:rPr>
          <w:sz w:val="28"/>
          <w:szCs w:val="28"/>
        </w:rPr>
        <w:t xml:space="preserve"> шагом </w:t>
      </w:r>
      <w:r w:rsidRPr="00AA31E2">
        <w:rPr>
          <w:vanish/>
          <w:sz w:val="28"/>
          <w:szCs w:val="28"/>
        </w:rPr>
        <w:t>ных четыре шкалы для блюдателей воре, что позволяет применять для их определения спектроскопию крок шкали, загальне колі</w:t>
      </w:r>
      <w:r w:rsidRPr="00AA31E2">
        <w:rPr>
          <w:sz w:val="28"/>
          <w:szCs w:val="28"/>
        </w:rPr>
        <w:t xml:space="preserve">для </w:t>
      </w:r>
      <w:r w:rsidR="001D0FCC" w:rsidRPr="00AA31E2">
        <w:rPr>
          <w:sz w:val="28"/>
          <w:szCs w:val="28"/>
        </w:rPr>
        <w:t xml:space="preserve">визуального тест-определения нитрит-иона, расположив окрашенные таблетки ППУ на белом фоне в порядке возрастания концентрации нитрит-ионов для каждой шкалы. </w:t>
      </w:r>
      <w:r w:rsidRPr="00AA31E2">
        <w:rPr>
          <w:sz w:val="28"/>
          <w:szCs w:val="28"/>
        </w:rPr>
        <w:t xml:space="preserve">Большому числу независимых наблюдателей </w:t>
      </w:r>
      <w:r w:rsidR="001D0FCC" w:rsidRPr="00AA31E2">
        <w:rPr>
          <w:sz w:val="28"/>
          <w:szCs w:val="28"/>
        </w:rPr>
        <w:t>(около 50) задать вопрос: «Видите ли Вы различие в интенсивности жёлтой окраски соседних точек</w:t>
      </w:r>
      <w:r w:rsidR="002D5EA9" w:rsidRPr="00AA31E2">
        <w:rPr>
          <w:sz w:val="28"/>
          <w:szCs w:val="28"/>
        </w:rPr>
        <w:t xml:space="preserve"> каждой из шкал?</w:t>
      </w:r>
      <w:r w:rsidR="001D0FCC" w:rsidRPr="00AA31E2">
        <w:rPr>
          <w:sz w:val="28"/>
          <w:szCs w:val="28"/>
        </w:rPr>
        <w:t>»</w:t>
      </w:r>
      <w:r w:rsidR="002D5EA9" w:rsidRPr="00AA31E2">
        <w:rPr>
          <w:sz w:val="28"/>
          <w:szCs w:val="28"/>
        </w:rPr>
        <w:t xml:space="preserve"> Различие необходимо оценивать для всех точек попарно. По результатам наблюдений сделать выводы о вероятности определения нитрит-иона в каждом из концентрационных интервалов каждой из шкал.</w:t>
      </w:r>
      <w:r w:rsidR="00215FB0" w:rsidRPr="00AA31E2">
        <w:rPr>
          <w:sz w:val="28"/>
          <w:szCs w:val="28"/>
        </w:rPr>
        <w:t xml:space="preserve"> Эту вероятность можно оценить как отношение числа наблюдателей, ответивших «Да», к общему числу наблюдателей.</w:t>
      </w:r>
    </w:p>
    <w:p w:rsidR="00215FB0" w:rsidRPr="00AA31E2" w:rsidRDefault="00215FB0" w:rsidP="00AA31E2">
      <w:pPr>
        <w:spacing w:line="360" w:lineRule="auto"/>
        <w:ind w:firstLine="709"/>
        <w:jc w:val="both"/>
        <w:rPr>
          <w:sz w:val="28"/>
          <w:szCs w:val="28"/>
        </w:rPr>
      </w:pPr>
      <w:r w:rsidRPr="00AA31E2">
        <w:rPr>
          <w:sz w:val="28"/>
          <w:szCs w:val="28"/>
        </w:rPr>
        <w:t>Провести аналогичные измерения, расположив таблетки ППУ на голубом фоне. Сравнить полученные результаты.</w:t>
      </w:r>
    </w:p>
    <w:p w:rsidR="0070394A" w:rsidRPr="00AA31E2" w:rsidRDefault="0070394A" w:rsidP="00AA31E2">
      <w:pPr>
        <w:spacing w:line="360" w:lineRule="auto"/>
        <w:ind w:firstLine="709"/>
        <w:jc w:val="both"/>
        <w:rPr>
          <w:sz w:val="28"/>
          <w:szCs w:val="28"/>
        </w:rPr>
      </w:pPr>
      <w:r w:rsidRPr="00AA31E2">
        <w:rPr>
          <w:sz w:val="28"/>
          <w:szCs w:val="28"/>
        </w:rPr>
        <w:t>С помощью компьютерной программы СФ-2000 пересчитать полученные для всех таблеток ППУ значения диффузного отражения в значения общего цветового различия (</w:t>
      </w:r>
      <w:r w:rsidRPr="00AA31E2">
        <w:rPr>
          <w:sz w:val="28"/>
          <w:szCs w:val="28"/>
          <w:lang w:val="uk-UA"/>
        </w:rPr>
        <w:t>ΔΕ</w:t>
      </w:r>
      <w:r w:rsidRPr="00AA31E2">
        <w:rPr>
          <w:sz w:val="28"/>
          <w:szCs w:val="28"/>
        </w:rPr>
        <w:t xml:space="preserve">). Графически отобразить зависимость </w:t>
      </w:r>
      <w:r w:rsidRPr="00AA31E2">
        <w:rPr>
          <w:sz w:val="28"/>
          <w:szCs w:val="28"/>
          <w:lang w:val="uk-UA"/>
        </w:rPr>
        <w:t xml:space="preserve">ΔΕ от </w:t>
      </w:r>
      <w:r w:rsidRPr="00AA31E2">
        <w:rPr>
          <w:sz w:val="28"/>
          <w:szCs w:val="28"/>
        </w:rPr>
        <w:t xml:space="preserve">концентрации нитрит-ионов (в мг/л) для всех </w:t>
      </w:r>
      <w:r w:rsidR="00F73CE6" w:rsidRPr="00AA31E2">
        <w:rPr>
          <w:sz w:val="28"/>
          <w:szCs w:val="28"/>
        </w:rPr>
        <w:t>исследуемых шкал.</w:t>
      </w:r>
    </w:p>
    <w:p w:rsidR="00F225AE" w:rsidRPr="00AA31E2" w:rsidRDefault="00F73CE6" w:rsidP="00AA31E2">
      <w:pPr>
        <w:spacing w:line="360" w:lineRule="auto"/>
        <w:ind w:firstLine="709"/>
        <w:jc w:val="both"/>
        <w:rPr>
          <w:sz w:val="28"/>
          <w:szCs w:val="28"/>
        </w:rPr>
      </w:pPr>
      <w:r w:rsidRPr="00AA31E2">
        <w:rPr>
          <w:sz w:val="28"/>
          <w:szCs w:val="28"/>
        </w:rPr>
        <w:t>Сравнить результаты, полученные с помощью статистического подхода и с помощью компьютерно-инструментальной обработки данных.</w:t>
      </w:r>
    </w:p>
    <w:p w:rsidR="009124E8" w:rsidRPr="00AA31E2" w:rsidRDefault="009124E8" w:rsidP="00AA31E2">
      <w:pPr>
        <w:spacing w:line="360" w:lineRule="auto"/>
        <w:ind w:firstLine="709"/>
        <w:jc w:val="both"/>
        <w:rPr>
          <w:sz w:val="28"/>
          <w:szCs w:val="28"/>
        </w:rPr>
      </w:pPr>
    </w:p>
    <w:p w:rsidR="0074085E" w:rsidRPr="00AA31E2" w:rsidRDefault="0074085E" w:rsidP="00AA31E2">
      <w:pPr>
        <w:spacing w:line="360" w:lineRule="auto"/>
        <w:ind w:firstLine="709"/>
        <w:jc w:val="both"/>
        <w:rPr>
          <w:sz w:val="28"/>
          <w:szCs w:val="28"/>
        </w:rPr>
      </w:pPr>
      <w:r w:rsidRPr="00AA31E2">
        <w:rPr>
          <w:sz w:val="28"/>
          <w:szCs w:val="28"/>
        </w:rPr>
        <w:t>2.3 Результаты эксперимента</w:t>
      </w:r>
    </w:p>
    <w:p w:rsidR="0074085E" w:rsidRPr="00AA31E2" w:rsidRDefault="0074085E" w:rsidP="00AA31E2">
      <w:pPr>
        <w:spacing w:line="360" w:lineRule="auto"/>
        <w:ind w:firstLine="709"/>
        <w:jc w:val="both"/>
        <w:rPr>
          <w:sz w:val="28"/>
          <w:szCs w:val="28"/>
        </w:rPr>
      </w:pPr>
    </w:p>
    <w:p w:rsidR="0074085E" w:rsidRPr="00AA31E2" w:rsidRDefault="0074085E" w:rsidP="00AA31E2">
      <w:pPr>
        <w:spacing w:line="360" w:lineRule="auto"/>
        <w:ind w:firstLine="709"/>
        <w:jc w:val="both"/>
        <w:rPr>
          <w:sz w:val="28"/>
          <w:szCs w:val="28"/>
        </w:rPr>
      </w:pPr>
      <w:r w:rsidRPr="00AA31E2">
        <w:rPr>
          <w:sz w:val="28"/>
          <w:szCs w:val="28"/>
        </w:rPr>
        <w:t>2.3.1 Результаты оценки предела определения для тестового хемосо</w:t>
      </w:r>
      <w:r w:rsidR="00A1323A" w:rsidRPr="00AA31E2">
        <w:rPr>
          <w:sz w:val="28"/>
          <w:szCs w:val="28"/>
        </w:rPr>
        <w:t>рбционного определения нитрит-иона</w:t>
      </w:r>
    </w:p>
    <w:p w:rsidR="00A1323A" w:rsidRPr="00AA31E2" w:rsidRDefault="00A1323A" w:rsidP="00AA31E2">
      <w:pPr>
        <w:spacing w:line="360" w:lineRule="auto"/>
        <w:ind w:firstLine="709"/>
        <w:jc w:val="both"/>
        <w:rPr>
          <w:sz w:val="28"/>
          <w:szCs w:val="28"/>
        </w:rPr>
      </w:pPr>
      <w:r w:rsidRPr="00AA31E2">
        <w:rPr>
          <w:sz w:val="28"/>
          <w:szCs w:val="28"/>
        </w:rPr>
        <w:t xml:space="preserve">Была приготовлена часть стандартной шкалы для определения нитрит-иона и модельные растворы, концентрации которых определили по </w:t>
      </w:r>
      <w:r w:rsidR="00C7786F" w:rsidRPr="00AA31E2">
        <w:rPr>
          <w:sz w:val="28"/>
          <w:szCs w:val="28"/>
        </w:rPr>
        <w:t>методике 2.2.3.</w:t>
      </w:r>
      <w:r w:rsidR="00361379">
        <w:rPr>
          <w:sz w:val="28"/>
          <w:szCs w:val="28"/>
        </w:rPr>
        <w:t xml:space="preserve"> </w:t>
      </w:r>
      <w:r w:rsidR="00C7786F" w:rsidRPr="00AA31E2">
        <w:rPr>
          <w:sz w:val="28"/>
          <w:szCs w:val="28"/>
        </w:rPr>
        <w:t>В табл. 2.2 указаны возможные варианты ответов наблюдателей и рассчитанные по результатам 51-го определения значения стандартного отклонения (</w:t>
      </w:r>
      <w:r w:rsidR="00C7786F" w:rsidRPr="00AA31E2">
        <w:rPr>
          <w:sz w:val="28"/>
          <w:szCs w:val="28"/>
          <w:lang w:val="en-US"/>
        </w:rPr>
        <w:t>S</w:t>
      </w:r>
      <w:r w:rsidR="00C7786F" w:rsidRPr="00AA31E2">
        <w:rPr>
          <w:sz w:val="28"/>
          <w:szCs w:val="28"/>
          <w:vertAlign w:val="subscript"/>
          <w:lang w:val="en-US"/>
        </w:rPr>
        <w:t>c</w:t>
      </w:r>
      <w:r w:rsidR="00C7786F" w:rsidRPr="00AA31E2">
        <w:rPr>
          <w:sz w:val="28"/>
          <w:szCs w:val="28"/>
        </w:rPr>
        <w:t>) и предела определения (с</w:t>
      </w:r>
      <w:r w:rsidR="00C7786F" w:rsidRPr="00AA31E2">
        <w:rPr>
          <w:sz w:val="28"/>
          <w:szCs w:val="28"/>
          <w:vertAlign w:val="subscript"/>
        </w:rPr>
        <w:t>н</w:t>
      </w:r>
      <w:r w:rsidR="00C7786F" w:rsidRPr="00AA31E2">
        <w:rPr>
          <w:sz w:val="28"/>
          <w:szCs w:val="28"/>
        </w:rPr>
        <w:t>).</w:t>
      </w:r>
    </w:p>
    <w:p w:rsidR="009124E8" w:rsidRPr="00AA31E2" w:rsidRDefault="009124E8" w:rsidP="00AA31E2">
      <w:pPr>
        <w:spacing w:line="360" w:lineRule="auto"/>
        <w:ind w:firstLine="709"/>
        <w:jc w:val="both"/>
        <w:rPr>
          <w:sz w:val="28"/>
          <w:szCs w:val="28"/>
        </w:rPr>
      </w:pPr>
    </w:p>
    <w:p w:rsidR="00C7786F" w:rsidRPr="00AA31E2" w:rsidRDefault="00C7786F" w:rsidP="00AA31E2">
      <w:pPr>
        <w:spacing w:line="360" w:lineRule="auto"/>
        <w:ind w:firstLine="709"/>
        <w:jc w:val="both"/>
        <w:rPr>
          <w:sz w:val="28"/>
          <w:szCs w:val="28"/>
        </w:rPr>
      </w:pPr>
      <w:r w:rsidRPr="00AA31E2">
        <w:rPr>
          <w:sz w:val="28"/>
          <w:szCs w:val="28"/>
        </w:rPr>
        <w:t>Таблица 2.2</w:t>
      </w:r>
      <w:r w:rsidR="00361379">
        <w:rPr>
          <w:sz w:val="28"/>
          <w:szCs w:val="28"/>
        </w:rPr>
        <w:t xml:space="preserve"> </w:t>
      </w:r>
      <w:r w:rsidRPr="00AA31E2">
        <w:rPr>
          <w:sz w:val="28"/>
          <w:szCs w:val="28"/>
        </w:rPr>
        <w:t>Результаты наблюдений и расчёта предела определения</w:t>
      </w:r>
      <w:r w:rsidR="00AE515E" w:rsidRPr="00AA31E2">
        <w:rPr>
          <w:sz w:val="28"/>
          <w:szCs w:val="28"/>
        </w:rPr>
        <w:t xml:space="preserve"> </w:t>
      </w:r>
      <w:r w:rsidR="00AE515E" w:rsidRPr="00AA31E2">
        <w:rPr>
          <w:sz w:val="28"/>
          <w:szCs w:val="28"/>
          <w:lang w:val="en-US"/>
        </w:rPr>
        <w:t>NO</w:t>
      </w:r>
      <w:r w:rsidR="00AE515E" w:rsidRPr="00AA31E2">
        <w:rPr>
          <w:sz w:val="28"/>
          <w:szCs w:val="28"/>
          <w:vertAlign w:val="subscript"/>
        </w:rPr>
        <w:t>2</w:t>
      </w:r>
      <w:r w:rsidR="00AE515E" w:rsidRPr="00AA31E2">
        <w:rPr>
          <w:sz w:val="28"/>
          <w:szCs w:val="28"/>
          <w:vertAlign w:val="superscript"/>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586"/>
        <w:gridCol w:w="667"/>
        <w:gridCol w:w="587"/>
        <w:gridCol w:w="587"/>
        <w:gridCol w:w="667"/>
        <w:gridCol w:w="587"/>
        <w:gridCol w:w="587"/>
        <w:gridCol w:w="667"/>
        <w:gridCol w:w="587"/>
        <w:gridCol w:w="587"/>
        <w:gridCol w:w="667"/>
        <w:gridCol w:w="587"/>
      </w:tblGrid>
      <w:tr w:rsidR="00AE515E" w:rsidRPr="00792603" w:rsidTr="00792603">
        <w:trPr>
          <w:jc w:val="center"/>
        </w:trPr>
        <w:tc>
          <w:tcPr>
            <w:tcW w:w="1039" w:type="dxa"/>
            <w:vMerge w:val="restart"/>
            <w:shd w:val="clear" w:color="auto" w:fill="auto"/>
          </w:tcPr>
          <w:p w:rsidR="00AE515E" w:rsidRPr="00792603" w:rsidRDefault="00AE515E" w:rsidP="00792603">
            <w:pPr>
              <w:spacing w:line="360" w:lineRule="auto"/>
              <w:jc w:val="both"/>
              <w:rPr>
                <w:sz w:val="20"/>
                <w:szCs w:val="28"/>
              </w:rPr>
            </w:pPr>
          </w:p>
        </w:tc>
        <w:tc>
          <w:tcPr>
            <w:tcW w:w="4265" w:type="dxa"/>
            <w:gridSpan w:val="6"/>
            <w:shd w:val="clear" w:color="auto" w:fill="auto"/>
          </w:tcPr>
          <w:p w:rsidR="00AE515E" w:rsidRPr="00792603" w:rsidRDefault="00AE515E" w:rsidP="00792603">
            <w:pPr>
              <w:spacing w:line="360" w:lineRule="auto"/>
              <w:jc w:val="both"/>
              <w:rPr>
                <w:sz w:val="20"/>
                <w:szCs w:val="28"/>
              </w:rPr>
            </w:pPr>
            <w:r w:rsidRPr="00792603">
              <w:rPr>
                <w:sz w:val="20"/>
                <w:szCs w:val="28"/>
              </w:rPr>
              <w:t>белый фон</w:t>
            </w:r>
          </w:p>
        </w:tc>
        <w:tc>
          <w:tcPr>
            <w:tcW w:w="4266" w:type="dxa"/>
            <w:gridSpan w:val="6"/>
            <w:shd w:val="clear" w:color="auto" w:fill="auto"/>
          </w:tcPr>
          <w:p w:rsidR="00AE515E" w:rsidRPr="00792603" w:rsidRDefault="00AE515E" w:rsidP="00792603">
            <w:pPr>
              <w:spacing w:line="360" w:lineRule="auto"/>
              <w:jc w:val="both"/>
              <w:rPr>
                <w:sz w:val="20"/>
                <w:szCs w:val="28"/>
              </w:rPr>
            </w:pPr>
            <w:r w:rsidRPr="00792603">
              <w:rPr>
                <w:sz w:val="20"/>
                <w:szCs w:val="28"/>
              </w:rPr>
              <w:t>голубой фон</w:t>
            </w:r>
          </w:p>
        </w:tc>
      </w:tr>
      <w:tr w:rsidR="00A43EDB" w:rsidRPr="00792603" w:rsidTr="00792603">
        <w:trPr>
          <w:jc w:val="center"/>
        </w:trPr>
        <w:tc>
          <w:tcPr>
            <w:tcW w:w="1039" w:type="dxa"/>
            <w:vMerge/>
            <w:shd w:val="clear" w:color="auto" w:fill="auto"/>
          </w:tcPr>
          <w:p w:rsidR="0097686C" w:rsidRPr="00792603" w:rsidRDefault="0097686C" w:rsidP="00792603">
            <w:pPr>
              <w:spacing w:line="360" w:lineRule="auto"/>
              <w:jc w:val="both"/>
              <w:rPr>
                <w:sz w:val="20"/>
                <w:szCs w:val="28"/>
                <w:lang w:val="en-US"/>
              </w:rPr>
            </w:pPr>
          </w:p>
        </w:tc>
        <w:tc>
          <w:tcPr>
            <w:tcW w:w="2132" w:type="dxa"/>
            <w:gridSpan w:val="3"/>
            <w:shd w:val="clear" w:color="auto" w:fill="auto"/>
          </w:tcPr>
          <w:p w:rsidR="0097686C" w:rsidRPr="00792603" w:rsidRDefault="0097686C" w:rsidP="00792603">
            <w:pPr>
              <w:spacing w:line="360" w:lineRule="auto"/>
              <w:jc w:val="both"/>
              <w:rPr>
                <w:sz w:val="20"/>
                <w:szCs w:val="28"/>
              </w:rPr>
            </w:pPr>
            <w:r w:rsidRPr="00792603">
              <w:rPr>
                <w:sz w:val="20"/>
                <w:szCs w:val="28"/>
              </w:rPr>
              <w:t>с</w:t>
            </w:r>
            <w:r w:rsidRPr="00792603">
              <w:rPr>
                <w:sz w:val="20"/>
                <w:szCs w:val="28"/>
                <w:vertAlign w:val="subscript"/>
              </w:rPr>
              <w:t>зад</w:t>
            </w:r>
            <w:r w:rsidRPr="00792603">
              <w:rPr>
                <w:sz w:val="20"/>
                <w:szCs w:val="28"/>
              </w:rPr>
              <w:t xml:space="preserve"> = 0,14</w:t>
            </w:r>
          </w:p>
        </w:tc>
        <w:tc>
          <w:tcPr>
            <w:tcW w:w="2133" w:type="dxa"/>
            <w:gridSpan w:val="3"/>
            <w:shd w:val="clear" w:color="auto" w:fill="auto"/>
          </w:tcPr>
          <w:p w:rsidR="0097686C" w:rsidRPr="00792603" w:rsidRDefault="0097686C" w:rsidP="00792603">
            <w:pPr>
              <w:spacing w:line="360" w:lineRule="auto"/>
              <w:jc w:val="both"/>
              <w:rPr>
                <w:sz w:val="20"/>
                <w:szCs w:val="28"/>
              </w:rPr>
            </w:pPr>
            <w:r w:rsidRPr="00792603">
              <w:rPr>
                <w:sz w:val="20"/>
                <w:szCs w:val="28"/>
              </w:rPr>
              <w:t>с</w:t>
            </w:r>
            <w:r w:rsidRPr="00792603">
              <w:rPr>
                <w:sz w:val="20"/>
                <w:szCs w:val="28"/>
                <w:vertAlign w:val="subscript"/>
              </w:rPr>
              <w:t>зад</w:t>
            </w:r>
            <w:r w:rsidRPr="00792603">
              <w:rPr>
                <w:sz w:val="20"/>
                <w:szCs w:val="28"/>
              </w:rPr>
              <w:t xml:space="preserve"> = 0,19</w:t>
            </w:r>
          </w:p>
        </w:tc>
        <w:tc>
          <w:tcPr>
            <w:tcW w:w="2133" w:type="dxa"/>
            <w:gridSpan w:val="3"/>
            <w:shd w:val="clear" w:color="auto" w:fill="auto"/>
          </w:tcPr>
          <w:p w:rsidR="0097686C" w:rsidRPr="00792603" w:rsidRDefault="0097686C" w:rsidP="00792603">
            <w:pPr>
              <w:spacing w:line="360" w:lineRule="auto"/>
              <w:jc w:val="both"/>
              <w:rPr>
                <w:sz w:val="20"/>
                <w:szCs w:val="28"/>
              </w:rPr>
            </w:pPr>
            <w:r w:rsidRPr="00792603">
              <w:rPr>
                <w:sz w:val="20"/>
                <w:szCs w:val="28"/>
              </w:rPr>
              <w:t>с</w:t>
            </w:r>
            <w:r w:rsidRPr="00792603">
              <w:rPr>
                <w:sz w:val="20"/>
                <w:szCs w:val="28"/>
                <w:vertAlign w:val="subscript"/>
              </w:rPr>
              <w:t>зад</w:t>
            </w:r>
            <w:r w:rsidRPr="00792603">
              <w:rPr>
                <w:sz w:val="20"/>
                <w:szCs w:val="28"/>
              </w:rPr>
              <w:t xml:space="preserve"> = 0,14</w:t>
            </w:r>
          </w:p>
        </w:tc>
        <w:tc>
          <w:tcPr>
            <w:tcW w:w="2133" w:type="dxa"/>
            <w:gridSpan w:val="3"/>
            <w:shd w:val="clear" w:color="auto" w:fill="auto"/>
          </w:tcPr>
          <w:p w:rsidR="0097686C" w:rsidRPr="00792603" w:rsidRDefault="0097686C" w:rsidP="00792603">
            <w:pPr>
              <w:spacing w:line="360" w:lineRule="auto"/>
              <w:jc w:val="both"/>
              <w:rPr>
                <w:sz w:val="20"/>
                <w:szCs w:val="28"/>
              </w:rPr>
            </w:pPr>
            <w:r w:rsidRPr="00792603">
              <w:rPr>
                <w:sz w:val="20"/>
                <w:szCs w:val="28"/>
              </w:rPr>
              <w:t>с</w:t>
            </w:r>
            <w:r w:rsidRPr="00792603">
              <w:rPr>
                <w:sz w:val="20"/>
                <w:szCs w:val="28"/>
                <w:vertAlign w:val="subscript"/>
              </w:rPr>
              <w:t>зад</w:t>
            </w:r>
            <w:r w:rsidRPr="00792603">
              <w:rPr>
                <w:sz w:val="20"/>
                <w:szCs w:val="28"/>
              </w:rPr>
              <w:t xml:space="preserve"> = 0,19</w:t>
            </w:r>
          </w:p>
        </w:tc>
      </w:tr>
      <w:tr w:rsidR="00A43EDB" w:rsidRPr="00792603" w:rsidTr="00792603">
        <w:trPr>
          <w:trHeight w:val="323"/>
          <w:jc w:val="center"/>
        </w:trPr>
        <w:tc>
          <w:tcPr>
            <w:tcW w:w="1039" w:type="dxa"/>
            <w:shd w:val="clear" w:color="auto" w:fill="auto"/>
          </w:tcPr>
          <w:p w:rsidR="0097686C" w:rsidRPr="00792603" w:rsidRDefault="0097686C" w:rsidP="00792603">
            <w:pPr>
              <w:spacing w:line="360" w:lineRule="auto"/>
              <w:jc w:val="both"/>
              <w:rPr>
                <w:sz w:val="20"/>
                <w:szCs w:val="28"/>
              </w:rPr>
            </w:pPr>
            <w:r w:rsidRPr="00792603">
              <w:rPr>
                <w:sz w:val="20"/>
                <w:szCs w:val="28"/>
              </w:rPr>
              <w:t>варианты ответов наблюдателей</w:t>
            </w:r>
          </w:p>
        </w:tc>
        <w:tc>
          <w:tcPr>
            <w:tcW w:w="689"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lang w:val="en-US"/>
              </w:rPr>
              <w:t>0</w:t>
            </w:r>
            <w:r w:rsidRPr="00792603">
              <w:rPr>
                <w:sz w:val="20"/>
                <w:szCs w:val="28"/>
              </w:rPr>
              <w:t>.1</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0.15</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0.2</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0.1</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0.15</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0.2</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0.1</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0.15</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0.2</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0.1</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0.15</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0.2</w:t>
            </w:r>
          </w:p>
        </w:tc>
      </w:tr>
      <w:tr w:rsidR="00A43EDB" w:rsidRPr="00792603" w:rsidTr="00792603">
        <w:trPr>
          <w:trHeight w:val="322"/>
          <w:jc w:val="center"/>
        </w:trPr>
        <w:tc>
          <w:tcPr>
            <w:tcW w:w="1039" w:type="dxa"/>
            <w:shd w:val="clear" w:color="auto" w:fill="auto"/>
          </w:tcPr>
          <w:p w:rsidR="0097686C" w:rsidRPr="00792603" w:rsidRDefault="0097686C" w:rsidP="00792603">
            <w:pPr>
              <w:spacing w:line="360" w:lineRule="auto"/>
              <w:jc w:val="both"/>
              <w:rPr>
                <w:sz w:val="20"/>
                <w:szCs w:val="28"/>
              </w:rPr>
            </w:pPr>
            <w:r w:rsidRPr="00792603">
              <w:rPr>
                <w:sz w:val="20"/>
                <w:szCs w:val="28"/>
              </w:rPr>
              <w:t>число определений</w:t>
            </w:r>
          </w:p>
        </w:tc>
        <w:tc>
          <w:tcPr>
            <w:tcW w:w="689"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16</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35</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12</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39</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2</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49</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0</w:t>
            </w:r>
          </w:p>
        </w:tc>
        <w:tc>
          <w:tcPr>
            <w:tcW w:w="753"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3</w:t>
            </w:r>
          </w:p>
        </w:tc>
        <w:tc>
          <w:tcPr>
            <w:tcW w:w="690" w:type="dxa"/>
            <w:shd w:val="clear" w:color="auto" w:fill="auto"/>
            <w:vAlign w:val="center"/>
          </w:tcPr>
          <w:p w:rsidR="0097686C" w:rsidRPr="00792603" w:rsidRDefault="00A43EDB" w:rsidP="00792603">
            <w:pPr>
              <w:spacing w:line="360" w:lineRule="auto"/>
              <w:jc w:val="both"/>
              <w:rPr>
                <w:sz w:val="20"/>
                <w:szCs w:val="28"/>
              </w:rPr>
            </w:pPr>
            <w:r w:rsidRPr="00792603">
              <w:rPr>
                <w:sz w:val="20"/>
                <w:szCs w:val="28"/>
              </w:rPr>
              <w:t>48</w:t>
            </w:r>
          </w:p>
        </w:tc>
      </w:tr>
      <w:tr w:rsidR="00A43EDB" w:rsidRPr="00792603" w:rsidTr="00792603">
        <w:trPr>
          <w:jc w:val="center"/>
        </w:trPr>
        <w:tc>
          <w:tcPr>
            <w:tcW w:w="1039" w:type="dxa"/>
            <w:shd w:val="clear" w:color="auto" w:fill="auto"/>
          </w:tcPr>
          <w:p w:rsidR="00A43EDB" w:rsidRPr="00792603" w:rsidRDefault="00287FE5" w:rsidP="00792603">
            <w:pPr>
              <w:spacing w:line="360" w:lineRule="auto"/>
              <w:jc w:val="both"/>
              <w:rPr>
                <w:sz w:val="20"/>
                <w:szCs w:val="28"/>
                <w:lang w:val="en-US"/>
              </w:rPr>
            </w:pPr>
            <w:r w:rsidRPr="00792603">
              <w:rPr>
                <w:sz w:val="20"/>
                <w:szCs w:val="28"/>
                <w:lang w:val="en-US"/>
              </w:rPr>
              <w:t>S</w:t>
            </w:r>
            <w:r w:rsidRPr="00792603">
              <w:rPr>
                <w:sz w:val="20"/>
                <w:szCs w:val="28"/>
                <w:vertAlign w:val="subscript"/>
                <w:lang w:val="en-US"/>
              </w:rPr>
              <w:t>c</w:t>
            </w:r>
          </w:p>
        </w:tc>
        <w:tc>
          <w:tcPr>
            <w:tcW w:w="2132"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0.024</w:t>
            </w:r>
          </w:p>
        </w:tc>
        <w:tc>
          <w:tcPr>
            <w:tcW w:w="2133"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0.021</w:t>
            </w:r>
          </w:p>
        </w:tc>
        <w:tc>
          <w:tcPr>
            <w:tcW w:w="2133"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0.013</w:t>
            </w:r>
          </w:p>
        </w:tc>
        <w:tc>
          <w:tcPr>
            <w:tcW w:w="2133"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0.014</w:t>
            </w:r>
          </w:p>
        </w:tc>
      </w:tr>
      <w:tr w:rsidR="00A43EDB" w:rsidRPr="00792603" w:rsidTr="00792603">
        <w:trPr>
          <w:jc w:val="center"/>
        </w:trPr>
        <w:tc>
          <w:tcPr>
            <w:tcW w:w="1039" w:type="dxa"/>
            <w:shd w:val="clear" w:color="auto" w:fill="auto"/>
          </w:tcPr>
          <w:p w:rsidR="00A43EDB" w:rsidRPr="00792603" w:rsidRDefault="00287FE5" w:rsidP="00792603">
            <w:pPr>
              <w:spacing w:line="360" w:lineRule="auto"/>
              <w:jc w:val="both"/>
              <w:rPr>
                <w:sz w:val="20"/>
                <w:szCs w:val="28"/>
                <w:lang w:val="en-US"/>
              </w:rPr>
            </w:pPr>
            <w:r w:rsidRPr="00792603">
              <w:rPr>
                <w:sz w:val="20"/>
                <w:szCs w:val="28"/>
              </w:rPr>
              <w:t>с</w:t>
            </w:r>
            <w:r w:rsidRPr="00792603">
              <w:rPr>
                <w:sz w:val="20"/>
                <w:szCs w:val="28"/>
                <w:vertAlign w:val="subscript"/>
              </w:rPr>
              <w:t>н</w:t>
            </w:r>
          </w:p>
        </w:tc>
        <w:tc>
          <w:tcPr>
            <w:tcW w:w="2132"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0.072</w:t>
            </w:r>
          </w:p>
        </w:tc>
        <w:tc>
          <w:tcPr>
            <w:tcW w:w="2133"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0.064</w:t>
            </w:r>
          </w:p>
        </w:tc>
        <w:tc>
          <w:tcPr>
            <w:tcW w:w="2133"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0.038</w:t>
            </w:r>
          </w:p>
        </w:tc>
        <w:tc>
          <w:tcPr>
            <w:tcW w:w="2133" w:type="dxa"/>
            <w:gridSpan w:val="3"/>
            <w:shd w:val="clear" w:color="auto" w:fill="auto"/>
          </w:tcPr>
          <w:p w:rsidR="00A43EDB" w:rsidRPr="00792603" w:rsidRDefault="00287FE5" w:rsidP="00792603">
            <w:pPr>
              <w:spacing w:line="360" w:lineRule="auto"/>
              <w:jc w:val="both"/>
              <w:rPr>
                <w:sz w:val="20"/>
                <w:szCs w:val="28"/>
              </w:rPr>
            </w:pPr>
            <w:r w:rsidRPr="00792603">
              <w:rPr>
                <w:sz w:val="20"/>
                <w:szCs w:val="28"/>
              </w:rPr>
              <w:t>0.042</w:t>
            </w:r>
          </w:p>
        </w:tc>
      </w:tr>
      <w:tr w:rsidR="00287FE5" w:rsidRPr="00792603" w:rsidTr="00792603">
        <w:trPr>
          <w:jc w:val="center"/>
        </w:trPr>
        <w:tc>
          <w:tcPr>
            <w:tcW w:w="1039" w:type="dxa"/>
            <w:shd w:val="clear" w:color="auto" w:fill="auto"/>
          </w:tcPr>
          <w:p w:rsidR="00287FE5" w:rsidRPr="00792603" w:rsidRDefault="00287FE5" w:rsidP="00792603">
            <w:pPr>
              <w:spacing w:line="360" w:lineRule="auto"/>
              <w:jc w:val="both"/>
              <w:rPr>
                <w:sz w:val="20"/>
                <w:szCs w:val="28"/>
                <w:lang w:val="en-US"/>
              </w:rPr>
            </w:pPr>
            <w:r w:rsidRPr="00792603">
              <w:rPr>
                <w:sz w:val="20"/>
                <w:szCs w:val="28"/>
              </w:rPr>
              <w:t>с</w:t>
            </w:r>
            <w:r w:rsidRPr="00792603">
              <w:rPr>
                <w:sz w:val="20"/>
                <w:szCs w:val="28"/>
                <w:vertAlign w:val="subscript"/>
              </w:rPr>
              <w:t>н (ср.)</w:t>
            </w:r>
          </w:p>
        </w:tc>
        <w:tc>
          <w:tcPr>
            <w:tcW w:w="4265" w:type="dxa"/>
            <w:gridSpan w:val="6"/>
            <w:shd w:val="clear" w:color="auto" w:fill="auto"/>
          </w:tcPr>
          <w:p w:rsidR="00287FE5" w:rsidRPr="00792603" w:rsidRDefault="00287FE5" w:rsidP="00792603">
            <w:pPr>
              <w:spacing w:line="360" w:lineRule="auto"/>
              <w:jc w:val="both"/>
              <w:rPr>
                <w:sz w:val="20"/>
                <w:szCs w:val="28"/>
              </w:rPr>
            </w:pPr>
            <w:r w:rsidRPr="00792603">
              <w:rPr>
                <w:sz w:val="20"/>
                <w:szCs w:val="28"/>
              </w:rPr>
              <w:t>0.068</w:t>
            </w:r>
          </w:p>
        </w:tc>
        <w:tc>
          <w:tcPr>
            <w:tcW w:w="4266" w:type="dxa"/>
            <w:gridSpan w:val="6"/>
            <w:shd w:val="clear" w:color="auto" w:fill="auto"/>
          </w:tcPr>
          <w:p w:rsidR="00287FE5" w:rsidRPr="00792603" w:rsidRDefault="00287FE5" w:rsidP="00792603">
            <w:pPr>
              <w:spacing w:line="360" w:lineRule="auto"/>
              <w:jc w:val="both"/>
              <w:rPr>
                <w:sz w:val="20"/>
                <w:szCs w:val="28"/>
              </w:rPr>
            </w:pPr>
            <w:r w:rsidRPr="00792603">
              <w:rPr>
                <w:sz w:val="20"/>
                <w:szCs w:val="28"/>
              </w:rPr>
              <w:t>0.040</w:t>
            </w:r>
          </w:p>
        </w:tc>
      </w:tr>
    </w:tbl>
    <w:p w:rsidR="00AF17EB" w:rsidRPr="00AA31E2" w:rsidRDefault="00FB4D33" w:rsidP="00AA31E2">
      <w:pPr>
        <w:spacing w:line="360" w:lineRule="auto"/>
        <w:ind w:firstLine="709"/>
        <w:jc w:val="both"/>
        <w:rPr>
          <w:sz w:val="28"/>
          <w:szCs w:val="28"/>
        </w:rPr>
      </w:pPr>
      <w:r>
        <w:rPr>
          <w:sz w:val="28"/>
          <w:szCs w:val="28"/>
        </w:rPr>
        <w:br w:type="page"/>
      </w:r>
      <w:r w:rsidR="00AF17EB" w:rsidRPr="00AA31E2">
        <w:rPr>
          <w:sz w:val="28"/>
          <w:szCs w:val="28"/>
        </w:rPr>
        <w:t>Как видно из таблицы, предел определения нитрит-иона на голубом фоне едва ли не в 2 раза ниже, чем на белом.</w:t>
      </w:r>
      <w:r w:rsidR="00F665AE" w:rsidRPr="00AA31E2">
        <w:rPr>
          <w:sz w:val="28"/>
          <w:szCs w:val="28"/>
        </w:rPr>
        <w:t xml:space="preserve"> Это говорит о том, что различие в окраске таблеток ППУ на фоне, который отвечает дополнительному </w:t>
      </w:r>
      <w:r w:rsidR="00176B0E" w:rsidRPr="00AA31E2">
        <w:rPr>
          <w:sz w:val="28"/>
          <w:szCs w:val="28"/>
        </w:rPr>
        <w:t xml:space="preserve">(к цвету таблеток) </w:t>
      </w:r>
      <w:r w:rsidR="00F665AE" w:rsidRPr="00AA31E2">
        <w:rPr>
          <w:sz w:val="28"/>
          <w:szCs w:val="28"/>
        </w:rPr>
        <w:t xml:space="preserve">цвету, стало заметнее для человеческого глаза, т.е. </w:t>
      </w:r>
      <w:r w:rsidR="00176B0E" w:rsidRPr="00AA31E2">
        <w:rPr>
          <w:sz w:val="28"/>
          <w:szCs w:val="28"/>
        </w:rPr>
        <w:t>за счёт адаптации глаза к голубому цвету восприятие жёлтого цвета пробы действительно становится острее.</w:t>
      </w:r>
    </w:p>
    <w:p w:rsidR="00176B0E" w:rsidRPr="00AA31E2" w:rsidRDefault="00176B0E" w:rsidP="00AA31E2">
      <w:pPr>
        <w:spacing w:line="360" w:lineRule="auto"/>
        <w:ind w:firstLine="709"/>
        <w:jc w:val="both"/>
        <w:rPr>
          <w:sz w:val="28"/>
          <w:szCs w:val="28"/>
        </w:rPr>
      </w:pPr>
    </w:p>
    <w:p w:rsidR="00176B0E" w:rsidRPr="00AA31E2" w:rsidRDefault="00176B0E" w:rsidP="00AA31E2">
      <w:pPr>
        <w:spacing w:line="360" w:lineRule="auto"/>
        <w:ind w:firstLine="709"/>
        <w:jc w:val="both"/>
        <w:rPr>
          <w:sz w:val="28"/>
          <w:szCs w:val="28"/>
        </w:rPr>
      </w:pPr>
      <w:r w:rsidRPr="00AA31E2">
        <w:rPr>
          <w:sz w:val="28"/>
          <w:szCs w:val="28"/>
        </w:rPr>
        <w:t xml:space="preserve">2.3.2 </w:t>
      </w:r>
      <w:r w:rsidR="0077707B" w:rsidRPr="00AA31E2">
        <w:rPr>
          <w:sz w:val="28"/>
          <w:szCs w:val="28"/>
        </w:rPr>
        <w:t>Результаты построения градуировочного графика</w:t>
      </w:r>
      <w:r w:rsidR="00361379">
        <w:rPr>
          <w:sz w:val="28"/>
          <w:szCs w:val="28"/>
        </w:rPr>
        <w:t xml:space="preserve"> </w:t>
      </w:r>
      <w:r w:rsidR="0077707B" w:rsidRPr="00AA31E2">
        <w:rPr>
          <w:sz w:val="28"/>
          <w:szCs w:val="28"/>
        </w:rPr>
        <w:t xml:space="preserve">для определения </w:t>
      </w:r>
      <w:r w:rsidR="0077707B" w:rsidRPr="00AA31E2">
        <w:rPr>
          <w:sz w:val="28"/>
          <w:szCs w:val="28"/>
          <w:lang w:val="en-US"/>
        </w:rPr>
        <w:t>NO</w:t>
      </w:r>
      <w:r w:rsidR="0077707B" w:rsidRPr="00AA31E2">
        <w:rPr>
          <w:sz w:val="28"/>
          <w:szCs w:val="28"/>
          <w:vertAlign w:val="subscript"/>
        </w:rPr>
        <w:t>2</w:t>
      </w:r>
      <w:r w:rsidR="0077707B" w:rsidRPr="00AA31E2">
        <w:rPr>
          <w:sz w:val="28"/>
          <w:szCs w:val="28"/>
          <w:vertAlign w:val="superscript"/>
        </w:rPr>
        <w:t>-</w:t>
      </w:r>
    </w:p>
    <w:p w:rsidR="0077707B" w:rsidRDefault="0077707B" w:rsidP="00AA31E2">
      <w:pPr>
        <w:spacing w:line="360" w:lineRule="auto"/>
        <w:ind w:firstLine="709"/>
        <w:jc w:val="both"/>
        <w:rPr>
          <w:sz w:val="28"/>
          <w:szCs w:val="28"/>
        </w:rPr>
      </w:pPr>
      <w:r w:rsidRPr="00AA31E2">
        <w:rPr>
          <w:sz w:val="28"/>
          <w:szCs w:val="28"/>
        </w:rPr>
        <w:t xml:space="preserve">Как следует из измеренных значений диффузного отражения пенополиуретановых таблеток, </w:t>
      </w:r>
      <w:r w:rsidRPr="00AA31E2">
        <w:rPr>
          <w:sz w:val="28"/>
          <w:szCs w:val="28"/>
          <w:lang w:val="en-US"/>
        </w:rPr>
        <w:t>λ</w:t>
      </w:r>
      <w:r w:rsidRPr="00AA31E2">
        <w:rPr>
          <w:sz w:val="28"/>
          <w:szCs w:val="28"/>
          <w:vertAlign w:val="subscript"/>
          <w:lang w:val="en-US"/>
        </w:rPr>
        <w:t>max</w:t>
      </w:r>
      <w:r w:rsidRPr="00AA31E2">
        <w:rPr>
          <w:sz w:val="28"/>
          <w:szCs w:val="28"/>
        </w:rPr>
        <w:t xml:space="preserve"> = 444.6385 нм. Для этой длины волны и был построен, а затем линеаризован график зависимости функции</w:t>
      </w:r>
      <w:r w:rsidR="007C167D" w:rsidRPr="00AA31E2">
        <w:rPr>
          <w:sz w:val="28"/>
          <w:szCs w:val="28"/>
        </w:rPr>
        <w:t xml:space="preserve"> Гуревича – Кубелки – Мунка от концентрации нитрит-иона. Результаты построения градуировочного графика отображены на рис. 1.</w:t>
      </w:r>
    </w:p>
    <w:p w:rsidR="00B574B2" w:rsidRPr="00AA31E2" w:rsidRDefault="00B574B2" w:rsidP="00AA31E2">
      <w:pPr>
        <w:spacing w:line="360" w:lineRule="auto"/>
        <w:ind w:firstLine="709"/>
        <w:jc w:val="both"/>
        <w:rPr>
          <w:sz w:val="28"/>
          <w:szCs w:val="28"/>
        </w:rPr>
      </w:pPr>
    </w:p>
    <w:p w:rsidR="007C167D" w:rsidRPr="00AA31E2" w:rsidRDefault="00297E81" w:rsidP="00AA31E2">
      <w:pPr>
        <w:spacing w:line="360" w:lineRule="auto"/>
        <w:ind w:firstLine="709"/>
        <w:jc w:val="both"/>
        <w:rPr>
          <w:sz w:val="28"/>
          <w:szCs w:val="28"/>
        </w:rPr>
      </w:pPr>
      <w:r>
        <w:rPr>
          <w:sz w:val="28"/>
        </w:rPr>
        <w:pict>
          <v:shape id="_x0000_i1036" type="#_x0000_t75" style="width:279.75pt;height:207.75pt">
            <v:imagedata r:id="rId18" o:title=""/>
          </v:shape>
        </w:pict>
      </w:r>
    </w:p>
    <w:p w:rsidR="0077707B" w:rsidRPr="00AA31E2" w:rsidRDefault="003D054C" w:rsidP="00AA31E2">
      <w:pPr>
        <w:spacing w:line="360" w:lineRule="auto"/>
        <w:ind w:firstLine="709"/>
        <w:jc w:val="both"/>
        <w:rPr>
          <w:sz w:val="28"/>
          <w:szCs w:val="28"/>
        </w:rPr>
      </w:pPr>
      <w:r w:rsidRPr="00AA31E2">
        <w:rPr>
          <w:sz w:val="28"/>
          <w:szCs w:val="28"/>
        </w:rPr>
        <w:t xml:space="preserve">Рис. 1 Градуировочный график зависимости функции Гуревича – Кубелки – Мунка от концентрации нитрит-иона </w:t>
      </w:r>
    </w:p>
    <w:p w:rsidR="005C6623" w:rsidRPr="00AA31E2" w:rsidRDefault="005C6623" w:rsidP="00AA31E2">
      <w:pPr>
        <w:spacing w:line="360" w:lineRule="auto"/>
        <w:ind w:firstLine="709"/>
        <w:jc w:val="both"/>
        <w:rPr>
          <w:sz w:val="28"/>
          <w:szCs w:val="28"/>
        </w:rPr>
      </w:pPr>
    </w:p>
    <w:p w:rsidR="005C6623" w:rsidRPr="00AA31E2" w:rsidRDefault="00B93788" w:rsidP="00AA31E2">
      <w:pPr>
        <w:spacing w:line="360" w:lineRule="auto"/>
        <w:ind w:firstLine="709"/>
        <w:jc w:val="both"/>
        <w:rPr>
          <w:sz w:val="28"/>
          <w:szCs w:val="28"/>
        </w:rPr>
      </w:pPr>
      <w:r w:rsidRPr="00AA31E2">
        <w:rPr>
          <w:sz w:val="28"/>
          <w:szCs w:val="28"/>
        </w:rPr>
        <w:t>Видно, что функция Гуревича – Кубелки – Мунка диазотированных пенополиуретанов линейно связана с концентрацией нитрит-ионов в водном растворе (в диапазоне концентраций 0.1 – 2.7 мг/мл), что позволяет применять для их определения спектроскопию диффузного отражения.</w:t>
      </w:r>
    </w:p>
    <w:p w:rsidR="005C6623" w:rsidRPr="00AA31E2" w:rsidRDefault="005C6623" w:rsidP="00AA31E2">
      <w:pPr>
        <w:spacing w:line="360" w:lineRule="auto"/>
        <w:ind w:firstLine="709"/>
        <w:jc w:val="both"/>
        <w:rPr>
          <w:sz w:val="28"/>
          <w:szCs w:val="28"/>
        </w:rPr>
      </w:pPr>
    </w:p>
    <w:p w:rsidR="003D054C" w:rsidRPr="00AA31E2" w:rsidRDefault="003D054C" w:rsidP="00AA31E2">
      <w:pPr>
        <w:spacing w:line="360" w:lineRule="auto"/>
        <w:ind w:firstLine="709"/>
        <w:jc w:val="both"/>
        <w:rPr>
          <w:sz w:val="28"/>
          <w:szCs w:val="28"/>
        </w:rPr>
      </w:pPr>
      <w:r w:rsidRPr="00AA31E2">
        <w:rPr>
          <w:sz w:val="28"/>
          <w:szCs w:val="28"/>
        </w:rPr>
        <w:t xml:space="preserve">2.3.3 Результаты оценки точности визуального тест-определения </w:t>
      </w:r>
      <w:r w:rsidRPr="00AA31E2">
        <w:rPr>
          <w:sz w:val="28"/>
          <w:szCs w:val="28"/>
          <w:lang w:val="en-US"/>
        </w:rPr>
        <w:t>NO</w:t>
      </w:r>
      <w:r w:rsidRPr="00AA31E2">
        <w:rPr>
          <w:sz w:val="28"/>
          <w:szCs w:val="28"/>
          <w:vertAlign w:val="subscript"/>
        </w:rPr>
        <w:t>2</w:t>
      </w:r>
      <w:r w:rsidRPr="00AA31E2">
        <w:rPr>
          <w:sz w:val="28"/>
          <w:szCs w:val="28"/>
          <w:vertAlign w:val="superscript"/>
        </w:rPr>
        <w:t>-</w:t>
      </w:r>
      <w:r w:rsidR="00361379">
        <w:rPr>
          <w:sz w:val="28"/>
          <w:szCs w:val="28"/>
        </w:rPr>
        <w:t xml:space="preserve"> </w:t>
      </w:r>
      <w:r w:rsidRPr="00AA31E2">
        <w:rPr>
          <w:sz w:val="28"/>
          <w:szCs w:val="28"/>
        </w:rPr>
        <w:t>для разных шкал</w:t>
      </w:r>
    </w:p>
    <w:p w:rsidR="003D054C" w:rsidRPr="00AA31E2" w:rsidRDefault="00F378C6" w:rsidP="00AA31E2">
      <w:pPr>
        <w:spacing w:line="360" w:lineRule="auto"/>
        <w:ind w:firstLine="709"/>
        <w:jc w:val="both"/>
        <w:rPr>
          <w:sz w:val="28"/>
          <w:szCs w:val="28"/>
        </w:rPr>
      </w:pPr>
      <w:r w:rsidRPr="00AA31E2">
        <w:rPr>
          <w:sz w:val="28"/>
          <w:szCs w:val="28"/>
        </w:rPr>
        <w:t>По результатам 50 наблюдений, согласно методике 2.2.5, были получены следующие результаты</w:t>
      </w:r>
    </w:p>
    <w:p w:rsidR="009124E8" w:rsidRPr="00AA31E2" w:rsidRDefault="009124E8" w:rsidP="00AA31E2">
      <w:pPr>
        <w:spacing w:line="360" w:lineRule="auto"/>
        <w:ind w:firstLine="709"/>
        <w:jc w:val="both"/>
        <w:rPr>
          <w:sz w:val="28"/>
          <w:szCs w:val="28"/>
        </w:rPr>
      </w:pPr>
    </w:p>
    <w:p w:rsidR="0096223C" w:rsidRPr="00AA31E2" w:rsidRDefault="001846F7" w:rsidP="00AA31E2">
      <w:pPr>
        <w:spacing w:line="360" w:lineRule="auto"/>
        <w:ind w:firstLine="709"/>
        <w:jc w:val="both"/>
        <w:rPr>
          <w:sz w:val="28"/>
          <w:szCs w:val="28"/>
        </w:rPr>
      </w:pPr>
      <w:r w:rsidRPr="00AA31E2">
        <w:rPr>
          <w:sz w:val="28"/>
          <w:szCs w:val="28"/>
        </w:rPr>
        <w:t>Табл. 2.3 Результаты наблюдения окраски ППУ для разных шкал</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932"/>
        <w:gridCol w:w="932"/>
        <w:gridCol w:w="932"/>
        <w:gridCol w:w="932"/>
        <w:gridCol w:w="933"/>
        <w:gridCol w:w="971"/>
        <w:gridCol w:w="1098"/>
        <w:gridCol w:w="1127"/>
      </w:tblGrid>
      <w:tr w:rsidR="00CB6352" w:rsidRPr="00792603" w:rsidTr="00792603">
        <w:trPr>
          <w:jc w:val="center"/>
        </w:trPr>
        <w:tc>
          <w:tcPr>
            <w:tcW w:w="2126" w:type="dxa"/>
            <w:gridSpan w:val="2"/>
            <w:shd w:val="clear" w:color="auto" w:fill="auto"/>
          </w:tcPr>
          <w:p w:rsidR="00CB6352" w:rsidRPr="00792603" w:rsidRDefault="00CB6352" w:rsidP="00792603">
            <w:pPr>
              <w:spacing w:line="360" w:lineRule="auto"/>
              <w:jc w:val="both"/>
              <w:rPr>
                <w:sz w:val="20"/>
                <w:szCs w:val="28"/>
              </w:rPr>
            </w:pPr>
            <w:r w:rsidRPr="00792603">
              <w:rPr>
                <w:sz w:val="20"/>
                <w:szCs w:val="28"/>
              </w:rPr>
              <w:t>Шкала с шагом</w:t>
            </w:r>
          </w:p>
          <w:p w:rsidR="00CB6352" w:rsidRPr="00792603" w:rsidRDefault="00CB6352" w:rsidP="00792603">
            <w:pPr>
              <w:spacing w:line="360" w:lineRule="auto"/>
              <w:jc w:val="both"/>
              <w:rPr>
                <w:sz w:val="20"/>
                <w:szCs w:val="28"/>
              </w:rPr>
            </w:pPr>
            <w:r w:rsidRPr="00792603">
              <w:rPr>
                <w:sz w:val="20"/>
                <w:szCs w:val="28"/>
              </w:rPr>
              <w:t>«1.5»</w:t>
            </w:r>
          </w:p>
        </w:tc>
        <w:tc>
          <w:tcPr>
            <w:tcW w:w="2126" w:type="dxa"/>
            <w:gridSpan w:val="2"/>
            <w:shd w:val="clear" w:color="auto" w:fill="auto"/>
          </w:tcPr>
          <w:p w:rsidR="00CB6352" w:rsidRPr="00792603" w:rsidRDefault="00CB6352" w:rsidP="00792603">
            <w:pPr>
              <w:spacing w:line="360" w:lineRule="auto"/>
              <w:jc w:val="both"/>
              <w:rPr>
                <w:sz w:val="20"/>
                <w:szCs w:val="28"/>
              </w:rPr>
            </w:pPr>
            <w:r w:rsidRPr="00792603">
              <w:rPr>
                <w:sz w:val="20"/>
                <w:szCs w:val="28"/>
              </w:rPr>
              <w:t>Шкала с шагом</w:t>
            </w:r>
          </w:p>
          <w:p w:rsidR="00CB6352" w:rsidRPr="00792603" w:rsidRDefault="00CB6352" w:rsidP="00792603">
            <w:pPr>
              <w:spacing w:line="360" w:lineRule="auto"/>
              <w:jc w:val="both"/>
              <w:rPr>
                <w:sz w:val="20"/>
                <w:szCs w:val="28"/>
              </w:rPr>
            </w:pPr>
            <w:r w:rsidRPr="00792603">
              <w:rPr>
                <w:sz w:val="20"/>
                <w:szCs w:val="28"/>
              </w:rPr>
              <w:t>«2»</w:t>
            </w:r>
          </w:p>
        </w:tc>
        <w:tc>
          <w:tcPr>
            <w:tcW w:w="2127" w:type="dxa"/>
            <w:gridSpan w:val="2"/>
            <w:shd w:val="clear" w:color="auto" w:fill="auto"/>
          </w:tcPr>
          <w:p w:rsidR="00CB6352" w:rsidRPr="00792603" w:rsidRDefault="00CB6352" w:rsidP="00792603">
            <w:pPr>
              <w:spacing w:line="360" w:lineRule="auto"/>
              <w:jc w:val="both"/>
              <w:rPr>
                <w:sz w:val="20"/>
                <w:szCs w:val="28"/>
              </w:rPr>
            </w:pPr>
            <w:r w:rsidRPr="00792603">
              <w:rPr>
                <w:sz w:val="20"/>
                <w:szCs w:val="28"/>
              </w:rPr>
              <w:t>Шкала с шагом</w:t>
            </w:r>
          </w:p>
          <w:p w:rsidR="00CB6352" w:rsidRPr="00792603" w:rsidRDefault="00CB6352" w:rsidP="00792603">
            <w:pPr>
              <w:spacing w:line="360" w:lineRule="auto"/>
              <w:jc w:val="both"/>
              <w:rPr>
                <w:sz w:val="20"/>
                <w:szCs w:val="28"/>
              </w:rPr>
            </w:pPr>
            <w:r w:rsidRPr="00792603">
              <w:rPr>
                <w:sz w:val="20"/>
                <w:szCs w:val="28"/>
              </w:rPr>
              <w:t>«3»</w:t>
            </w:r>
          </w:p>
        </w:tc>
        <w:tc>
          <w:tcPr>
            <w:tcW w:w="2369" w:type="dxa"/>
            <w:gridSpan w:val="2"/>
            <w:shd w:val="clear" w:color="auto" w:fill="auto"/>
          </w:tcPr>
          <w:p w:rsidR="00CB6352" w:rsidRPr="00792603" w:rsidRDefault="00CB6352" w:rsidP="00792603">
            <w:pPr>
              <w:spacing w:line="360" w:lineRule="auto"/>
              <w:jc w:val="both"/>
              <w:rPr>
                <w:sz w:val="20"/>
                <w:szCs w:val="28"/>
              </w:rPr>
            </w:pPr>
            <w:r w:rsidRPr="00792603">
              <w:rPr>
                <w:sz w:val="20"/>
                <w:szCs w:val="28"/>
              </w:rPr>
              <w:t>Шкала с шагом «ряд Фибоначчи»</w:t>
            </w:r>
          </w:p>
        </w:tc>
        <w:tc>
          <w:tcPr>
            <w:tcW w:w="1295" w:type="dxa"/>
            <w:vMerge w:val="restart"/>
            <w:shd w:val="clear" w:color="auto" w:fill="auto"/>
            <w:vAlign w:val="center"/>
          </w:tcPr>
          <w:p w:rsidR="00CB6352" w:rsidRPr="00792603" w:rsidRDefault="00CB6352" w:rsidP="00792603">
            <w:pPr>
              <w:spacing w:line="360" w:lineRule="auto"/>
              <w:jc w:val="both"/>
              <w:rPr>
                <w:sz w:val="20"/>
                <w:szCs w:val="28"/>
              </w:rPr>
            </w:pPr>
            <w:r w:rsidRPr="00792603">
              <w:rPr>
                <w:sz w:val="20"/>
                <w:szCs w:val="28"/>
              </w:rPr>
              <w:t>Цвет фона</w:t>
            </w:r>
          </w:p>
        </w:tc>
      </w:tr>
      <w:tr w:rsidR="00CB6352" w:rsidRPr="00792603" w:rsidTr="00792603">
        <w:trPr>
          <w:jc w:val="center"/>
        </w:trPr>
        <w:tc>
          <w:tcPr>
            <w:tcW w:w="1063" w:type="dxa"/>
            <w:shd w:val="clear" w:color="auto" w:fill="auto"/>
          </w:tcPr>
          <w:p w:rsidR="00CB6352" w:rsidRPr="00792603" w:rsidRDefault="00B574B2" w:rsidP="00792603">
            <w:pPr>
              <w:spacing w:line="360" w:lineRule="auto"/>
              <w:jc w:val="both"/>
              <w:rPr>
                <w:sz w:val="20"/>
                <w:szCs w:val="22"/>
              </w:rPr>
            </w:pPr>
            <w:r w:rsidRPr="00792603">
              <w:rPr>
                <w:sz w:val="20"/>
                <w:szCs w:val="22"/>
              </w:rPr>
              <w:t>вероят</w:t>
            </w:r>
            <w:r w:rsidR="00CB6352" w:rsidRPr="00792603">
              <w:rPr>
                <w:sz w:val="20"/>
                <w:szCs w:val="22"/>
              </w:rPr>
              <w:t xml:space="preserve">ность </w:t>
            </w:r>
            <w:r w:rsidRPr="00792603">
              <w:rPr>
                <w:sz w:val="20"/>
                <w:szCs w:val="22"/>
              </w:rPr>
              <w:t>опреде</w:t>
            </w:r>
            <w:r w:rsidR="006F1B96" w:rsidRPr="00792603">
              <w:rPr>
                <w:sz w:val="20"/>
                <w:szCs w:val="22"/>
              </w:rPr>
              <w:t>ления</w:t>
            </w:r>
            <w:r w:rsidR="00CB6352" w:rsidRPr="00792603">
              <w:rPr>
                <w:sz w:val="20"/>
                <w:szCs w:val="22"/>
              </w:rPr>
              <w:t>,</w:t>
            </w:r>
            <w:r w:rsidR="00361379" w:rsidRPr="00792603">
              <w:rPr>
                <w:sz w:val="20"/>
                <w:szCs w:val="22"/>
              </w:rPr>
              <w:t xml:space="preserve"> </w:t>
            </w:r>
            <w:r w:rsidR="00CB6352" w:rsidRPr="00792603">
              <w:rPr>
                <w:sz w:val="20"/>
                <w:szCs w:val="22"/>
              </w:rPr>
              <w:t>%</w:t>
            </w:r>
          </w:p>
        </w:tc>
        <w:tc>
          <w:tcPr>
            <w:tcW w:w="1063" w:type="dxa"/>
            <w:shd w:val="clear" w:color="auto" w:fill="auto"/>
            <w:vAlign w:val="center"/>
          </w:tcPr>
          <w:p w:rsidR="00CB6352" w:rsidRPr="00792603" w:rsidRDefault="00CB6352" w:rsidP="00792603">
            <w:pPr>
              <w:spacing w:line="360" w:lineRule="auto"/>
              <w:jc w:val="both"/>
              <w:rPr>
                <w:sz w:val="20"/>
                <w:szCs w:val="20"/>
              </w:rPr>
            </w:pPr>
            <w:r w:rsidRPr="00792603">
              <w:rPr>
                <w:sz w:val="20"/>
                <w:szCs w:val="20"/>
              </w:rPr>
              <w:t>интервал</w:t>
            </w:r>
            <w:r w:rsidRPr="00792603">
              <w:rPr>
                <w:sz w:val="20"/>
                <w:szCs w:val="22"/>
              </w:rPr>
              <w:t>с (</w:t>
            </w:r>
            <w:r w:rsidRPr="00792603">
              <w:rPr>
                <w:sz w:val="20"/>
                <w:szCs w:val="22"/>
                <w:lang w:val="en-US"/>
              </w:rPr>
              <w:t>NO</w:t>
            </w:r>
            <w:r w:rsidRPr="00792603">
              <w:rPr>
                <w:sz w:val="20"/>
                <w:szCs w:val="22"/>
                <w:vertAlign w:val="subscript"/>
              </w:rPr>
              <w:t>2</w:t>
            </w:r>
            <w:r w:rsidRPr="00792603">
              <w:rPr>
                <w:sz w:val="20"/>
                <w:szCs w:val="22"/>
                <w:vertAlign w:val="superscript"/>
              </w:rPr>
              <w:t>-</w:t>
            </w:r>
            <w:r w:rsidRPr="00792603">
              <w:rPr>
                <w:sz w:val="20"/>
                <w:szCs w:val="22"/>
              </w:rPr>
              <w:t>), мг/л</w:t>
            </w:r>
          </w:p>
        </w:tc>
        <w:tc>
          <w:tcPr>
            <w:tcW w:w="1063" w:type="dxa"/>
            <w:shd w:val="clear" w:color="auto" w:fill="auto"/>
          </w:tcPr>
          <w:p w:rsidR="00CB6352" w:rsidRPr="00792603" w:rsidRDefault="00B574B2" w:rsidP="00792603">
            <w:pPr>
              <w:spacing w:line="360" w:lineRule="auto"/>
              <w:jc w:val="both"/>
              <w:rPr>
                <w:sz w:val="20"/>
                <w:szCs w:val="22"/>
              </w:rPr>
            </w:pPr>
            <w:r w:rsidRPr="00792603">
              <w:rPr>
                <w:sz w:val="20"/>
                <w:szCs w:val="22"/>
              </w:rPr>
              <w:t>вероят</w:t>
            </w:r>
            <w:r w:rsidR="006F1B96" w:rsidRPr="00792603">
              <w:rPr>
                <w:sz w:val="20"/>
                <w:szCs w:val="22"/>
              </w:rPr>
              <w:t>ность определения,</w:t>
            </w:r>
            <w:r w:rsidR="00361379" w:rsidRPr="00792603">
              <w:rPr>
                <w:sz w:val="20"/>
                <w:szCs w:val="22"/>
              </w:rPr>
              <w:t xml:space="preserve"> </w:t>
            </w:r>
            <w:r w:rsidR="006F1B96" w:rsidRPr="00792603">
              <w:rPr>
                <w:sz w:val="20"/>
                <w:szCs w:val="22"/>
              </w:rPr>
              <w:t>%</w:t>
            </w:r>
          </w:p>
        </w:tc>
        <w:tc>
          <w:tcPr>
            <w:tcW w:w="1063" w:type="dxa"/>
            <w:shd w:val="clear" w:color="auto" w:fill="auto"/>
            <w:vAlign w:val="center"/>
          </w:tcPr>
          <w:p w:rsidR="00CB6352" w:rsidRPr="00792603" w:rsidRDefault="00CB6352" w:rsidP="00792603">
            <w:pPr>
              <w:spacing w:line="360" w:lineRule="auto"/>
              <w:jc w:val="both"/>
              <w:rPr>
                <w:sz w:val="20"/>
                <w:szCs w:val="20"/>
              </w:rPr>
            </w:pPr>
            <w:r w:rsidRPr="00792603">
              <w:rPr>
                <w:sz w:val="20"/>
                <w:szCs w:val="20"/>
              </w:rPr>
              <w:t>интервал</w:t>
            </w:r>
            <w:r w:rsidRPr="00792603">
              <w:rPr>
                <w:sz w:val="20"/>
                <w:szCs w:val="22"/>
              </w:rPr>
              <w:t>с (</w:t>
            </w:r>
            <w:r w:rsidRPr="00792603">
              <w:rPr>
                <w:sz w:val="20"/>
                <w:szCs w:val="22"/>
                <w:lang w:val="en-US"/>
              </w:rPr>
              <w:t>NO</w:t>
            </w:r>
            <w:r w:rsidRPr="00792603">
              <w:rPr>
                <w:sz w:val="20"/>
                <w:szCs w:val="22"/>
                <w:vertAlign w:val="subscript"/>
              </w:rPr>
              <w:t>2</w:t>
            </w:r>
            <w:r w:rsidRPr="00792603">
              <w:rPr>
                <w:sz w:val="20"/>
                <w:szCs w:val="22"/>
                <w:vertAlign w:val="superscript"/>
              </w:rPr>
              <w:t>-</w:t>
            </w:r>
            <w:r w:rsidRPr="00792603">
              <w:rPr>
                <w:sz w:val="20"/>
                <w:szCs w:val="22"/>
              </w:rPr>
              <w:t>), мг/л</w:t>
            </w:r>
          </w:p>
        </w:tc>
        <w:tc>
          <w:tcPr>
            <w:tcW w:w="1063" w:type="dxa"/>
            <w:shd w:val="clear" w:color="auto" w:fill="auto"/>
          </w:tcPr>
          <w:p w:rsidR="00CB6352" w:rsidRPr="00792603" w:rsidRDefault="00B574B2" w:rsidP="00792603">
            <w:pPr>
              <w:spacing w:line="360" w:lineRule="auto"/>
              <w:jc w:val="both"/>
              <w:rPr>
                <w:sz w:val="20"/>
                <w:szCs w:val="22"/>
              </w:rPr>
            </w:pPr>
            <w:r w:rsidRPr="00792603">
              <w:rPr>
                <w:sz w:val="20"/>
                <w:szCs w:val="22"/>
              </w:rPr>
              <w:t>вероятность опреде</w:t>
            </w:r>
            <w:r w:rsidR="006F1B96" w:rsidRPr="00792603">
              <w:rPr>
                <w:sz w:val="20"/>
                <w:szCs w:val="22"/>
              </w:rPr>
              <w:t>ления,</w:t>
            </w:r>
            <w:r w:rsidR="00361379" w:rsidRPr="00792603">
              <w:rPr>
                <w:sz w:val="20"/>
                <w:szCs w:val="22"/>
              </w:rPr>
              <w:t xml:space="preserve"> </w:t>
            </w:r>
            <w:r w:rsidR="006F1B96" w:rsidRPr="00792603">
              <w:rPr>
                <w:sz w:val="20"/>
                <w:szCs w:val="22"/>
              </w:rPr>
              <w:t>%</w:t>
            </w:r>
          </w:p>
        </w:tc>
        <w:tc>
          <w:tcPr>
            <w:tcW w:w="1064" w:type="dxa"/>
            <w:shd w:val="clear" w:color="auto" w:fill="auto"/>
            <w:vAlign w:val="center"/>
          </w:tcPr>
          <w:p w:rsidR="00CB6352" w:rsidRPr="00792603" w:rsidRDefault="00CB6352" w:rsidP="00792603">
            <w:pPr>
              <w:spacing w:line="360" w:lineRule="auto"/>
              <w:jc w:val="both"/>
              <w:rPr>
                <w:sz w:val="20"/>
                <w:szCs w:val="20"/>
              </w:rPr>
            </w:pPr>
            <w:r w:rsidRPr="00792603">
              <w:rPr>
                <w:sz w:val="20"/>
                <w:szCs w:val="20"/>
              </w:rPr>
              <w:t>интервал</w:t>
            </w:r>
            <w:r w:rsidRPr="00792603">
              <w:rPr>
                <w:sz w:val="20"/>
                <w:szCs w:val="22"/>
              </w:rPr>
              <w:t>с (</w:t>
            </w:r>
            <w:r w:rsidRPr="00792603">
              <w:rPr>
                <w:sz w:val="20"/>
                <w:szCs w:val="22"/>
                <w:lang w:val="en-US"/>
              </w:rPr>
              <w:t>NO</w:t>
            </w:r>
            <w:r w:rsidRPr="00792603">
              <w:rPr>
                <w:sz w:val="20"/>
                <w:szCs w:val="22"/>
                <w:vertAlign w:val="subscript"/>
              </w:rPr>
              <w:t>2</w:t>
            </w:r>
            <w:r w:rsidRPr="00792603">
              <w:rPr>
                <w:sz w:val="20"/>
                <w:szCs w:val="22"/>
                <w:vertAlign w:val="superscript"/>
              </w:rPr>
              <w:t>-</w:t>
            </w:r>
            <w:r w:rsidRPr="00792603">
              <w:rPr>
                <w:sz w:val="20"/>
                <w:szCs w:val="22"/>
              </w:rPr>
              <w:t>), мг/л</w:t>
            </w:r>
          </w:p>
        </w:tc>
        <w:tc>
          <w:tcPr>
            <w:tcW w:w="1109" w:type="dxa"/>
            <w:shd w:val="clear" w:color="auto" w:fill="auto"/>
          </w:tcPr>
          <w:p w:rsidR="00CB6352" w:rsidRPr="00792603" w:rsidRDefault="00B574B2" w:rsidP="00792603">
            <w:pPr>
              <w:spacing w:line="360" w:lineRule="auto"/>
              <w:jc w:val="both"/>
              <w:rPr>
                <w:sz w:val="20"/>
                <w:szCs w:val="22"/>
              </w:rPr>
            </w:pPr>
            <w:r w:rsidRPr="00792603">
              <w:rPr>
                <w:sz w:val="20"/>
                <w:szCs w:val="22"/>
              </w:rPr>
              <w:t>вероятность опреде</w:t>
            </w:r>
            <w:r w:rsidR="006F1B96" w:rsidRPr="00792603">
              <w:rPr>
                <w:sz w:val="20"/>
                <w:szCs w:val="22"/>
              </w:rPr>
              <w:t>ления,</w:t>
            </w:r>
            <w:r w:rsidR="00361379" w:rsidRPr="00792603">
              <w:rPr>
                <w:sz w:val="20"/>
                <w:szCs w:val="22"/>
              </w:rPr>
              <w:t xml:space="preserve"> </w:t>
            </w:r>
            <w:r w:rsidR="006F1B96" w:rsidRPr="00792603">
              <w:rPr>
                <w:sz w:val="20"/>
                <w:szCs w:val="22"/>
              </w:rPr>
              <w:t>%</w:t>
            </w:r>
          </w:p>
        </w:tc>
        <w:tc>
          <w:tcPr>
            <w:tcW w:w="1260" w:type="dxa"/>
            <w:shd w:val="clear" w:color="auto" w:fill="auto"/>
            <w:vAlign w:val="center"/>
          </w:tcPr>
          <w:p w:rsidR="00CB6352" w:rsidRPr="00792603" w:rsidRDefault="00CB6352" w:rsidP="00792603">
            <w:pPr>
              <w:spacing w:line="360" w:lineRule="auto"/>
              <w:jc w:val="both"/>
              <w:rPr>
                <w:sz w:val="20"/>
                <w:szCs w:val="20"/>
              </w:rPr>
            </w:pPr>
            <w:r w:rsidRPr="00792603">
              <w:rPr>
                <w:sz w:val="20"/>
                <w:szCs w:val="20"/>
              </w:rPr>
              <w:t>интервал</w:t>
            </w:r>
            <w:r w:rsidR="00361379" w:rsidRPr="00792603">
              <w:rPr>
                <w:sz w:val="20"/>
                <w:szCs w:val="20"/>
              </w:rPr>
              <w:t xml:space="preserve"> </w:t>
            </w:r>
            <w:r w:rsidRPr="00792603">
              <w:rPr>
                <w:sz w:val="20"/>
                <w:szCs w:val="22"/>
              </w:rPr>
              <w:t>с (</w:t>
            </w:r>
            <w:r w:rsidRPr="00792603">
              <w:rPr>
                <w:sz w:val="20"/>
                <w:szCs w:val="22"/>
                <w:lang w:val="en-US"/>
              </w:rPr>
              <w:t>NO</w:t>
            </w:r>
            <w:r w:rsidRPr="00792603">
              <w:rPr>
                <w:sz w:val="20"/>
                <w:szCs w:val="22"/>
                <w:vertAlign w:val="subscript"/>
              </w:rPr>
              <w:t>2</w:t>
            </w:r>
            <w:r w:rsidRPr="00792603">
              <w:rPr>
                <w:sz w:val="20"/>
                <w:szCs w:val="22"/>
                <w:vertAlign w:val="superscript"/>
              </w:rPr>
              <w:t>-</w:t>
            </w:r>
            <w:r w:rsidRPr="00792603">
              <w:rPr>
                <w:sz w:val="20"/>
                <w:szCs w:val="22"/>
              </w:rPr>
              <w:t>), мг/л</w:t>
            </w:r>
          </w:p>
        </w:tc>
        <w:tc>
          <w:tcPr>
            <w:tcW w:w="1295" w:type="dxa"/>
            <w:vMerge/>
            <w:shd w:val="clear" w:color="auto" w:fill="auto"/>
          </w:tcPr>
          <w:p w:rsidR="00CB6352" w:rsidRPr="00792603" w:rsidRDefault="00CB6352" w:rsidP="00792603">
            <w:pPr>
              <w:spacing w:line="360" w:lineRule="auto"/>
              <w:jc w:val="both"/>
              <w:rPr>
                <w:sz w:val="20"/>
                <w:szCs w:val="28"/>
              </w:rPr>
            </w:pP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CB6352" w:rsidP="00792603">
            <w:pPr>
              <w:spacing w:line="360" w:lineRule="auto"/>
              <w:jc w:val="both"/>
              <w:rPr>
                <w:sz w:val="20"/>
                <w:szCs w:val="22"/>
              </w:rPr>
            </w:pPr>
            <w:r w:rsidRPr="00792603">
              <w:rPr>
                <w:sz w:val="20"/>
                <w:szCs w:val="22"/>
              </w:rPr>
              <w:t>0-0.1</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0-0.1</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0-0.1</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0-0.1</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CB6352" w:rsidP="00792603">
            <w:pPr>
              <w:spacing w:line="360" w:lineRule="auto"/>
              <w:jc w:val="both"/>
              <w:rPr>
                <w:sz w:val="20"/>
                <w:szCs w:val="22"/>
              </w:rPr>
            </w:pPr>
            <w:r w:rsidRPr="00792603">
              <w:rPr>
                <w:sz w:val="20"/>
                <w:szCs w:val="22"/>
              </w:rPr>
              <w:t>0.1-0.15</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0.1-0.2</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0.1-0.3</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0.1-0.2</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CB6352" w:rsidP="00792603">
            <w:pPr>
              <w:spacing w:line="360" w:lineRule="auto"/>
              <w:jc w:val="both"/>
              <w:rPr>
                <w:sz w:val="20"/>
                <w:szCs w:val="22"/>
              </w:rPr>
            </w:pPr>
            <w:r w:rsidRPr="00792603">
              <w:rPr>
                <w:sz w:val="20"/>
                <w:szCs w:val="22"/>
              </w:rPr>
              <w:t>0.15-0.23</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0.2-0.4</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0.3-0.9</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0.2-0.3</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5D6A2C" w:rsidP="00792603">
            <w:pPr>
              <w:spacing w:line="360" w:lineRule="auto"/>
              <w:jc w:val="both"/>
              <w:rPr>
                <w:sz w:val="20"/>
                <w:szCs w:val="22"/>
              </w:rPr>
            </w:pPr>
            <w:r w:rsidRPr="00792603">
              <w:rPr>
                <w:sz w:val="20"/>
                <w:szCs w:val="22"/>
              </w:rPr>
              <w:t>0.23-0.34</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0.4-0.8</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62</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0.9-2.7</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0.3-0.5</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92</w:t>
            </w:r>
          </w:p>
        </w:tc>
        <w:tc>
          <w:tcPr>
            <w:tcW w:w="1063" w:type="dxa"/>
            <w:shd w:val="clear" w:color="auto" w:fill="auto"/>
            <w:vAlign w:val="center"/>
          </w:tcPr>
          <w:p w:rsidR="00CB6352" w:rsidRPr="00792603" w:rsidRDefault="005D6A2C" w:rsidP="00792603">
            <w:pPr>
              <w:spacing w:line="360" w:lineRule="auto"/>
              <w:jc w:val="both"/>
              <w:rPr>
                <w:sz w:val="20"/>
                <w:szCs w:val="22"/>
              </w:rPr>
            </w:pPr>
            <w:r w:rsidRPr="00792603">
              <w:rPr>
                <w:sz w:val="20"/>
                <w:szCs w:val="22"/>
              </w:rPr>
              <w:t>0.34-0.51</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0.8-1.6</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0.5-0.8</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36</w:t>
            </w:r>
          </w:p>
        </w:tc>
        <w:tc>
          <w:tcPr>
            <w:tcW w:w="1063" w:type="dxa"/>
            <w:shd w:val="clear" w:color="auto" w:fill="auto"/>
            <w:vAlign w:val="center"/>
          </w:tcPr>
          <w:p w:rsidR="00CB6352" w:rsidRPr="00792603" w:rsidRDefault="005D6A2C" w:rsidP="00792603">
            <w:pPr>
              <w:spacing w:line="360" w:lineRule="auto"/>
              <w:jc w:val="both"/>
              <w:rPr>
                <w:sz w:val="20"/>
                <w:szCs w:val="22"/>
              </w:rPr>
            </w:pPr>
            <w:r w:rsidRPr="00792603">
              <w:rPr>
                <w:sz w:val="20"/>
                <w:szCs w:val="22"/>
              </w:rPr>
              <w:t>0.51-0.76</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92</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0.8-1.3</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4</w:t>
            </w:r>
            <w:r w:rsidR="00F41CA1" w:rsidRPr="00792603">
              <w:rPr>
                <w:sz w:val="20"/>
                <w:szCs w:val="22"/>
              </w:rPr>
              <w:t>2</w:t>
            </w:r>
          </w:p>
        </w:tc>
        <w:tc>
          <w:tcPr>
            <w:tcW w:w="1063" w:type="dxa"/>
            <w:shd w:val="clear" w:color="auto" w:fill="auto"/>
            <w:vAlign w:val="center"/>
          </w:tcPr>
          <w:p w:rsidR="00CB6352" w:rsidRPr="00792603" w:rsidRDefault="005D6A2C" w:rsidP="00792603">
            <w:pPr>
              <w:spacing w:line="360" w:lineRule="auto"/>
              <w:jc w:val="both"/>
              <w:rPr>
                <w:sz w:val="20"/>
                <w:szCs w:val="22"/>
              </w:rPr>
            </w:pPr>
            <w:r w:rsidRPr="00792603">
              <w:rPr>
                <w:sz w:val="20"/>
                <w:szCs w:val="22"/>
              </w:rPr>
              <w:t>0.76-1.14</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14</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1.3-2.1</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CB6352" w:rsidRPr="00792603" w:rsidTr="00792603">
        <w:trPr>
          <w:jc w:val="center"/>
        </w:trPr>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70</w:t>
            </w:r>
          </w:p>
        </w:tc>
        <w:tc>
          <w:tcPr>
            <w:tcW w:w="1063" w:type="dxa"/>
            <w:shd w:val="clear" w:color="auto" w:fill="auto"/>
            <w:vAlign w:val="center"/>
          </w:tcPr>
          <w:p w:rsidR="00CB6352" w:rsidRPr="00792603" w:rsidRDefault="005D6A2C" w:rsidP="00792603">
            <w:pPr>
              <w:spacing w:line="360" w:lineRule="auto"/>
              <w:jc w:val="both"/>
              <w:rPr>
                <w:sz w:val="20"/>
                <w:szCs w:val="22"/>
              </w:rPr>
            </w:pPr>
            <w:r w:rsidRPr="00792603">
              <w:rPr>
                <w:sz w:val="20"/>
                <w:szCs w:val="22"/>
              </w:rPr>
              <w:t>1.14-1.71</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w:t>
            </w:r>
          </w:p>
        </w:tc>
        <w:tc>
          <w:tcPr>
            <w:tcW w:w="1063" w:type="dxa"/>
            <w:shd w:val="clear" w:color="auto" w:fill="auto"/>
            <w:vAlign w:val="center"/>
          </w:tcPr>
          <w:p w:rsidR="00CB6352" w:rsidRPr="00792603" w:rsidRDefault="005319EF" w:rsidP="00792603">
            <w:pPr>
              <w:spacing w:line="360" w:lineRule="auto"/>
              <w:jc w:val="both"/>
              <w:rPr>
                <w:sz w:val="20"/>
                <w:szCs w:val="22"/>
              </w:rPr>
            </w:pPr>
            <w:r w:rsidRPr="00792603">
              <w:rPr>
                <w:sz w:val="20"/>
                <w:szCs w:val="22"/>
              </w:rPr>
              <w:t>-</w:t>
            </w:r>
          </w:p>
        </w:tc>
        <w:tc>
          <w:tcPr>
            <w:tcW w:w="1063"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260" w:type="dxa"/>
            <w:shd w:val="clear" w:color="auto" w:fill="auto"/>
            <w:vAlign w:val="center"/>
          </w:tcPr>
          <w:p w:rsidR="00CB6352" w:rsidRPr="00792603" w:rsidRDefault="006F1B96" w:rsidP="00792603">
            <w:pPr>
              <w:spacing w:line="360" w:lineRule="auto"/>
              <w:jc w:val="both"/>
              <w:rPr>
                <w:sz w:val="20"/>
                <w:szCs w:val="22"/>
              </w:rPr>
            </w:pPr>
            <w:r w:rsidRPr="00792603">
              <w:rPr>
                <w:sz w:val="20"/>
                <w:szCs w:val="22"/>
              </w:rPr>
              <w:t>-</w:t>
            </w:r>
          </w:p>
        </w:tc>
        <w:tc>
          <w:tcPr>
            <w:tcW w:w="1295" w:type="dxa"/>
            <w:shd w:val="clear" w:color="auto" w:fill="auto"/>
          </w:tcPr>
          <w:p w:rsidR="00CB6352" w:rsidRPr="00792603" w:rsidRDefault="00CB6352" w:rsidP="00792603">
            <w:pPr>
              <w:spacing w:line="360" w:lineRule="auto"/>
              <w:jc w:val="both"/>
              <w:rPr>
                <w:sz w:val="20"/>
                <w:szCs w:val="28"/>
              </w:rPr>
            </w:pPr>
            <w:r w:rsidRPr="00792603">
              <w:rPr>
                <w:sz w:val="20"/>
                <w:szCs w:val="28"/>
              </w:rPr>
              <w:t>белый</w:t>
            </w:r>
          </w:p>
        </w:tc>
      </w:tr>
      <w:tr w:rsidR="006F1B96" w:rsidRPr="00792603" w:rsidTr="00792603">
        <w:trPr>
          <w:jc w:val="center"/>
        </w:trPr>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0-0.1</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0-0.1</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0-0.1</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0-0.1</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r w:rsidR="006F1B96" w:rsidRPr="00792603" w:rsidTr="00792603">
        <w:trPr>
          <w:jc w:val="center"/>
        </w:trPr>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0.1-0.15</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0.1-0.2</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0.1-0.3</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0.1-0.2</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r w:rsidR="006F1B96" w:rsidRPr="00792603" w:rsidTr="00792603">
        <w:trPr>
          <w:jc w:val="center"/>
        </w:trPr>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0.15-0.23</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0.2-0.4</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0.3-0.9</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0.2-0.3</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r w:rsidR="006F1B96" w:rsidRPr="00792603" w:rsidTr="00792603">
        <w:trPr>
          <w:jc w:val="center"/>
        </w:trPr>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0.23-0.34</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0.4-0.8</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86</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0.9-2.7</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0.3-0.5</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r w:rsidR="006F1B96" w:rsidRPr="00792603" w:rsidTr="00792603">
        <w:trPr>
          <w:jc w:val="center"/>
        </w:trPr>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98</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0.34-0.51</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0.8-1.6</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0.5-0.8</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r w:rsidR="006F1B96" w:rsidRPr="00792603" w:rsidTr="00792603">
        <w:trPr>
          <w:jc w:val="center"/>
        </w:trPr>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44</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0.51-0.76</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100</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0.8-1.3</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r w:rsidR="006F1B96" w:rsidRPr="00792603" w:rsidTr="00792603">
        <w:trPr>
          <w:jc w:val="center"/>
        </w:trPr>
        <w:tc>
          <w:tcPr>
            <w:tcW w:w="1063" w:type="dxa"/>
            <w:shd w:val="clear" w:color="auto" w:fill="auto"/>
            <w:vAlign w:val="center"/>
          </w:tcPr>
          <w:p w:rsidR="006F1B96" w:rsidRPr="00792603" w:rsidRDefault="00F41CA1" w:rsidP="00792603">
            <w:pPr>
              <w:spacing w:line="360" w:lineRule="auto"/>
              <w:jc w:val="both"/>
              <w:rPr>
                <w:sz w:val="20"/>
                <w:szCs w:val="22"/>
              </w:rPr>
            </w:pPr>
            <w:r w:rsidRPr="00792603">
              <w:rPr>
                <w:sz w:val="20"/>
                <w:szCs w:val="22"/>
              </w:rPr>
              <w:t>48</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0.76-1.14</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66</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1.3-2.1</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r w:rsidR="006F1B96" w:rsidRPr="00792603" w:rsidTr="00792603">
        <w:trPr>
          <w:jc w:val="center"/>
        </w:trPr>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74</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1.14-1.71</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3"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064"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109"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260" w:type="dxa"/>
            <w:shd w:val="clear" w:color="auto" w:fill="auto"/>
            <w:vAlign w:val="center"/>
          </w:tcPr>
          <w:p w:rsidR="006F1B96" w:rsidRPr="00792603" w:rsidRDefault="006F1B96" w:rsidP="00792603">
            <w:pPr>
              <w:spacing w:line="360" w:lineRule="auto"/>
              <w:jc w:val="both"/>
              <w:rPr>
                <w:sz w:val="20"/>
                <w:szCs w:val="22"/>
              </w:rPr>
            </w:pPr>
            <w:r w:rsidRPr="00792603">
              <w:rPr>
                <w:sz w:val="20"/>
                <w:szCs w:val="22"/>
              </w:rPr>
              <w:t>-</w:t>
            </w:r>
          </w:p>
        </w:tc>
        <w:tc>
          <w:tcPr>
            <w:tcW w:w="1295" w:type="dxa"/>
            <w:shd w:val="clear" w:color="auto" w:fill="auto"/>
          </w:tcPr>
          <w:p w:rsidR="006F1B96" w:rsidRPr="00792603" w:rsidRDefault="006F1B96" w:rsidP="00792603">
            <w:pPr>
              <w:spacing w:line="360" w:lineRule="auto"/>
              <w:jc w:val="both"/>
              <w:rPr>
                <w:sz w:val="20"/>
                <w:szCs w:val="28"/>
              </w:rPr>
            </w:pPr>
            <w:r w:rsidRPr="00792603">
              <w:rPr>
                <w:sz w:val="20"/>
                <w:szCs w:val="28"/>
              </w:rPr>
              <w:t>голубой</w:t>
            </w:r>
          </w:p>
        </w:tc>
      </w:tr>
    </w:tbl>
    <w:p w:rsidR="001846F7" w:rsidRPr="00AA31E2" w:rsidRDefault="001846F7" w:rsidP="00AA31E2">
      <w:pPr>
        <w:spacing w:line="360" w:lineRule="auto"/>
        <w:ind w:firstLine="709"/>
        <w:jc w:val="both"/>
        <w:rPr>
          <w:sz w:val="28"/>
          <w:szCs w:val="28"/>
        </w:rPr>
      </w:pPr>
    </w:p>
    <w:p w:rsidR="0077707B" w:rsidRPr="00AA31E2" w:rsidRDefault="00F41CA1" w:rsidP="00AA31E2">
      <w:pPr>
        <w:spacing w:line="360" w:lineRule="auto"/>
        <w:ind w:firstLine="709"/>
        <w:jc w:val="both"/>
        <w:rPr>
          <w:sz w:val="28"/>
          <w:szCs w:val="28"/>
        </w:rPr>
      </w:pPr>
      <w:r w:rsidRPr="00AA31E2">
        <w:rPr>
          <w:sz w:val="28"/>
          <w:szCs w:val="28"/>
        </w:rPr>
        <w:t xml:space="preserve">Как видно из </w:t>
      </w:r>
      <w:r w:rsidR="0014268F" w:rsidRPr="00AA31E2">
        <w:rPr>
          <w:sz w:val="28"/>
          <w:szCs w:val="28"/>
        </w:rPr>
        <w:t xml:space="preserve">этой </w:t>
      </w:r>
      <w:r w:rsidRPr="00AA31E2">
        <w:rPr>
          <w:sz w:val="28"/>
          <w:szCs w:val="28"/>
        </w:rPr>
        <w:t xml:space="preserve">таблицы, все исследуемые шкалы вполне работоспособны, за исключением шкалы с шагом «1.5», которая не подходит для определения нитрит-ионов с концентрациями выше 0.5 мг/л. Использование голубого фона во всех случаях обостряет зрительное восприятие, тем самым увеличивая вероятность </w:t>
      </w:r>
      <w:r w:rsidR="00B574B2">
        <w:rPr>
          <w:sz w:val="28"/>
          <w:szCs w:val="28"/>
        </w:rPr>
        <w:t>определения нитрит-ионов.</w:t>
      </w:r>
    </w:p>
    <w:p w:rsidR="00D85B91" w:rsidRDefault="00D85B91" w:rsidP="00AA31E2">
      <w:pPr>
        <w:spacing w:line="360" w:lineRule="auto"/>
        <w:ind w:firstLine="709"/>
        <w:jc w:val="both"/>
        <w:rPr>
          <w:sz w:val="28"/>
          <w:szCs w:val="28"/>
        </w:rPr>
      </w:pPr>
      <w:r w:rsidRPr="00AA31E2">
        <w:rPr>
          <w:sz w:val="28"/>
          <w:szCs w:val="28"/>
        </w:rPr>
        <w:t xml:space="preserve">Результаты компьютерной обработки данных о диффузном отражении </w:t>
      </w:r>
      <w:r w:rsidR="000170EB" w:rsidRPr="00AA31E2">
        <w:rPr>
          <w:sz w:val="28"/>
          <w:szCs w:val="28"/>
        </w:rPr>
        <w:t xml:space="preserve">таблеток ППУ </w:t>
      </w:r>
      <w:r w:rsidR="00B574B2">
        <w:rPr>
          <w:sz w:val="28"/>
          <w:szCs w:val="28"/>
        </w:rPr>
        <w:t>представлены на рис. 2.</w:t>
      </w:r>
    </w:p>
    <w:p w:rsidR="00B574B2" w:rsidRPr="00AA31E2" w:rsidRDefault="00B574B2" w:rsidP="00AA31E2">
      <w:pPr>
        <w:spacing w:line="360" w:lineRule="auto"/>
        <w:ind w:firstLine="709"/>
        <w:jc w:val="both"/>
        <w:rPr>
          <w:sz w:val="28"/>
          <w:szCs w:val="28"/>
        </w:rPr>
      </w:pPr>
    </w:p>
    <w:p w:rsidR="00D85B91" w:rsidRPr="00AA31E2" w:rsidRDefault="00297E81" w:rsidP="00AA31E2">
      <w:pPr>
        <w:spacing w:line="360" w:lineRule="auto"/>
        <w:ind w:firstLine="709"/>
        <w:jc w:val="both"/>
        <w:rPr>
          <w:sz w:val="28"/>
          <w:szCs w:val="28"/>
        </w:rPr>
      </w:pPr>
      <w:r>
        <w:rPr>
          <w:sz w:val="28"/>
        </w:rPr>
        <w:pict>
          <v:shape id="_x0000_i1037" type="#_x0000_t75" style="width:268.5pt;height:204.75pt">
            <v:imagedata r:id="rId19" o:title=""/>
          </v:shape>
        </w:pict>
      </w:r>
    </w:p>
    <w:p w:rsidR="0077707B" w:rsidRPr="00AA31E2" w:rsidRDefault="000170EB" w:rsidP="00AA31E2">
      <w:pPr>
        <w:spacing w:line="360" w:lineRule="auto"/>
        <w:ind w:firstLine="709"/>
        <w:jc w:val="both"/>
        <w:rPr>
          <w:sz w:val="28"/>
          <w:szCs w:val="28"/>
        </w:rPr>
      </w:pPr>
      <w:r w:rsidRPr="00AA31E2">
        <w:rPr>
          <w:sz w:val="28"/>
          <w:szCs w:val="28"/>
        </w:rPr>
        <w:t>Рис. 2 Зависимость общего цветового различия таблеток ППУ от концентрации нитрит-ионов для разных шкал</w:t>
      </w:r>
    </w:p>
    <w:p w:rsidR="004B290D" w:rsidRPr="00AA31E2" w:rsidRDefault="004B290D" w:rsidP="00AA31E2">
      <w:pPr>
        <w:spacing w:line="360" w:lineRule="auto"/>
        <w:ind w:firstLine="709"/>
        <w:jc w:val="both"/>
        <w:rPr>
          <w:sz w:val="28"/>
          <w:szCs w:val="28"/>
        </w:rPr>
      </w:pPr>
    </w:p>
    <w:p w:rsidR="000170EB" w:rsidRPr="00B574B2" w:rsidRDefault="000170EB" w:rsidP="00AA31E2">
      <w:pPr>
        <w:spacing w:line="360" w:lineRule="auto"/>
        <w:ind w:firstLine="709"/>
        <w:jc w:val="both"/>
        <w:rPr>
          <w:sz w:val="28"/>
          <w:szCs w:val="28"/>
        </w:rPr>
      </w:pPr>
      <w:r w:rsidRPr="00AA31E2">
        <w:rPr>
          <w:sz w:val="28"/>
          <w:szCs w:val="28"/>
        </w:rPr>
        <w:t xml:space="preserve">Как </w:t>
      </w:r>
      <w:r w:rsidRPr="00B574B2">
        <w:rPr>
          <w:sz w:val="28"/>
          <w:szCs w:val="28"/>
        </w:rPr>
        <w:t>видно из результатов цветометрического исследования</w:t>
      </w:r>
      <w:r w:rsidR="008D6930" w:rsidRPr="00B574B2">
        <w:rPr>
          <w:sz w:val="28"/>
          <w:szCs w:val="28"/>
        </w:rPr>
        <w:t>,</w:t>
      </w:r>
      <w:r w:rsidRPr="00B574B2">
        <w:rPr>
          <w:sz w:val="28"/>
          <w:szCs w:val="28"/>
        </w:rPr>
        <w:t xml:space="preserve"> </w:t>
      </w:r>
      <w:r w:rsidR="008D6930" w:rsidRPr="00B574B2">
        <w:rPr>
          <w:sz w:val="28"/>
          <w:szCs w:val="28"/>
        </w:rPr>
        <w:t xml:space="preserve">хорошо различимые точки на шкале с шагом «2» характеризуются общим цветовым различием </w:t>
      </w:r>
      <w:r w:rsidR="00F0413F" w:rsidRPr="00B574B2">
        <w:rPr>
          <w:sz w:val="28"/>
          <w:szCs w:val="28"/>
        </w:rPr>
        <w:t>ΔΕ = 4÷6; на шкале с шагом «3» - ΔΕ = 8÷12; на шкале с шагом «1.5» - ΔΕ ~ 4; на шкале Фибоначчи - ΔΕ ~ 5. Таким образом, мы видим, что нельзя безоговорочно применять критерий ΔΕ</w:t>
      </w:r>
      <w:r w:rsidR="00B20017" w:rsidRPr="00B574B2">
        <w:rPr>
          <w:sz w:val="28"/>
          <w:szCs w:val="28"/>
        </w:rPr>
        <w:t xml:space="preserve"> = </w:t>
      </w:r>
      <w:r w:rsidR="00F0413F" w:rsidRPr="00B574B2">
        <w:rPr>
          <w:sz w:val="28"/>
          <w:szCs w:val="28"/>
        </w:rPr>
        <w:t xml:space="preserve">10 в качестве универсального. На самом деле шкала становится неработоспособной (глаз не видит различия между соседними её точками) только когда значение ΔΕ </w:t>
      </w:r>
      <w:r w:rsidR="00B20017" w:rsidRPr="00B574B2">
        <w:rPr>
          <w:sz w:val="28"/>
          <w:szCs w:val="28"/>
        </w:rPr>
        <w:t xml:space="preserve">падает до 2. Значения же ΔΕ ~ 4÷6 </w:t>
      </w:r>
      <w:r w:rsidR="00EF50A8" w:rsidRPr="00B574B2">
        <w:rPr>
          <w:sz w:val="28"/>
          <w:szCs w:val="28"/>
        </w:rPr>
        <w:t>вполне пригодны в качестве нормального цветового различия.</w:t>
      </w:r>
    </w:p>
    <w:p w:rsidR="00F0413F" w:rsidRPr="00AA31E2" w:rsidRDefault="00F0413F" w:rsidP="00AA31E2">
      <w:pPr>
        <w:spacing w:line="360" w:lineRule="auto"/>
        <w:ind w:firstLine="709"/>
        <w:jc w:val="both"/>
        <w:rPr>
          <w:sz w:val="28"/>
          <w:szCs w:val="28"/>
        </w:rPr>
      </w:pPr>
    </w:p>
    <w:p w:rsidR="00323A31" w:rsidRPr="00AA31E2" w:rsidRDefault="00444E13" w:rsidP="00AA31E2">
      <w:pPr>
        <w:spacing w:line="360" w:lineRule="auto"/>
        <w:ind w:firstLine="709"/>
        <w:jc w:val="both"/>
        <w:rPr>
          <w:sz w:val="28"/>
          <w:szCs w:val="28"/>
        </w:rPr>
      </w:pPr>
      <w:r w:rsidRPr="00AA31E2">
        <w:rPr>
          <w:sz w:val="28"/>
          <w:szCs w:val="28"/>
        </w:rPr>
        <w:t>2.4</w:t>
      </w:r>
      <w:r w:rsidR="00026EA3" w:rsidRPr="00AA31E2">
        <w:rPr>
          <w:sz w:val="28"/>
          <w:szCs w:val="28"/>
        </w:rPr>
        <w:t xml:space="preserve"> </w:t>
      </w:r>
      <w:r w:rsidR="00732C85" w:rsidRPr="00AA31E2">
        <w:rPr>
          <w:sz w:val="28"/>
          <w:szCs w:val="28"/>
        </w:rPr>
        <w:t>Техника</w:t>
      </w:r>
      <w:r w:rsidR="00361379">
        <w:rPr>
          <w:sz w:val="28"/>
          <w:szCs w:val="28"/>
        </w:rPr>
        <w:t xml:space="preserve"> </w:t>
      </w:r>
      <w:r w:rsidR="00732C85" w:rsidRPr="00AA31E2">
        <w:rPr>
          <w:sz w:val="28"/>
          <w:szCs w:val="28"/>
        </w:rPr>
        <w:t>безопасности</w:t>
      </w:r>
    </w:p>
    <w:p w:rsidR="00DE7A5E" w:rsidRPr="00AA31E2" w:rsidRDefault="00DE7A5E" w:rsidP="00AA31E2">
      <w:pPr>
        <w:spacing w:line="360" w:lineRule="auto"/>
        <w:ind w:firstLine="709"/>
        <w:jc w:val="both"/>
        <w:rPr>
          <w:sz w:val="28"/>
          <w:szCs w:val="28"/>
        </w:rPr>
      </w:pPr>
    </w:p>
    <w:p w:rsidR="00732C85" w:rsidRPr="00AA31E2" w:rsidRDefault="00732C85" w:rsidP="00AA31E2">
      <w:pPr>
        <w:spacing w:line="360" w:lineRule="auto"/>
        <w:ind w:firstLine="709"/>
        <w:jc w:val="both"/>
        <w:rPr>
          <w:sz w:val="28"/>
          <w:szCs w:val="28"/>
        </w:rPr>
      </w:pPr>
      <w:r w:rsidRPr="00AA31E2">
        <w:rPr>
          <w:sz w:val="28"/>
          <w:szCs w:val="28"/>
        </w:rPr>
        <w:t>При работе в химической лаборатории необходимо соблюдать правила техники безопасности, чтобы не допускать несчастных случаев вследствие тепловых и химических ожогов, отравлений ядовитыми веществами, поражения электрическим током, механических ранений, порезов.</w:t>
      </w:r>
    </w:p>
    <w:p w:rsidR="00732C85" w:rsidRPr="00AA31E2" w:rsidRDefault="00732C85" w:rsidP="00AA31E2">
      <w:pPr>
        <w:spacing w:line="360" w:lineRule="auto"/>
        <w:ind w:firstLine="709"/>
        <w:jc w:val="both"/>
        <w:rPr>
          <w:sz w:val="28"/>
          <w:szCs w:val="28"/>
        </w:rPr>
      </w:pPr>
      <w:r w:rsidRPr="00AA31E2">
        <w:rPr>
          <w:sz w:val="28"/>
          <w:szCs w:val="28"/>
        </w:rPr>
        <w:t>При попадании кислоты на кожу или в глаза необходимо смыть её большим количеством воды.</w:t>
      </w:r>
    </w:p>
    <w:p w:rsidR="00732C85" w:rsidRPr="00AA31E2" w:rsidRDefault="00732C85" w:rsidP="00AA31E2">
      <w:pPr>
        <w:spacing w:line="360" w:lineRule="auto"/>
        <w:ind w:firstLine="709"/>
        <w:jc w:val="both"/>
        <w:rPr>
          <w:sz w:val="28"/>
          <w:szCs w:val="28"/>
        </w:rPr>
      </w:pPr>
      <w:r w:rsidRPr="00AA31E2">
        <w:rPr>
          <w:sz w:val="28"/>
          <w:szCs w:val="28"/>
        </w:rPr>
        <w:t>При работе с вредн</w:t>
      </w:r>
      <w:r w:rsidR="00993356" w:rsidRPr="00AA31E2">
        <w:rPr>
          <w:sz w:val="28"/>
          <w:szCs w:val="28"/>
        </w:rPr>
        <w:t>ыми веществами эксперимент про</w:t>
      </w:r>
      <w:r w:rsidRPr="00AA31E2">
        <w:rPr>
          <w:sz w:val="28"/>
          <w:szCs w:val="28"/>
        </w:rPr>
        <w:t>водят</w:t>
      </w:r>
      <w:r w:rsidR="00993356" w:rsidRPr="00AA31E2">
        <w:rPr>
          <w:sz w:val="28"/>
          <w:szCs w:val="28"/>
        </w:rPr>
        <w:t xml:space="preserve"> под тягой с опущенными стёклами.</w:t>
      </w:r>
    </w:p>
    <w:p w:rsidR="00993356" w:rsidRPr="00AA31E2" w:rsidRDefault="00993356" w:rsidP="00AA31E2">
      <w:pPr>
        <w:spacing w:line="360" w:lineRule="auto"/>
        <w:ind w:firstLine="709"/>
        <w:jc w:val="both"/>
        <w:rPr>
          <w:sz w:val="28"/>
          <w:szCs w:val="28"/>
        </w:rPr>
      </w:pPr>
      <w:r w:rsidRPr="00AA31E2">
        <w:rPr>
          <w:sz w:val="28"/>
          <w:szCs w:val="28"/>
        </w:rPr>
        <w:t>Используемые в работе электроприборы должны быть заземлены.</w:t>
      </w:r>
    </w:p>
    <w:p w:rsidR="004B290D" w:rsidRPr="00AA31E2" w:rsidRDefault="00993356" w:rsidP="00AA31E2">
      <w:pPr>
        <w:spacing w:line="360" w:lineRule="auto"/>
        <w:ind w:firstLine="709"/>
        <w:jc w:val="both"/>
        <w:rPr>
          <w:sz w:val="28"/>
          <w:szCs w:val="28"/>
        </w:rPr>
      </w:pPr>
      <w:r w:rsidRPr="00AA31E2">
        <w:rPr>
          <w:sz w:val="28"/>
          <w:szCs w:val="28"/>
        </w:rPr>
        <w:t>Все операции по проведению анализа выполняют в соответствии с основными правилами техники безопасности в химической лаборатории.</w:t>
      </w:r>
    </w:p>
    <w:p w:rsidR="00A277EC" w:rsidRPr="00AA31E2" w:rsidRDefault="00B574B2" w:rsidP="00AA31E2">
      <w:pPr>
        <w:spacing w:line="360" w:lineRule="auto"/>
        <w:ind w:firstLine="709"/>
        <w:jc w:val="both"/>
        <w:rPr>
          <w:sz w:val="28"/>
          <w:szCs w:val="28"/>
        </w:rPr>
      </w:pPr>
      <w:r>
        <w:rPr>
          <w:sz w:val="28"/>
          <w:szCs w:val="28"/>
        </w:rPr>
        <w:br w:type="page"/>
      </w:r>
      <w:r w:rsidR="00A277EC" w:rsidRPr="00AA31E2">
        <w:rPr>
          <w:sz w:val="28"/>
          <w:szCs w:val="28"/>
        </w:rPr>
        <w:t>ВЫВОДЫ</w:t>
      </w:r>
    </w:p>
    <w:p w:rsidR="00A277EC" w:rsidRPr="00AA31E2" w:rsidRDefault="00A277EC" w:rsidP="00AA31E2">
      <w:pPr>
        <w:spacing w:line="360" w:lineRule="auto"/>
        <w:ind w:firstLine="709"/>
        <w:jc w:val="both"/>
        <w:rPr>
          <w:sz w:val="28"/>
          <w:szCs w:val="28"/>
        </w:rPr>
      </w:pPr>
    </w:p>
    <w:p w:rsidR="00A277EC" w:rsidRPr="00AA31E2" w:rsidRDefault="00A277EC" w:rsidP="00AA31E2">
      <w:pPr>
        <w:spacing w:line="360" w:lineRule="auto"/>
        <w:ind w:firstLine="709"/>
        <w:jc w:val="both"/>
        <w:rPr>
          <w:sz w:val="28"/>
          <w:szCs w:val="28"/>
        </w:rPr>
      </w:pPr>
      <w:r w:rsidRPr="00AA31E2">
        <w:rPr>
          <w:sz w:val="28"/>
          <w:szCs w:val="28"/>
        </w:rPr>
        <w:t xml:space="preserve">Для тестового хемосорбционного определения нитрит-иона на основе пенополиуретана: </w:t>
      </w:r>
    </w:p>
    <w:p w:rsidR="00A277EC" w:rsidRPr="00AA31E2" w:rsidRDefault="00A277EC" w:rsidP="00AA31E2">
      <w:pPr>
        <w:spacing w:line="360" w:lineRule="auto"/>
        <w:ind w:firstLine="709"/>
        <w:jc w:val="both"/>
        <w:rPr>
          <w:sz w:val="28"/>
          <w:szCs w:val="28"/>
        </w:rPr>
      </w:pPr>
      <w:r w:rsidRPr="00AA31E2">
        <w:rPr>
          <w:sz w:val="28"/>
          <w:szCs w:val="28"/>
        </w:rPr>
        <w:t>-</w:t>
      </w:r>
      <w:r w:rsidRPr="00AA31E2">
        <w:rPr>
          <w:sz w:val="28"/>
          <w:szCs w:val="28"/>
        </w:rPr>
        <w:tab/>
        <w:t>уточнены условия определения;</w:t>
      </w:r>
    </w:p>
    <w:p w:rsidR="00A277EC" w:rsidRPr="00AA31E2" w:rsidRDefault="00A277EC" w:rsidP="00AA31E2">
      <w:pPr>
        <w:spacing w:line="360" w:lineRule="auto"/>
        <w:ind w:firstLine="709"/>
        <w:jc w:val="both"/>
        <w:rPr>
          <w:sz w:val="28"/>
          <w:szCs w:val="28"/>
        </w:rPr>
      </w:pPr>
      <w:r w:rsidRPr="00AA31E2">
        <w:rPr>
          <w:sz w:val="28"/>
          <w:szCs w:val="28"/>
        </w:rPr>
        <w:t>-</w:t>
      </w:r>
      <w:r w:rsidRPr="00AA31E2">
        <w:rPr>
          <w:sz w:val="28"/>
          <w:szCs w:val="28"/>
        </w:rPr>
        <w:tab/>
        <w:t>проведена оценка предела определения;</w:t>
      </w:r>
    </w:p>
    <w:p w:rsidR="00A277EC" w:rsidRPr="00AA31E2" w:rsidRDefault="00A277EC" w:rsidP="00AA31E2">
      <w:pPr>
        <w:spacing w:line="360" w:lineRule="auto"/>
        <w:ind w:firstLine="709"/>
        <w:jc w:val="both"/>
        <w:rPr>
          <w:sz w:val="28"/>
          <w:szCs w:val="28"/>
        </w:rPr>
      </w:pPr>
      <w:r w:rsidRPr="00AA31E2">
        <w:rPr>
          <w:sz w:val="28"/>
          <w:szCs w:val="28"/>
        </w:rPr>
        <w:t>-</w:t>
      </w:r>
      <w:r w:rsidRPr="00AA31E2">
        <w:rPr>
          <w:sz w:val="28"/>
          <w:szCs w:val="28"/>
        </w:rPr>
        <w:tab/>
        <w:t>построен градуировочный график для определения нитрит-ионов с применением спектроскопии диффузного отражения;</w:t>
      </w:r>
    </w:p>
    <w:p w:rsidR="00A277EC" w:rsidRPr="00AA31E2" w:rsidRDefault="00A277EC" w:rsidP="00AA31E2">
      <w:pPr>
        <w:spacing w:line="360" w:lineRule="auto"/>
        <w:ind w:firstLine="709"/>
        <w:jc w:val="both"/>
        <w:rPr>
          <w:sz w:val="28"/>
          <w:szCs w:val="28"/>
        </w:rPr>
      </w:pPr>
      <w:r w:rsidRPr="00AA31E2">
        <w:rPr>
          <w:sz w:val="28"/>
          <w:szCs w:val="28"/>
        </w:rPr>
        <w:t>-</w:t>
      </w:r>
      <w:r w:rsidRPr="00AA31E2">
        <w:rPr>
          <w:sz w:val="28"/>
          <w:szCs w:val="28"/>
        </w:rPr>
        <w:tab/>
        <w:t>проведена оценка точности определения для стандартных цветовых шкал с различным шагом;</w:t>
      </w:r>
    </w:p>
    <w:p w:rsidR="00A277EC" w:rsidRPr="00AA31E2" w:rsidRDefault="00A277EC" w:rsidP="00AA31E2">
      <w:pPr>
        <w:spacing w:line="360" w:lineRule="auto"/>
        <w:ind w:firstLine="709"/>
        <w:jc w:val="both"/>
        <w:rPr>
          <w:sz w:val="28"/>
          <w:szCs w:val="28"/>
        </w:rPr>
      </w:pPr>
      <w:r w:rsidRPr="00AA31E2">
        <w:rPr>
          <w:sz w:val="28"/>
          <w:szCs w:val="28"/>
        </w:rPr>
        <w:t>-</w:t>
      </w:r>
      <w:r w:rsidRPr="00AA31E2">
        <w:rPr>
          <w:sz w:val="28"/>
          <w:szCs w:val="28"/>
        </w:rPr>
        <w:tab/>
        <w:t>изучена зависимость точности определе</w:t>
      </w:r>
      <w:r w:rsidR="00084090" w:rsidRPr="00AA31E2">
        <w:rPr>
          <w:sz w:val="28"/>
          <w:szCs w:val="28"/>
        </w:rPr>
        <w:t xml:space="preserve">ния от выбора фона, на котором </w:t>
      </w:r>
      <w:r w:rsidRPr="00AA31E2">
        <w:rPr>
          <w:sz w:val="28"/>
          <w:szCs w:val="28"/>
        </w:rPr>
        <w:t>сравниваются элементы цветовых шкал.</w:t>
      </w:r>
    </w:p>
    <w:p w:rsidR="00323A31" w:rsidRPr="00AA31E2" w:rsidRDefault="00B574B2" w:rsidP="00AA31E2">
      <w:pPr>
        <w:spacing w:line="360" w:lineRule="auto"/>
        <w:ind w:firstLine="709"/>
        <w:jc w:val="both"/>
        <w:rPr>
          <w:sz w:val="28"/>
          <w:szCs w:val="28"/>
        </w:rPr>
      </w:pPr>
      <w:r>
        <w:rPr>
          <w:sz w:val="28"/>
          <w:szCs w:val="28"/>
        </w:rPr>
        <w:br w:type="page"/>
      </w:r>
      <w:r w:rsidR="00323A31" w:rsidRPr="00AA31E2">
        <w:rPr>
          <w:sz w:val="28"/>
          <w:szCs w:val="28"/>
        </w:rPr>
        <w:t>СПИСОК</w:t>
      </w:r>
      <w:r w:rsidR="00361379">
        <w:rPr>
          <w:sz w:val="28"/>
          <w:szCs w:val="28"/>
        </w:rPr>
        <w:t xml:space="preserve"> </w:t>
      </w:r>
      <w:r w:rsidR="00323A31" w:rsidRPr="00AA31E2">
        <w:rPr>
          <w:sz w:val="28"/>
          <w:szCs w:val="28"/>
        </w:rPr>
        <w:t>ЛИТЕРАТУРЫ</w:t>
      </w:r>
    </w:p>
    <w:p w:rsidR="00323A31" w:rsidRPr="00AA31E2" w:rsidRDefault="00323A31" w:rsidP="00AA31E2">
      <w:pPr>
        <w:spacing w:line="360" w:lineRule="auto"/>
        <w:ind w:firstLine="709"/>
        <w:jc w:val="both"/>
        <w:rPr>
          <w:sz w:val="28"/>
          <w:szCs w:val="28"/>
        </w:rPr>
      </w:pP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В.Ф. Волынец, М.Л. Волынец. Аналитическая химия азота. М.: Наука,</w:t>
      </w:r>
      <w:r w:rsidR="00361379">
        <w:rPr>
          <w:sz w:val="28"/>
          <w:szCs w:val="28"/>
        </w:rPr>
        <w:t xml:space="preserve"> </w:t>
      </w:r>
      <w:r w:rsidRPr="00AA31E2">
        <w:rPr>
          <w:sz w:val="28"/>
          <w:szCs w:val="28"/>
        </w:rPr>
        <w:t>1977. – 308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А.П. Крешков. Теоретические основы количественного анализа и количественный анализ. М.: Химия, 1970. – 254 с.</w:t>
      </w:r>
    </w:p>
    <w:p w:rsidR="00323A31" w:rsidRPr="00AA31E2" w:rsidRDefault="00A45C64" w:rsidP="00B574B2">
      <w:pPr>
        <w:numPr>
          <w:ilvl w:val="0"/>
          <w:numId w:val="5"/>
        </w:numPr>
        <w:spacing w:line="360" w:lineRule="auto"/>
        <w:ind w:left="0" w:firstLine="0"/>
        <w:jc w:val="both"/>
        <w:rPr>
          <w:sz w:val="28"/>
          <w:szCs w:val="28"/>
        </w:rPr>
      </w:pPr>
      <w:r w:rsidRPr="00AA31E2">
        <w:rPr>
          <w:sz w:val="28"/>
          <w:szCs w:val="28"/>
        </w:rPr>
        <w:t>Д. Скуг</w:t>
      </w:r>
      <w:r w:rsidR="00323A31" w:rsidRPr="00AA31E2">
        <w:rPr>
          <w:sz w:val="28"/>
          <w:szCs w:val="28"/>
        </w:rPr>
        <w:t>, Д. Уэст. Основы аналитической химии, т.1. М.: Мир, 1979. – 480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И.М. Кольтгоф, Е.Б. Сэндэл. Количественный анализ. М.: Химия, 1975. – 823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В.Н. Алексеев. Количественный анализ. М.: Химия, 1972. – 501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А.П. Крешков. Основы аналитической химии. М.: Химия, 1977. – 483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У.Дж. У</w:t>
      </w:r>
      <w:r w:rsidR="00A45C64" w:rsidRPr="00AA31E2">
        <w:rPr>
          <w:sz w:val="28"/>
          <w:szCs w:val="28"/>
        </w:rPr>
        <w:t>ильямс. Определение анионов. М.:</w:t>
      </w:r>
      <w:r w:rsidRPr="00AA31E2">
        <w:rPr>
          <w:sz w:val="28"/>
          <w:szCs w:val="28"/>
        </w:rPr>
        <w:t xml:space="preserve"> Химия, 1982. – 620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Ю.А. Зо</w:t>
      </w:r>
      <w:r w:rsidR="00A45C64" w:rsidRPr="00AA31E2">
        <w:rPr>
          <w:sz w:val="28"/>
          <w:szCs w:val="28"/>
        </w:rPr>
        <w:t>ло</w:t>
      </w:r>
      <w:r w:rsidRPr="00AA31E2">
        <w:rPr>
          <w:sz w:val="28"/>
          <w:szCs w:val="28"/>
        </w:rPr>
        <w:t>тов, В.М. Иванов, В.Г. Амелин. Химические тест-методы анализа. М.: УРСС, 2002. – 304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О.А. Запорожец, О.М. Гавер,</w:t>
      </w:r>
      <w:r w:rsidR="00A45C64" w:rsidRPr="00AA31E2">
        <w:rPr>
          <w:sz w:val="28"/>
          <w:szCs w:val="28"/>
        </w:rPr>
        <w:t xml:space="preserve"> В.В. Сухан. Успехи химии. 1977, т.66, №7,</w:t>
      </w:r>
      <w:r w:rsidRPr="00AA31E2">
        <w:rPr>
          <w:sz w:val="28"/>
          <w:szCs w:val="28"/>
        </w:rPr>
        <w:t xml:space="preserve"> с. 702 - 710.</w:t>
      </w:r>
    </w:p>
    <w:p w:rsidR="00323A31" w:rsidRPr="00AA31E2" w:rsidRDefault="00323A31" w:rsidP="00B574B2">
      <w:pPr>
        <w:numPr>
          <w:ilvl w:val="0"/>
          <w:numId w:val="5"/>
        </w:numPr>
        <w:spacing w:line="360" w:lineRule="auto"/>
        <w:ind w:left="0" w:firstLine="0"/>
        <w:jc w:val="both"/>
        <w:rPr>
          <w:sz w:val="28"/>
          <w:szCs w:val="28"/>
          <w:lang w:val="en-US"/>
        </w:rPr>
      </w:pPr>
      <w:r w:rsidRPr="00AA31E2">
        <w:rPr>
          <w:sz w:val="28"/>
          <w:szCs w:val="28"/>
          <w:lang w:val="en-US"/>
        </w:rPr>
        <w:t xml:space="preserve"> Braun T., Navratil I.,</w:t>
      </w:r>
      <w:r w:rsidR="00A45C64" w:rsidRPr="00AA31E2">
        <w:rPr>
          <w:sz w:val="28"/>
          <w:szCs w:val="28"/>
          <w:lang w:val="en-US"/>
        </w:rPr>
        <w:t xml:space="preserve"> Farad A.B. Polyurethan</w:t>
      </w:r>
      <w:r w:rsidRPr="00AA31E2">
        <w:rPr>
          <w:sz w:val="28"/>
          <w:szCs w:val="28"/>
          <w:lang w:val="en-US"/>
        </w:rPr>
        <w:t xml:space="preserve">e foam sorbents in separation science. – Boca Raton: </w:t>
      </w:r>
      <w:r w:rsidRPr="00AA31E2">
        <w:rPr>
          <w:sz w:val="28"/>
          <w:szCs w:val="28"/>
          <w:lang w:val="uk-UA"/>
        </w:rPr>
        <w:t>С</w:t>
      </w:r>
      <w:r w:rsidRPr="00AA31E2">
        <w:rPr>
          <w:sz w:val="28"/>
          <w:szCs w:val="28"/>
          <w:lang w:val="en-US"/>
        </w:rPr>
        <w:t>RC Press, 1985. – 220 p.</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lang w:val="en-US"/>
        </w:rPr>
        <w:t xml:space="preserve"> </w:t>
      </w:r>
      <w:r w:rsidRPr="00AA31E2">
        <w:rPr>
          <w:sz w:val="28"/>
          <w:szCs w:val="28"/>
        </w:rPr>
        <w:t>С.Г. Дмитриенко. Пенополиуретаны в химическом анализе: сорбция различных веществ и её аналитическое применение. Автореферат диссертации на соискание учёной степени доктора химических наук. М.</w:t>
      </w:r>
      <w:r w:rsidR="00A45C64" w:rsidRPr="00AA31E2">
        <w:rPr>
          <w:sz w:val="28"/>
          <w:szCs w:val="28"/>
        </w:rPr>
        <w:t>,</w:t>
      </w:r>
      <w:r w:rsidRPr="00AA31E2">
        <w:rPr>
          <w:sz w:val="28"/>
          <w:szCs w:val="28"/>
        </w:rPr>
        <w:t xml:space="preserve"> 2001.</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 xml:space="preserve"> Д.Ж. Саундерс, К.К. Фриш. Химия пенополиуретанов. М.: Химия, 1968. – 470 с.</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 xml:space="preserve"> В.М. Островская. Ж</w:t>
      </w:r>
      <w:r w:rsidR="00A45C64" w:rsidRPr="00AA31E2">
        <w:rPr>
          <w:sz w:val="28"/>
          <w:szCs w:val="28"/>
        </w:rPr>
        <w:t>урнал аналитической химии. 1999, т.54, №11,</w:t>
      </w:r>
      <w:r w:rsidR="00361379">
        <w:rPr>
          <w:sz w:val="28"/>
          <w:szCs w:val="28"/>
        </w:rPr>
        <w:t xml:space="preserve"> </w:t>
      </w:r>
      <w:r w:rsidRPr="00AA31E2">
        <w:rPr>
          <w:sz w:val="28"/>
          <w:szCs w:val="28"/>
        </w:rPr>
        <w:t>с. 1126-1133.</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 xml:space="preserve"> </w:t>
      </w:r>
      <w:r w:rsidRPr="00AA31E2">
        <w:rPr>
          <w:sz w:val="28"/>
          <w:szCs w:val="28"/>
          <w:lang w:val="en-US"/>
        </w:rPr>
        <w:t>S</w:t>
      </w:r>
      <w:r w:rsidRPr="00AA31E2">
        <w:rPr>
          <w:sz w:val="28"/>
          <w:szCs w:val="28"/>
        </w:rPr>
        <w:t>.</w:t>
      </w:r>
      <w:r w:rsidRPr="00AA31E2">
        <w:rPr>
          <w:sz w:val="28"/>
          <w:szCs w:val="28"/>
          <w:lang w:val="en-US"/>
        </w:rPr>
        <w:t>G</w:t>
      </w:r>
      <w:r w:rsidRPr="00AA31E2">
        <w:rPr>
          <w:sz w:val="28"/>
          <w:szCs w:val="28"/>
        </w:rPr>
        <w:t xml:space="preserve">. </w:t>
      </w:r>
      <w:r w:rsidRPr="00AA31E2">
        <w:rPr>
          <w:sz w:val="28"/>
          <w:szCs w:val="28"/>
          <w:lang w:val="en-US"/>
        </w:rPr>
        <w:t>Dmitrienko</w:t>
      </w:r>
      <w:r w:rsidRPr="00AA31E2">
        <w:rPr>
          <w:sz w:val="28"/>
          <w:szCs w:val="28"/>
        </w:rPr>
        <w:t xml:space="preserve">, </w:t>
      </w:r>
      <w:r w:rsidRPr="00AA31E2">
        <w:rPr>
          <w:sz w:val="28"/>
          <w:szCs w:val="28"/>
          <w:lang w:val="en-US"/>
        </w:rPr>
        <w:t>O</w:t>
      </w:r>
      <w:r w:rsidRPr="00AA31E2">
        <w:rPr>
          <w:sz w:val="28"/>
          <w:szCs w:val="28"/>
        </w:rPr>
        <w:t>.</w:t>
      </w:r>
      <w:r w:rsidRPr="00AA31E2">
        <w:rPr>
          <w:sz w:val="28"/>
          <w:szCs w:val="28"/>
          <w:lang w:val="en-US"/>
        </w:rPr>
        <w:t>A</w:t>
      </w:r>
      <w:r w:rsidRPr="00AA31E2">
        <w:rPr>
          <w:sz w:val="28"/>
          <w:szCs w:val="28"/>
        </w:rPr>
        <w:t xml:space="preserve">. </w:t>
      </w:r>
      <w:r w:rsidRPr="00AA31E2">
        <w:rPr>
          <w:sz w:val="28"/>
          <w:szCs w:val="28"/>
          <w:lang w:val="en-US"/>
        </w:rPr>
        <w:t>Sviridova</w:t>
      </w:r>
      <w:r w:rsidRPr="00AA31E2">
        <w:rPr>
          <w:sz w:val="28"/>
          <w:szCs w:val="28"/>
        </w:rPr>
        <w:t>,</w:t>
      </w:r>
      <w:r w:rsidRPr="00AA31E2">
        <w:rPr>
          <w:sz w:val="28"/>
          <w:szCs w:val="28"/>
          <w:lang w:val="uk-UA"/>
        </w:rPr>
        <w:t xml:space="preserve"> </w:t>
      </w:r>
      <w:r w:rsidRPr="00AA31E2">
        <w:rPr>
          <w:sz w:val="28"/>
          <w:szCs w:val="28"/>
          <w:lang w:val="en-US"/>
        </w:rPr>
        <w:t>L</w:t>
      </w:r>
      <w:r w:rsidRPr="00AA31E2">
        <w:rPr>
          <w:sz w:val="28"/>
          <w:szCs w:val="28"/>
        </w:rPr>
        <w:t>.</w:t>
      </w:r>
      <w:r w:rsidRPr="00AA31E2">
        <w:rPr>
          <w:sz w:val="28"/>
          <w:szCs w:val="28"/>
          <w:lang w:val="en-US"/>
        </w:rPr>
        <w:t>N</w:t>
      </w:r>
      <w:r w:rsidRPr="00AA31E2">
        <w:rPr>
          <w:sz w:val="28"/>
          <w:szCs w:val="28"/>
        </w:rPr>
        <w:t xml:space="preserve">. </w:t>
      </w:r>
      <w:r w:rsidRPr="00AA31E2">
        <w:rPr>
          <w:sz w:val="28"/>
          <w:szCs w:val="28"/>
          <w:lang w:val="en-US"/>
        </w:rPr>
        <w:t>Pyatkova</w:t>
      </w:r>
      <w:r w:rsidRPr="00AA31E2">
        <w:rPr>
          <w:sz w:val="28"/>
          <w:szCs w:val="28"/>
        </w:rPr>
        <w:t xml:space="preserve">, </w:t>
      </w:r>
      <w:r w:rsidRPr="00AA31E2">
        <w:rPr>
          <w:sz w:val="28"/>
          <w:szCs w:val="28"/>
          <w:lang w:val="en-US"/>
        </w:rPr>
        <w:t>V</w:t>
      </w:r>
      <w:r w:rsidRPr="00AA31E2">
        <w:rPr>
          <w:sz w:val="28"/>
          <w:szCs w:val="28"/>
        </w:rPr>
        <w:t>.</w:t>
      </w:r>
      <w:r w:rsidRPr="00AA31E2">
        <w:rPr>
          <w:sz w:val="28"/>
          <w:szCs w:val="28"/>
          <w:lang w:val="en-US"/>
        </w:rPr>
        <w:t>A</w:t>
      </w:r>
      <w:r w:rsidRPr="00AA31E2">
        <w:rPr>
          <w:sz w:val="28"/>
          <w:szCs w:val="28"/>
        </w:rPr>
        <w:t xml:space="preserve">. </w:t>
      </w:r>
      <w:r w:rsidRPr="00AA31E2">
        <w:rPr>
          <w:sz w:val="28"/>
          <w:szCs w:val="28"/>
          <w:lang w:val="en-US"/>
        </w:rPr>
        <w:t>Zhukova</w:t>
      </w:r>
      <w:r w:rsidRPr="00AA31E2">
        <w:rPr>
          <w:sz w:val="28"/>
          <w:szCs w:val="28"/>
        </w:rPr>
        <w:t xml:space="preserve">, </w:t>
      </w:r>
      <w:r w:rsidRPr="00AA31E2">
        <w:rPr>
          <w:sz w:val="28"/>
          <w:szCs w:val="28"/>
          <w:lang w:val="en-US"/>
        </w:rPr>
        <w:t>Yu</w:t>
      </w:r>
      <w:r w:rsidRPr="00AA31E2">
        <w:rPr>
          <w:sz w:val="28"/>
          <w:szCs w:val="28"/>
        </w:rPr>
        <w:t>.</w:t>
      </w:r>
      <w:r w:rsidRPr="00AA31E2">
        <w:rPr>
          <w:sz w:val="28"/>
          <w:szCs w:val="28"/>
          <w:lang w:val="en-US"/>
        </w:rPr>
        <w:t>A</w:t>
      </w:r>
      <w:r w:rsidRPr="00AA31E2">
        <w:rPr>
          <w:sz w:val="28"/>
          <w:szCs w:val="28"/>
        </w:rPr>
        <w:t>.</w:t>
      </w:r>
      <w:r w:rsidRPr="00AA31E2">
        <w:rPr>
          <w:sz w:val="28"/>
          <w:szCs w:val="28"/>
          <w:lang w:val="en-US"/>
        </w:rPr>
        <w:t>Zolotov</w:t>
      </w:r>
      <w:r w:rsidRPr="00AA31E2">
        <w:rPr>
          <w:sz w:val="28"/>
          <w:szCs w:val="28"/>
        </w:rPr>
        <w:t xml:space="preserve">. </w:t>
      </w:r>
      <w:r w:rsidRPr="00AA31E2">
        <w:rPr>
          <w:sz w:val="28"/>
          <w:szCs w:val="28"/>
          <w:lang w:val="en-US"/>
        </w:rPr>
        <w:t>Analitica</w:t>
      </w:r>
      <w:r w:rsidRPr="00AA31E2">
        <w:rPr>
          <w:sz w:val="28"/>
          <w:szCs w:val="28"/>
        </w:rPr>
        <w:t xml:space="preserve"> </w:t>
      </w:r>
      <w:r w:rsidRPr="00AA31E2">
        <w:rPr>
          <w:sz w:val="28"/>
          <w:szCs w:val="28"/>
          <w:lang w:val="en-US"/>
        </w:rPr>
        <w:t>Chimica</w:t>
      </w:r>
      <w:r w:rsidRPr="00AA31E2">
        <w:rPr>
          <w:sz w:val="28"/>
          <w:szCs w:val="28"/>
        </w:rPr>
        <w:t xml:space="preserve"> </w:t>
      </w:r>
      <w:r w:rsidRPr="00AA31E2">
        <w:rPr>
          <w:sz w:val="28"/>
          <w:szCs w:val="28"/>
          <w:lang w:val="en-US"/>
        </w:rPr>
        <w:t>Acta</w:t>
      </w:r>
      <w:r w:rsidRPr="00AA31E2">
        <w:rPr>
          <w:sz w:val="28"/>
          <w:szCs w:val="28"/>
        </w:rPr>
        <w:t>. 405 (2000)</w:t>
      </w:r>
      <w:r w:rsidR="00A45C64" w:rsidRPr="00AA31E2">
        <w:rPr>
          <w:sz w:val="28"/>
          <w:szCs w:val="28"/>
        </w:rPr>
        <w:t>,</w:t>
      </w:r>
      <w:r w:rsidRPr="00AA31E2">
        <w:rPr>
          <w:sz w:val="28"/>
          <w:szCs w:val="28"/>
        </w:rPr>
        <w:t xml:space="preserve"> р. 231 – 237.</w:t>
      </w:r>
    </w:p>
    <w:p w:rsidR="00323A31" w:rsidRPr="00AA31E2" w:rsidRDefault="00A45C64" w:rsidP="00B574B2">
      <w:pPr>
        <w:numPr>
          <w:ilvl w:val="0"/>
          <w:numId w:val="5"/>
        </w:numPr>
        <w:spacing w:line="360" w:lineRule="auto"/>
        <w:ind w:left="0" w:firstLine="0"/>
        <w:jc w:val="both"/>
        <w:rPr>
          <w:sz w:val="28"/>
          <w:szCs w:val="28"/>
        </w:rPr>
      </w:pPr>
      <w:r w:rsidRPr="00AA31E2">
        <w:rPr>
          <w:sz w:val="28"/>
          <w:szCs w:val="28"/>
        </w:rPr>
        <w:t xml:space="preserve"> О.А. Свиридова. </w:t>
      </w:r>
      <w:r w:rsidR="00323A31" w:rsidRPr="00AA31E2">
        <w:rPr>
          <w:sz w:val="28"/>
          <w:szCs w:val="28"/>
        </w:rPr>
        <w:t>Пенополиуретаны – новый тип полимерных хромогенных реагентов для спектроскопии диффузного отражения и тест-методов анализа.</w:t>
      </w:r>
      <w:r w:rsidRPr="00AA31E2">
        <w:rPr>
          <w:sz w:val="28"/>
          <w:szCs w:val="28"/>
        </w:rPr>
        <w:t xml:space="preserve"> Автореферат на соискание учёной степени кандидата химических наук.</w:t>
      </w:r>
      <w:r w:rsidR="00323A31" w:rsidRPr="00AA31E2">
        <w:rPr>
          <w:sz w:val="28"/>
          <w:szCs w:val="28"/>
        </w:rPr>
        <w:t xml:space="preserve"> М.</w:t>
      </w:r>
      <w:r w:rsidRPr="00AA31E2">
        <w:rPr>
          <w:sz w:val="28"/>
          <w:szCs w:val="28"/>
        </w:rPr>
        <w:t>,</w:t>
      </w:r>
      <w:r w:rsidR="00323A31" w:rsidRPr="00AA31E2">
        <w:rPr>
          <w:sz w:val="28"/>
          <w:szCs w:val="28"/>
        </w:rPr>
        <w:t xml:space="preserve"> 2002.</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 xml:space="preserve"> Д.Джадд, Г. Выш</w:t>
      </w:r>
      <w:r w:rsidR="00A45C64" w:rsidRPr="00AA31E2">
        <w:rPr>
          <w:sz w:val="28"/>
          <w:szCs w:val="28"/>
        </w:rPr>
        <w:t>ецки. Цвет в науке и технике. М.: Мир, 1978. –</w:t>
      </w:r>
      <w:r w:rsidR="00361379">
        <w:rPr>
          <w:sz w:val="28"/>
          <w:szCs w:val="28"/>
        </w:rPr>
        <w:t xml:space="preserve"> </w:t>
      </w:r>
      <w:r w:rsidRPr="00AA31E2">
        <w:rPr>
          <w:sz w:val="28"/>
          <w:szCs w:val="28"/>
        </w:rPr>
        <w:t>592 с.</w:t>
      </w:r>
      <w:r w:rsidR="00361379">
        <w:rPr>
          <w:sz w:val="28"/>
          <w:szCs w:val="28"/>
        </w:rPr>
        <w:t xml:space="preserve"> </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 xml:space="preserve"> А.А. Бугаевский, М.С. Кравченко. Журнал ан</w:t>
      </w:r>
      <w:r w:rsidR="00A45C64" w:rsidRPr="00AA31E2">
        <w:rPr>
          <w:sz w:val="28"/>
          <w:szCs w:val="28"/>
        </w:rPr>
        <w:t>алитической химии. 1983. Вып. 1,</w:t>
      </w:r>
      <w:r w:rsidRPr="00AA31E2">
        <w:rPr>
          <w:sz w:val="28"/>
          <w:szCs w:val="28"/>
        </w:rPr>
        <w:t xml:space="preserve"> с. 17-21.</w:t>
      </w:r>
    </w:p>
    <w:p w:rsidR="00323A31" w:rsidRPr="00AA31E2" w:rsidRDefault="00323A31" w:rsidP="00B574B2">
      <w:pPr>
        <w:numPr>
          <w:ilvl w:val="0"/>
          <w:numId w:val="5"/>
        </w:numPr>
        <w:spacing w:line="360" w:lineRule="auto"/>
        <w:ind w:left="0" w:firstLine="0"/>
        <w:jc w:val="both"/>
        <w:rPr>
          <w:sz w:val="28"/>
          <w:szCs w:val="28"/>
        </w:rPr>
      </w:pPr>
      <w:r w:rsidRPr="00AA31E2">
        <w:rPr>
          <w:sz w:val="28"/>
          <w:szCs w:val="28"/>
        </w:rPr>
        <w:t xml:space="preserve"> </w:t>
      </w:r>
      <w:r w:rsidRPr="00AA31E2">
        <w:rPr>
          <w:sz w:val="28"/>
          <w:szCs w:val="28"/>
          <w:lang w:val="en-US"/>
        </w:rPr>
        <w:t>S</w:t>
      </w:r>
      <w:r w:rsidRPr="00AA31E2">
        <w:rPr>
          <w:sz w:val="28"/>
          <w:szCs w:val="28"/>
        </w:rPr>
        <w:t>.</w:t>
      </w:r>
      <w:r w:rsidRPr="00AA31E2">
        <w:rPr>
          <w:sz w:val="28"/>
          <w:szCs w:val="28"/>
          <w:lang w:val="en-US"/>
        </w:rPr>
        <w:t>G</w:t>
      </w:r>
      <w:r w:rsidRPr="00AA31E2">
        <w:rPr>
          <w:sz w:val="28"/>
          <w:szCs w:val="28"/>
        </w:rPr>
        <w:t xml:space="preserve">. </w:t>
      </w:r>
      <w:r w:rsidRPr="00AA31E2">
        <w:rPr>
          <w:sz w:val="28"/>
          <w:szCs w:val="28"/>
          <w:lang w:val="en-US"/>
        </w:rPr>
        <w:t>Dmitrienko</w:t>
      </w:r>
      <w:r w:rsidRPr="00AA31E2">
        <w:rPr>
          <w:sz w:val="28"/>
          <w:szCs w:val="28"/>
        </w:rPr>
        <w:t xml:space="preserve">, </w:t>
      </w:r>
      <w:r w:rsidRPr="00AA31E2">
        <w:rPr>
          <w:sz w:val="28"/>
          <w:szCs w:val="28"/>
          <w:lang w:val="en-US"/>
        </w:rPr>
        <w:t>O</w:t>
      </w:r>
      <w:r w:rsidRPr="00AA31E2">
        <w:rPr>
          <w:sz w:val="28"/>
          <w:szCs w:val="28"/>
        </w:rPr>
        <w:t>.</w:t>
      </w:r>
      <w:r w:rsidRPr="00AA31E2">
        <w:rPr>
          <w:sz w:val="28"/>
          <w:szCs w:val="28"/>
          <w:lang w:val="en-US"/>
        </w:rPr>
        <w:t>A</w:t>
      </w:r>
      <w:r w:rsidRPr="00AA31E2">
        <w:rPr>
          <w:sz w:val="28"/>
          <w:szCs w:val="28"/>
        </w:rPr>
        <w:t xml:space="preserve">. </w:t>
      </w:r>
      <w:r w:rsidRPr="00AA31E2">
        <w:rPr>
          <w:sz w:val="28"/>
          <w:szCs w:val="28"/>
          <w:lang w:val="en-US"/>
        </w:rPr>
        <w:t>Kozeva</w:t>
      </w:r>
      <w:r w:rsidRPr="00AA31E2">
        <w:rPr>
          <w:sz w:val="28"/>
          <w:szCs w:val="28"/>
        </w:rPr>
        <w:t>,</w:t>
      </w:r>
      <w:r w:rsidRPr="00AA31E2">
        <w:rPr>
          <w:sz w:val="28"/>
          <w:szCs w:val="28"/>
          <w:lang w:val="uk-UA"/>
        </w:rPr>
        <w:t xml:space="preserve"> </w:t>
      </w:r>
      <w:r w:rsidRPr="00AA31E2">
        <w:rPr>
          <w:sz w:val="28"/>
          <w:szCs w:val="28"/>
          <w:lang w:val="en-US"/>
        </w:rPr>
        <w:t>V</w:t>
      </w:r>
      <w:r w:rsidRPr="00AA31E2">
        <w:rPr>
          <w:sz w:val="28"/>
          <w:szCs w:val="28"/>
        </w:rPr>
        <w:t>.</w:t>
      </w:r>
      <w:r w:rsidRPr="00AA31E2">
        <w:rPr>
          <w:sz w:val="28"/>
          <w:szCs w:val="28"/>
          <w:lang w:val="en-US"/>
        </w:rPr>
        <w:t>K</w:t>
      </w:r>
      <w:r w:rsidRPr="00AA31E2">
        <w:rPr>
          <w:sz w:val="28"/>
          <w:szCs w:val="28"/>
        </w:rPr>
        <w:t xml:space="preserve">. </w:t>
      </w:r>
      <w:r w:rsidRPr="00AA31E2">
        <w:rPr>
          <w:sz w:val="28"/>
          <w:szCs w:val="28"/>
          <w:lang w:val="en-US"/>
        </w:rPr>
        <w:t>Runov</w:t>
      </w:r>
      <w:r w:rsidRPr="00AA31E2">
        <w:rPr>
          <w:sz w:val="28"/>
          <w:szCs w:val="28"/>
        </w:rPr>
        <w:t xml:space="preserve">, </w:t>
      </w:r>
      <w:r w:rsidRPr="00AA31E2">
        <w:rPr>
          <w:sz w:val="28"/>
          <w:szCs w:val="28"/>
          <w:lang w:val="en-US"/>
        </w:rPr>
        <w:t>Yu</w:t>
      </w:r>
      <w:r w:rsidRPr="00AA31E2">
        <w:rPr>
          <w:sz w:val="28"/>
          <w:szCs w:val="28"/>
        </w:rPr>
        <w:t>.</w:t>
      </w:r>
      <w:r w:rsidRPr="00AA31E2">
        <w:rPr>
          <w:sz w:val="28"/>
          <w:szCs w:val="28"/>
          <w:lang w:val="en-US"/>
        </w:rPr>
        <w:t>A</w:t>
      </w:r>
      <w:r w:rsidRPr="00AA31E2">
        <w:rPr>
          <w:sz w:val="28"/>
          <w:szCs w:val="28"/>
        </w:rPr>
        <w:t xml:space="preserve">. </w:t>
      </w:r>
      <w:r w:rsidRPr="00AA31E2">
        <w:rPr>
          <w:sz w:val="28"/>
          <w:szCs w:val="28"/>
          <w:lang w:val="en-US"/>
        </w:rPr>
        <w:t>Zolotov</w:t>
      </w:r>
      <w:r w:rsidRPr="00AA31E2">
        <w:rPr>
          <w:sz w:val="28"/>
          <w:szCs w:val="28"/>
        </w:rPr>
        <w:t xml:space="preserve"> // </w:t>
      </w:r>
      <w:r w:rsidRPr="00AA31E2">
        <w:rPr>
          <w:sz w:val="28"/>
          <w:szCs w:val="28"/>
          <w:lang w:val="en-US"/>
        </w:rPr>
        <w:t>Mendeleev</w:t>
      </w:r>
      <w:r w:rsidRPr="00AA31E2">
        <w:rPr>
          <w:sz w:val="28"/>
          <w:szCs w:val="28"/>
        </w:rPr>
        <w:t xml:space="preserve"> </w:t>
      </w:r>
      <w:r w:rsidRPr="00AA31E2">
        <w:rPr>
          <w:sz w:val="28"/>
          <w:szCs w:val="28"/>
          <w:lang w:val="en-US"/>
        </w:rPr>
        <w:t>Commun</w:t>
      </w:r>
      <w:r w:rsidRPr="00AA31E2">
        <w:rPr>
          <w:sz w:val="28"/>
          <w:szCs w:val="28"/>
        </w:rPr>
        <w:t>. 1991. №2. р.752.</w:t>
      </w:r>
    </w:p>
    <w:p w:rsidR="00F72A58" w:rsidRPr="00AA31E2" w:rsidRDefault="00F72A58" w:rsidP="00B574B2">
      <w:pPr>
        <w:numPr>
          <w:ilvl w:val="0"/>
          <w:numId w:val="5"/>
        </w:numPr>
        <w:spacing w:line="360" w:lineRule="auto"/>
        <w:ind w:left="0" w:firstLine="0"/>
        <w:jc w:val="both"/>
        <w:rPr>
          <w:sz w:val="28"/>
          <w:szCs w:val="28"/>
        </w:rPr>
      </w:pPr>
      <w:r w:rsidRPr="00AA31E2">
        <w:rPr>
          <w:sz w:val="28"/>
          <w:szCs w:val="28"/>
        </w:rPr>
        <w:t xml:space="preserve"> Химическая энциклопедия. Т.5, под ред. Н.Ф. Зефирова. М.: БРЭ, 1998.- 750 с.</w:t>
      </w:r>
    </w:p>
    <w:p w:rsidR="003D6B92" w:rsidRPr="00AA31E2" w:rsidRDefault="00F72A58" w:rsidP="00B574B2">
      <w:pPr>
        <w:numPr>
          <w:ilvl w:val="0"/>
          <w:numId w:val="5"/>
        </w:numPr>
        <w:spacing w:line="360" w:lineRule="auto"/>
        <w:ind w:left="0" w:firstLine="0"/>
        <w:jc w:val="both"/>
        <w:rPr>
          <w:sz w:val="28"/>
          <w:szCs w:val="28"/>
        </w:rPr>
      </w:pPr>
      <w:r w:rsidRPr="00AA31E2">
        <w:rPr>
          <w:sz w:val="28"/>
          <w:szCs w:val="28"/>
        </w:rPr>
        <w:t xml:space="preserve"> </w:t>
      </w:r>
      <w:r w:rsidR="003D6B92" w:rsidRPr="00AA31E2">
        <w:rPr>
          <w:sz w:val="28"/>
          <w:szCs w:val="28"/>
        </w:rPr>
        <w:t>Иванов В.М., Кузнецова О.В. Химическая цветометрия: возможности метода, области применения и перспективы // Успехи химии. – 2001. – Т. 70, № 5. – С. 411-428.</w:t>
      </w:r>
    </w:p>
    <w:p w:rsidR="00F72A58" w:rsidRPr="00AA31E2" w:rsidRDefault="003D6B92" w:rsidP="00B574B2">
      <w:pPr>
        <w:numPr>
          <w:ilvl w:val="0"/>
          <w:numId w:val="5"/>
        </w:numPr>
        <w:spacing w:line="360" w:lineRule="auto"/>
        <w:ind w:left="0" w:firstLine="0"/>
        <w:jc w:val="both"/>
        <w:rPr>
          <w:sz w:val="28"/>
          <w:szCs w:val="28"/>
        </w:rPr>
      </w:pPr>
      <w:r w:rsidRPr="00AA31E2">
        <w:rPr>
          <w:sz w:val="28"/>
          <w:szCs w:val="28"/>
        </w:rPr>
        <w:t>Экспериандова Л.П., Химченко С.В. Ряд Фибоначчи в тест-анализе и граница зрительного восприятия // МОХА. – 2008. – Т. 3, № 1. – С. 113-116.</w:t>
      </w:r>
      <w:r w:rsidR="000626FA" w:rsidRPr="00AA31E2">
        <w:rPr>
          <w:sz w:val="28"/>
          <w:szCs w:val="28"/>
        </w:rPr>
        <w:t xml:space="preserve"> </w:t>
      </w:r>
      <w:bookmarkStart w:id="0" w:name="_GoBack"/>
      <w:bookmarkEnd w:id="0"/>
    </w:p>
    <w:sectPr w:rsidR="00F72A58" w:rsidRPr="00AA31E2" w:rsidSect="00AA31E2">
      <w:footerReference w:type="even" r:id="rId20"/>
      <w:foot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03" w:rsidRDefault="00792603">
      <w:r>
        <w:separator/>
      </w:r>
    </w:p>
  </w:endnote>
  <w:endnote w:type="continuationSeparator" w:id="0">
    <w:p w:rsidR="00792603" w:rsidRDefault="0079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22" w:rsidRDefault="00832A22" w:rsidP="00781395">
    <w:pPr>
      <w:pStyle w:val="a4"/>
      <w:framePr w:wrap="around" w:vAnchor="text" w:hAnchor="margin" w:xAlign="right" w:y="1"/>
      <w:rPr>
        <w:rStyle w:val="a6"/>
      </w:rPr>
    </w:pPr>
  </w:p>
  <w:p w:rsidR="00832A22" w:rsidRDefault="00832A22" w:rsidP="0078139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A22" w:rsidRDefault="00A07070" w:rsidP="00781395">
    <w:pPr>
      <w:pStyle w:val="a4"/>
      <w:framePr w:wrap="around" w:vAnchor="text" w:hAnchor="margin" w:xAlign="right" w:y="1"/>
      <w:rPr>
        <w:rStyle w:val="a6"/>
      </w:rPr>
    </w:pPr>
    <w:r>
      <w:rPr>
        <w:rStyle w:val="a6"/>
        <w:noProof/>
      </w:rPr>
      <w:t>2</w:t>
    </w:r>
  </w:p>
  <w:p w:rsidR="00832A22" w:rsidRDefault="00832A22" w:rsidP="0078139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03" w:rsidRDefault="00792603">
      <w:r>
        <w:separator/>
      </w:r>
    </w:p>
  </w:footnote>
  <w:footnote w:type="continuationSeparator" w:id="0">
    <w:p w:rsidR="00792603" w:rsidRDefault="00792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5AB9"/>
    <w:multiLevelType w:val="hybridMultilevel"/>
    <w:tmpl w:val="AF72241C"/>
    <w:lvl w:ilvl="0" w:tplc="3D346EA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785E76"/>
    <w:multiLevelType w:val="hybridMultilevel"/>
    <w:tmpl w:val="FD182D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5378E2"/>
    <w:multiLevelType w:val="hybridMultilevel"/>
    <w:tmpl w:val="860CF6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107CC9"/>
    <w:multiLevelType w:val="hybridMultilevel"/>
    <w:tmpl w:val="D41E434E"/>
    <w:lvl w:ilvl="0" w:tplc="AAA86D6A">
      <w:start w:val="1"/>
      <w:numFmt w:val="decimal"/>
      <w:lvlText w:val="%1-"/>
      <w:lvlJc w:val="left"/>
      <w:pPr>
        <w:tabs>
          <w:tab w:val="num" w:pos="885"/>
        </w:tabs>
        <w:ind w:left="885" w:hanging="5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E92781E"/>
    <w:multiLevelType w:val="hybridMultilevel"/>
    <w:tmpl w:val="D28AAF7E"/>
    <w:lvl w:ilvl="0" w:tplc="24E6FD22">
      <w:start w:val="1"/>
      <w:numFmt w:val="decimal"/>
      <w:lvlText w:val="%1"/>
      <w:lvlJc w:val="left"/>
      <w:pPr>
        <w:tabs>
          <w:tab w:val="num" w:pos="1068"/>
        </w:tabs>
        <w:ind w:left="1068" w:hanging="360"/>
      </w:pPr>
      <w:rPr>
        <w:rFonts w:cs="Times New Roman" w:hint="default"/>
      </w:rPr>
    </w:lvl>
    <w:lvl w:ilvl="1" w:tplc="8A3A55C4">
      <w:numFmt w:val="none"/>
      <w:lvlText w:val=""/>
      <w:lvlJc w:val="left"/>
      <w:pPr>
        <w:tabs>
          <w:tab w:val="num" w:pos="360"/>
        </w:tabs>
      </w:pPr>
      <w:rPr>
        <w:rFonts w:cs="Times New Roman"/>
      </w:rPr>
    </w:lvl>
    <w:lvl w:ilvl="2" w:tplc="B7142342">
      <w:numFmt w:val="none"/>
      <w:lvlText w:val=""/>
      <w:lvlJc w:val="left"/>
      <w:pPr>
        <w:tabs>
          <w:tab w:val="num" w:pos="360"/>
        </w:tabs>
      </w:pPr>
      <w:rPr>
        <w:rFonts w:cs="Times New Roman"/>
      </w:rPr>
    </w:lvl>
    <w:lvl w:ilvl="3" w:tplc="F1C479C8">
      <w:numFmt w:val="none"/>
      <w:lvlText w:val=""/>
      <w:lvlJc w:val="left"/>
      <w:pPr>
        <w:tabs>
          <w:tab w:val="num" w:pos="360"/>
        </w:tabs>
      </w:pPr>
      <w:rPr>
        <w:rFonts w:cs="Times New Roman"/>
      </w:rPr>
    </w:lvl>
    <w:lvl w:ilvl="4" w:tplc="936CFCC8">
      <w:numFmt w:val="none"/>
      <w:lvlText w:val=""/>
      <w:lvlJc w:val="left"/>
      <w:pPr>
        <w:tabs>
          <w:tab w:val="num" w:pos="360"/>
        </w:tabs>
      </w:pPr>
      <w:rPr>
        <w:rFonts w:cs="Times New Roman"/>
      </w:rPr>
    </w:lvl>
    <w:lvl w:ilvl="5" w:tplc="4A5C36B6">
      <w:numFmt w:val="none"/>
      <w:lvlText w:val=""/>
      <w:lvlJc w:val="left"/>
      <w:pPr>
        <w:tabs>
          <w:tab w:val="num" w:pos="360"/>
        </w:tabs>
      </w:pPr>
      <w:rPr>
        <w:rFonts w:cs="Times New Roman"/>
      </w:rPr>
    </w:lvl>
    <w:lvl w:ilvl="6" w:tplc="61520A68">
      <w:numFmt w:val="none"/>
      <w:lvlText w:val=""/>
      <w:lvlJc w:val="left"/>
      <w:pPr>
        <w:tabs>
          <w:tab w:val="num" w:pos="360"/>
        </w:tabs>
      </w:pPr>
      <w:rPr>
        <w:rFonts w:cs="Times New Roman"/>
      </w:rPr>
    </w:lvl>
    <w:lvl w:ilvl="7" w:tplc="9138B9EE">
      <w:numFmt w:val="none"/>
      <w:lvlText w:val=""/>
      <w:lvlJc w:val="left"/>
      <w:pPr>
        <w:tabs>
          <w:tab w:val="num" w:pos="360"/>
        </w:tabs>
      </w:pPr>
      <w:rPr>
        <w:rFonts w:cs="Times New Roman"/>
      </w:rPr>
    </w:lvl>
    <w:lvl w:ilvl="8" w:tplc="612C522A">
      <w:numFmt w:val="none"/>
      <w:lvlText w:val=""/>
      <w:lvlJc w:val="left"/>
      <w:pPr>
        <w:tabs>
          <w:tab w:val="num" w:pos="360"/>
        </w:tabs>
      </w:pPr>
      <w:rPr>
        <w:rFonts w:cs="Times New Roman"/>
      </w:rPr>
    </w:lvl>
  </w:abstractNum>
  <w:abstractNum w:abstractNumId="5">
    <w:nsid w:val="557950EA"/>
    <w:multiLevelType w:val="hybridMultilevel"/>
    <w:tmpl w:val="D4CC530A"/>
    <w:lvl w:ilvl="0" w:tplc="0AE0A2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662860DF"/>
    <w:multiLevelType w:val="hybridMultilevel"/>
    <w:tmpl w:val="A254114E"/>
    <w:lvl w:ilvl="0" w:tplc="40545C1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96D477C"/>
    <w:multiLevelType w:val="hybridMultilevel"/>
    <w:tmpl w:val="28B63A8E"/>
    <w:lvl w:ilvl="0" w:tplc="454E31E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7B5D60EE"/>
    <w:multiLevelType w:val="hybridMultilevel"/>
    <w:tmpl w:val="9788DD74"/>
    <w:lvl w:ilvl="0" w:tplc="4EC2BD2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7"/>
  </w:num>
  <w:num w:numId="3">
    <w:abstractNumId w:val="5"/>
  </w:num>
  <w:num w:numId="4">
    <w:abstractNumId w:val="4"/>
  </w:num>
  <w:num w:numId="5">
    <w:abstractNumId w:val="2"/>
  </w:num>
  <w:num w:numId="6">
    <w:abstractNumId w:val="8"/>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FA6"/>
    <w:rsid w:val="00003C70"/>
    <w:rsid w:val="0001583A"/>
    <w:rsid w:val="00017098"/>
    <w:rsid w:val="000170EB"/>
    <w:rsid w:val="00026EA3"/>
    <w:rsid w:val="000354EB"/>
    <w:rsid w:val="000361E0"/>
    <w:rsid w:val="00037CC9"/>
    <w:rsid w:val="00042138"/>
    <w:rsid w:val="00043BA1"/>
    <w:rsid w:val="000513E5"/>
    <w:rsid w:val="00056A79"/>
    <w:rsid w:val="0005784A"/>
    <w:rsid w:val="000626FA"/>
    <w:rsid w:val="000668F3"/>
    <w:rsid w:val="00084090"/>
    <w:rsid w:val="00093132"/>
    <w:rsid w:val="000A0C73"/>
    <w:rsid w:val="000A4806"/>
    <w:rsid w:val="000A6FDE"/>
    <w:rsid w:val="000A70BA"/>
    <w:rsid w:val="000C0651"/>
    <w:rsid w:val="000C33B3"/>
    <w:rsid w:val="000C4B6C"/>
    <w:rsid w:val="000D1A99"/>
    <w:rsid w:val="000D3BF7"/>
    <w:rsid w:val="000D72B0"/>
    <w:rsid w:val="000D7CC6"/>
    <w:rsid w:val="000F6828"/>
    <w:rsid w:val="000F7421"/>
    <w:rsid w:val="001120B2"/>
    <w:rsid w:val="00113D0B"/>
    <w:rsid w:val="00115EF8"/>
    <w:rsid w:val="001166D9"/>
    <w:rsid w:val="00130F7D"/>
    <w:rsid w:val="0013114A"/>
    <w:rsid w:val="001346C9"/>
    <w:rsid w:val="0014268F"/>
    <w:rsid w:val="00143D7D"/>
    <w:rsid w:val="001514A8"/>
    <w:rsid w:val="00152F28"/>
    <w:rsid w:val="00157388"/>
    <w:rsid w:val="001573A9"/>
    <w:rsid w:val="00162D52"/>
    <w:rsid w:val="00170ED7"/>
    <w:rsid w:val="001715E1"/>
    <w:rsid w:val="00176B0E"/>
    <w:rsid w:val="001846F7"/>
    <w:rsid w:val="0018703B"/>
    <w:rsid w:val="00191988"/>
    <w:rsid w:val="001A3857"/>
    <w:rsid w:val="001B0554"/>
    <w:rsid w:val="001B4F98"/>
    <w:rsid w:val="001B5E8D"/>
    <w:rsid w:val="001C1ABC"/>
    <w:rsid w:val="001C54D0"/>
    <w:rsid w:val="001D0FCC"/>
    <w:rsid w:val="001E04AA"/>
    <w:rsid w:val="001E36CD"/>
    <w:rsid w:val="00201A33"/>
    <w:rsid w:val="00202912"/>
    <w:rsid w:val="002039DA"/>
    <w:rsid w:val="00215FB0"/>
    <w:rsid w:val="00215FB9"/>
    <w:rsid w:val="00224460"/>
    <w:rsid w:val="00230627"/>
    <w:rsid w:val="0023100A"/>
    <w:rsid w:val="00234EB2"/>
    <w:rsid w:val="00237264"/>
    <w:rsid w:val="0024268B"/>
    <w:rsid w:val="00255E29"/>
    <w:rsid w:val="00260F6E"/>
    <w:rsid w:val="002613D8"/>
    <w:rsid w:val="0026147D"/>
    <w:rsid w:val="00270A21"/>
    <w:rsid w:val="00287FE5"/>
    <w:rsid w:val="00297E81"/>
    <w:rsid w:val="002A1E9B"/>
    <w:rsid w:val="002A40C8"/>
    <w:rsid w:val="002B0ED1"/>
    <w:rsid w:val="002B6EEF"/>
    <w:rsid w:val="002C23A9"/>
    <w:rsid w:val="002D024F"/>
    <w:rsid w:val="002D2619"/>
    <w:rsid w:val="002D3FAE"/>
    <w:rsid w:val="002D5EA9"/>
    <w:rsid w:val="002E1394"/>
    <w:rsid w:val="002E7772"/>
    <w:rsid w:val="002F2418"/>
    <w:rsid w:val="002F7397"/>
    <w:rsid w:val="0030367F"/>
    <w:rsid w:val="00323A31"/>
    <w:rsid w:val="003400B4"/>
    <w:rsid w:val="00343AEC"/>
    <w:rsid w:val="00361379"/>
    <w:rsid w:val="00370791"/>
    <w:rsid w:val="003860D7"/>
    <w:rsid w:val="00392DF0"/>
    <w:rsid w:val="003A5C3B"/>
    <w:rsid w:val="003A7E0D"/>
    <w:rsid w:val="003B4AE7"/>
    <w:rsid w:val="003B6E36"/>
    <w:rsid w:val="003B7299"/>
    <w:rsid w:val="003D054C"/>
    <w:rsid w:val="003D6B92"/>
    <w:rsid w:val="0040589E"/>
    <w:rsid w:val="00411276"/>
    <w:rsid w:val="00415C2C"/>
    <w:rsid w:val="004215DF"/>
    <w:rsid w:val="00435623"/>
    <w:rsid w:val="00441DF9"/>
    <w:rsid w:val="00443A81"/>
    <w:rsid w:val="00444E13"/>
    <w:rsid w:val="00447362"/>
    <w:rsid w:val="0046022F"/>
    <w:rsid w:val="00474422"/>
    <w:rsid w:val="00484ED6"/>
    <w:rsid w:val="004A2DFC"/>
    <w:rsid w:val="004B18B5"/>
    <w:rsid w:val="004B290D"/>
    <w:rsid w:val="004B5901"/>
    <w:rsid w:val="004C5DCA"/>
    <w:rsid w:val="004D1C42"/>
    <w:rsid w:val="004F78D3"/>
    <w:rsid w:val="00511066"/>
    <w:rsid w:val="00523440"/>
    <w:rsid w:val="00525ED9"/>
    <w:rsid w:val="0052640F"/>
    <w:rsid w:val="00527719"/>
    <w:rsid w:val="005319EF"/>
    <w:rsid w:val="00540514"/>
    <w:rsid w:val="00545790"/>
    <w:rsid w:val="0054612D"/>
    <w:rsid w:val="0055152C"/>
    <w:rsid w:val="00553036"/>
    <w:rsid w:val="00553CC3"/>
    <w:rsid w:val="00554DBA"/>
    <w:rsid w:val="005553E3"/>
    <w:rsid w:val="00555E06"/>
    <w:rsid w:val="00562375"/>
    <w:rsid w:val="005641FC"/>
    <w:rsid w:val="00581872"/>
    <w:rsid w:val="005A0226"/>
    <w:rsid w:val="005A206C"/>
    <w:rsid w:val="005B2C82"/>
    <w:rsid w:val="005C6623"/>
    <w:rsid w:val="005D0ED3"/>
    <w:rsid w:val="005D3FC6"/>
    <w:rsid w:val="005D4C0C"/>
    <w:rsid w:val="005D6A2C"/>
    <w:rsid w:val="005D75D7"/>
    <w:rsid w:val="005E3090"/>
    <w:rsid w:val="005E54C3"/>
    <w:rsid w:val="00603C37"/>
    <w:rsid w:val="006041EA"/>
    <w:rsid w:val="00626ADD"/>
    <w:rsid w:val="00635E0D"/>
    <w:rsid w:val="0064026B"/>
    <w:rsid w:val="006464E5"/>
    <w:rsid w:val="00656FAA"/>
    <w:rsid w:val="00662B59"/>
    <w:rsid w:val="00664A51"/>
    <w:rsid w:val="00664B49"/>
    <w:rsid w:val="00664E08"/>
    <w:rsid w:val="006672E7"/>
    <w:rsid w:val="00675738"/>
    <w:rsid w:val="00676ECA"/>
    <w:rsid w:val="006A3F52"/>
    <w:rsid w:val="006B44E3"/>
    <w:rsid w:val="006C4351"/>
    <w:rsid w:val="006C5A4E"/>
    <w:rsid w:val="006D0359"/>
    <w:rsid w:val="006E1FA6"/>
    <w:rsid w:val="006E35DE"/>
    <w:rsid w:val="006F1B96"/>
    <w:rsid w:val="006F61A9"/>
    <w:rsid w:val="0070394A"/>
    <w:rsid w:val="007069BC"/>
    <w:rsid w:val="007137E0"/>
    <w:rsid w:val="00723A71"/>
    <w:rsid w:val="00732C85"/>
    <w:rsid w:val="0074085E"/>
    <w:rsid w:val="0074209B"/>
    <w:rsid w:val="007461C7"/>
    <w:rsid w:val="007463E1"/>
    <w:rsid w:val="00746FBA"/>
    <w:rsid w:val="00754E7C"/>
    <w:rsid w:val="00773CA2"/>
    <w:rsid w:val="00775495"/>
    <w:rsid w:val="00776BDA"/>
    <w:rsid w:val="0077707B"/>
    <w:rsid w:val="00781395"/>
    <w:rsid w:val="00790B3A"/>
    <w:rsid w:val="00791B8C"/>
    <w:rsid w:val="007921A3"/>
    <w:rsid w:val="00792603"/>
    <w:rsid w:val="007A3E8F"/>
    <w:rsid w:val="007A4292"/>
    <w:rsid w:val="007B0180"/>
    <w:rsid w:val="007B57CB"/>
    <w:rsid w:val="007B6E0B"/>
    <w:rsid w:val="007C129A"/>
    <w:rsid w:val="007C167D"/>
    <w:rsid w:val="007C6BF0"/>
    <w:rsid w:val="007D4F94"/>
    <w:rsid w:val="007D5D44"/>
    <w:rsid w:val="007E2525"/>
    <w:rsid w:val="007E41E8"/>
    <w:rsid w:val="007F0B88"/>
    <w:rsid w:val="007F624D"/>
    <w:rsid w:val="007F7049"/>
    <w:rsid w:val="008111F9"/>
    <w:rsid w:val="008117AF"/>
    <w:rsid w:val="00814D5E"/>
    <w:rsid w:val="008221EE"/>
    <w:rsid w:val="00832A22"/>
    <w:rsid w:val="00835048"/>
    <w:rsid w:val="00841F5B"/>
    <w:rsid w:val="00851A9E"/>
    <w:rsid w:val="0087236C"/>
    <w:rsid w:val="00876843"/>
    <w:rsid w:val="008820F4"/>
    <w:rsid w:val="008821CA"/>
    <w:rsid w:val="00886A19"/>
    <w:rsid w:val="0089551D"/>
    <w:rsid w:val="008A20F1"/>
    <w:rsid w:val="008B042E"/>
    <w:rsid w:val="008B2D69"/>
    <w:rsid w:val="008B3D90"/>
    <w:rsid w:val="008C1823"/>
    <w:rsid w:val="008C1B60"/>
    <w:rsid w:val="008C3CBE"/>
    <w:rsid w:val="008D4B91"/>
    <w:rsid w:val="008D6930"/>
    <w:rsid w:val="008E3139"/>
    <w:rsid w:val="008F4090"/>
    <w:rsid w:val="009011AC"/>
    <w:rsid w:val="00903097"/>
    <w:rsid w:val="00907CC5"/>
    <w:rsid w:val="009124E8"/>
    <w:rsid w:val="00921ED7"/>
    <w:rsid w:val="00922E6A"/>
    <w:rsid w:val="00923995"/>
    <w:rsid w:val="0095571A"/>
    <w:rsid w:val="00956278"/>
    <w:rsid w:val="0096223C"/>
    <w:rsid w:val="0097686C"/>
    <w:rsid w:val="00985DA2"/>
    <w:rsid w:val="0099109D"/>
    <w:rsid w:val="00993356"/>
    <w:rsid w:val="00995797"/>
    <w:rsid w:val="00996D0B"/>
    <w:rsid w:val="009A0072"/>
    <w:rsid w:val="009A44A6"/>
    <w:rsid w:val="009A638F"/>
    <w:rsid w:val="009A67DA"/>
    <w:rsid w:val="009C05A2"/>
    <w:rsid w:val="009C2DC5"/>
    <w:rsid w:val="009C3C88"/>
    <w:rsid w:val="009D04B3"/>
    <w:rsid w:val="009D2141"/>
    <w:rsid w:val="009D3191"/>
    <w:rsid w:val="009D7A22"/>
    <w:rsid w:val="009E0E5E"/>
    <w:rsid w:val="009E1A63"/>
    <w:rsid w:val="00A04F56"/>
    <w:rsid w:val="00A07070"/>
    <w:rsid w:val="00A1323A"/>
    <w:rsid w:val="00A277EC"/>
    <w:rsid w:val="00A307E1"/>
    <w:rsid w:val="00A31D8D"/>
    <w:rsid w:val="00A348A3"/>
    <w:rsid w:val="00A35F2D"/>
    <w:rsid w:val="00A43EDB"/>
    <w:rsid w:val="00A450B1"/>
    <w:rsid w:val="00A45C64"/>
    <w:rsid w:val="00A45F88"/>
    <w:rsid w:val="00A46F66"/>
    <w:rsid w:val="00A56130"/>
    <w:rsid w:val="00A57092"/>
    <w:rsid w:val="00A625BD"/>
    <w:rsid w:val="00A65DCF"/>
    <w:rsid w:val="00A65E39"/>
    <w:rsid w:val="00A8079F"/>
    <w:rsid w:val="00A830A1"/>
    <w:rsid w:val="00A83A4E"/>
    <w:rsid w:val="00A85206"/>
    <w:rsid w:val="00A85338"/>
    <w:rsid w:val="00A95711"/>
    <w:rsid w:val="00A95B71"/>
    <w:rsid w:val="00A967A6"/>
    <w:rsid w:val="00A96853"/>
    <w:rsid w:val="00AA2763"/>
    <w:rsid w:val="00AA31E2"/>
    <w:rsid w:val="00AB0CDF"/>
    <w:rsid w:val="00AB54A7"/>
    <w:rsid w:val="00AC1933"/>
    <w:rsid w:val="00AC532C"/>
    <w:rsid w:val="00AC7281"/>
    <w:rsid w:val="00AD258F"/>
    <w:rsid w:val="00AE17FE"/>
    <w:rsid w:val="00AE515E"/>
    <w:rsid w:val="00AE7B6F"/>
    <w:rsid w:val="00AF17EB"/>
    <w:rsid w:val="00B02B88"/>
    <w:rsid w:val="00B13BD9"/>
    <w:rsid w:val="00B13D30"/>
    <w:rsid w:val="00B17721"/>
    <w:rsid w:val="00B20017"/>
    <w:rsid w:val="00B36031"/>
    <w:rsid w:val="00B3692A"/>
    <w:rsid w:val="00B561D4"/>
    <w:rsid w:val="00B574B2"/>
    <w:rsid w:val="00B5756F"/>
    <w:rsid w:val="00B622DA"/>
    <w:rsid w:val="00B738D0"/>
    <w:rsid w:val="00B826C0"/>
    <w:rsid w:val="00B8481E"/>
    <w:rsid w:val="00B85499"/>
    <w:rsid w:val="00B93788"/>
    <w:rsid w:val="00B96EBB"/>
    <w:rsid w:val="00BA1F3D"/>
    <w:rsid w:val="00BA3CFE"/>
    <w:rsid w:val="00BB12DF"/>
    <w:rsid w:val="00C077B0"/>
    <w:rsid w:val="00C2282A"/>
    <w:rsid w:val="00C3719B"/>
    <w:rsid w:val="00C417C4"/>
    <w:rsid w:val="00C442D0"/>
    <w:rsid w:val="00C5176F"/>
    <w:rsid w:val="00C63713"/>
    <w:rsid w:val="00C7786F"/>
    <w:rsid w:val="00C77D7F"/>
    <w:rsid w:val="00C86F18"/>
    <w:rsid w:val="00C9196D"/>
    <w:rsid w:val="00C93CEE"/>
    <w:rsid w:val="00C94E9A"/>
    <w:rsid w:val="00C95893"/>
    <w:rsid w:val="00C96E68"/>
    <w:rsid w:val="00C97208"/>
    <w:rsid w:val="00C977E9"/>
    <w:rsid w:val="00CB07AA"/>
    <w:rsid w:val="00CB5401"/>
    <w:rsid w:val="00CB6352"/>
    <w:rsid w:val="00CD11C9"/>
    <w:rsid w:val="00CD4AE2"/>
    <w:rsid w:val="00CD6F3B"/>
    <w:rsid w:val="00CE0C27"/>
    <w:rsid w:val="00CF2604"/>
    <w:rsid w:val="00D3430B"/>
    <w:rsid w:val="00D351E4"/>
    <w:rsid w:val="00D3735B"/>
    <w:rsid w:val="00D47CC8"/>
    <w:rsid w:val="00D5188D"/>
    <w:rsid w:val="00D6115E"/>
    <w:rsid w:val="00D64066"/>
    <w:rsid w:val="00D70762"/>
    <w:rsid w:val="00D829FF"/>
    <w:rsid w:val="00D83417"/>
    <w:rsid w:val="00D85B91"/>
    <w:rsid w:val="00D86FC1"/>
    <w:rsid w:val="00D9512A"/>
    <w:rsid w:val="00DA34C4"/>
    <w:rsid w:val="00DA484E"/>
    <w:rsid w:val="00DB2CF6"/>
    <w:rsid w:val="00DB65AF"/>
    <w:rsid w:val="00DC0CEB"/>
    <w:rsid w:val="00DC1CA6"/>
    <w:rsid w:val="00DC3895"/>
    <w:rsid w:val="00DD56B3"/>
    <w:rsid w:val="00DE050A"/>
    <w:rsid w:val="00DE63C3"/>
    <w:rsid w:val="00DE7A5E"/>
    <w:rsid w:val="00E003A8"/>
    <w:rsid w:val="00E055C0"/>
    <w:rsid w:val="00E07A7F"/>
    <w:rsid w:val="00E135A4"/>
    <w:rsid w:val="00E21DE2"/>
    <w:rsid w:val="00E2319A"/>
    <w:rsid w:val="00E26341"/>
    <w:rsid w:val="00E34DB1"/>
    <w:rsid w:val="00E35746"/>
    <w:rsid w:val="00E372C9"/>
    <w:rsid w:val="00E673F1"/>
    <w:rsid w:val="00E67965"/>
    <w:rsid w:val="00E72F9F"/>
    <w:rsid w:val="00E7353D"/>
    <w:rsid w:val="00E75B6F"/>
    <w:rsid w:val="00E8778F"/>
    <w:rsid w:val="00E91240"/>
    <w:rsid w:val="00EA3364"/>
    <w:rsid w:val="00EB7CDB"/>
    <w:rsid w:val="00ED330F"/>
    <w:rsid w:val="00ED433E"/>
    <w:rsid w:val="00EE146C"/>
    <w:rsid w:val="00EE4097"/>
    <w:rsid w:val="00EF50A8"/>
    <w:rsid w:val="00F00654"/>
    <w:rsid w:val="00F0413F"/>
    <w:rsid w:val="00F225AE"/>
    <w:rsid w:val="00F2297B"/>
    <w:rsid w:val="00F2408E"/>
    <w:rsid w:val="00F24BA7"/>
    <w:rsid w:val="00F30B09"/>
    <w:rsid w:val="00F31D84"/>
    <w:rsid w:val="00F3332D"/>
    <w:rsid w:val="00F339C5"/>
    <w:rsid w:val="00F3426A"/>
    <w:rsid w:val="00F378C6"/>
    <w:rsid w:val="00F41CA1"/>
    <w:rsid w:val="00F46660"/>
    <w:rsid w:val="00F471A7"/>
    <w:rsid w:val="00F614D9"/>
    <w:rsid w:val="00F665AE"/>
    <w:rsid w:val="00F71AB8"/>
    <w:rsid w:val="00F71CCB"/>
    <w:rsid w:val="00F72A58"/>
    <w:rsid w:val="00F73CE6"/>
    <w:rsid w:val="00F87E7F"/>
    <w:rsid w:val="00F92193"/>
    <w:rsid w:val="00FA1E79"/>
    <w:rsid w:val="00FB4D33"/>
    <w:rsid w:val="00FC0231"/>
    <w:rsid w:val="00FC19C4"/>
    <w:rsid w:val="00FC53F3"/>
    <w:rsid w:val="00FC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2644FD51-DAA1-4ED7-A958-63962C3B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4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81395"/>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7813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8193</Words>
  <Characters>46702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Кислоты разлагают все нитриты с образованием  газообразного  NO2, окрашенного в бурый цвет</vt:lpstr>
    </vt:vector>
  </TitlesOfParts>
  <Company>Home</Company>
  <LinksUpToDate>false</LinksUpToDate>
  <CharactersWithSpaces>54786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Кислоты разлагают все нитриты с образованием  газообразного  NO2, окрашенного в бурый цвет</dc:title>
  <dc:subject/>
  <dc:creator>User</dc:creator>
  <cp:keywords/>
  <dc:description/>
  <cp:lastModifiedBy>admin</cp:lastModifiedBy>
  <cp:revision>2</cp:revision>
  <cp:lastPrinted>2009-05-31T16:29:00Z</cp:lastPrinted>
  <dcterms:created xsi:type="dcterms:W3CDTF">2014-02-22T07:11:00Z</dcterms:created>
  <dcterms:modified xsi:type="dcterms:W3CDTF">2014-02-22T07:11:00Z</dcterms:modified>
</cp:coreProperties>
</file>