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55" w:rsidRPr="007F2C47" w:rsidRDefault="004E2D55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7F2C47" w:rsidRPr="007F2C47" w:rsidRDefault="007F2C47" w:rsidP="007F2C47">
      <w:pPr>
        <w:pStyle w:val="a7"/>
        <w:jc w:val="center"/>
      </w:pPr>
    </w:p>
    <w:p w:rsidR="004E2D55" w:rsidRPr="007F2C47" w:rsidRDefault="007F2C47" w:rsidP="007F2C47">
      <w:pPr>
        <w:pStyle w:val="a7"/>
        <w:jc w:val="center"/>
      </w:pPr>
      <w:r w:rsidRPr="007F2C47">
        <w:t>Реферат</w:t>
      </w:r>
    </w:p>
    <w:p w:rsidR="004E2D55" w:rsidRPr="007F2C47" w:rsidRDefault="007F2C47" w:rsidP="007F2C47">
      <w:pPr>
        <w:pStyle w:val="a7"/>
        <w:jc w:val="center"/>
      </w:pPr>
      <w:r w:rsidRPr="007F2C47">
        <w:t>По химии</w:t>
      </w:r>
    </w:p>
    <w:p w:rsidR="004E2D55" w:rsidRPr="007F2C47" w:rsidRDefault="007F2C47" w:rsidP="007F2C47">
      <w:pPr>
        <w:pStyle w:val="a7"/>
        <w:jc w:val="center"/>
      </w:pPr>
      <w:r w:rsidRPr="007F2C47">
        <w:t>Тема</w:t>
      </w:r>
      <w:r>
        <w:t>: Ам</w:t>
      </w:r>
      <w:r w:rsidRPr="007F2C47">
        <w:t>миак и аминокислоты</w:t>
      </w:r>
      <w:r w:rsidR="001E2D49">
        <w:t>,</w:t>
      </w:r>
      <w:r w:rsidRPr="007F2C47">
        <w:t xml:space="preserve"> их роль в нашей жизни</w:t>
      </w:r>
    </w:p>
    <w:p w:rsidR="007F2C47" w:rsidRPr="007F2C47" w:rsidRDefault="007F2C47" w:rsidP="007F2C47">
      <w:pPr>
        <w:pStyle w:val="a7"/>
        <w:jc w:val="center"/>
      </w:pPr>
    </w:p>
    <w:p w:rsidR="007F2C47" w:rsidRPr="007F2C47" w:rsidRDefault="004E2D55" w:rsidP="003053D9">
      <w:pPr>
        <w:pStyle w:val="a7"/>
      </w:pPr>
      <w:r w:rsidRPr="007F2C47">
        <w:t>Подготовила студентка 1курса</w:t>
      </w:r>
    </w:p>
    <w:p w:rsidR="004E2D55" w:rsidRPr="007F2C47" w:rsidRDefault="004E2D55" w:rsidP="003053D9">
      <w:pPr>
        <w:pStyle w:val="a7"/>
      </w:pPr>
      <w:r w:rsidRPr="007F2C47">
        <w:t>Кузнецова</w:t>
      </w:r>
      <w:r w:rsidR="007F2C47" w:rsidRPr="007F2C47">
        <w:t xml:space="preserve"> </w:t>
      </w:r>
      <w:r w:rsidRPr="007F2C47">
        <w:t>Виктория</w:t>
      </w:r>
    </w:p>
    <w:p w:rsidR="004E2D55" w:rsidRPr="007F2C47" w:rsidRDefault="004E2D55" w:rsidP="003053D9">
      <w:pPr>
        <w:pStyle w:val="a7"/>
      </w:pPr>
    </w:p>
    <w:p w:rsidR="007F2C47" w:rsidRDefault="007F2C47">
      <w:pPr>
        <w:rPr>
          <w:rFonts w:ascii="Times New Roman" w:hAnsi="Times New Roman"/>
          <w:sz w:val="28"/>
          <w:szCs w:val="24"/>
          <w:lang w:eastAsia="ru-RU"/>
        </w:rPr>
      </w:pPr>
      <w:r>
        <w:br w:type="page"/>
      </w:r>
    </w:p>
    <w:p w:rsidR="001E2D49" w:rsidRDefault="001E2D49" w:rsidP="003053D9">
      <w:pPr>
        <w:pStyle w:val="a7"/>
      </w:pPr>
      <w:r>
        <w:t>Аминокислоты</w:t>
      </w:r>
    </w:p>
    <w:p w:rsidR="001E2D49" w:rsidRDefault="001E2D49" w:rsidP="003053D9">
      <w:pPr>
        <w:pStyle w:val="a7"/>
      </w:pPr>
    </w:p>
    <w:p w:rsidR="007F2C47" w:rsidRPr="007F2C47" w:rsidRDefault="00CE0C9F" w:rsidP="003053D9">
      <w:pPr>
        <w:pStyle w:val="a7"/>
      </w:pPr>
      <w:r w:rsidRPr="007F2C47">
        <w:t>АМИНОКИСЛОТЫ</w:t>
      </w:r>
      <w:r w:rsidR="007F2C47" w:rsidRPr="007F2C47">
        <w:t xml:space="preserve"> </w:t>
      </w:r>
      <w:r w:rsidR="004E2D55" w:rsidRPr="007F2C47">
        <w:t>-</w:t>
      </w:r>
      <w:r w:rsidR="007F2C47" w:rsidRPr="007F2C47">
        <w:t xml:space="preserve"> </w:t>
      </w:r>
      <w:r w:rsidR="00E5399E" w:rsidRPr="007F2C47">
        <w:t xml:space="preserve">это </w:t>
      </w:r>
      <w:r w:rsidRPr="007F2C47">
        <w:t>органические (карбоновые) кислоты, в составе которых имеется аминогруппа (— NH2).</w:t>
      </w:r>
    </w:p>
    <w:p w:rsidR="007F2C47" w:rsidRPr="007F2C47" w:rsidRDefault="00CE0C9F" w:rsidP="003053D9">
      <w:pPr>
        <w:pStyle w:val="a7"/>
      </w:pPr>
      <w:r w:rsidRPr="007F2C47">
        <w:t>Участвуют в обмене белков и углеводов, в образовании важных для организмов соединений (например, пуриновых и пиримидиновых оснований, являющихся неотъемлемой частью нуклеиновых кислот), входят в состав гормонов, витаминов, алкалоидов, пигментов, токсинов, антибиотиков и т. д.;</w:t>
      </w:r>
    </w:p>
    <w:p w:rsidR="007F2C47" w:rsidRPr="007F2C47" w:rsidRDefault="00CE0C9F" w:rsidP="003053D9">
      <w:pPr>
        <w:pStyle w:val="a7"/>
      </w:pPr>
      <w:r w:rsidRPr="007F2C47">
        <w:t xml:space="preserve">дигидроксифенилаланин (ДОФА) и </w:t>
      </w:r>
      <w:r w:rsidRPr="007F2C47">
        <w:rPr>
          <w:rFonts w:ascii="Calibri" w:hAnsi="Calibri" w:cs="Calibri"/>
        </w:rPr>
        <w:t></w:t>
      </w:r>
      <w:r w:rsidRPr="007F2C47">
        <w:t>-аминомасляная кислота служат посредниками при передаче нервных импульсов.</w:t>
      </w:r>
    </w:p>
    <w:p w:rsidR="001E2D49" w:rsidRDefault="001E2D49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Строение аминокислот</w:t>
      </w:r>
    </w:p>
    <w:p w:rsidR="001E2D49" w:rsidRDefault="001E2D49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В клетках и тканях живых организмов встречается около 300 различных аминокислот, но только 20 из них служат звеньями (мономерами), из которых построены пептиды и белки всех организмов (поэтому их называют белковыми аминокислотами). Последовательность расположения этих аминокислот в белках закодирована в последовательности нуклеотидов соответствующих генов (см. Генетический код). Остальные аминокислоты встречаются как в виде свободных молекул, так и в связанном виде. Многие из аминокислот встречаются лишь в определенных организмах, а есть и такие, которые обнаруживаются только в одном из великого множества описанных организмов.</w:t>
      </w:r>
    </w:p>
    <w:p w:rsidR="001E2D49" w:rsidRDefault="001E2D49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История открытия аминокислот</w:t>
      </w:r>
    </w:p>
    <w:p w:rsidR="001E2D49" w:rsidRDefault="001E2D49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Первая аминокислота — аспарагин— была открыта в 1806, последняя из аминокислот, обнаруженных в белках, — треонин — была идентифицирована в 1938. Каждая аминокислота имеет тривиальное (традиционное) название, иногда оно связано с источником выделения. Например, аспарагин впервые обнаружили в аспарагусе (спарже), глутаминовую кислоту — в клейковине (от англ. gluten — глютен) пшеницы, глицин был назван так за его сладкий вкус (от греч. glykys — сладкий).</w:t>
      </w:r>
    </w:p>
    <w:p w:rsidR="001E2D49" w:rsidRDefault="001E2D49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Структура и свойства аминокислот</w:t>
      </w:r>
    </w:p>
    <w:p w:rsidR="004E2D55" w:rsidRPr="007F2C47" w:rsidRDefault="004E2D55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 xml:space="preserve">Общую структурную формулу любой аминокислоты можно представить следующим образом: карбоксильная группа (— СООН) и аминогруппа (— NH2) связаны с одним и тем же </w:t>
      </w:r>
      <w:r w:rsidRPr="007F2C47">
        <w:rPr>
          <w:rFonts w:ascii="Calibri" w:hAnsi="Calibri" w:cs="Calibri"/>
        </w:rPr>
        <w:t></w:t>
      </w:r>
      <w:r w:rsidRPr="007F2C47">
        <w:t xml:space="preserve">-атомом углерода (счет атомов ведется от карбоксильной группы с помощью букв греческого алфавита — </w:t>
      </w:r>
      <w:r w:rsidRPr="007F2C47">
        <w:rPr>
          <w:rFonts w:ascii="Calibri" w:hAnsi="Calibri" w:cs="Calibri"/>
        </w:rPr>
        <w:t></w:t>
      </w:r>
      <w:r w:rsidRPr="007F2C47">
        <w:t xml:space="preserve">, </w:t>
      </w:r>
      <w:r w:rsidRPr="007F2C47">
        <w:rPr>
          <w:rFonts w:ascii="Calibri" w:hAnsi="Calibri" w:cs="Calibri"/>
        </w:rPr>
        <w:t></w:t>
      </w:r>
      <w:r w:rsidRPr="007F2C47">
        <w:t xml:space="preserve">, </w:t>
      </w:r>
      <w:r w:rsidRPr="007F2C47">
        <w:rPr>
          <w:rFonts w:ascii="Calibri" w:hAnsi="Calibri" w:cs="Calibri"/>
        </w:rPr>
        <w:t></w:t>
      </w:r>
      <w:r w:rsidRPr="007F2C47">
        <w:rPr>
          <w:rFonts w:ascii="Arial" w:hAnsi="Arial" w:cs="Arial"/>
        </w:rPr>
        <w:t></w:t>
      </w:r>
      <w:r w:rsidRPr="007F2C47">
        <w:t xml:space="preserve">и т. д.). Различаются же аминокислоты структурой боковой группы, или боковой цепи (радикал R), которые имеют разные размеры, форму, реакционную способность, определяют растворимость аминокислот в водной среде и их электрический заряд. И лишь у пролина боковая группа присоединена не только к </w:t>
      </w:r>
      <w:r w:rsidRPr="007F2C47">
        <w:rPr>
          <w:rFonts w:ascii="Calibri" w:hAnsi="Calibri" w:cs="Calibri"/>
        </w:rPr>
        <w:t></w:t>
      </w:r>
      <w:r w:rsidRPr="007F2C47">
        <w:t xml:space="preserve"> -углеродному атому, но и к аминогруппе, в результате чего образуется циклическая структура.</w:t>
      </w:r>
    </w:p>
    <w:p w:rsidR="007F2C47" w:rsidRPr="007F2C47" w:rsidRDefault="00CE0C9F" w:rsidP="003053D9">
      <w:pPr>
        <w:pStyle w:val="a7"/>
      </w:pPr>
      <w:r w:rsidRPr="007F2C47">
        <w:t>В нейтральной среде и в кристаллах -аминокислоты существуют как биполяры, или цвиттер-ионы.</w:t>
      </w:r>
    </w:p>
    <w:p w:rsidR="00CE0C9F" w:rsidRPr="007F2C47" w:rsidRDefault="00CE0C9F" w:rsidP="003053D9">
      <w:pPr>
        <w:pStyle w:val="a7"/>
      </w:pPr>
      <w:r w:rsidRPr="007F2C47">
        <w:t xml:space="preserve">Поэтому, например, формулу аминокислоты глицина — NH2—CH2—СООH — правильнее было бы записать как NH3+—CH2—COO–Только в наиболее простой по структуре аминокислоте — глицине — в роли радикала выступает атом водорода. У остальных аминокислот все четыре заместителя при </w:t>
      </w:r>
      <w:r w:rsidRPr="007F2C47">
        <w:rPr>
          <w:rFonts w:ascii="Calibri" w:hAnsi="Calibri" w:cs="Calibri"/>
        </w:rPr>
        <w:t></w:t>
      </w:r>
      <w:r w:rsidRPr="007F2C47">
        <w:t xml:space="preserve"> -углеродном атоме различны (т. е. </w:t>
      </w:r>
      <w:r w:rsidRPr="007F2C47">
        <w:rPr>
          <w:rFonts w:ascii="Calibri" w:hAnsi="Calibri" w:cs="Calibri"/>
        </w:rPr>
        <w:t></w:t>
      </w:r>
      <w:r w:rsidRPr="007F2C47">
        <w:t xml:space="preserve"> -углеродный атом углерода асимметричен). Поэтому эти аминокислоты обладают оптической активностью(способны вращать плоскость поляризованного света) и могут существовать в форме двух оптических изомеров — L (левовращающие) и D (правовращающие). Однако все природные аминокислоты являются L-аминокислотами. К числу же исключений можно отнести D-изомеры глутаминовой кислоты, аланина, валина, фенилаланина, лейцина и ряда других аминокислот, которые обнаружены в клеточной стенке бактерий; аминокислоты D-конформации входят в состав некоторых пептидных антибиотиков(в том числе актиномицинов, бацитрацина, грамицидинов A и S), алкалоидов из спорыньи и т. д.</w:t>
      </w:r>
    </w:p>
    <w:p w:rsidR="001E2D49" w:rsidRDefault="001E2D49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Классификация аминокислот</w:t>
      </w:r>
    </w:p>
    <w:p w:rsidR="00E5399E" w:rsidRPr="007F2C47" w:rsidRDefault="00E5399E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Входящие в состав белков аминокислоты классифицируют в зависимости от особенностей их боковых групп. Например, исходя из их отношения к воде при биологических значениях рН (около рН 7,0), различают неполярные, или гидрофобные, аминокислоты и полярные, или гидрофильные. Кроме того, среди полярных аминокислот выделяют нейтральные (незаряженные); они содержат по одной кислой (карбоксильная) и одной основной группе (аминогруппа). Если же в аминокислоте присутствует более одной из вышеназванных групп, то их называют, соответственно, кислыми и основными.</w:t>
      </w:r>
    </w:p>
    <w:p w:rsidR="00CE0C9F" w:rsidRPr="007F2C47" w:rsidRDefault="00CE0C9F" w:rsidP="003053D9">
      <w:pPr>
        <w:pStyle w:val="a7"/>
      </w:pPr>
      <w:r w:rsidRPr="007F2C47">
        <w:t>Большинство микроорганизмов и растения создают все необходимые им аминокислоты из более простых молекул. В отличие от них животные организмы не могут синтезировать некоторые из аминокислот, в которых они нуждаются. Такие аминокислоты они должны получать в готовом виде, то есть с пищей. Поэтому, исходя из пищевой ценности, аминокислоты делят на незаменимые и заменимые. К числу незаменимых для человека аминокислот относятся валин, треонин, триптофан, фенилаланин, метионин, лизин, лейцин, изолейцин, а для детей незаменимыми являются также гистидин и аргинин. Недостаток любой из незаменимых аминокислот в организме приводит к нарушению обмена веществ, замедлению роста и развития.</w:t>
      </w:r>
    </w:p>
    <w:p w:rsidR="00CE0C9F" w:rsidRPr="007F2C47" w:rsidRDefault="00CE0C9F" w:rsidP="003053D9">
      <w:pPr>
        <w:pStyle w:val="a7"/>
      </w:pPr>
      <w:r w:rsidRPr="007F2C47">
        <w:t>В отдельных белках встречаются редкие (нестандартные) аминокислоты, которые образуются путем различных химических превращений боковых групп обычных аминокислот в ходе синтеза белка на рибосомах или после его окончания (так называемая посттрансляционная модификация белков) (см. Белки). Например, в состав коллагена(белка соединительной ткани) входят гидроксипролин и гидроксилизин, являющиеся производными пролина и лизина соответственно; в мышечном белке миозине присутствует метиллизин; только в белке эластине</w:t>
      </w:r>
      <w:r w:rsidR="007F2C47" w:rsidRPr="007F2C47">
        <w:t xml:space="preserve"> </w:t>
      </w:r>
      <w:r w:rsidRPr="007F2C47">
        <w:t>содержится производное лизина — десмозин.</w:t>
      </w:r>
    </w:p>
    <w:p w:rsidR="001E2D49" w:rsidRDefault="001E2D49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Использование аминокислот</w:t>
      </w:r>
    </w:p>
    <w:p w:rsidR="00E5399E" w:rsidRPr="007F2C47" w:rsidRDefault="00E5399E" w:rsidP="003053D9">
      <w:pPr>
        <w:pStyle w:val="a7"/>
      </w:pPr>
    </w:p>
    <w:p w:rsidR="00CE0C9F" w:rsidRPr="007F2C47" w:rsidRDefault="00CE0C9F" w:rsidP="003053D9">
      <w:pPr>
        <w:pStyle w:val="a7"/>
      </w:pPr>
      <w:r w:rsidRPr="007F2C47">
        <w:t>Аминокислоты находят широкое применение в качестве пищевых добавок. Например, лизином, триптофаном, треонином и метионином обогащают корма сельскохозяйственных животных, добавление натриевой соли глутаминовой кислоты (глутамата натрия) придает ряду продуктов мясной вкус. В смеси или отдельно аминокислоты применяют в медицине, в том числе при нарушениях обмена веществ и заболеваниях органов пищеварения, при некоторых заболеваниях центральной нервной системы (</w:t>
      </w:r>
      <w:r w:rsidRPr="007F2C47">
        <w:rPr>
          <w:rFonts w:ascii="Calibri" w:hAnsi="Calibri" w:cs="Calibri"/>
        </w:rPr>
        <w:t></w:t>
      </w:r>
      <w:r w:rsidRPr="007F2C47">
        <w:t>-аминомасляная и глутаминовая кислоты, ДОФА). Аминокислоты используются при изготовлении лекарственных препаратов, красителей, в парфюмерной промышленности, в производстве моющих средств, синтетических волокон и пленки и т. д.</w:t>
      </w:r>
    </w:p>
    <w:p w:rsidR="00CE0C9F" w:rsidRPr="007F2C47" w:rsidRDefault="00CE0C9F" w:rsidP="003053D9">
      <w:pPr>
        <w:pStyle w:val="a7"/>
      </w:pPr>
      <w:r w:rsidRPr="007F2C47">
        <w:t>Для хозяйственных и медицинских нужд аминокислоты получают с помощью микроорганизмов путем так называемого микробиологического синтеза(лизин, триптофан, треонин); их выделяют также из гидролизатов природных белков (пролин, цистеин, аргинин, гистидин). Но наиболее перспективны смешанные способы получения, совмещающие методы химического синтеза и использование ферментов.</w:t>
      </w:r>
    </w:p>
    <w:p w:rsidR="004E2D55" w:rsidRDefault="004E2D55" w:rsidP="003053D9">
      <w:pPr>
        <w:pStyle w:val="a7"/>
      </w:pPr>
    </w:p>
    <w:p w:rsidR="001E2D49" w:rsidRDefault="001E2D49" w:rsidP="003053D9">
      <w:pPr>
        <w:pStyle w:val="a7"/>
      </w:pPr>
      <w:r>
        <w:t>Аммиак</w:t>
      </w:r>
    </w:p>
    <w:p w:rsidR="001E2D49" w:rsidRPr="007F2C47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АММИАК</w:t>
      </w:r>
      <w:r w:rsidR="007F2C47" w:rsidRPr="007F2C47">
        <w:t xml:space="preserve"> </w:t>
      </w:r>
      <w:r w:rsidRPr="007F2C47">
        <w:t>- (от греч. hals ammoniakos — амонова соль, нашатырь, который получали около храма бога Амона в Египте), NH3, бесцветный газ с резким запахом. Молекула имеет форму правильной пирамиды. Связи N—H полярны. Молярная масса 17 г/моль. Плотность 0,639 г/дм3. Температура кипения –33,35°C, температура плавления –77,7°C. Критическая температура 113°C, критическое давление 11,425 кПа. Теплота испарения 23,27 кДж/моль, теплота плавления 5,86 кДж/моль.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Получение</w:t>
      </w:r>
    </w:p>
    <w:p w:rsidR="004E2D55" w:rsidRPr="007F2C47" w:rsidRDefault="004E2D55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Впервые чистый аммиак был получен в 1774 Дж. Пристли. Промышленную технологию получения аммиака разработали и осуществили в 1913 немцы Ф. Габер и К. Бош, получившие за свои исследования Нобелевские премии.</w:t>
      </w:r>
    </w:p>
    <w:p w:rsidR="004E2D55" w:rsidRPr="007F2C47" w:rsidRDefault="004E2D55" w:rsidP="003053D9">
      <w:pPr>
        <w:pStyle w:val="a7"/>
      </w:pPr>
      <w:r w:rsidRPr="007F2C47">
        <w:t>В промышленности аммиак получают в стальных колоннах синтеза, наполненных катализатором — пористым железом. Через колонну под давлением 30 МПа и при температуре 420-500 °C пропускают смесь азота и водорода. Так как реакция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3Н2 + N2 = 2NH3 + 104 кДж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обратима, при однократном проходе газовой смеси через колонну в аммиак превращается не более 15-25% исходных веществ. Для полного превращения необходима многократная циркуляция, которую осуществляют с помощью компрессора. В цикл непрерывно вводят свежую газовую смесь взамен использованной на образование аммиака.</w:t>
      </w:r>
    </w:p>
    <w:p w:rsidR="004E2D55" w:rsidRPr="007F2C47" w:rsidRDefault="004E2D55" w:rsidP="003053D9">
      <w:pPr>
        <w:pStyle w:val="a7"/>
      </w:pPr>
      <w:r w:rsidRPr="007F2C47">
        <w:t>В лаборатории газообразный аммиак получают нагреванием аммиачной воды или твердой смеси NH4Сl и Сa(OH)2:</w:t>
      </w:r>
    </w:p>
    <w:p w:rsidR="001E2D49" w:rsidRDefault="001E2D49" w:rsidP="003053D9">
      <w:pPr>
        <w:pStyle w:val="a7"/>
      </w:pPr>
    </w:p>
    <w:p w:rsidR="004E2D55" w:rsidRPr="000804F1" w:rsidRDefault="004E2D55" w:rsidP="003053D9">
      <w:pPr>
        <w:pStyle w:val="a7"/>
        <w:rPr>
          <w:lang w:val="en-US"/>
        </w:rPr>
      </w:pPr>
      <w:r w:rsidRPr="000804F1">
        <w:rPr>
          <w:lang w:val="en-US"/>
        </w:rPr>
        <w:t>2NH4</w:t>
      </w:r>
      <w:r w:rsidRPr="007F2C47">
        <w:t>С</w:t>
      </w:r>
      <w:r w:rsidRPr="000804F1">
        <w:rPr>
          <w:lang w:val="en-US"/>
        </w:rPr>
        <w:t xml:space="preserve">l + </w:t>
      </w:r>
      <w:r w:rsidRPr="007F2C47">
        <w:t>С</w:t>
      </w:r>
      <w:r w:rsidRPr="000804F1">
        <w:rPr>
          <w:lang w:val="en-US"/>
        </w:rPr>
        <w:t>a(OH)2 = 2NH3 + CaCl2 + 2H2</w:t>
      </w:r>
      <w:r w:rsidRPr="007F2C47">
        <w:t>О</w:t>
      </w:r>
    </w:p>
    <w:p w:rsidR="001E2D49" w:rsidRPr="000804F1" w:rsidRDefault="001E2D49" w:rsidP="003053D9">
      <w:pPr>
        <w:pStyle w:val="a7"/>
        <w:rPr>
          <w:lang w:val="en-US"/>
        </w:rPr>
      </w:pPr>
    </w:p>
    <w:p w:rsidR="004E2D55" w:rsidRPr="007F2C47" w:rsidRDefault="004E2D55" w:rsidP="003053D9">
      <w:pPr>
        <w:pStyle w:val="a7"/>
      </w:pPr>
      <w:r w:rsidRPr="007F2C47">
        <w:t>Для осушения аммиака его пропускают через смесь извести с едким натром.</w:t>
      </w:r>
    </w:p>
    <w:p w:rsidR="004E2D55" w:rsidRPr="007F2C47" w:rsidRDefault="004E2D55" w:rsidP="003053D9">
      <w:pPr>
        <w:pStyle w:val="a7"/>
      </w:pPr>
      <w:r w:rsidRPr="007F2C47">
        <w:t>Физические и химические свойства</w:t>
      </w:r>
    </w:p>
    <w:p w:rsidR="004E2D55" w:rsidRPr="007F2C47" w:rsidRDefault="004E2D55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Хорошо растворим в воде (700 объемов NH3 в 1 объеме воды при комнатной температуре). Максимальная массовая концентрация (%) аммиака в водном растворе 42,8 (0°C), 33,1 (20°C), 23,4 (40°C). Плотность водных растворов аммиака (кг/дм3): 0,97 (8% по массе), 0,947 (16%), 0,889 (32 %). Раствор аммиака в воде называют аммиачной водой, ее концентрация 25%. В водном растворе аммиак частично ионизирован, что обусловливает щелочную реакцию раствора: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NH3 + Н2О = NH4+ + ОН–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На самом деле молекул NH4ОН в растворе не существует. Атом N в молекуле аммиака связан тремя ковалентными связями с атомами водорода и сохраняет при этом одну неподеленную пару. Он не может быть соединен с атомами кислорода и водорода пятью полярными ковалентным и связями. Имеется в виду гидратированный аммиак, NН3·Н2О.</w:t>
      </w:r>
    </w:p>
    <w:p w:rsidR="004E2D55" w:rsidRPr="007F2C47" w:rsidRDefault="004E2D55" w:rsidP="003053D9">
      <w:pPr>
        <w:pStyle w:val="a7"/>
      </w:pPr>
      <w:r w:rsidRPr="007F2C47">
        <w:t>Аммиак проявляет свойства основания (основания Бренстедта). В кислой среде молекула NH3 присоединяет ион Н+, образуется ион аммония NH4+. Реагируя с кислотами, аммиак нейтрализует их, образуя соли аммония: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NH3 + HCl = NH4Cl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Большинство солей аммония бесцветны и хорошо растворимы в воде. Растворы солей, образованные аммиаком и сильными кислотами, имеют слабокислую реакцию.</w:t>
      </w:r>
    </w:p>
    <w:p w:rsidR="004E2D55" w:rsidRPr="007F2C47" w:rsidRDefault="004E2D55" w:rsidP="003053D9">
      <w:pPr>
        <w:pStyle w:val="a7"/>
      </w:pPr>
      <w:r w:rsidRPr="007F2C47">
        <w:t>Смесь аммиака и воздуха взрывоопасна. Но горит аммиак только в чистом кислороде бледным зеленым пламенем:</w:t>
      </w:r>
    </w:p>
    <w:p w:rsidR="000804F1" w:rsidRDefault="000804F1">
      <w:pPr>
        <w:rPr>
          <w:rFonts w:ascii="Times New Roman" w:hAnsi="Times New Roman"/>
          <w:sz w:val="28"/>
          <w:szCs w:val="24"/>
          <w:lang w:eastAsia="ru-RU"/>
        </w:rPr>
      </w:pPr>
      <w:r>
        <w:br w:type="page"/>
      </w:r>
    </w:p>
    <w:p w:rsidR="004E2D55" w:rsidRPr="007F2C47" w:rsidRDefault="004E2D55" w:rsidP="003053D9">
      <w:pPr>
        <w:pStyle w:val="a7"/>
      </w:pPr>
      <w:r w:rsidRPr="007F2C47">
        <w:t>4NH3 + 3О2 = 2N2 + 6Н2О,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применение платинового катализатора, образуется оксид азота (II) NО: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4NH3 + 5О2 = 4NО + 6Н2О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Аммиак обладает восстановительными свойствами:</w:t>
      </w:r>
    </w:p>
    <w:p w:rsidR="001E2D49" w:rsidRDefault="001E2D49" w:rsidP="003053D9">
      <w:pPr>
        <w:pStyle w:val="a7"/>
      </w:pPr>
    </w:p>
    <w:p w:rsidR="004E2D55" w:rsidRPr="000804F1" w:rsidRDefault="004E2D55" w:rsidP="003053D9">
      <w:pPr>
        <w:pStyle w:val="a7"/>
      </w:pPr>
      <w:r w:rsidRPr="000804F1">
        <w:t>2</w:t>
      </w:r>
      <w:r w:rsidRPr="001E2D49">
        <w:rPr>
          <w:lang w:val="en-US"/>
        </w:rPr>
        <w:t>NH</w:t>
      </w:r>
      <w:r w:rsidRPr="000804F1">
        <w:t xml:space="preserve">3 + </w:t>
      </w:r>
      <w:r w:rsidRPr="001E2D49">
        <w:rPr>
          <w:lang w:val="en-US"/>
        </w:rPr>
        <w:t>Fe</w:t>
      </w:r>
      <w:r w:rsidRPr="000804F1">
        <w:t>2</w:t>
      </w:r>
      <w:r w:rsidRPr="001E2D49">
        <w:rPr>
          <w:lang w:val="en-US"/>
        </w:rPr>
        <w:t>O</w:t>
      </w:r>
      <w:r w:rsidRPr="000804F1">
        <w:t>3 = 2</w:t>
      </w:r>
      <w:r w:rsidRPr="001E2D49">
        <w:rPr>
          <w:lang w:val="en-US"/>
        </w:rPr>
        <w:t>Fe</w:t>
      </w:r>
      <w:r w:rsidRPr="000804F1">
        <w:t xml:space="preserve"> + </w:t>
      </w:r>
      <w:r w:rsidRPr="001E2D49">
        <w:rPr>
          <w:lang w:val="en-US"/>
        </w:rPr>
        <w:t>N</w:t>
      </w:r>
      <w:r w:rsidRPr="000804F1">
        <w:t>2 + 3</w:t>
      </w:r>
      <w:r w:rsidRPr="001E2D49">
        <w:rPr>
          <w:lang w:val="en-US"/>
        </w:rPr>
        <w:t>H</w:t>
      </w:r>
      <w:r w:rsidRPr="000804F1">
        <w:t>2</w:t>
      </w:r>
      <w:r w:rsidRPr="001E2D49">
        <w:rPr>
          <w:lang w:val="en-US"/>
        </w:rPr>
        <w:t>O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При определенных условиях аммиак реагирует с галогенами. Щелочные и щелочно-земельные металлы реагируют с жидким и газообразным аммиаком, давая амиды. При нагревании в Атмосфере аммиака многие металлы и неметаллы (Zn, Cd, Fe, Cr, B, Si и другие) образуют нитриды. Жидкий аммиак взаимодействует с серой: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10S + 4 NH3 = 6 Н2S + N4S4</w:t>
      </w:r>
    </w:p>
    <w:p w:rsidR="001E2D49" w:rsidRDefault="001E2D49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При 1000°C аммиак реагирует с углем, образуя HCN и частично разлагаясь на азот и водород.</w:t>
      </w:r>
    </w:p>
    <w:p w:rsidR="004E2D55" w:rsidRPr="007F2C47" w:rsidRDefault="004E2D55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Применение</w:t>
      </w:r>
    </w:p>
    <w:p w:rsidR="004E2D55" w:rsidRPr="007F2C47" w:rsidRDefault="004E2D55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В промышленности аммиак используют при получении азотной кислоты HNO3, в производстве азотных минеральных удобрений, в качестве хладагента. Аммиачная вода является азотным удобрением. Нашатырный спирт используют в медицине.</w:t>
      </w:r>
    </w:p>
    <w:p w:rsidR="001E2D49" w:rsidRDefault="001E2D49" w:rsidP="003053D9">
      <w:pPr>
        <w:pStyle w:val="a7"/>
      </w:pPr>
    </w:p>
    <w:p w:rsidR="001E2D49" w:rsidRDefault="001E2D49">
      <w:pPr>
        <w:rPr>
          <w:rFonts w:ascii="Times New Roman" w:hAnsi="Times New Roman"/>
          <w:sz w:val="28"/>
          <w:szCs w:val="24"/>
          <w:lang w:eastAsia="ru-RU"/>
        </w:rPr>
      </w:pPr>
      <w:r>
        <w:br w:type="page"/>
      </w:r>
    </w:p>
    <w:p w:rsidR="004E2D55" w:rsidRPr="007F2C47" w:rsidRDefault="004E2D55" w:rsidP="003053D9">
      <w:pPr>
        <w:pStyle w:val="a7"/>
      </w:pPr>
      <w:r w:rsidRPr="007F2C47">
        <w:t>Физиологическое действие</w:t>
      </w:r>
    </w:p>
    <w:p w:rsidR="004E2D55" w:rsidRPr="007F2C47" w:rsidRDefault="004E2D55" w:rsidP="003053D9">
      <w:pPr>
        <w:pStyle w:val="a7"/>
      </w:pPr>
    </w:p>
    <w:p w:rsidR="004E2D55" w:rsidRPr="007F2C47" w:rsidRDefault="004E2D55" w:rsidP="003053D9">
      <w:pPr>
        <w:pStyle w:val="a7"/>
      </w:pPr>
      <w:r w:rsidRPr="007F2C47">
        <w:t>Аммиак ядовит, ПДК 20 мг/м3. Жидкий аммиак вызывает сильные ожоги. При содержании в воздухе 0,5% по объему аммиак сильно раздражает слизистые оболочки. При остром отравлении поражаются глаза и дыхательные пути. При хроническом отравлении — расстройство пищеварения, катар верхних дыхательных путей, ослабление слуха.</w:t>
      </w:r>
    </w:p>
    <w:p w:rsidR="004E2D55" w:rsidRPr="007F2C47" w:rsidRDefault="004E2D55" w:rsidP="003053D9">
      <w:pPr>
        <w:pStyle w:val="a7"/>
      </w:pPr>
    </w:p>
    <w:p w:rsidR="001E2D49" w:rsidRDefault="001E2D49">
      <w:pPr>
        <w:rPr>
          <w:rFonts w:ascii="Times New Roman" w:hAnsi="Times New Roman"/>
          <w:sz w:val="28"/>
          <w:szCs w:val="24"/>
          <w:lang w:eastAsia="ru-RU"/>
        </w:rPr>
      </w:pPr>
      <w:r>
        <w:br w:type="page"/>
      </w:r>
    </w:p>
    <w:p w:rsidR="004E2D55" w:rsidRPr="007F2C47" w:rsidRDefault="001E2D49" w:rsidP="003053D9">
      <w:pPr>
        <w:pStyle w:val="a7"/>
      </w:pPr>
      <w:r>
        <w:t>Список литературы</w:t>
      </w:r>
    </w:p>
    <w:p w:rsidR="004E2D55" w:rsidRPr="007F2C47" w:rsidRDefault="004E2D55" w:rsidP="003053D9">
      <w:pPr>
        <w:pStyle w:val="a7"/>
      </w:pPr>
    </w:p>
    <w:p w:rsidR="004E2D55" w:rsidRPr="007F2C47" w:rsidRDefault="004E2D55" w:rsidP="001E2D49">
      <w:pPr>
        <w:pStyle w:val="a7"/>
        <w:numPr>
          <w:ilvl w:val="0"/>
          <w:numId w:val="1"/>
        </w:numPr>
        <w:ind w:left="0" w:firstLine="0"/>
        <w:jc w:val="left"/>
      </w:pPr>
      <w:r w:rsidRPr="007F2C47">
        <w:t>Советская энциклопедия «Биология и Химия»</w:t>
      </w:r>
    </w:p>
    <w:p w:rsidR="00CE0C9F" w:rsidRPr="007F2C47" w:rsidRDefault="004E2D55" w:rsidP="001E2D49">
      <w:pPr>
        <w:pStyle w:val="a7"/>
        <w:numPr>
          <w:ilvl w:val="0"/>
          <w:numId w:val="1"/>
        </w:numPr>
        <w:ind w:left="0" w:firstLine="0"/>
        <w:jc w:val="left"/>
      </w:pPr>
      <w:r w:rsidRPr="007F2C47">
        <w:t>Советская энциклопедия «Хочу всё знать»</w:t>
      </w:r>
      <w:r w:rsidR="001E2D49">
        <w:t xml:space="preserve"> </w:t>
      </w:r>
      <w:r w:rsidRPr="007F2C47">
        <w:t>С. С. Бердоносов, П. С. Бердоносов</w:t>
      </w:r>
      <w:r w:rsidR="001E2D49">
        <w:t xml:space="preserve">, </w:t>
      </w:r>
      <w:r w:rsidR="00CE0C9F" w:rsidRPr="007F2C47">
        <w:t>Р. А. Матвеева</w:t>
      </w:r>
      <w:bookmarkStart w:id="0" w:name="_GoBack"/>
      <w:bookmarkEnd w:id="0"/>
    </w:p>
    <w:sectPr w:rsidR="00CE0C9F" w:rsidRPr="007F2C47" w:rsidSect="007F2C47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50B" w:rsidRDefault="004D550B" w:rsidP="00E5399E">
      <w:pPr>
        <w:spacing w:after="0" w:line="240" w:lineRule="auto"/>
      </w:pPr>
      <w:r>
        <w:separator/>
      </w:r>
    </w:p>
  </w:endnote>
  <w:endnote w:type="continuationSeparator" w:id="0">
    <w:p w:rsidR="004D550B" w:rsidRDefault="004D550B" w:rsidP="00E5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50B" w:rsidRDefault="004D550B" w:rsidP="00E5399E">
      <w:pPr>
        <w:spacing w:after="0" w:line="240" w:lineRule="auto"/>
      </w:pPr>
      <w:r>
        <w:separator/>
      </w:r>
    </w:p>
  </w:footnote>
  <w:footnote w:type="continuationSeparator" w:id="0">
    <w:p w:rsidR="004D550B" w:rsidRDefault="004D550B" w:rsidP="00E5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72DA0"/>
    <w:multiLevelType w:val="hybridMultilevel"/>
    <w:tmpl w:val="24927A4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C9F"/>
    <w:rsid w:val="000804F1"/>
    <w:rsid w:val="00083A90"/>
    <w:rsid w:val="001D1F63"/>
    <w:rsid w:val="001E2D49"/>
    <w:rsid w:val="002B311F"/>
    <w:rsid w:val="003053D9"/>
    <w:rsid w:val="004D550B"/>
    <w:rsid w:val="004E2D55"/>
    <w:rsid w:val="00601D95"/>
    <w:rsid w:val="00685654"/>
    <w:rsid w:val="007F2C47"/>
    <w:rsid w:val="009B4B62"/>
    <w:rsid w:val="00A72682"/>
    <w:rsid w:val="00AF2098"/>
    <w:rsid w:val="00BA5E26"/>
    <w:rsid w:val="00C913D9"/>
    <w:rsid w:val="00CC128D"/>
    <w:rsid w:val="00CE0C9F"/>
    <w:rsid w:val="00E5399E"/>
    <w:rsid w:val="00EF5E32"/>
    <w:rsid w:val="00FA51B3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9E2300-8FAF-40E5-AE2C-42133D6C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1B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E5399E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E5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E5399E"/>
    <w:rPr>
      <w:rFonts w:cs="Times New Roman"/>
    </w:rPr>
  </w:style>
  <w:style w:type="paragraph" w:customStyle="1" w:styleId="a7">
    <w:name w:val="А"/>
    <w:basedOn w:val="a"/>
    <w:qFormat/>
    <w:rsid w:val="003053D9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275A-51BC-4861-ADF0-EE1528FA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Home</Company>
  <LinksUpToDate>false</LinksUpToDate>
  <CharactersWithSpaces>10538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>Аммиак и аминокислоты</dc:subject>
  <dc:creator>Кузнецова</dc:creator>
  <cp:keywords/>
  <dc:description/>
  <cp:lastModifiedBy>admin</cp:lastModifiedBy>
  <cp:revision>2</cp:revision>
  <dcterms:created xsi:type="dcterms:W3CDTF">2014-02-21T08:51:00Z</dcterms:created>
  <dcterms:modified xsi:type="dcterms:W3CDTF">2014-02-21T08:51:00Z</dcterms:modified>
</cp:coreProperties>
</file>