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EBA" w:rsidRPr="0017205F" w:rsidRDefault="001E2EBA" w:rsidP="001E2EBA">
      <w:pPr>
        <w:spacing w:before="120"/>
        <w:jc w:val="center"/>
        <w:rPr>
          <w:b/>
          <w:bCs/>
          <w:sz w:val="32"/>
          <w:szCs w:val="32"/>
        </w:rPr>
      </w:pPr>
      <w:r w:rsidRPr="0017205F">
        <w:rPr>
          <w:b/>
          <w:bCs/>
          <w:sz w:val="32"/>
          <w:szCs w:val="32"/>
        </w:rPr>
        <w:t xml:space="preserve">Политические и правовые учения в </w:t>
      </w:r>
      <w:r w:rsidR="006F44C8">
        <w:rPr>
          <w:b/>
          <w:bCs/>
          <w:sz w:val="32"/>
          <w:szCs w:val="32"/>
        </w:rPr>
        <w:t>З</w:t>
      </w:r>
      <w:r w:rsidRPr="0017205F">
        <w:rPr>
          <w:b/>
          <w:bCs/>
          <w:sz w:val="32"/>
          <w:szCs w:val="32"/>
        </w:rPr>
        <w:t>ападной Европе в период средних веков</w:t>
      </w:r>
    </w:p>
    <w:p w:rsidR="001E2EBA" w:rsidRPr="0017205F" w:rsidRDefault="001E2EBA" w:rsidP="001E2EBA">
      <w:pPr>
        <w:spacing w:before="120"/>
        <w:jc w:val="center"/>
        <w:rPr>
          <w:b/>
          <w:bCs/>
          <w:sz w:val="28"/>
          <w:szCs w:val="28"/>
        </w:rPr>
      </w:pPr>
      <w:r w:rsidRPr="0017205F">
        <w:rPr>
          <w:b/>
          <w:bCs/>
          <w:sz w:val="28"/>
          <w:szCs w:val="28"/>
        </w:rPr>
        <w:t>1.Введение</w:t>
      </w:r>
    </w:p>
    <w:p w:rsidR="001E2EBA" w:rsidRPr="0017205F" w:rsidRDefault="001E2EBA" w:rsidP="001E2EBA">
      <w:pPr>
        <w:spacing w:before="120"/>
        <w:ind w:firstLine="567"/>
        <w:jc w:val="both"/>
      </w:pPr>
      <w:r w:rsidRPr="0017205F">
        <w:t>Падение Западной Римской империи (476 г.) завершило период истории Древнего мира и положило начало истории средних веков. В странах Западной Европы периода раннего средневековья (V–Х вв.) постепенно складывался сословно-феодальный строй.</w:t>
      </w:r>
    </w:p>
    <w:p w:rsidR="001E2EBA" w:rsidRPr="0017205F" w:rsidRDefault="001E2EBA" w:rsidP="001E2EBA">
      <w:pPr>
        <w:spacing w:before="120"/>
        <w:ind w:firstLine="567"/>
        <w:jc w:val="both"/>
      </w:pPr>
      <w:r w:rsidRPr="0017205F">
        <w:t>К IX–Х вв. Западная Европа раздробилась на множество мелких феодальных государств, почти не зависимых от центральной власти королей и императоров. Сложились иерархическая структура землевладения, связанная с отношениями сюзеренитета и вассалитета, а также сословный строй. Каждое сословие занимало в феодальной иерархии строго определенное место, права (привилегии) и обязанности предопределялись местом в этой иерархии: от привилегированного дворянства, особенно высшего, до обремененного массой повинностей крестьянства.</w:t>
      </w:r>
    </w:p>
    <w:p w:rsidR="001E2EBA" w:rsidRPr="0017205F" w:rsidRDefault="001E2EBA" w:rsidP="001E2EBA">
      <w:pPr>
        <w:spacing w:before="120"/>
        <w:ind w:firstLine="567"/>
        <w:jc w:val="both"/>
      </w:pPr>
      <w:r w:rsidRPr="0017205F">
        <w:t>Особое место в феодальном обществе Западной Европы занимала католическая церковь. Церкви принадлежало около трети земель, население которых находилось в феодальной зависимости. Сама церковь была организована по феодальному образцу по принципу строгой иерархии, на монархических началах возглавлялась римским папой. У католической церкви были свои суды, вооруженные силы; ряд норм, установленных церковью, имел юридическое значение (каноническое право). Духовенство было привилегированным сословием феодального общества, а церковь – важной частью феодальной структуры.</w:t>
      </w:r>
    </w:p>
    <w:p w:rsidR="001E2EBA" w:rsidRPr="0017205F" w:rsidRDefault="001E2EBA" w:rsidP="001E2EBA">
      <w:pPr>
        <w:spacing w:before="120"/>
        <w:ind w:firstLine="567"/>
        <w:jc w:val="both"/>
      </w:pPr>
      <w:r w:rsidRPr="0017205F">
        <w:t>В период феодальной раздробленности католицизм был единственной силой, объединяющей западноевропейский мир. Будучи мощной экономически и политически, церковь играла господствующую роль в идеологии средневекового общества. Отсутствие резкой границы между рабовладельческим и феодальным обществами давало возможность использовать апологетику рабства для оправдания крепостничества. Мировоззрение средних веков было богословским, теологическим мировоззрением. Античные культура, политика, этика, искусство высокомерно отвергались церковью как языческая премудрость, ненужная, а то и вредная в свете учения Христа. Занятия философией допускались только в школах, созданных церковью, функционировавших под ее руководством и контролем; поэтому школьное (схоластическое) знание и образование были богословскими от начала до конца. Одной из центральных проблем схоластики было соотношение веры и разума, религии и философии; проблема безоговорочно решалась в пользу веры и религии, догматы которой не могут быть опровергнуты разумом и не требуют философского подтверждения. Высшим и чуть ли не единственным источником истины признавалось священное писание, тексты которого были исходным пунктом и важнейшим аргументом в схоластических рассуждениях, причем схоластика ориентировалась даже не столько на св. писание, сколько на догматы официального вероучения католической церкви, опирающиеся на строго определенные и истолкованные тексты.</w:t>
      </w:r>
    </w:p>
    <w:p w:rsidR="001E2EBA" w:rsidRPr="0017205F" w:rsidRDefault="001E2EBA" w:rsidP="001E2EBA">
      <w:pPr>
        <w:spacing w:before="120"/>
        <w:ind w:firstLine="567"/>
        <w:jc w:val="both"/>
      </w:pPr>
      <w:r w:rsidRPr="0017205F">
        <w:t>Идеологическое господство религии и церкви обусловило то обстоятельство, что основные направления политико-правовой идеологии феодального общества Западной Европы выступали в религиозном облачении. Общей идейной основой всех политических и правовых доктрин средневековья были религиозные представления, тексты св. писания. Идеологи господствующих классов-сословий ссылками на Библию стремились обосновать сословное неравенство, привилегии феодалов, зависимое положение крестьян. Этой цели служили тексты о “покорности рабов своим господам”, “богоустановленности власти”, “непротивлении злу насилием”, содержащиеся в Новом завете. Крестьянство и горожане свой протест против феодального строя выражали в еретических движениях.</w:t>
      </w:r>
    </w:p>
    <w:p w:rsidR="001E2EBA" w:rsidRPr="0017205F" w:rsidRDefault="001E2EBA" w:rsidP="001E2EBA">
      <w:pPr>
        <w:spacing w:before="120"/>
        <w:ind w:firstLine="567"/>
        <w:jc w:val="both"/>
      </w:pPr>
      <w:r w:rsidRPr="0017205F">
        <w:t>Ни господствующая идеология, ни ереси не придавали проблемам государства и права ведущего значения по той причине, что первая защищала власть в любом ее проявлении, а право сводила к проявлениям власти, ереси же взывали к истинной христовой церкви как общине верующих, сосредоточившей в себе власть, отождествляя право с религиозными нормами всеобщего равенства, справедливости, взаимопомощи.</w:t>
      </w:r>
    </w:p>
    <w:p w:rsidR="001E2EBA" w:rsidRPr="0017205F" w:rsidRDefault="001E2EBA" w:rsidP="001E2EBA">
      <w:pPr>
        <w:spacing w:before="120"/>
        <w:ind w:firstLine="567"/>
        <w:jc w:val="both"/>
      </w:pPr>
      <w:r w:rsidRPr="0017205F">
        <w:t>В большей мере проблемы государства и права обсуждались в процессе и результате борьбы за власть и привилегии между католическим духовенством и светскими феодалами. Католическая церковь во главе с римским папой притязала на решающее участие в политической власти; эти притязания обосновывались теократическими теориями.</w:t>
      </w:r>
    </w:p>
    <w:p w:rsidR="001E2EBA" w:rsidRPr="0017205F" w:rsidRDefault="001E2EBA" w:rsidP="001E2EBA">
      <w:pPr>
        <w:spacing w:before="120"/>
        <w:ind w:firstLine="567"/>
        <w:jc w:val="both"/>
      </w:pPr>
      <w:r w:rsidRPr="0017205F">
        <w:t>Суть этих теорий сводилась к тому, что государство занимает подчиненное по отношению к церкви положение, из чего следует, что светские правители должны быть подчинены церкви не только как простые верующие, но и в ряде отношений по осуществлению политической власти.</w:t>
      </w:r>
    </w:p>
    <w:p w:rsidR="001E2EBA" w:rsidRPr="0017205F" w:rsidRDefault="001E2EBA" w:rsidP="001E2EBA">
      <w:pPr>
        <w:spacing w:before="120"/>
        <w:ind w:firstLine="567"/>
        <w:jc w:val="both"/>
      </w:pPr>
      <w:r w:rsidRPr="0017205F">
        <w:t>В обоснование использовались доводы Августина Аврелия (см. гл. 4), теория “нравственного закона”, согласно которой церкви принадлежит право оценивать и “судить” действия императора не только как христианина, но и как носителя власти.</w:t>
      </w:r>
    </w:p>
    <w:p w:rsidR="001E2EBA" w:rsidRPr="0017205F" w:rsidRDefault="001E2EBA" w:rsidP="001E2EBA">
      <w:pPr>
        <w:spacing w:before="120"/>
        <w:ind w:firstLine="567"/>
        <w:jc w:val="both"/>
      </w:pPr>
      <w:r w:rsidRPr="0017205F">
        <w:t>Широко распространены были “теория двух мечей”, основанная на произвольном соединении и толковании цитат из евангелий (император получает свой меч от церкви и потому должен служить ей своим мечом) и “теория солнца и луны” (как луна получает свой блеск от солнца, так королевская власть заимствует свой блеск и авторитет от папы).</w:t>
      </w:r>
    </w:p>
    <w:p w:rsidR="001E2EBA" w:rsidRPr="0017205F" w:rsidRDefault="001E2EBA" w:rsidP="001E2EBA">
      <w:pPr>
        <w:spacing w:before="120"/>
        <w:ind w:firstLine="567"/>
        <w:jc w:val="both"/>
      </w:pPr>
      <w:r w:rsidRPr="0017205F">
        <w:t>Церковью использовались различные фальшивки – например, “Дарение Константина” (подложная грамота от имени императора Константина I, который будто бы еще в IV в. передал римским папам власть над Западной Римской империей) и “Лжеисидоровы декреталии” (где говорится, что короли и императоры еще с первых веков христианства подчинялись папам как преемникам Христа и апостола Петра).</w:t>
      </w:r>
    </w:p>
    <w:p w:rsidR="001E2EBA" w:rsidRPr="0017205F" w:rsidRDefault="001E2EBA" w:rsidP="001E2EBA">
      <w:pPr>
        <w:spacing w:before="120"/>
        <w:ind w:firstLine="567"/>
        <w:jc w:val="both"/>
      </w:pPr>
      <w:r w:rsidRPr="0017205F">
        <w:t>Императоры и короли стремились обосновать свою независимость от церкви в светских делах; одним из острых вопросов была инвеститура (право назначать епископов). Защищаясь от притязаний церкви, императоры и короли ссылались на тексты того же писания о богоустановленности всякой (т.е. и их) власти (“существующие же власти богом установлены”). Они по-своему толковали “теорию двух мечей” – меч светской власти не зависит от церкви, поскольку Христос говорил: “Царство мое не от мира сего”.</w:t>
      </w:r>
    </w:p>
    <w:p w:rsidR="001E2EBA" w:rsidRPr="0017205F" w:rsidRDefault="001E2EBA" w:rsidP="001E2EBA">
      <w:pPr>
        <w:spacing w:before="120"/>
        <w:ind w:firstLine="567"/>
        <w:jc w:val="both"/>
      </w:pPr>
      <w:r w:rsidRPr="0017205F">
        <w:t>С теоретической поддержкой королевской власти в ее борьбе с феодальной раздробленностью и попытками церкви вмешиваться в дела светской власти с XII в. выступали средневековые юристы (легисты). В XI–XII вв. в Болонье сложилась школа глоссаторов, изучавших и преподававших римское право (“глосса” – замечание, пояснение). В споре императоров и церкви легисты-глоссаторы выступали на стороне светской власти. Большинство легистов утверждало, что народ передал всю власть императорам, власть которых неограниченна и наследственна. Ссылаясь на законы Римской империи, где воля императоров считалась высшим законом, легисты полагали главным источником права законы, установленные светской властью императоров, королей, городов. Аналогичные идеи с XIV в. обосновывали постглоссаторы, комментаторы, применявшие правила схоластической логики к обработке материала, собранного глоссаторами. Некоторые юристы средних веков считали свободу естественным правом, а рабство – порождением насилия. В целом доктрина легистов отвечала интересам императоров, а также горожан, тяготившихся зависимостью от церковной власти.</w:t>
      </w:r>
    </w:p>
    <w:p w:rsidR="001E2EBA" w:rsidRPr="0017205F" w:rsidRDefault="001E2EBA" w:rsidP="001E2EBA">
      <w:pPr>
        <w:spacing w:before="120"/>
        <w:ind w:firstLine="567"/>
        <w:jc w:val="both"/>
      </w:pPr>
      <w:r w:rsidRPr="0017205F">
        <w:t>Защита легистами независимости светской власти вызывала раздражение католической церкви, запретившей духовенству изучение римского права, а также преподавание его в Парижском университете. В противовес школам легистов в XII в. была создана школа канонистов, систематизировавших папские декреты и буллы, решения церковных соборов, высказывания отцов церкви, положения Библии. Естественное право они отождествляли с божественным законом, изложенным в священных книгах, а единственным источником человеческого права считали обычай. Канонисты одобряли старые решения синодов (IX в.), строго запрещавшие епископам и аббатам наделять свободой рабов или посвящать их в духовный сан. Канонисты грозили анафемой тем, кто поощрял рабов к бегству или помогал беглым рабам.</w:t>
      </w:r>
    </w:p>
    <w:p w:rsidR="001E2EBA" w:rsidRPr="0017205F" w:rsidRDefault="001E2EBA" w:rsidP="001E2EBA">
      <w:pPr>
        <w:spacing w:before="120"/>
        <w:ind w:firstLine="567"/>
        <w:jc w:val="both"/>
      </w:pPr>
      <w:r w:rsidRPr="0017205F">
        <w:t>Борьба римских пап и императоров порой принимала довольно острые формы; католическая церковь взывала к подданным и вассалам неугодных ей правителей, освобождая их от присяги; короли и императоры в борьбе с церковными феодалами прибегали к вооруженной силе; однако всегда, когда движения народных масс принимали опасный характер, церковь и государство выступали совместно: короли и императоры помогали искоренять ереси, духовенство помогало подавлять крестьянские восстания.</w:t>
      </w:r>
    </w:p>
    <w:p w:rsidR="001E2EBA" w:rsidRPr="0017205F" w:rsidRDefault="001E2EBA" w:rsidP="001E2EBA">
      <w:pPr>
        <w:spacing w:before="120"/>
        <w:jc w:val="center"/>
        <w:rPr>
          <w:b/>
          <w:bCs/>
          <w:sz w:val="28"/>
          <w:szCs w:val="28"/>
        </w:rPr>
      </w:pPr>
      <w:r w:rsidRPr="0017205F">
        <w:rPr>
          <w:b/>
          <w:bCs/>
          <w:sz w:val="28"/>
          <w:szCs w:val="28"/>
        </w:rPr>
        <w:t>2. Политико-правовая теория средневековой схоластики. Фома Аквинский</w:t>
      </w:r>
    </w:p>
    <w:p w:rsidR="001E2EBA" w:rsidRPr="0017205F" w:rsidRDefault="001E2EBA" w:rsidP="001E2EBA">
      <w:pPr>
        <w:spacing w:before="120"/>
        <w:ind w:firstLine="567"/>
        <w:jc w:val="both"/>
      </w:pPr>
      <w:r w:rsidRPr="0017205F">
        <w:t>В XI–XIII вв. по всей Европе прокатилась первая волна еретических движений, серьезно пошатнувшая веру в святость и незыблемость сословно-феодальных устоев (см. § 3). Резкая критика сословного строя и его идеологии Со стороны еретиков потребовала нового идеологического обоснования феодализма. Эту задачу стремился осуществить крупнейший идеолог католицизма доминиканский монах Фома Аквинский (1225 или 1226-1274 гг.). (Целью доминиканского ордена была борьба с ересями “при помощи костров и силлогизмов”.- Прим. авт.)</w:t>
      </w:r>
    </w:p>
    <w:p w:rsidR="001E2EBA" w:rsidRPr="0017205F" w:rsidRDefault="001E2EBA" w:rsidP="001E2EBA">
      <w:pPr>
        <w:spacing w:before="120"/>
        <w:ind w:firstLine="567"/>
        <w:jc w:val="both"/>
      </w:pPr>
      <w:r w:rsidRPr="0017205F">
        <w:t>В духе средневековой схоластики Фома рассматривает философию как служанку богословия (ancilla theologiae). Он за активное вторжение церкви в философию и науку, против концепции “двух истин”, дававшей известный простор поиску “земной истины”, низшей по отношению к истине “небесной” (постигаемой откровением и верой), но не зависящей от нее, а порой даже и приходящей с ней в противоречие. Впоследствии идеологи католицизма ставили Фоме Аквинскому в заслугу обращение к науке и философии, широкую эрудицию, обширную логическую аргументацию, интерес к наследию античной культуры. Однако от соединения науки с религией выигрывала только последняя; наука, втискиваемая в прокрустово ложе схоластического теоретизирования, вообще теряла способность к самостоятельному развитию. Первым из средневековых философов Западной Европы Фома Аквинский широко использовал труды Аристотеля.</w:t>
      </w:r>
    </w:p>
    <w:p w:rsidR="001E2EBA" w:rsidRPr="0017205F" w:rsidRDefault="001E2EBA" w:rsidP="001E2EBA">
      <w:pPr>
        <w:spacing w:before="120"/>
        <w:ind w:firstLine="567"/>
        <w:jc w:val="both"/>
      </w:pPr>
      <w:r w:rsidRPr="0017205F">
        <w:t>Основные произведения Аристотеля стали известны в Западной Европе в конце XII – начале XIII в., когда они были переведены с арабского языка на латынь. Вместе с идеями Аристотеля европейские мыслители поначалу восприняли идеи арабских философов, особенно учение Аверроэса о “двойственной истине” (см. гл. 6, § 3). Именно против этого учения (“аверроэсизма”), как отмечено, активно возражал Фома Аквинский.</w:t>
      </w:r>
    </w:p>
    <w:p w:rsidR="001E2EBA" w:rsidRPr="0017205F" w:rsidRDefault="001E2EBA" w:rsidP="001E2EBA">
      <w:pPr>
        <w:spacing w:before="120"/>
        <w:ind w:firstLine="567"/>
        <w:jc w:val="both"/>
      </w:pPr>
      <w:r w:rsidRPr="0017205F">
        <w:t>У Аристотеля Фома Аквинский взял прежде всего учение об “активной форме”, дающей жизнь “пассивной материи”. Согласно учению Фомы, мир основан на иерархии форм (от бога – чистого разума к духовному миру и, наконец, к материальному), из которых высшие формы дают жизнь низшим. Во главе иерархии (земли и неба) стоит бог, установивший принцип подчинения низших форм высшим. Духовный мир возглавляется папой как наместником бога. По тому же иерархическому принципу организовано и общество; подданные подчиняются царям и светским властям, рабы должны подчиняться господам.</w:t>
      </w:r>
    </w:p>
    <w:p w:rsidR="001E2EBA" w:rsidRPr="0017205F" w:rsidRDefault="001E2EBA" w:rsidP="001E2EBA">
      <w:pPr>
        <w:spacing w:before="120"/>
        <w:ind w:firstLine="567"/>
        <w:jc w:val="both"/>
      </w:pPr>
      <w:r w:rsidRPr="0017205F">
        <w:t>Большое место в политико-правовой доктрине Фомы занимает учение о законах, их видах и соподчиненности.</w:t>
      </w:r>
    </w:p>
    <w:p w:rsidR="001E2EBA" w:rsidRPr="0017205F" w:rsidRDefault="001E2EBA" w:rsidP="001E2EBA">
      <w:pPr>
        <w:spacing w:before="120"/>
        <w:ind w:firstLine="567"/>
        <w:jc w:val="both"/>
      </w:pPr>
      <w:r w:rsidRPr="0017205F">
        <w:t>Закон определяется как общее правило для достижения цели, правило, которым кто-либо побуждается к действию или к воздержанию от него. Взяв у Аристотеля деление законов на естественные (они самоочевидны) и положительные (писаные), Фома Аквинский дополнил его делением на законы человеческие (определяют порядок общественной жизни) и божественные (указывают пути достижения “небесного блаженства”). Из сочетания этих двух классификаций выводятся четыре вида законов: вечный (божественный естественный), естественный (человеческий естественный), человеческий (человеческий положительный) и божественный (божественный положительный).</w:t>
      </w:r>
    </w:p>
    <w:p w:rsidR="001E2EBA" w:rsidRPr="0017205F" w:rsidRDefault="001E2EBA" w:rsidP="001E2EBA">
      <w:pPr>
        <w:spacing w:before="120"/>
        <w:ind w:firstLine="567"/>
        <w:jc w:val="both"/>
      </w:pPr>
      <w:r w:rsidRPr="0017205F">
        <w:t>Вечным законом Фома называет “сам божественный разум, управляющий миром”; этот закон лежит в основе всего мирового порядка, природы и общества.</w:t>
      </w:r>
    </w:p>
    <w:p w:rsidR="001E2EBA" w:rsidRPr="0017205F" w:rsidRDefault="001E2EBA" w:rsidP="001E2EBA">
      <w:pPr>
        <w:spacing w:before="120"/>
        <w:ind w:firstLine="567"/>
        <w:jc w:val="both"/>
      </w:pPr>
      <w:r w:rsidRPr="0017205F">
        <w:t>Естественный закон трактуется как отражение вечного закона человеческим разумом; к нему относятся законы общежития, стремление к самосохранению и продолжению рода.</w:t>
      </w:r>
    </w:p>
    <w:p w:rsidR="001E2EBA" w:rsidRPr="0017205F" w:rsidRDefault="001E2EBA" w:rsidP="001E2EBA">
      <w:pPr>
        <w:spacing w:before="120"/>
        <w:ind w:firstLine="567"/>
        <w:jc w:val="both"/>
      </w:pPr>
      <w:r w:rsidRPr="0017205F">
        <w:t>Человеческий закон, под которым Фома разумел действовавшее феодальное право, он рассматривал как выражение требований естественного закона и подкрепление их принуждением, санкцией. Необходимость человеческого закона обосновывалась тем, что люди вследствие грехопадения имеют извращенную волю, свобода которой сводится к возможности творить зло; для обеспечения незыблемости требований естественного закона необходимо принуждение людей к добродетели путем применения силы и страха наказания.</w:t>
      </w:r>
    </w:p>
    <w:p w:rsidR="001E2EBA" w:rsidRPr="0017205F" w:rsidRDefault="001E2EBA" w:rsidP="001E2EBA">
      <w:pPr>
        <w:spacing w:before="120"/>
        <w:ind w:firstLine="567"/>
        <w:jc w:val="both"/>
      </w:pPr>
      <w:r w:rsidRPr="0017205F">
        <w:t>Наконец, к божественному, или откровенному, закону, Фома относил Библию.</w:t>
      </w:r>
    </w:p>
    <w:p w:rsidR="001E2EBA" w:rsidRPr="0017205F" w:rsidRDefault="001E2EBA" w:rsidP="001E2EBA">
      <w:pPr>
        <w:spacing w:before="120"/>
        <w:ind w:firstLine="567"/>
        <w:jc w:val="both"/>
      </w:pPr>
      <w:r w:rsidRPr="0017205F">
        <w:t>Практически суть этой концепции сводится к тому, что предписания действующего (человеческого) закона в конечном счете вытекают из воли и разума бога; потому нарушение феодального закона не только влечет принуждение и наказание, но и является тяжким грехом.</w:t>
      </w:r>
    </w:p>
    <w:p w:rsidR="001E2EBA" w:rsidRPr="0017205F" w:rsidRDefault="001E2EBA" w:rsidP="001E2EBA">
      <w:pPr>
        <w:spacing w:before="120"/>
        <w:ind w:firstLine="567"/>
        <w:jc w:val="both"/>
      </w:pPr>
      <w:r w:rsidRPr="0017205F">
        <w:t>Большое внимание Фома Аквинский уделяет обоснованию сословного неравенства. Одним из основных лозунгов еретических движений была идея равенства во Христе, толкуемого как отрицание сословных привилегий, осуждение приниженного положения крестьян. Обоснованию сословно-феодальных привилегий в учении Фомы служило возведение иерархии в ранг божественного установления. Для обоснования же феодальной зависимости крестьян использовались не только тексты св. писания, обращенные к рабам, но и все вообще доводы в защиту рабства, созданные до того идеологией эксплуататорских классов. “Рабство установлено природой”, “оно необходимо для обеспечения досуга” (оба довода взяты у Аристотеля), “рабство установлено “правом народов” (довод римских юристов), “источник рабства – грех” (Августин Блаженный).</w:t>
      </w:r>
    </w:p>
    <w:p w:rsidR="001E2EBA" w:rsidRPr="0017205F" w:rsidRDefault="001E2EBA" w:rsidP="001E2EBA">
      <w:pPr>
        <w:spacing w:before="120"/>
        <w:ind w:firstLine="567"/>
        <w:jc w:val="both"/>
      </w:pPr>
      <w:r w:rsidRPr="0017205F">
        <w:t>По учению Фомы Аквинского, человеческий закон не должен противоречить естественному. Поскольку последний понимался только как правила общежития (у людей нет другого средства самозащиты кроме общества), сохранения жизни и продолжения рода, необходимость соответствия человеческого закона естественному означала, что правители не должны распускать общество, запрещать жизнь, брак, деторождение.</w:t>
      </w:r>
    </w:p>
    <w:p w:rsidR="001E2EBA" w:rsidRPr="0017205F" w:rsidRDefault="001E2EBA" w:rsidP="001E2EBA">
      <w:pPr>
        <w:spacing w:before="120"/>
        <w:ind w:firstLine="567"/>
        <w:jc w:val="both"/>
      </w:pPr>
      <w:r w:rsidRPr="0017205F">
        <w:t>Католическая церковь почитает Фому Аквинского как святого, его учение считается официальной доктриной католицизма. Последователи этого учения называются неотомистами, неосхоластиками. Неотомизм как современная католическая теория права усматривает в концепции Фомы Аквинского возведение в ранг высших ценностей прав и достоинств человека, защиту прав и свобод личности от произвола власти. Нетрудно заметить, однако, что эти права и свободы в концепции Фомы оказались столь умеренными (только право на жизнь и продолжение рода), что никак не противоречили устоям феодализма, почти бесправному положению зависимых крестьян, обремененных массой повинностей и обязанностей перед сеньором и церковью. Католическая теория права XX в, во-первых, восприняла идею “возрожденного естественного права”, сложившуюся вне теологии, во-вторых, значительно расширила представление о содержании прав и свобод человека в духе современной цивилизации. Только в существенно обновленном виде неотомизм смог использовать идеи естественного права для критики свойственного идеологам национал-социализма и других тоталитарных режимов взгляда на право как на произвольное, ничем не ограниченное “веление государственной власти”.</w:t>
      </w:r>
    </w:p>
    <w:p w:rsidR="001E2EBA" w:rsidRPr="0017205F" w:rsidRDefault="001E2EBA" w:rsidP="001E2EBA">
      <w:pPr>
        <w:spacing w:before="120"/>
        <w:ind w:firstLine="567"/>
        <w:jc w:val="both"/>
      </w:pPr>
      <w:r w:rsidRPr="0017205F">
        <w:t>Достаточно практично для своего времени Фома ставит вопрос о возможности противоречий закона человеческого другим видам законов. Как быть, если правитель предписывает нечто, противоречащее естественному закону? Ответ Фомы категоричен: во избежание смуты надо подчиняться и таким предписаниям, поскольку сохранение общежития основано на господстве и подчинении; не исключено также, что произвольные действия правителя – зло, ниспосланное подданным за грехи, в любом случае сопротивление – грех. “Ведь Петр учит нас смиренно подчиняться не только добрым и честным, но даже, – как сказано во втором послании Петра, – дурным господам”.</w:t>
      </w:r>
    </w:p>
    <w:p w:rsidR="001E2EBA" w:rsidRPr="0017205F" w:rsidRDefault="001E2EBA" w:rsidP="001E2EBA">
      <w:pPr>
        <w:spacing w:before="120"/>
        <w:ind w:firstLine="567"/>
        <w:jc w:val="both"/>
      </w:pPr>
      <w:r w:rsidRPr="0017205F">
        <w:t>Если, однако, произвол правителей по отношению к подданным хотя и не одобряется, но и не влечет никаких последствий, то, согласно учению Фомы, иначе обстоит дело при произвольных действиях власти, противоречащих божественному закону. Когда произвол правителя направляется против церкви и ее учения – правителю нельзя повиноваться; в таких случаях церковь может низложить тирана, его же подданные освобождаются от присяги. Тезис о верховенстве божественных (а по существу – церковных) законов использовался Фомой Аквинским для обоснования теократических притязаний католической церкви. Подчинение светских феодалов божественному закону, настойчиво подчеркивал Фома, особенно важно в деле защиты религии – если государи карают фальшивомонетчиков, то тем строже они должны наказывать за “порчу веры”, за ереси.</w:t>
      </w:r>
    </w:p>
    <w:p w:rsidR="001E2EBA" w:rsidRPr="0017205F" w:rsidRDefault="001E2EBA" w:rsidP="001E2EBA">
      <w:pPr>
        <w:spacing w:before="120"/>
        <w:ind w:firstLine="567"/>
        <w:jc w:val="both"/>
      </w:pPr>
      <w:r w:rsidRPr="0017205F">
        <w:t>Учение Фомы Аквинского о государственной власти давало более тонкое обоснование теократическим теориям. Как отмечено, светские правители, ссылаясь на то же св. писание (“нет власти не от бога; существующие же власти от бога установлены”), нередко оспаривали правомерность попыток церкви ограничить их власть или судить о ее законности.</w:t>
      </w:r>
    </w:p>
    <w:p w:rsidR="001E2EBA" w:rsidRPr="0017205F" w:rsidRDefault="001E2EBA" w:rsidP="001E2EBA">
      <w:pPr>
        <w:spacing w:before="120"/>
        <w:ind w:firstLine="567"/>
        <w:jc w:val="both"/>
      </w:pPr>
      <w:r w:rsidRPr="0017205F">
        <w:t>В духе средневековой схоластики Фома Аквинский различает три элемента государственной власти: сущность, происхождение, использование.</w:t>
      </w:r>
    </w:p>
    <w:p w:rsidR="001E2EBA" w:rsidRPr="0017205F" w:rsidRDefault="001E2EBA" w:rsidP="001E2EBA">
      <w:pPr>
        <w:spacing w:before="120"/>
        <w:ind w:firstLine="567"/>
        <w:jc w:val="both"/>
      </w:pPr>
      <w:r w:rsidRPr="0017205F">
        <w:t>Сущность власти, т.е. порядок управления (господства и подчинения), установлен богом; именно так следует понимать слова апостола Павла: “Существующие же власти от бога установлены”. Однако, продолжает Фома, отсюда, конечно, не следует, что каждый отдельный правитель поставлен непосредственно богом и богом же совершено каждое действие правителя. Князь может оказаться узурпатором, тираном, безумцем; он, как и каждый человек, имеет свободную волю, т.е. способность творить зло. В этих случаях суждение о законности происхождения и использования власти правителя принадлежит церкви. Высказывая такое суждение, даже и ведущее к низложению правителя, церковь не посягает на божественный принцип власти, необходимый для общежития. В делах религии, касающихся спасения души, рассуждает Фома, следует подчиняться церковной власти, а не светской. Власть последней распространяется лишь на земные цели, гражданские блага. В одном из сочинений Фома писал, что и духовная и светская власти “соединяются в лице папы, который стоит на вершине обеих властей”.</w:t>
      </w:r>
    </w:p>
    <w:p w:rsidR="001E2EBA" w:rsidRPr="0017205F" w:rsidRDefault="001E2EBA" w:rsidP="001E2EBA">
      <w:pPr>
        <w:spacing w:before="120"/>
        <w:ind w:firstLine="567"/>
        <w:jc w:val="both"/>
      </w:pPr>
      <w:r w:rsidRPr="0017205F">
        <w:t>Воспроизводя аристотелевскую классификацию форм государства (монархия, аристократия, полития; тирания, олигархия, демократия), Фома придает значение лишь некоторым из этих форм. Основным признаком государственной власти является право издания законов. В правильных формах существует законность (господство справедливости) и признается общее благо; в неправильных – наоборот.</w:t>
      </w:r>
    </w:p>
    <w:p w:rsidR="001E2EBA" w:rsidRPr="0017205F" w:rsidRDefault="001E2EBA" w:rsidP="001E2EBA">
      <w:pPr>
        <w:spacing w:before="120"/>
        <w:ind w:firstLine="567"/>
        <w:jc w:val="both"/>
      </w:pPr>
      <w:r w:rsidRPr="0017205F">
        <w:t>Фому Аквинского интересуют не столько различные модификации сочетаний олигархии и демократии, сколько общие отличия республик от монархий. Монархия была наиболее типичной формой феодального государства; значительным разнообразием отличались формы городских республик, к которым Фома относился отрицательно. Он против разнообразия, он за единство: в мире царствует один бог, в теле – одно сердце, в душе – разум, у пчел – царица. Монархия – наиболее естественная форма правления, ибо всякое множество происходит от единства. “Наилучшим образом управляется то человеческое множество, которое управляется одним, – пишет Фома. – Это подтверждается на опыте. Ибо провинции или города-государства, которыми управляет не один, одолеваемы раздорами и пребывают в волнении, не зная мира”.</w:t>
      </w:r>
    </w:p>
    <w:p w:rsidR="001E2EBA" w:rsidRPr="0017205F" w:rsidRDefault="001E2EBA" w:rsidP="001E2EBA">
      <w:pPr>
        <w:spacing w:before="120"/>
        <w:ind w:firstLine="567"/>
        <w:jc w:val="both"/>
      </w:pPr>
      <w:r w:rsidRPr="0017205F">
        <w:t>Республику Фома считает государством, раздираемым беспорядками, борьбой партий и группировок, пролагающей путь тирании. В тиранию может выродиться и монархия, но, рассуждает Фома, против вырождения царя в тирана могут быть приняты меры. Громадное значение Фома придает религиозно-нравственному воздействию церкви на монарха, обещаниям ему “наивысшей награды от бога”, полагающейся добродетельному и справедливому царю. Наконец, существует возможность сместить тирана “по всеобщему решению”, когда подданные освобождаются от обязанности повиноваться (католическая церковь не раз обращалась к подданным с призывом не повиноваться тому или иному неугодному ей феодальному правителю).</w:t>
      </w:r>
    </w:p>
    <w:p w:rsidR="001E2EBA" w:rsidRPr="0017205F" w:rsidRDefault="001E2EBA" w:rsidP="001E2EBA">
      <w:pPr>
        <w:spacing w:before="120"/>
        <w:ind w:firstLine="567"/>
        <w:jc w:val="both"/>
      </w:pPr>
      <w:r w:rsidRPr="0017205F">
        <w:t>Политико-правовая концепция Фомы Аквинского была основательной апологией западноевропейского феодализма. Не только оправдание казней и гонений еретиков, но и принципиальное обоснование церковного контроля за развитием науки и философии, подчинение последней мертвящим догмам католицизма, возведение господства и подчинения в одну из основ мироздания, прославление подсказанной феодальным строем иерархии как универсального принципа строения общества и природы, обширное обоснование феодального права как божественного установления, исчерпывающая аргументация “рабства” (т.е. крепостничества), концепция государства, вмещающая теократические устремления католической церкви, – все это предопределило господство учения Фомы Аквинского в католической феодальной идеологии, вплоть до провозглашения его “святым”, “ангелическим доктором”. Специальной энцикликой папы римского в 1879 г. учение Фомы Аквинского объявлено “единственно истинной философией католицизма”.</w:t>
      </w:r>
    </w:p>
    <w:p w:rsidR="001E2EBA" w:rsidRPr="0017205F" w:rsidRDefault="001E2EBA" w:rsidP="001E2EBA">
      <w:pPr>
        <w:spacing w:before="120"/>
        <w:jc w:val="center"/>
        <w:rPr>
          <w:b/>
          <w:bCs/>
          <w:sz w:val="28"/>
          <w:szCs w:val="28"/>
        </w:rPr>
      </w:pPr>
      <w:r w:rsidRPr="0017205F">
        <w:rPr>
          <w:b/>
          <w:bCs/>
          <w:sz w:val="28"/>
          <w:szCs w:val="28"/>
        </w:rPr>
        <w:t>3. Политические и правовые идеи средневековых ересей</w:t>
      </w:r>
    </w:p>
    <w:p w:rsidR="001E2EBA" w:rsidRPr="0017205F" w:rsidRDefault="001E2EBA" w:rsidP="001E2EBA">
      <w:pPr>
        <w:spacing w:before="120"/>
        <w:ind w:firstLine="567"/>
        <w:jc w:val="both"/>
      </w:pPr>
      <w:r w:rsidRPr="0017205F">
        <w:t>В период средних веков формой политико-правовой идеологии, оппозиционной феодализму, были еретические движения. Ереси оперировали тем же комплексом богословских понятий, что и церковь; однако из св. писания ими делались антицерковные и антифеодальные выводы. Немалое значение имел и такой довод: то, чего нет в священном писании (церковная иерархия, монастыри, папство и др.), – все это человеческое измышление, не соответствующее воле бога; поэтому одним из средств борьбы католической церкви против ересей стал (1231 г.) запрет мирянам читать Библию. Часть доводов опиралась на логико-рационалистическое основание. Все еретики считали себя истинными христианами и выступали прежде всего против духовенства и церкви, извратившей, по их мнению, подлинное учение Христа.</w:t>
      </w:r>
    </w:p>
    <w:p w:rsidR="001E2EBA" w:rsidRPr="0017205F" w:rsidRDefault="001E2EBA" w:rsidP="001E2EBA">
      <w:pPr>
        <w:spacing w:before="120"/>
        <w:ind w:firstLine="567"/>
        <w:jc w:val="both"/>
      </w:pPr>
      <w:r w:rsidRPr="0017205F">
        <w:t>Первое крупное еретическое движение началось в Х в. в Болгарии. Протест болгарского крестьянства против закрепощения феодалами выразился в движении богомилов. Богомилы (“милые богу люди”, “христиане”) обратили внимание на то, что уже в самом начале Нового завета ясно сказано о двух потусторонних силах: доброму богу Христу противостоит злой дьявол, которому, как там же сказано, принадлежат все царства мира. Из сопоставления этих идей с текстом – “никто не может служить двум господам.. Не можете служить богу и Маммоне (богатству)” – с непреложностью следует, что дьявол (злой бог) и есть богатство. Выводы из этого делались достаточно конкретные: в богомильских сказаниях образно описано, как дьявол, когда изгнанный из рая Адам стал пахать землю, взял с него “кабальную запись” – на него и на все его потомство, поскольку земля присвоена им, дьяволом. С тех пор крестьяне и пребывают в кабале у слуг дьявола, захвативших пахотные земли. В учении богомилов немало и от здоровой крестьянской логики: кому приятно видеть крест, на котором казнен сын божий? Конечно же, не богу, а именно дьяволу; поэтому крестами – орудиями казни украшают себя богатые, особенно церковь, продавшаяся дьяволу.</w:t>
      </w:r>
    </w:p>
    <w:p w:rsidR="001E2EBA" w:rsidRPr="0017205F" w:rsidRDefault="001E2EBA" w:rsidP="001E2EBA">
      <w:pPr>
        <w:spacing w:before="120"/>
        <w:ind w:firstLine="567"/>
        <w:jc w:val="both"/>
      </w:pPr>
      <w:r w:rsidRPr="0017205F">
        <w:t>В бескомпромиссной борьбе с феодальной церковью и всем феодальным строем богомилы создали по раннехристианскому образцу собственную организацию. Их проповедники (“апостолы”) неустанно провозглашали мятежные идеи: “Учат же своих не повиноваться властелям своим, – писал современник богомильского движения, – проклинают богатых, царя ненавидят, ругают старейшин, порицают боляр, считают царских слуг мерзкими богу и всякому рабу не велят работать на своего господина”.</w:t>
      </w:r>
    </w:p>
    <w:p w:rsidR="001E2EBA" w:rsidRPr="0017205F" w:rsidRDefault="001E2EBA" w:rsidP="001E2EBA">
      <w:pPr>
        <w:spacing w:before="120"/>
        <w:ind w:firstLine="567"/>
        <w:jc w:val="both"/>
      </w:pPr>
      <w:r w:rsidRPr="0017205F">
        <w:t>Богомильское учение вскоре после возникновения распространилось в других странах. В Х–ХI вв. под его влиянием возникли еретические движения в Византии, Сербии, Боснии, Киевской Руси. Особенно сильное воздействие это учение оказало на идеологию стран Западной Европы, в первую очередь Южной Франции и Северной Италии, где процветали города, были развиты культура, ремесло, торговля. Проповедь “добрых людей”, катаров, патаренов, альбигойцев (так еретиков называли на Западе), имела успех у горожан, отдельных групп дворянства и крестьян; к концу XII в. католическая церковь потеряла влияние на юге Франции и севере Италии. Для искоренения ереси римские папы организовали ряд крестовых походов (альбигойские войны), учредили инквизицию и нищенствующие ордена (доминиканцы и францисканцы).</w:t>
      </w:r>
    </w:p>
    <w:p w:rsidR="001E2EBA" w:rsidRPr="0017205F" w:rsidRDefault="001E2EBA" w:rsidP="001E2EBA">
      <w:pPr>
        <w:spacing w:before="120"/>
        <w:ind w:firstLine="567"/>
        <w:jc w:val="both"/>
      </w:pPr>
      <w:r w:rsidRPr="0017205F">
        <w:t>Новые волны еретических движений начались во второй половине XIV в. К тому времени во всех странах Западной Европы существовали развитые города. Бюргерство, уже ставшее признанным сословием, имело достаточно возможностей для борьбы со светскими феодалами при помощи своих привилегий, с помощью оружия или в сословных собраниях; поэтому городская оппозиция выступала более против церковных феодалов. Значительно радикальнее были требования крестьянства и городских низов. В связи с этим принято различать два основных типа ереси: бюргерскую и крестьянско-плебейскую.</w:t>
      </w:r>
    </w:p>
    <w:p w:rsidR="001E2EBA" w:rsidRPr="0017205F" w:rsidRDefault="001E2EBA" w:rsidP="001E2EBA">
      <w:pPr>
        <w:spacing w:before="120"/>
        <w:ind w:firstLine="567"/>
        <w:jc w:val="both"/>
      </w:pPr>
      <w:r w:rsidRPr="0017205F">
        <w:t>Бюргерская ересь, выражавшая интересы горожан и части низшего дворянства, была направлена главным образом против католической церкви и духовенства, на богатства и политическое положение которых она нападала. Эта ересь требовала восстановления простого строя раннехристианской церкви, упразднения монахов, прелатов, римской курии. Крестьянско-плебейская ересь выступала за всеобщее равенство людей, за упразднение феодальных привилегий и сословного строя.</w:t>
      </w:r>
    </w:p>
    <w:p w:rsidR="001E2EBA" w:rsidRPr="0017205F" w:rsidRDefault="001E2EBA" w:rsidP="001E2EBA">
      <w:pPr>
        <w:spacing w:before="120"/>
        <w:ind w:firstLine="567"/>
        <w:jc w:val="both"/>
      </w:pPr>
      <w:r w:rsidRPr="0017205F">
        <w:t>Одним из первых представителей бюргерской ереси был профессор Оксфордского университета Джон Уиклиф, выступавший в конце XIV в. против зависимости английской церкви от папской курии и вмешательства церкви в дела государства. Уиклиф осуждал церковную иерархию и церковное богатство, утверждая, что они противоречат писанию. Одновременно с учением Уиклифа в Англии возникло движение лоллардов, требовавших передачи земель крестьянским общинам и ликвидации крепостного права. Их учение играло видную роль при подготовке крупнейшего крестьянского восстания Уота Тайлера (1381 г.), одним из вождей которого был проповедник Джон Болл. Ссылаясь на писание, лолларды осуждали сословное неравенство. “Откуда же взялись их права, – говорил Джон Болл о дворянах, – если они не были плодом узурпации? Ведь в те времена, когда Адам копал землю, а Ева пряла, не было и речи о дворянах”. Учение лоллардов, представлявшее собой крестьянско-плебейскую ересь, было направлено против феодального строя в целом.</w:t>
      </w:r>
    </w:p>
    <w:p w:rsidR="001E2EBA" w:rsidRPr="0017205F" w:rsidRDefault="001E2EBA" w:rsidP="001E2EBA">
      <w:pPr>
        <w:spacing w:before="120"/>
        <w:ind w:firstLine="567"/>
        <w:jc w:val="both"/>
      </w:pPr>
      <w:r w:rsidRPr="0017205F">
        <w:t>Вскоре после подавления движения лоллардов началась Реформация в Чехии. Начало Реформации было положено выступлением Яна Гуса против привилегий духовенства, десятины и церковных богатств. После вероломной казни Гуса (1415 г.) развернулась национально-чешская крестьянская война против немецкого дворянства и верховной власти германского императора. В гуситском движении вскоре определились два течения – чашники и табориты.</w:t>
      </w:r>
    </w:p>
    <w:p w:rsidR="001E2EBA" w:rsidRPr="0017205F" w:rsidRDefault="001E2EBA" w:rsidP="001E2EBA">
      <w:pPr>
        <w:spacing w:before="120"/>
        <w:ind w:firstLine="567"/>
        <w:jc w:val="both"/>
      </w:pPr>
      <w:r w:rsidRPr="0017205F">
        <w:t>Программа чашников сводилась к ликвидации привилегий духовенства, лишению церкви светской власти, секуляризации (передаче светской власти) церковных богатств и признанию самостоятельности чешской церкви.</w:t>
      </w:r>
    </w:p>
    <w:p w:rsidR="001E2EBA" w:rsidRPr="0017205F" w:rsidRDefault="001E2EBA" w:rsidP="001E2EBA">
      <w:pPr>
        <w:spacing w:before="120"/>
        <w:ind w:firstLine="567"/>
        <w:jc w:val="both"/>
      </w:pPr>
      <w:r w:rsidRPr="0017205F">
        <w:t>Значительно радикальнее были требования таборитов, которые выступали против католической церкви и церковной иерархии; одновременно ими был выдвинут ряд антифеодальных лозунгов – уничтожение привилегий как немецкого, так и чешского дворянства, ликвидация крепостного права и феодальных повинностей и т.д. Возрождая идеи раннего христианства, табориты утверждали, что скоро наступит “тысячелетнее царство”, в котором все будут равны и совместно будут решать общие дела.</w:t>
      </w:r>
    </w:p>
    <w:p w:rsidR="001E2EBA" w:rsidRPr="0017205F" w:rsidRDefault="001E2EBA" w:rsidP="001E2EBA">
      <w:pPr>
        <w:spacing w:before="120"/>
        <w:ind w:firstLine="567"/>
        <w:jc w:val="both"/>
      </w:pPr>
      <w:r w:rsidRPr="0017205F">
        <w:t>Борьба с чашниками и отсутствие единства в собственной среде привели к поражению таборитов; но их лозунги вскоре были использованы Томасом Мюнцером во время Реформации в Германии.</w:t>
      </w:r>
    </w:p>
    <w:p w:rsidR="001E2EBA" w:rsidRPr="0017205F" w:rsidRDefault="001E2EBA" w:rsidP="001E2EBA">
      <w:pPr>
        <w:spacing w:before="120"/>
        <w:jc w:val="center"/>
        <w:rPr>
          <w:b/>
          <w:bCs/>
          <w:sz w:val="28"/>
          <w:szCs w:val="28"/>
        </w:rPr>
      </w:pPr>
      <w:r w:rsidRPr="0017205F">
        <w:rPr>
          <w:b/>
          <w:bCs/>
          <w:sz w:val="28"/>
          <w:szCs w:val="28"/>
        </w:rPr>
        <w:t>4. Учение о законах и государстве Марсилия Падуанского</w:t>
      </w:r>
    </w:p>
    <w:p w:rsidR="001E2EBA" w:rsidRPr="0017205F" w:rsidRDefault="001E2EBA" w:rsidP="001E2EBA">
      <w:pPr>
        <w:spacing w:before="120"/>
        <w:ind w:firstLine="567"/>
        <w:jc w:val="both"/>
      </w:pPr>
      <w:r w:rsidRPr="0017205F">
        <w:t>Яркое и своеобразное теоретическое выражение протест против притязаний католической церкви на светскую власть нашел в учении Марсилия Падуанского (ок. 1280-1343 гг.).</w:t>
      </w:r>
    </w:p>
    <w:p w:rsidR="001E2EBA" w:rsidRPr="0017205F" w:rsidRDefault="001E2EBA" w:rsidP="001E2EBA">
      <w:pPr>
        <w:spacing w:before="120"/>
        <w:ind w:firstLine="567"/>
        <w:jc w:val="both"/>
      </w:pPr>
      <w:r w:rsidRPr="0017205F">
        <w:t>Богослов и медик Марсилий Падуанский, бывший одно время ректором Парижского университета, написал книгу “Защитник мира” (1324 г.). Книга выдержана в схоластической манере; автор рассуждает о небесных и земных целях человека, о законах, определяющих пути достижения этих целей; эти рассуждения были изложены в виде толкования модной тогда “Политики” Аристотеля и в духе времени сопровождались ссылками на св. писание. Однако автор обосновывал ряд идей, далеко опередивших его время.</w:t>
      </w:r>
    </w:p>
    <w:p w:rsidR="001E2EBA" w:rsidRPr="0017205F" w:rsidRDefault="001E2EBA" w:rsidP="001E2EBA">
      <w:pPr>
        <w:spacing w:before="120"/>
        <w:ind w:firstLine="567"/>
        <w:jc w:val="both"/>
      </w:pPr>
      <w:r w:rsidRPr="0017205F">
        <w:t>Марсилий Падуанский резко критикует теократические теории: основная причина войн, смут и возмущений, мешающих мирному, упорядоченному общежитию (одна из основных земных целей), – неверные представления о соотношении церкви и государства, божественного и человеческого законов. Попытки церкви вмешаться в дела светской власти сеют раздоры и лишают мира европейские государства, особенно Италию. Эта причина раздоров не описана Аристотелем, которому вообще не была известна высшая цель, определяемая божественным законом.</w:t>
      </w:r>
    </w:p>
    <w:p w:rsidR="001E2EBA" w:rsidRPr="0017205F" w:rsidRDefault="001E2EBA" w:rsidP="001E2EBA">
      <w:pPr>
        <w:spacing w:before="120"/>
        <w:ind w:firstLine="567"/>
        <w:jc w:val="both"/>
      </w:pPr>
      <w:r w:rsidRPr="0017205F">
        <w:t>Марсилий Падуанский различает два вида законов по их цели, содержанию и способам обеспечения.</w:t>
      </w:r>
    </w:p>
    <w:p w:rsidR="001E2EBA" w:rsidRPr="0017205F" w:rsidRDefault="001E2EBA" w:rsidP="001E2EBA">
      <w:pPr>
        <w:spacing w:before="120"/>
        <w:ind w:firstLine="567"/>
        <w:jc w:val="both"/>
      </w:pPr>
      <w:r w:rsidRPr="0017205F">
        <w:t>Божественный закон указывает пути достижения вечного блаженства, определяет различия между грехами и заслугами перед богом, а также наказания и награды в потустороннем мире, где судьей является Христос. Цель человеческого закона – правда и общее благо, прочность и твердость власти; различая правомерное и неправомерное, он устанавливает справедливость; соблюдение человеческого закона обеспечивается принуждением. Из различения двух видов законов проистекают разграничения целей, сфер и методов деятельности церкви и государства.</w:t>
      </w:r>
    </w:p>
    <w:p w:rsidR="001E2EBA" w:rsidRPr="0017205F" w:rsidRDefault="001E2EBA" w:rsidP="001E2EBA">
      <w:pPr>
        <w:spacing w:before="120"/>
        <w:ind w:firstLine="567"/>
        <w:jc w:val="both"/>
      </w:pPr>
      <w:r w:rsidRPr="0017205F">
        <w:t>К ведению церкви относятся только божественные, но не человеческие законы; служа высшей цели, церковь не должна вмешиваться в “мирские дела” (Христос говорил: “Царство мое не от мира сего”). Духовенство имеет право только учить, проповедовать христианское вероучение, но никак не принуждать; наказывать грешников, нарушителей божественного закона, может только бог, установивший этот закон (к тому же, только богу известны все деяния и помыслы, ему чужда человеческая логика и т.п.).</w:t>
      </w:r>
    </w:p>
    <w:p w:rsidR="001E2EBA" w:rsidRPr="0017205F" w:rsidRDefault="001E2EBA" w:rsidP="001E2EBA">
      <w:pPr>
        <w:spacing w:before="120"/>
        <w:ind w:firstLine="567"/>
        <w:jc w:val="both"/>
      </w:pPr>
      <w:r w:rsidRPr="0017205F">
        <w:t>Из почти одинаковых с концепцией Фомы Аквинского посылок (деление законов на божественные и человеческие по их цели) вытекали прямо противоположные выводы: учение Марсилия Падуанского отрицало правомерность церковного суда, инквизиционных трибуналов, какого бы то ни было принуждения в делах религии. Даже еретик, по учению Марсилия Падуанского, может быть наказан только богом на том свете. В земной жизни еретика можно изгнать из государства, если его учение вредно для общежития; но и это (изгнание) может осуществить лишь князь, но никак не священник (“медик душ”), которому принадлежит единственное право – учить и увещевать. Отсюда же вытекало крайне радикальное для того времени требование свободы совести. Марсилий Падуанский высказывался также за реформу церкви, за выборность священников, отмену ряда привилегий пап.</w:t>
      </w:r>
    </w:p>
    <w:p w:rsidR="001E2EBA" w:rsidRPr="0017205F" w:rsidRDefault="001E2EBA" w:rsidP="001E2EBA">
      <w:pPr>
        <w:spacing w:before="120"/>
        <w:ind w:firstLine="567"/>
        <w:jc w:val="both"/>
      </w:pPr>
      <w:r w:rsidRPr="0017205F">
        <w:t>Весьма своеобразно для своего времени решает Марсилий Падуанский и вопрос о человеческом законе. Человеческий закон должен приниматься народом – под народом понимается “совокупность граждан или важнейшая их часть”. Такой порядок принятия и изменения человеческих законов предопределяется их целью: принятые народом законы выражают общее благо; народ лучше повинуется тем законам, которые сам для себя создал; эти законы всем известны; большинству (общества) принадлежит наибольшая сила для принуждения непокорных к соблюдению законов; наконец, каждый может заметить упущения и предложить способы их устранения. Столь же своеобразно Марсилием Падуанским решается проблема правительства, приводящего законы в исполнение. Во-первых, выдвигается и обосновывается принцип подзаконности всех действий правительства, которое для того и создано, чтобы исполнять законы, определяющие цели и порядок общежития. Во-вторых, исполнитель законов должен избираться тем же, кем закон установлен, т.е. народом.</w:t>
      </w:r>
    </w:p>
    <w:p w:rsidR="001E2EBA" w:rsidRPr="0017205F" w:rsidRDefault="001E2EBA" w:rsidP="001E2EBA">
      <w:pPr>
        <w:spacing w:before="120"/>
        <w:ind w:firstLine="567"/>
        <w:jc w:val="both"/>
      </w:pPr>
      <w:r w:rsidRPr="0017205F">
        <w:t>Теоретическое обоснование принадлежности народу законодательной власти, строгой подзаконности деятельности правительства, выборности народом главы исполнительной власти – все это в теоретическом плане далеко опережало время Марсилия Падуанского, предвосхищая лозунги революций XVII–XVIII вв. В доктрине же XIV в. эти идеи исходили из практики управления городских республик, опирались на отдельные мысли Аристотеля, были созвучны порядку избрания императора Священной Римской империи, наконец, изложены были в схоластической манере. Так, обосновывая выборность правителя, Марсилий Падуанский разбирает и сопоставляет 13 доводов в пользу наследственной и избирательной монархий (в результате наилучшей признается избирательная монархия, где пожизненно избранный народом и ответственный перед ним правитель правит на основе законов). Многократно говорится о народе как о совокупности или о большинстве граждан, но в том же сочинении определяются сословия: военные, священники, судьи (главные, почетные сословия); земледельцы, ремесленники, купцы (простой народ). Отсюда многообразие оценок идей Марсилия Падуанского: от оценки его как идеолога средневекового бюргерства, или, по крайней мере, сторонника сословно-представительной монархии до оценки его лишь как приверженца Людвига Баварского, стремившегося быть избранным в императоры Римской империи.</w:t>
      </w:r>
    </w:p>
    <w:p w:rsidR="001E2EBA" w:rsidRPr="0017205F" w:rsidRDefault="001E2EBA" w:rsidP="001E2EBA">
      <w:pPr>
        <w:spacing w:before="120"/>
        <w:jc w:val="center"/>
        <w:rPr>
          <w:b/>
          <w:bCs/>
          <w:sz w:val="28"/>
          <w:szCs w:val="28"/>
        </w:rPr>
      </w:pPr>
      <w:r w:rsidRPr="0017205F">
        <w:rPr>
          <w:b/>
          <w:bCs/>
          <w:sz w:val="28"/>
          <w:szCs w:val="28"/>
        </w:rPr>
        <w:t>5. Заключение</w:t>
      </w:r>
    </w:p>
    <w:p w:rsidR="001E2EBA" w:rsidRPr="0017205F" w:rsidRDefault="001E2EBA" w:rsidP="001E2EBA">
      <w:pPr>
        <w:spacing w:before="120"/>
        <w:ind w:firstLine="567"/>
        <w:jc w:val="both"/>
      </w:pPr>
      <w:r w:rsidRPr="0017205F">
        <w:t>Средние века – период спада в истории политических и правовых учений по сравнению с Античным миром. Перемещение центра тяжести в общественном сознании от государства к церкви, устремленность значительной части этого сознания к потусторонним, внеземным идеалам, господство догматического мышления, строго ориентированного на тексты св. писания и каноны церкви, – все это резко сужало тематику и содержание политико-правовых доктрин. Но и в период средневековья политико-правовая идеология была далека от застоя. Выведение на первый план проблемы соотношения церкви и государства неизбежно порождало споры о сущности, целях и задачах государства, о его отличии от церкви. Логически это вело к постановке и решению проблем государственного суверенитета. Споры о соотношении церкви и государства сопровождались также выявлением различий между собственно правом как сферой государственной деятельности и законами совести, веры, морали, обращенными во внутренний мир человека. В наиболее радикальных теориях той эпохи уже провозглашались свобода совести и невмешательство церкви в государственные дела.</w:t>
      </w:r>
    </w:p>
    <w:p w:rsidR="001E2EBA" w:rsidRPr="0017205F" w:rsidRDefault="001E2EBA" w:rsidP="001E2EBA">
      <w:pPr>
        <w:spacing w:before="120"/>
        <w:ind w:firstLine="567"/>
        <w:jc w:val="both"/>
      </w:pPr>
      <w:r w:rsidRPr="0017205F">
        <w:t>В средние века человек был настолько подчинен церкви и государству, что только от дуализма духовной и светской властей что-то выигрывала его свобода: борьба церкви за политическую власть компрометировала идею неограниченности прав светских правителей, и, наоборот, отстаивание суверенности светских властей сеяло идеи хоть какого-то выхода из-под духовного диктата церкви.</w:t>
      </w:r>
    </w:p>
    <w:p w:rsidR="001E2EBA" w:rsidRPr="0017205F" w:rsidRDefault="001E2EBA" w:rsidP="001E2EBA">
      <w:pPr>
        <w:spacing w:before="120"/>
        <w:ind w:firstLine="567"/>
        <w:jc w:val="both"/>
      </w:pPr>
      <w:r w:rsidRPr="0017205F">
        <w:t>В целом политико-правовая идеология средневековья мало сделала для развития идей свободы и равенства людей. Общества стран Западной Европы были организованы как монархическо-церковные сословные иерархии. Каждая ступень этой иерархии имела свой правовой статус, тесно привязывающий членов даже и высших ступеней феодальной пирамиды к своему месту в сословной структуре. Республиканский воздух городов делал свободным от крепостнического гнета, но не освобождал от гнета церкви, цеховой регламентации, сословных обязанностей и ограничений. Идеи свободы и равенства были перенесены более всего в сферу религиозных исканий, где мечты о преодолении чуждой народу власти церкви и государства принимали форму идей непосредственной власти бога.</w:t>
      </w:r>
    </w:p>
    <w:p w:rsidR="001E2EBA" w:rsidRPr="0017205F" w:rsidRDefault="001E2EBA" w:rsidP="001E2EBA">
      <w:pPr>
        <w:spacing w:before="120"/>
        <w:ind w:firstLine="567"/>
        <w:jc w:val="both"/>
      </w:pPr>
      <w:r w:rsidRPr="0017205F">
        <w:t>Демократические тенденции раннего христианства нашли развитие в идеологии ряда еретических движений средних веков. Применяя к государству и праву тексты св. писания о равенстве верующих перед богом, радикальные ереси обосновывали равенство людей перед законом и их право участвовать в решении не только церковных, но и государственных дел.</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EBA"/>
    <w:rsid w:val="0017205F"/>
    <w:rsid w:val="001E2EBA"/>
    <w:rsid w:val="00616072"/>
    <w:rsid w:val="006F44C8"/>
    <w:rsid w:val="00807133"/>
    <w:rsid w:val="008B35EE"/>
    <w:rsid w:val="00B42C45"/>
    <w:rsid w:val="00B47B6A"/>
    <w:rsid w:val="00BF76BE"/>
    <w:rsid w:val="00F122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07C5891-A737-4C0A-9BE1-CF53F93B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B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E2EBA"/>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22540</Words>
  <Characters>12849</Characters>
  <Application>Microsoft Office Word</Application>
  <DocSecurity>0</DocSecurity>
  <Lines>107</Lines>
  <Paragraphs>70</Paragraphs>
  <ScaleCrop>false</ScaleCrop>
  <Company>Home</Company>
  <LinksUpToDate>false</LinksUpToDate>
  <CharactersWithSpaces>35319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и правовые учения в западной Европе в период средних веков</dc:title>
  <dc:subject/>
  <dc:creator>User</dc:creator>
  <cp:keywords/>
  <dc:description/>
  <cp:lastModifiedBy>admin</cp:lastModifiedBy>
  <cp:revision>2</cp:revision>
  <dcterms:created xsi:type="dcterms:W3CDTF">2014-01-25T13:05:00Z</dcterms:created>
  <dcterms:modified xsi:type="dcterms:W3CDTF">2014-01-25T13:05:00Z</dcterms:modified>
</cp:coreProperties>
</file>