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304F7E">
        <w:rPr>
          <w:b/>
          <w:sz w:val="28"/>
          <w:szCs w:val="36"/>
        </w:rPr>
        <w:t>Харківський текстильний технікум</w:t>
      </w: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304F7E" w:rsidRDefault="00304F7E" w:rsidP="00304F7E">
      <w:pPr>
        <w:spacing w:line="360" w:lineRule="auto"/>
        <w:ind w:firstLine="709"/>
        <w:jc w:val="center"/>
        <w:rPr>
          <w:b/>
          <w:sz w:val="28"/>
          <w:szCs w:val="56"/>
          <w:lang w:val="ru-RU"/>
        </w:rPr>
      </w:pP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56"/>
        </w:rPr>
      </w:pPr>
      <w:r w:rsidRPr="00304F7E">
        <w:rPr>
          <w:b/>
          <w:sz w:val="28"/>
          <w:szCs w:val="56"/>
        </w:rPr>
        <w:t>РЕФЕРАТ на тему:</w:t>
      </w:r>
    </w:p>
    <w:p w:rsidR="00B872A1" w:rsidRPr="00304F7E" w:rsidRDefault="00B872A1" w:rsidP="00304F7E">
      <w:pPr>
        <w:spacing w:line="360" w:lineRule="auto"/>
        <w:ind w:firstLine="709"/>
        <w:jc w:val="center"/>
        <w:rPr>
          <w:b/>
          <w:sz w:val="28"/>
          <w:szCs w:val="56"/>
        </w:rPr>
      </w:pPr>
      <w:r w:rsidRPr="00304F7E">
        <w:rPr>
          <w:b/>
          <w:sz w:val="28"/>
          <w:szCs w:val="56"/>
        </w:rPr>
        <w:t>«ПОЛЬ ВЕРЛЕН»</w:t>
      </w:r>
    </w:p>
    <w:p w:rsidR="00B872A1" w:rsidRPr="00304F7E" w:rsidRDefault="00B872A1" w:rsidP="00304F7E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B5EA1" w:rsidRPr="00304F7E" w:rsidRDefault="00B05F2B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bCs/>
          <w:sz w:val="28"/>
          <w:szCs w:val="28"/>
        </w:rPr>
        <w:br w:type="page"/>
      </w:r>
      <w:r w:rsidR="00BB5EA1" w:rsidRPr="00304F7E">
        <w:rPr>
          <w:bCs/>
          <w:sz w:val="28"/>
          <w:szCs w:val="28"/>
        </w:rPr>
        <w:t>ВЕР</w:t>
      </w:r>
      <w:r w:rsidR="00562D38" w:rsidRPr="00304F7E">
        <w:rPr>
          <w:bCs/>
          <w:sz w:val="28"/>
          <w:szCs w:val="28"/>
        </w:rPr>
        <w:t>Л</w:t>
      </w:r>
      <w:r w:rsidR="00BB5EA1" w:rsidRPr="00304F7E">
        <w:rPr>
          <w:bCs/>
          <w:sz w:val="28"/>
          <w:szCs w:val="28"/>
        </w:rPr>
        <w:t xml:space="preserve">ЕН </w:t>
      </w:r>
      <w:r w:rsidR="00BB5EA1" w:rsidRPr="00304F7E">
        <w:rPr>
          <w:sz w:val="28"/>
          <w:szCs w:val="28"/>
        </w:rPr>
        <w:t>(</w:t>
      </w:r>
      <w:r w:rsidR="00BB5EA1" w:rsidRPr="00304F7E">
        <w:rPr>
          <w:sz w:val="28"/>
          <w:szCs w:val="28"/>
          <w:lang w:val="en-US"/>
        </w:rPr>
        <w:t>Verla</w:t>
      </w:r>
      <w:r w:rsidR="00562D38" w:rsidRPr="00304F7E">
        <w:rPr>
          <w:sz w:val="28"/>
          <w:szCs w:val="28"/>
          <w:lang w:val="en-US"/>
        </w:rPr>
        <w:t>in</w:t>
      </w:r>
      <w:r w:rsidR="00BB5EA1" w:rsidRPr="00304F7E">
        <w:rPr>
          <w:sz w:val="28"/>
          <w:szCs w:val="28"/>
          <w:lang w:val="en-US"/>
        </w:rPr>
        <w:t>e</w:t>
      </w:r>
      <w:r w:rsidR="00BB5EA1" w:rsidRPr="00304F7E">
        <w:rPr>
          <w:sz w:val="28"/>
          <w:szCs w:val="28"/>
        </w:rPr>
        <w:t xml:space="preserve">), Поль (30. </w:t>
      </w:r>
      <w:r w:rsidR="00BB5EA1" w:rsidRPr="00304F7E">
        <w:rPr>
          <w:sz w:val="28"/>
          <w:szCs w:val="28"/>
          <w:lang w:val="en-US"/>
        </w:rPr>
        <w:t>III</w:t>
      </w:r>
      <w:r w:rsidR="00BB5EA1" w:rsidRPr="00304F7E">
        <w:rPr>
          <w:sz w:val="28"/>
          <w:szCs w:val="28"/>
        </w:rPr>
        <w:t xml:space="preserve">. 1844, </w:t>
      </w:r>
      <w:r w:rsidR="00BB5EA1" w:rsidRPr="00304F7E">
        <w:rPr>
          <w:sz w:val="28"/>
          <w:szCs w:val="28"/>
          <w:lang w:val="en-US"/>
        </w:rPr>
        <w:t>Me</w:t>
      </w:r>
      <w:r w:rsidR="00562D38" w:rsidRPr="00304F7E">
        <w:rPr>
          <w:sz w:val="28"/>
          <w:szCs w:val="28"/>
          <w:lang w:val="ru-RU"/>
        </w:rPr>
        <w:t>ц</w:t>
      </w:r>
      <w:r w:rsidR="00BB5EA1" w:rsidRPr="00304F7E">
        <w:rPr>
          <w:sz w:val="28"/>
          <w:szCs w:val="28"/>
        </w:rPr>
        <w:t xml:space="preserve">,— 8. </w:t>
      </w:r>
      <w:smartTag w:uri="urn:schemas-microsoft-com:office:smarttags" w:element="place">
        <w:r w:rsidR="00BB5EA1" w:rsidRPr="00304F7E">
          <w:rPr>
            <w:sz w:val="28"/>
            <w:szCs w:val="28"/>
            <w:lang w:val="en-US"/>
          </w:rPr>
          <w:t>I</w:t>
        </w:r>
        <w:r w:rsidR="00BB5EA1" w:rsidRPr="00304F7E">
          <w:rPr>
            <w:sz w:val="28"/>
            <w:szCs w:val="28"/>
            <w:lang w:val="ru-RU"/>
          </w:rPr>
          <w:t>.</w:t>
        </w:r>
      </w:smartTag>
      <w:r w:rsidR="00BB5EA1" w:rsidRPr="00304F7E">
        <w:rPr>
          <w:sz w:val="28"/>
          <w:szCs w:val="28"/>
          <w:lang w:val="ru-RU"/>
        </w:rPr>
        <w:t xml:space="preserve"> 1896, Париж) — франц</w:t>
      </w:r>
      <w:r w:rsidR="00213D9B" w:rsidRPr="00304F7E">
        <w:rPr>
          <w:sz w:val="28"/>
          <w:szCs w:val="28"/>
          <w:lang w:val="ru-RU"/>
        </w:rPr>
        <w:t>узский</w:t>
      </w:r>
      <w:r w:rsidR="00BB5EA1" w:rsidRPr="00304F7E">
        <w:rPr>
          <w:sz w:val="28"/>
          <w:szCs w:val="28"/>
          <w:lang w:val="ru-RU"/>
        </w:rPr>
        <w:t xml:space="preserve"> поэт. Род</w:t>
      </w:r>
      <w:r w:rsidR="00213D9B" w:rsidRPr="00304F7E">
        <w:rPr>
          <w:sz w:val="28"/>
          <w:szCs w:val="28"/>
          <w:lang w:val="ru-RU"/>
        </w:rPr>
        <w:t>ился</w:t>
      </w:r>
      <w:r w:rsidR="00BB5EA1" w:rsidRPr="00304F7E">
        <w:rPr>
          <w:sz w:val="28"/>
          <w:szCs w:val="28"/>
          <w:lang w:val="ru-RU"/>
        </w:rPr>
        <w:t xml:space="preserve"> в семье офицера. По окончании лицея служил чиновником парижской ратуши. С юности придерживался респ</w:t>
      </w:r>
      <w:r w:rsidR="00213D9B" w:rsidRPr="00304F7E">
        <w:rPr>
          <w:sz w:val="28"/>
          <w:szCs w:val="28"/>
          <w:lang w:val="ru-RU"/>
        </w:rPr>
        <w:t>убликанских</w:t>
      </w:r>
      <w:r w:rsidR="00BB5EA1" w:rsidRPr="00304F7E">
        <w:rPr>
          <w:sz w:val="28"/>
          <w:szCs w:val="28"/>
          <w:lang w:val="ru-RU"/>
        </w:rPr>
        <w:t xml:space="preserve"> воззрений.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4F7E">
        <w:rPr>
          <w:sz w:val="28"/>
          <w:szCs w:val="28"/>
          <w:lang w:val="ru-RU"/>
        </w:rPr>
        <w:t xml:space="preserve">Начинал писать под влиянием </w:t>
      </w:r>
      <w:r w:rsidR="00562D38" w:rsidRPr="00304F7E">
        <w:rPr>
          <w:sz w:val="28"/>
          <w:szCs w:val="28"/>
          <w:lang w:val="ru-RU"/>
        </w:rPr>
        <w:t>парнасцев (</w:t>
      </w:r>
      <w:r w:rsidRPr="00304F7E">
        <w:rPr>
          <w:i/>
          <w:iCs/>
          <w:sz w:val="28"/>
          <w:szCs w:val="28"/>
          <w:lang w:val="ru-RU"/>
        </w:rPr>
        <w:t xml:space="preserve">«Парнас»), </w:t>
      </w:r>
      <w:r w:rsidRPr="00304F7E">
        <w:rPr>
          <w:sz w:val="28"/>
          <w:szCs w:val="28"/>
          <w:lang w:val="ru-RU"/>
        </w:rPr>
        <w:t>но также и романтиков, особенно Ш</w:t>
      </w:r>
      <w:r w:rsidR="00213D9B" w:rsidRPr="00304F7E">
        <w:rPr>
          <w:sz w:val="28"/>
          <w:szCs w:val="28"/>
          <w:lang w:val="ru-RU"/>
        </w:rPr>
        <w:t>арлем</w:t>
      </w:r>
      <w:r w:rsidRPr="00304F7E">
        <w:rPr>
          <w:sz w:val="28"/>
          <w:szCs w:val="28"/>
          <w:lang w:val="ru-RU"/>
        </w:rPr>
        <w:t xml:space="preserve"> Бодлера. Вместе с Ж. А. Рембо и С. Малларме В</w:t>
      </w:r>
      <w:r w:rsidR="00213D9B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был одним из основоположников символистского направления, но, по мнению М. Горького, «...</w:t>
      </w:r>
      <w:r w:rsidRPr="00304F7E">
        <w:rPr>
          <w:i/>
          <w:sz w:val="28"/>
          <w:szCs w:val="28"/>
          <w:lang w:val="ru-RU"/>
        </w:rPr>
        <w:t>был яснее н проще своих учеников: в его всегда меланхолических н звучащих глубокой тоской стихах был ясно слышен вопль отчаяния, боль чуткой н нежной души, которая жаждет света, жаждет чистоты, ищет бога и не находит, хочет любить людей н не может</w:t>
      </w:r>
      <w:r w:rsidRPr="00304F7E">
        <w:rPr>
          <w:sz w:val="28"/>
          <w:szCs w:val="28"/>
          <w:lang w:val="ru-RU"/>
        </w:rPr>
        <w:t>» (Собр</w:t>
      </w:r>
      <w:r w:rsidR="00213D9B" w:rsidRPr="00304F7E">
        <w:rPr>
          <w:sz w:val="28"/>
          <w:szCs w:val="28"/>
          <w:lang w:val="ru-RU"/>
        </w:rPr>
        <w:t>ание</w:t>
      </w:r>
      <w:r w:rsidR="00562D38"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ru-RU"/>
        </w:rPr>
        <w:t>соч</w:t>
      </w:r>
      <w:r w:rsidR="00213D9B" w:rsidRPr="00304F7E">
        <w:rPr>
          <w:sz w:val="28"/>
          <w:szCs w:val="28"/>
          <w:lang w:val="ru-RU"/>
        </w:rPr>
        <w:t>инений</w:t>
      </w:r>
      <w:r w:rsidRPr="00304F7E">
        <w:rPr>
          <w:sz w:val="28"/>
          <w:szCs w:val="28"/>
          <w:lang w:val="ru-RU"/>
        </w:rPr>
        <w:t xml:space="preserve"> т. 23, 1053, с. 124—25). Уже в «Сатурновск</w:t>
      </w:r>
      <w:r w:rsidR="00213D9B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х стихотворениях» («</w:t>
      </w:r>
      <w:r w:rsidRPr="00304F7E">
        <w:rPr>
          <w:sz w:val="28"/>
          <w:szCs w:val="28"/>
          <w:lang w:val="en-US"/>
        </w:rPr>
        <w:t>Les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poemes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saturmens</w:t>
      </w:r>
      <w:r w:rsidRPr="00304F7E">
        <w:rPr>
          <w:sz w:val="28"/>
          <w:szCs w:val="28"/>
          <w:lang w:val="ru-RU"/>
        </w:rPr>
        <w:t xml:space="preserve">», </w:t>
      </w:r>
      <w:r w:rsidRPr="00304F7E">
        <w:rPr>
          <w:i/>
          <w:iCs/>
          <w:sz w:val="28"/>
          <w:szCs w:val="28"/>
          <w:lang w:val="ru-RU"/>
        </w:rPr>
        <w:t xml:space="preserve">1866) 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«Галантных празднествах» («</w:t>
      </w:r>
      <w:r w:rsidRPr="00304F7E">
        <w:rPr>
          <w:sz w:val="28"/>
          <w:szCs w:val="28"/>
          <w:lang w:val="en-US"/>
        </w:rPr>
        <w:t>Les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fetes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galantes</w:t>
      </w:r>
      <w:r w:rsidRPr="00304F7E">
        <w:rPr>
          <w:sz w:val="28"/>
          <w:szCs w:val="28"/>
          <w:lang w:val="ru-RU"/>
        </w:rPr>
        <w:t>», 1869), наряду со строго изваянными образами в манере парнасцев, появляются характерные для В</w:t>
      </w:r>
      <w:r w:rsidR="004B7A05" w:rsidRPr="00304F7E">
        <w:rPr>
          <w:sz w:val="28"/>
          <w:szCs w:val="28"/>
          <w:lang w:val="ru-RU"/>
        </w:rPr>
        <w:t>ерлена</w:t>
      </w:r>
      <w:r w:rsidRPr="00304F7E">
        <w:rPr>
          <w:sz w:val="28"/>
          <w:szCs w:val="28"/>
          <w:lang w:val="ru-RU"/>
        </w:rPr>
        <w:t xml:space="preserve"> напев</w:t>
      </w:r>
      <w:r w:rsidR="00C53F29" w:rsidRPr="00304F7E">
        <w:rPr>
          <w:sz w:val="28"/>
          <w:szCs w:val="28"/>
          <w:lang w:val="ru-RU"/>
        </w:rPr>
        <w:t>н</w:t>
      </w:r>
      <w:r w:rsidRPr="00304F7E">
        <w:rPr>
          <w:sz w:val="28"/>
          <w:szCs w:val="28"/>
          <w:lang w:val="ru-RU"/>
        </w:rPr>
        <w:t>ые, глухо звучащие стихи, проникнутые чувством безотчетной меланхолии. В кн</w:t>
      </w:r>
      <w:r w:rsidR="004B7A05" w:rsidRPr="00304F7E">
        <w:rPr>
          <w:sz w:val="28"/>
          <w:szCs w:val="28"/>
          <w:lang w:val="ru-RU"/>
        </w:rPr>
        <w:t>игах</w:t>
      </w:r>
      <w:r w:rsidRPr="00304F7E">
        <w:rPr>
          <w:sz w:val="28"/>
          <w:szCs w:val="28"/>
          <w:lang w:val="ru-RU"/>
        </w:rPr>
        <w:t xml:space="preserve"> стихов «Песнь чистой любви» («</w:t>
      </w:r>
      <w:r w:rsidRPr="00304F7E">
        <w:rPr>
          <w:sz w:val="28"/>
          <w:szCs w:val="28"/>
          <w:lang w:val="en-US"/>
        </w:rPr>
        <w:t>La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bonne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chanson</w:t>
      </w:r>
      <w:r w:rsidRPr="00304F7E">
        <w:rPr>
          <w:sz w:val="28"/>
          <w:szCs w:val="28"/>
          <w:lang w:val="ru-RU"/>
        </w:rPr>
        <w:t>», 1870), посвященной невесте, В</w:t>
      </w:r>
      <w:r w:rsidR="00213D9B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сближает </w:t>
      </w:r>
      <w:r w:rsidR="00213D9B" w:rsidRPr="00304F7E">
        <w:rPr>
          <w:sz w:val="28"/>
          <w:szCs w:val="28"/>
          <w:lang w:val="ru-RU"/>
        </w:rPr>
        <w:t>п</w:t>
      </w:r>
      <w:r w:rsidRPr="00304F7E">
        <w:rPr>
          <w:sz w:val="28"/>
          <w:szCs w:val="28"/>
          <w:lang w:val="ru-RU"/>
        </w:rPr>
        <w:t>оэтич</w:t>
      </w:r>
      <w:r w:rsidR="00213D9B" w:rsidRPr="00304F7E">
        <w:rPr>
          <w:sz w:val="28"/>
          <w:szCs w:val="28"/>
          <w:lang w:val="ru-RU"/>
        </w:rPr>
        <w:t>ескую</w:t>
      </w:r>
      <w:r w:rsidRPr="00304F7E">
        <w:rPr>
          <w:sz w:val="28"/>
          <w:szCs w:val="28"/>
          <w:lang w:val="ru-RU"/>
        </w:rPr>
        <w:t xml:space="preserve"> речь с простой беседой, вводит обычный синтаксис, разговорные интонации. В последние годы Второй империи поэт печатал ант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бо</w:t>
      </w:r>
      <w:r w:rsidR="00213D9B" w:rsidRPr="00304F7E">
        <w:rPr>
          <w:sz w:val="28"/>
          <w:szCs w:val="28"/>
          <w:lang w:val="ru-RU"/>
        </w:rPr>
        <w:t>н</w:t>
      </w:r>
      <w:r w:rsidRPr="00304F7E">
        <w:rPr>
          <w:sz w:val="28"/>
          <w:szCs w:val="28"/>
          <w:lang w:val="ru-RU"/>
        </w:rPr>
        <w:t>апарт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стск</w:t>
      </w:r>
      <w:r w:rsidR="00C53F29" w:rsidRPr="00304F7E">
        <w:rPr>
          <w:sz w:val="28"/>
          <w:szCs w:val="28"/>
          <w:lang w:val="ru-RU"/>
        </w:rPr>
        <w:t>и</w:t>
      </w:r>
      <w:r w:rsidR="00213D9B" w:rsidRPr="00304F7E">
        <w:rPr>
          <w:sz w:val="28"/>
          <w:szCs w:val="28"/>
          <w:lang w:val="ru-RU"/>
        </w:rPr>
        <w:t>е</w:t>
      </w:r>
      <w:r w:rsidRPr="00304F7E">
        <w:rPr>
          <w:sz w:val="28"/>
          <w:szCs w:val="28"/>
          <w:lang w:val="ru-RU"/>
        </w:rPr>
        <w:t xml:space="preserve"> стихи в оппозиц</w:t>
      </w:r>
      <w:r w:rsidR="00213D9B" w:rsidRPr="00304F7E">
        <w:rPr>
          <w:sz w:val="28"/>
          <w:szCs w:val="28"/>
          <w:lang w:val="ru-RU"/>
        </w:rPr>
        <w:t>ионной</w:t>
      </w:r>
      <w:r w:rsidRPr="00304F7E">
        <w:rPr>
          <w:sz w:val="28"/>
          <w:szCs w:val="28"/>
          <w:lang w:val="ru-RU"/>
        </w:rPr>
        <w:t xml:space="preserve"> прессе.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sz w:val="28"/>
          <w:szCs w:val="28"/>
          <w:lang w:val="ru-RU"/>
        </w:rPr>
        <w:t xml:space="preserve">В 1871 В. не подчинился версальцам, остался в Париже и служил в бюро прессы </w:t>
      </w:r>
      <w:r w:rsidR="004B7A05" w:rsidRPr="00304F7E">
        <w:rPr>
          <w:sz w:val="28"/>
          <w:szCs w:val="28"/>
          <w:lang w:val="ru-RU"/>
        </w:rPr>
        <w:t>«</w:t>
      </w:r>
      <w:r w:rsidRPr="00304F7E">
        <w:rPr>
          <w:sz w:val="28"/>
          <w:szCs w:val="28"/>
          <w:lang w:val="ru-RU"/>
        </w:rPr>
        <w:t>Парижской Коммуны</w:t>
      </w:r>
      <w:r w:rsidR="004B7A05" w:rsidRPr="00304F7E">
        <w:rPr>
          <w:sz w:val="28"/>
          <w:szCs w:val="28"/>
          <w:lang w:val="ru-RU"/>
        </w:rPr>
        <w:t>»</w:t>
      </w:r>
      <w:r w:rsidRPr="00304F7E">
        <w:rPr>
          <w:sz w:val="28"/>
          <w:szCs w:val="28"/>
          <w:lang w:val="ru-RU"/>
        </w:rPr>
        <w:t xml:space="preserve">. После «кровавой недели» он, опасаясь расправы, скрывался, жил преим. в провинции и, наконец, </w:t>
      </w:r>
      <w:r w:rsidR="00C53F29" w:rsidRPr="00304F7E">
        <w:rPr>
          <w:sz w:val="28"/>
          <w:szCs w:val="28"/>
          <w:lang w:val="ru-RU"/>
        </w:rPr>
        <w:t>уехал с Рембо в Б</w:t>
      </w:r>
      <w:r w:rsidRPr="00304F7E">
        <w:rPr>
          <w:sz w:val="28"/>
          <w:szCs w:val="28"/>
          <w:lang w:val="ru-RU"/>
        </w:rPr>
        <w:t>ел</w:t>
      </w:r>
      <w:r w:rsidR="00C53F29" w:rsidRPr="00304F7E">
        <w:rPr>
          <w:sz w:val="28"/>
          <w:szCs w:val="28"/>
          <w:lang w:val="ru-RU"/>
        </w:rPr>
        <w:t>ь</w:t>
      </w:r>
      <w:r w:rsidRPr="00304F7E">
        <w:rPr>
          <w:sz w:val="28"/>
          <w:szCs w:val="28"/>
          <w:lang w:val="ru-RU"/>
        </w:rPr>
        <w:t>г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ю, затем в Англию. Со времени выхода монографии о В</w:t>
      </w:r>
      <w:r w:rsidR="004B7A05" w:rsidRPr="00304F7E">
        <w:rPr>
          <w:sz w:val="28"/>
          <w:szCs w:val="28"/>
          <w:lang w:val="ru-RU"/>
        </w:rPr>
        <w:t>ерлене</w:t>
      </w:r>
      <w:r w:rsidRPr="00304F7E">
        <w:rPr>
          <w:sz w:val="28"/>
          <w:szCs w:val="28"/>
          <w:lang w:val="ru-RU"/>
        </w:rPr>
        <w:t xml:space="preserve"> его друга — коммунара Э. Лене</w:t>
      </w:r>
      <w:r w:rsidR="00C53F29" w:rsidRPr="00304F7E">
        <w:rPr>
          <w:sz w:val="28"/>
          <w:szCs w:val="28"/>
          <w:lang w:val="ru-RU"/>
        </w:rPr>
        <w:t>ле</w:t>
      </w:r>
      <w:r w:rsidRPr="00304F7E">
        <w:rPr>
          <w:sz w:val="28"/>
          <w:szCs w:val="28"/>
          <w:lang w:val="ru-RU"/>
        </w:rPr>
        <w:t>тье (1907) и доныне обнаруживаются материалы о с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ст</w:t>
      </w:r>
      <w:r w:rsidR="00C53F29" w:rsidRPr="00304F7E">
        <w:rPr>
          <w:sz w:val="28"/>
          <w:szCs w:val="28"/>
          <w:lang w:val="ru-RU"/>
        </w:rPr>
        <w:t>е</w:t>
      </w:r>
      <w:r w:rsidRPr="00304F7E">
        <w:rPr>
          <w:sz w:val="28"/>
          <w:szCs w:val="28"/>
          <w:lang w:val="ru-RU"/>
        </w:rPr>
        <w:t>матич</w:t>
      </w:r>
      <w:r w:rsidR="00213D9B" w:rsidRPr="00304F7E">
        <w:rPr>
          <w:sz w:val="28"/>
          <w:szCs w:val="28"/>
          <w:lang w:val="ru-RU"/>
        </w:rPr>
        <w:t xml:space="preserve">еских </w:t>
      </w:r>
      <w:r w:rsidRPr="00304F7E">
        <w:rPr>
          <w:sz w:val="28"/>
          <w:szCs w:val="28"/>
          <w:lang w:val="ru-RU"/>
        </w:rPr>
        <w:t>преследованиях В</w:t>
      </w:r>
      <w:r w:rsidR="00213D9B" w:rsidRPr="00304F7E">
        <w:rPr>
          <w:sz w:val="28"/>
          <w:szCs w:val="28"/>
          <w:lang w:val="ru-RU"/>
        </w:rPr>
        <w:t>ерлена</w:t>
      </w:r>
      <w:r w:rsidRPr="00304F7E">
        <w:rPr>
          <w:sz w:val="28"/>
          <w:szCs w:val="28"/>
          <w:lang w:val="ru-RU"/>
        </w:rPr>
        <w:t xml:space="preserve"> реакцией, о дружеских связях его с коммунарами-эмигрантами, о поддержке оказанной В</w:t>
      </w:r>
      <w:r w:rsidR="004B7A05" w:rsidRPr="00304F7E">
        <w:rPr>
          <w:sz w:val="28"/>
          <w:szCs w:val="28"/>
          <w:lang w:val="ru-RU"/>
        </w:rPr>
        <w:t>ерлену</w:t>
      </w:r>
      <w:r w:rsidRPr="00304F7E">
        <w:rPr>
          <w:sz w:val="28"/>
          <w:szCs w:val="28"/>
          <w:lang w:val="ru-RU"/>
        </w:rPr>
        <w:t xml:space="preserve"> левой печатью.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sz w:val="28"/>
          <w:szCs w:val="28"/>
          <w:lang w:val="ru-RU"/>
        </w:rPr>
        <w:t>В годы реакции ему удалось напечатать только одну книжку стихов «Романсы без слов» («</w:t>
      </w:r>
      <w:r w:rsidRPr="00304F7E">
        <w:rPr>
          <w:sz w:val="28"/>
          <w:szCs w:val="28"/>
          <w:lang w:val="en-US"/>
        </w:rPr>
        <w:t>Romances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sans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naroles</w:t>
      </w:r>
      <w:r w:rsidRPr="00304F7E">
        <w:rPr>
          <w:sz w:val="28"/>
          <w:szCs w:val="28"/>
          <w:lang w:val="ru-RU"/>
        </w:rPr>
        <w:t xml:space="preserve">», </w:t>
      </w:r>
      <w:r w:rsidR="00213D9B" w:rsidRPr="00304F7E">
        <w:rPr>
          <w:sz w:val="28"/>
          <w:szCs w:val="28"/>
          <w:lang w:val="ru-RU"/>
        </w:rPr>
        <w:t>1874), отразившую боле</w:t>
      </w:r>
      <w:r w:rsidRPr="00304F7E">
        <w:rPr>
          <w:sz w:val="28"/>
          <w:szCs w:val="28"/>
          <w:lang w:val="ru-RU"/>
        </w:rPr>
        <w:t>зн</w:t>
      </w:r>
      <w:r w:rsidR="00213D9B" w:rsidRPr="00304F7E">
        <w:rPr>
          <w:sz w:val="28"/>
          <w:szCs w:val="28"/>
          <w:lang w:val="ru-RU"/>
        </w:rPr>
        <w:t xml:space="preserve">енную </w:t>
      </w:r>
      <w:r w:rsidRPr="00304F7E">
        <w:rPr>
          <w:sz w:val="28"/>
          <w:szCs w:val="28"/>
          <w:lang w:val="ru-RU"/>
        </w:rPr>
        <w:t xml:space="preserve">тоску растерявшегося интеллигента. Задушевные, незатейливые песенки, рисующие мир, каким он представлялся рабочему парню («Валькур»), чередуются со стихами, символически передающими минорным звучанием </w:t>
      </w:r>
      <w:r w:rsidR="00213D9B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ритмом общую беспредметную тоску и покорность ей, как неотвратимому знамению времени («Слезы в сердце моем...»).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sz w:val="28"/>
          <w:szCs w:val="28"/>
          <w:lang w:val="ru-RU"/>
        </w:rPr>
        <w:t>Свои взгляды на поэзию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кратко выразил в стих</w:t>
      </w:r>
      <w:r w:rsidR="00213D9B" w:rsidRPr="00304F7E">
        <w:rPr>
          <w:sz w:val="28"/>
          <w:szCs w:val="28"/>
          <w:lang w:val="ru-RU"/>
        </w:rPr>
        <w:t>отворениях</w:t>
      </w:r>
      <w:r w:rsidRPr="00304F7E">
        <w:rPr>
          <w:sz w:val="28"/>
          <w:szCs w:val="28"/>
          <w:lang w:val="ru-RU"/>
        </w:rPr>
        <w:t xml:space="preserve"> нач</w:t>
      </w:r>
      <w:r w:rsidR="00213D9B" w:rsidRPr="00304F7E">
        <w:rPr>
          <w:sz w:val="28"/>
          <w:szCs w:val="28"/>
          <w:lang w:val="ru-RU"/>
        </w:rPr>
        <w:t>ала</w:t>
      </w:r>
      <w:r w:rsidRPr="00304F7E">
        <w:rPr>
          <w:sz w:val="28"/>
          <w:szCs w:val="28"/>
          <w:lang w:val="ru-RU"/>
        </w:rPr>
        <w:t xml:space="preserve"> 70-х гг. «Поэтическое искусство» («</w:t>
      </w:r>
      <w:r w:rsidRPr="00304F7E">
        <w:rPr>
          <w:sz w:val="28"/>
          <w:szCs w:val="28"/>
          <w:lang w:val="en-US"/>
        </w:rPr>
        <w:t>Art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poe</w:t>
      </w:r>
      <w:r w:rsidR="00C53F29" w:rsidRPr="00304F7E">
        <w:rPr>
          <w:sz w:val="28"/>
          <w:szCs w:val="28"/>
          <w:lang w:val="en-US"/>
        </w:rPr>
        <w:t>t</w:t>
      </w:r>
      <w:r w:rsidRPr="00304F7E">
        <w:rPr>
          <w:sz w:val="28"/>
          <w:szCs w:val="28"/>
          <w:lang w:val="en-US"/>
        </w:rPr>
        <w:t>ique</w:t>
      </w:r>
      <w:r w:rsidRPr="00304F7E">
        <w:rPr>
          <w:sz w:val="28"/>
          <w:szCs w:val="28"/>
          <w:lang w:val="ru-RU"/>
        </w:rPr>
        <w:t>», изд. 1882), где музыкальность стиха противопоставлена определенности смысла.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советовал о</w:t>
      </w:r>
      <w:r w:rsidR="00C53F29" w:rsidRPr="00304F7E">
        <w:rPr>
          <w:sz w:val="28"/>
          <w:szCs w:val="28"/>
          <w:lang w:val="ru-RU"/>
        </w:rPr>
        <w:t>б</w:t>
      </w:r>
      <w:r w:rsidRPr="00304F7E">
        <w:rPr>
          <w:sz w:val="28"/>
          <w:szCs w:val="28"/>
          <w:lang w:val="ru-RU"/>
        </w:rPr>
        <w:t>ращаться к неясным, смутным о</w:t>
      </w:r>
      <w:r w:rsidR="00C53F29" w:rsidRPr="00304F7E">
        <w:rPr>
          <w:sz w:val="28"/>
          <w:szCs w:val="28"/>
          <w:lang w:val="ru-RU"/>
        </w:rPr>
        <w:t>б</w:t>
      </w:r>
      <w:r w:rsidRPr="00304F7E">
        <w:rPr>
          <w:sz w:val="28"/>
          <w:szCs w:val="28"/>
          <w:lang w:val="ru-RU"/>
        </w:rPr>
        <w:t xml:space="preserve">разам и отдавать предпочтение нюансам, переливам, а не резким тонам. </w:t>
      </w:r>
      <w:r w:rsidR="004B7A05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хотя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имел в виду легкую, манящую воображение неточность, такой принцип открывал путь алогизму. Впрочем, сам В</w:t>
      </w:r>
      <w:r w:rsidR="00B31C5B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не придавал своему стихотворению значения программного манифеста, как позже восприняли его поэты-</w:t>
      </w:r>
      <w:r w:rsidR="002C619B">
        <w:rPr>
          <w:sz w:val="28"/>
          <w:szCs w:val="28"/>
          <w:lang w:val="ru-RU"/>
        </w:rPr>
        <w:t>символисты. «Нельзя же понимать</w:t>
      </w:r>
      <w:r w:rsidR="00B31C5B" w:rsidRPr="00304F7E">
        <w:rPr>
          <w:sz w:val="28"/>
          <w:szCs w:val="28"/>
          <w:lang w:val="ru-RU"/>
        </w:rPr>
        <w:t xml:space="preserve"> </w:t>
      </w:r>
      <w:r w:rsidR="002C619B">
        <w:rPr>
          <w:sz w:val="28"/>
          <w:szCs w:val="28"/>
          <w:lang w:val="ru-RU"/>
        </w:rPr>
        <w:t>п</w:t>
      </w:r>
      <w:r w:rsidRPr="00304F7E">
        <w:rPr>
          <w:sz w:val="28"/>
          <w:szCs w:val="28"/>
          <w:lang w:val="ru-RU"/>
        </w:rPr>
        <w:t>оэтическое искусство</w:t>
      </w:r>
      <w:r w:rsidR="00B31C5B" w:rsidRPr="00304F7E">
        <w:rPr>
          <w:sz w:val="28"/>
          <w:szCs w:val="28"/>
          <w:lang w:val="ru-RU"/>
        </w:rPr>
        <w:t xml:space="preserve"> «</w:t>
      </w:r>
      <w:r w:rsidRPr="00304F7E">
        <w:rPr>
          <w:sz w:val="28"/>
          <w:szCs w:val="28"/>
          <w:lang w:val="ru-RU"/>
        </w:rPr>
        <w:t>буквально»,— говорил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, продолжавший писать ясно </w:t>
      </w:r>
      <w:r w:rsidR="004B7A05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сохранявший в своем творчестве трад</w:t>
      </w:r>
      <w:r w:rsidR="00C53F29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ц</w:t>
      </w:r>
      <w:r w:rsidR="004B7A05" w:rsidRPr="00304F7E">
        <w:rPr>
          <w:sz w:val="28"/>
          <w:szCs w:val="28"/>
          <w:lang w:val="ru-RU"/>
        </w:rPr>
        <w:t>ионные</w:t>
      </w:r>
      <w:r w:rsidRPr="00304F7E">
        <w:rPr>
          <w:sz w:val="28"/>
          <w:szCs w:val="28"/>
          <w:lang w:val="ru-RU"/>
        </w:rPr>
        <w:t xml:space="preserve"> размеры, рифмы.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4F7E">
        <w:rPr>
          <w:sz w:val="28"/>
          <w:szCs w:val="28"/>
          <w:lang w:val="ru-RU"/>
        </w:rPr>
        <w:t xml:space="preserve">Летом 1873 в </w:t>
      </w:r>
      <w:r w:rsidR="00C53F29" w:rsidRPr="00304F7E">
        <w:rPr>
          <w:sz w:val="28"/>
          <w:szCs w:val="28"/>
          <w:lang w:val="ru-RU"/>
        </w:rPr>
        <w:t>Брюсселе</w:t>
      </w:r>
      <w:r w:rsidRPr="00304F7E">
        <w:rPr>
          <w:sz w:val="28"/>
          <w:szCs w:val="28"/>
          <w:lang w:val="ru-RU"/>
        </w:rPr>
        <w:t xml:space="preserve"> во время ссоры с Рембо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легко ранил друга. </w:t>
      </w:r>
      <w:r w:rsidR="00C53F29" w:rsidRPr="00304F7E">
        <w:rPr>
          <w:sz w:val="28"/>
          <w:szCs w:val="28"/>
          <w:lang w:val="ru-RU"/>
        </w:rPr>
        <w:t>Б</w:t>
      </w:r>
      <w:r w:rsidRPr="00304F7E">
        <w:rPr>
          <w:sz w:val="28"/>
          <w:szCs w:val="28"/>
          <w:lang w:val="ru-RU"/>
        </w:rPr>
        <w:t>ельг</w:t>
      </w:r>
      <w:r w:rsidR="009A724C" w:rsidRPr="00304F7E">
        <w:rPr>
          <w:sz w:val="28"/>
          <w:szCs w:val="28"/>
          <w:lang w:val="ru-RU"/>
        </w:rPr>
        <w:t>ийский</w:t>
      </w:r>
      <w:r w:rsidRPr="00304F7E">
        <w:rPr>
          <w:sz w:val="28"/>
          <w:szCs w:val="28"/>
          <w:lang w:val="ru-RU"/>
        </w:rPr>
        <w:t xml:space="preserve"> суд, получивший доносы на В</w:t>
      </w:r>
      <w:r w:rsidR="004B7A05" w:rsidRPr="00304F7E">
        <w:rPr>
          <w:sz w:val="28"/>
          <w:szCs w:val="28"/>
          <w:lang w:val="ru-RU"/>
        </w:rPr>
        <w:t>ерлена</w:t>
      </w:r>
      <w:r w:rsidRPr="00304F7E">
        <w:rPr>
          <w:sz w:val="28"/>
          <w:szCs w:val="28"/>
          <w:lang w:val="ru-RU"/>
        </w:rPr>
        <w:t xml:space="preserve"> как на опасного участника Коммуны, приговорил его к 2 годам заключения. Тюремному священнику удалось воздействовать на В</w:t>
      </w:r>
      <w:r w:rsidR="009A724C" w:rsidRPr="00304F7E">
        <w:rPr>
          <w:sz w:val="28"/>
          <w:szCs w:val="28"/>
          <w:lang w:val="ru-RU"/>
        </w:rPr>
        <w:t>ерлена</w:t>
      </w:r>
      <w:r w:rsidRPr="00304F7E">
        <w:rPr>
          <w:sz w:val="28"/>
          <w:szCs w:val="28"/>
          <w:lang w:val="ru-RU"/>
        </w:rPr>
        <w:t xml:space="preserve">, и поэт создал книгу стихов в </w:t>
      </w:r>
      <w:r w:rsidR="00B31C5B" w:rsidRPr="00304F7E">
        <w:rPr>
          <w:sz w:val="28"/>
          <w:szCs w:val="28"/>
          <w:lang w:val="ru-RU"/>
        </w:rPr>
        <w:t xml:space="preserve">религиозном </w:t>
      </w:r>
      <w:r w:rsidRPr="00304F7E">
        <w:rPr>
          <w:sz w:val="28"/>
          <w:szCs w:val="28"/>
          <w:lang w:val="ru-RU"/>
        </w:rPr>
        <w:t>духе «Мудрость» («</w:t>
      </w:r>
      <w:r w:rsidRPr="00304F7E">
        <w:rPr>
          <w:sz w:val="28"/>
          <w:szCs w:val="28"/>
          <w:lang w:val="en-US"/>
        </w:rPr>
        <w:t>Sagesse</w:t>
      </w:r>
      <w:r w:rsidRPr="00304F7E">
        <w:rPr>
          <w:sz w:val="28"/>
          <w:szCs w:val="28"/>
          <w:lang w:val="ru-RU"/>
        </w:rPr>
        <w:t>», изд. 1881).</w:t>
      </w:r>
    </w:p>
    <w:p w:rsidR="00BB5EA1" w:rsidRPr="00304F7E" w:rsidRDefault="00BB5EA1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sz w:val="28"/>
          <w:szCs w:val="28"/>
          <w:lang w:val="ru-RU"/>
        </w:rPr>
        <w:t>Возвратившись во Францию в 1877, В</w:t>
      </w:r>
      <w:r w:rsidR="00B31C5B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не примирился с р</w:t>
      </w:r>
      <w:r w:rsidR="00213D9B" w:rsidRPr="00304F7E">
        <w:rPr>
          <w:sz w:val="28"/>
          <w:szCs w:val="28"/>
          <w:lang w:val="ru-RU"/>
        </w:rPr>
        <w:t>е</w:t>
      </w:r>
      <w:r w:rsidRPr="00304F7E">
        <w:rPr>
          <w:sz w:val="28"/>
          <w:szCs w:val="28"/>
          <w:lang w:val="ru-RU"/>
        </w:rPr>
        <w:t>акц</w:t>
      </w:r>
      <w:r w:rsidR="009A724C" w:rsidRPr="00304F7E">
        <w:rPr>
          <w:sz w:val="28"/>
          <w:szCs w:val="28"/>
          <w:lang w:val="ru-RU"/>
        </w:rPr>
        <w:t>ией</w:t>
      </w:r>
      <w:r w:rsidRPr="00304F7E">
        <w:rPr>
          <w:sz w:val="28"/>
          <w:szCs w:val="28"/>
          <w:lang w:val="ru-RU"/>
        </w:rPr>
        <w:t xml:space="preserve"> Третьей республикой, пытался искать опору в вере, затем в крест, труде, приходил в отчаяние, пил. При всей неустойчивости своих взглядов В</w:t>
      </w:r>
      <w:r w:rsidR="004B7A05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все же продолжал ориентироваться на левую прессу, периодически возвращаясь к теме Коммуны. Его позднее творчество: сб</w:t>
      </w:r>
      <w:r w:rsidR="009A724C" w:rsidRPr="00304F7E">
        <w:rPr>
          <w:sz w:val="28"/>
          <w:szCs w:val="28"/>
          <w:lang w:val="ru-RU"/>
        </w:rPr>
        <w:t>орники</w:t>
      </w:r>
      <w:r w:rsidRPr="00304F7E">
        <w:rPr>
          <w:sz w:val="28"/>
          <w:szCs w:val="28"/>
          <w:lang w:val="ru-RU"/>
        </w:rPr>
        <w:t xml:space="preserve"> стихов «Далекое </w:t>
      </w:r>
      <w:r w:rsidR="004B7A05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близкое» («</w:t>
      </w:r>
      <w:r w:rsidRPr="00304F7E">
        <w:rPr>
          <w:sz w:val="28"/>
          <w:szCs w:val="28"/>
          <w:lang w:val="en-US"/>
        </w:rPr>
        <w:t>Jadis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et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naguerc</w:t>
      </w:r>
      <w:r w:rsidRPr="00304F7E">
        <w:rPr>
          <w:sz w:val="28"/>
          <w:szCs w:val="28"/>
          <w:lang w:val="ru-RU"/>
        </w:rPr>
        <w:t>», 1884), «Параллельно» («</w:t>
      </w:r>
      <w:r w:rsidRPr="00304F7E">
        <w:rPr>
          <w:sz w:val="28"/>
          <w:szCs w:val="28"/>
          <w:lang w:val="en-US"/>
        </w:rPr>
        <w:t>Parallelemcnt</w:t>
      </w:r>
      <w:r w:rsidRPr="00304F7E">
        <w:rPr>
          <w:sz w:val="28"/>
          <w:szCs w:val="28"/>
          <w:lang w:val="ru-RU"/>
        </w:rPr>
        <w:t>», 1889), статьи о Рембо, Малларме и др.— «Проклятые поэты» («</w:t>
      </w:r>
      <w:r w:rsidRPr="00304F7E">
        <w:rPr>
          <w:sz w:val="28"/>
          <w:szCs w:val="28"/>
          <w:lang w:val="en-US"/>
        </w:rPr>
        <w:t>Les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poelcs</w:t>
      </w:r>
      <w:r w:rsidRPr="00304F7E">
        <w:rPr>
          <w:sz w:val="28"/>
          <w:szCs w:val="28"/>
          <w:lang w:val="ru-RU"/>
        </w:rPr>
        <w:t xml:space="preserve"> </w:t>
      </w:r>
      <w:r w:rsidRPr="00304F7E">
        <w:rPr>
          <w:sz w:val="28"/>
          <w:szCs w:val="28"/>
          <w:lang w:val="en-US"/>
        </w:rPr>
        <w:t>raaudits</w:t>
      </w:r>
      <w:r w:rsidRPr="00304F7E">
        <w:rPr>
          <w:sz w:val="28"/>
          <w:szCs w:val="28"/>
          <w:lang w:val="ru-RU"/>
        </w:rPr>
        <w:t>». 1884) — двойственно. В нем усиливаютс</w:t>
      </w:r>
      <w:r w:rsidR="009A724C" w:rsidRPr="00304F7E">
        <w:rPr>
          <w:sz w:val="28"/>
          <w:szCs w:val="28"/>
          <w:lang w:val="ru-RU"/>
        </w:rPr>
        <w:t>я</w:t>
      </w:r>
      <w:r w:rsidRPr="00304F7E">
        <w:rPr>
          <w:sz w:val="28"/>
          <w:szCs w:val="28"/>
          <w:lang w:val="ru-RU"/>
        </w:rPr>
        <w:t xml:space="preserve"> упадочные тенденции. В то же время поэт предостерегает своих новых сторонников от декадентских крайностей, печатает революц</w:t>
      </w:r>
      <w:r w:rsidR="00B31C5B" w:rsidRPr="00304F7E">
        <w:rPr>
          <w:sz w:val="28"/>
          <w:szCs w:val="28"/>
          <w:lang w:val="ru-RU"/>
        </w:rPr>
        <w:t>ионные</w:t>
      </w:r>
      <w:r w:rsidRPr="00304F7E">
        <w:rPr>
          <w:sz w:val="28"/>
          <w:szCs w:val="28"/>
          <w:lang w:val="ru-RU"/>
        </w:rPr>
        <w:t xml:space="preserve"> стихи (напр</w:t>
      </w:r>
      <w:r w:rsidR="009A724C" w:rsidRPr="00304F7E">
        <w:rPr>
          <w:sz w:val="28"/>
          <w:szCs w:val="28"/>
          <w:lang w:val="ru-RU"/>
        </w:rPr>
        <w:t>имер</w:t>
      </w:r>
      <w:r w:rsidRPr="00304F7E">
        <w:rPr>
          <w:sz w:val="28"/>
          <w:szCs w:val="28"/>
          <w:lang w:val="ru-RU"/>
        </w:rPr>
        <w:t xml:space="preserve">, поэма «Побежденные» в </w:t>
      </w:r>
      <w:r w:rsidR="00B31C5B" w:rsidRPr="00304F7E">
        <w:rPr>
          <w:sz w:val="28"/>
          <w:szCs w:val="28"/>
          <w:lang w:val="ru-RU"/>
        </w:rPr>
        <w:t>сборнике</w:t>
      </w:r>
      <w:r w:rsidRPr="00304F7E">
        <w:rPr>
          <w:sz w:val="28"/>
          <w:szCs w:val="28"/>
          <w:lang w:val="ru-RU"/>
        </w:rPr>
        <w:t xml:space="preserve"> «Далекое </w:t>
      </w:r>
      <w:r w:rsidR="009A724C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 xml:space="preserve"> близкое», с ее гневной и твердой уверенностью в торжестве революции). Однако общий пессимизм, символистские эстет</w:t>
      </w:r>
      <w:r w:rsidR="00213D9B" w:rsidRPr="00304F7E">
        <w:rPr>
          <w:sz w:val="28"/>
          <w:szCs w:val="28"/>
          <w:lang w:val="ru-RU"/>
        </w:rPr>
        <w:t>и</w:t>
      </w:r>
      <w:r w:rsidRPr="00304F7E">
        <w:rPr>
          <w:sz w:val="28"/>
          <w:szCs w:val="28"/>
          <w:lang w:val="ru-RU"/>
        </w:rPr>
        <w:t>ч</w:t>
      </w:r>
      <w:r w:rsidR="00B05F2B" w:rsidRPr="00304F7E">
        <w:rPr>
          <w:sz w:val="28"/>
          <w:szCs w:val="28"/>
          <w:lang w:val="ru-RU"/>
        </w:rPr>
        <w:t>еские</w:t>
      </w:r>
      <w:r w:rsidRPr="00304F7E">
        <w:rPr>
          <w:sz w:val="28"/>
          <w:szCs w:val="28"/>
          <w:lang w:val="ru-RU"/>
        </w:rPr>
        <w:t xml:space="preserve"> уста</w:t>
      </w:r>
      <w:r w:rsidR="00213D9B" w:rsidRPr="00304F7E">
        <w:rPr>
          <w:sz w:val="28"/>
          <w:szCs w:val="28"/>
          <w:lang w:val="ru-RU"/>
        </w:rPr>
        <w:t>новки</w:t>
      </w:r>
      <w:r w:rsidRPr="00304F7E">
        <w:rPr>
          <w:sz w:val="28"/>
          <w:szCs w:val="28"/>
          <w:lang w:val="ru-RU"/>
        </w:rPr>
        <w:t>,— все это вместе с нищетой, алкоголизмом, болезнями подтачивало дарование В</w:t>
      </w:r>
      <w:r w:rsidR="00B05F2B" w:rsidRPr="00304F7E">
        <w:rPr>
          <w:sz w:val="28"/>
          <w:szCs w:val="28"/>
          <w:lang w:val="ru-RU"/>
        </w:rPr>
        <w:t>ерлена. В сборни</w:t>
      </w:r>
      <w:r w:rsidRPr="00304F7E">
        <w:rPr>
          <w:sz w:val="28"/>
          <w:szCs w:val="28"/>
          <w:lang w:val="ru-RU"/>
        </w:rPr>
        <w:t>ках после 1889 повторяются однообразные стихотворения-исповеди. «Проклятый поэт» умер в глубокой нищете.</w:t>
      </w:r>
    </w:p>
    <w:p w:rsidR="0060205C" w:rsidRPr="00304F7E" w:rsidRDefault="00BB5EA1" w:rsidP="00304F7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4F7E">
        <w:rPr>
          <w:sz w:val="28"/>
          <w:szCs w:val="28"/>
          <w:lang w:val="ru-RU"/>
        </w:rPr>
        <w:t>В</w:t>
      </w:r>
      <w:r w:rsidR="00B31C5B" w:rsidRPr="00304F7E">
        <w:rPr>
          <w:sz w:val="28"/>
          <w:szCs w:val="28"/>
          <w:lang w:val="ru-RU"/>
        </w:rPr>
        <w:t>ерлен</w:t>
      </w:r>
      <w:r w:rsidRPr="00304F7E">
        <w:rPr>
          <w:sz w:val="28"/>
          <w:szCs w:val="28"/>
          <w:lang w:val="ru-RU"/>
        </w:rPr>
        <w:t xml:space="preserve"> был человечнее и ближе к жизни, чем другие символисты. «Интимнейший из поэтов», по словам В. Я. Брюсова, он обогатил лирику разнообразнейшими от</w:t>
      </w:r>
      <w:r w:rsidR="00562D38" w:rsidRPr="00304F7E">
        <w:rPr>
          <w:sz w:val="28"/>
          <w:szCs w:val="28"/>
          <w:lang w:val="ru-RU"/>
        </w:rPr>
        <w:t>тенками переживаний, сблизил ее с зад</w:t>
      </w:r>
      <w:r w:rsidR="00213D9B" w:rsidRPr="00304F7E">
        <w:rPr>
          <w:sz w:val="28"/>
          <w:szCs w:val="28"/>
          <w:lang w:val="ru-RU"/>
        </w:rPr>
        <w:t>у</w:t>
      </w:r>
      <w:r w:rsidR="00562D38" w:rsidRPr="00304F7E">
        <w:rPr>
          <w:sz w:val="28"/>
          <w:szCs w:val="28"/>
          <w:lang w:val="ru-RU"/>
        </w:rPr>
        <w:t>ш</w:t>
      </w:r>
      <w:r w:rsidR="00213D9B" w:rsidRPr="00304F7E">
        <w:rPr>
          <w:sz w:val="28"/>
          <w:szCs w:val="28"/>
          <w:lang w:val="ru-RU"/>
        </w:rPr>
        <w:t>е</w:t>
      </w:r>
      <w:r w:rsidR="00562D38" w:rsidRPr="00304F7E">
        <w:rPr>
          <w:sz w:val="28"/>
          <w:szCs w:val="28"/>
          <w:lang w:val="ru-RU"/>
        </w:rPr>
        <w:t>вной беседой, придал стиху тонкую музыкальность. Особенно большой известностью Верлен пользовался на рубеже 19-20 вв, в частности в России.</w:t>
      </w:r>
    </w:p>
    <w:p w:rsidR="0087513B" w:rsidRPr="00304F7E" w:rsidRDefault="0087513B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4F7E">
        <w:rPr>
          <w:sz w:val="28"/>
          <w:szCs w:val="28"/>
        </w:rPr>
        <w:t xml:space="preserve">Сочинения: </w:t>
      </w:r>
      <w:r w:rsidRPr="00304F7E">
        <w:rPr>
          <w:sz w:val="28"/>
          <w:szCs w:val="28"/>
          <w:lang w:val="pt-PT"/>
        </w:rPr>
        <w:t>Oeuvres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pt-PT"/>
        </w:rPr>
        <w:t>completes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pt-PT"/>
        </w:rPr>
        <w:t>v</w:t>
      </w:r>
      <w:r w:rsidRPr="00304F7E">
        <w:rPr>
          <w:sz w:val="28"/>
          <w:szCs w:val="28"/>
        </w:rPr>
        <w:t xml:space="preserve">. 1—5, </w:t>
      </w:r>
      <w:r w:rsidRPr="00304F7E">
        <w:rPr>
          <w:sz w:val="28"/>
          <w:szCs w:val="28"/>
          <w:lang w:val="pt-PT"/>
        </w:rPr>
        <w:t>P</w:t>
      </w:r>
      <w:r w:rsidRPr="00304F7E">
        <w:rPr>
          <w:sz w:val="28"/>
          <w:szCs w:val="28"/>
        </w:rPr>
        <w:t xml:space="preserve">., 1898—1901; переиздано без изменений в 1911 —12; </w:t>
      </w:r>
      <w:r w:rsidRPr="00304F7E">
        <w:rPr>
          <w:sz w:val="28"/>
          <w:szCs w:val="28"/>
          <w:lang w:val="pt-PT"/>
        </w:rPr>
        <w:t>Oeuvres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pt-PT"/>
        </w:rPr>
        <w:t>posthumes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pt-PT"/>
        </w:rPr>
        <w:t>v</w:t>
      </w:r>
      <w:r w:rsidRPr="00304F7E">
        <w:rPr>
          <w:sz w:val="28"/>
          <w:szCs w:val="28"/>
        </w:rPr>
        <w:t xml:space="preserve">. 1—3, </w:t>
      </w:r>
      <w:r w:rsidRPr="00304F7E">
        <w:rPr>
          <w:sz w:val="28"/>
          <w:szCs w:val="28"/>
          <w:lang w:val="pt-PT"/>
        </w:rPr>
        <w:t>P</w:t>
      </w:r>
      <w:r w:rsidRPr="00304F7E">
        <w:rPr>
          <w:sz w:val="28"/>
          <w:szCs w:val="28"/>
        </w:rPr>
        <w:t xml:space="preserve">., 1926—29; </w:t>
      </w:r>
      <w:r w:rsidRPr="00304F7E">
        <w:rPr>
          <w:sz w:val="28"/>
          <w:szCs w:val="28"/>
          <w:lang w:val="pt-PT"/>
        </w:rPr>
        <w:t>Oeuvres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pt-PT"/>
        </w:rPr>
        <w:t>poctiques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pt-PT"/>
        </w:rPr>
        <w:t>completes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pt-PT"/>
        </w:rPr>
        <w:t>Texte etabli et annoti? par Y. G. Le Dantec, [P., 1938] (</w:t>
      </w:r>
      <w:r w:rsidRPr="00304F7E">
        <w:rPr>
          <w:sz w:val="28"/>
          <w:szCs w:val="28"/>
          <w:lang w:val="ru-RU"/>
        </w:rPr>
        <w:t>перепад</w:t>
      </w:r>
      <w:r w:rsidRPr="00304F7E">
        <w:rPr>
          <w:sz w:val="28"/>
          <w:szCs w:val="28"/>
          <w:lang w:val="pt-PT"/>
        </w:rPr>
        <w:t xml:space="preserve">, </w:t>
      </w:r>
      <w:r w:rsidRPr="00304F7E">
        <w:rPr>
          <w:sz w:val="28"/>
          <w:szCs w:val="28"/>
          <w:lang w:val="ru-RU"/>
        </w:rPr>
        <w:t>с</w:t>
      </w:r>
      <w:r w:rsidRP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ru-RU"/>
        </w:rPr>
        <w:t>уточнениями</w:t>
      </w:r>
      <w:r w:rsidRP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ru-RU"/>
        </w:rPr>
        <w:t>в</w:t>
      </w:r>
      <w:r w:rsidRPr="00304F7E">
        <w:rPr>
          <w:sz w:val="28"/>
          <w:szCs w:val="28"/>
          <w:lang w:val="pt-PT"/>
        </w:rPr>
        <w:t xml:space="preserve"> 1955); Oeuvres completes. Texte etabli par H.de Bouillane de Lacoste et J. Borel, v. 1—2, P., 1959—60; Correspondence, v. 1—3, P., 1927—29; Rimbaud raconte par Verlaine, P., 1934; </w:t>
      </w:r>
      <w:r w:rsidRPr="00304F7E">
        <w:rPr>
          <w:sz w:val="28"/>
          <w:szCs w:val="28"/>
          <w:lang w:val="ru-RU"/>
        </w:rPr>
        <w:t>в</w:t>
      </w:r>
      <w:r w:rsidRP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ru-RU"/>
        </w:rPr>
        <w:t>рус</w:t>
      </w:r>
      <w:r w:rsidRPr="00304F7E">
        <w:rPr>
          <w:sz w:val="28"/>
          <w:szCs w:val="28"/>
          <w:lang w:val="pt-PT"/>
        </w:rPr>
        <w:t xml:space="preserve">. </w:t>
      </w:r>
      <w:r w:rsidRPr="00304F7E">
        <w:rPr>
          <w:sz w:val="28"/>
          <w:szCs w:val="28"/>
          <w:lang w:val="ru-RU"/>
        </w:rPr>
        <w:t>пер</w:t>
      </w:r>
      <w:r w:rsidRPr="00304F7E">
        <w:rPr>
          <w:sz w:val="28"/>
          <w:szCs w:val="28"/>
          <w:lang w:val="pt-PT"/>
        </w:rPr>
        <w:t xml:space="preserve">.— </w:t>
      </w:r>
      <w:r w:rsidRPr="00304F7E">
        <w:rPr>
          <w:sz w:val="28"/>
          <w:szCs w:val="28"/>
          <w:lang w:val="ru-RU"/>
        </w:rPr>
        <w:t>Стихи, пер. Ф. Сологуба, СПБ, 1908, 2 изд., М.—П., 1923; Собрание стихов, пер. В. Брюсова, с критико-биографическим очерком и библиографией, М., 1911; Избранные стихотворения в пер. рус. поэтов, сост. П. Н. Петровский, М., 1912 и 1915; Избранные стихотворения в пер. С. Френкель, М., 1914.</w:t>
      </w:r>
    </w:p>
    <w:p w:rsidR="00304F7E" w:rsidRDefault="0087513B" w:rsidP="00304F7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 w:rsidRPr="00304F7E">
        <w:rPr>
          <w:sz w:val="28"/>
          <w:szCs w:val="28"/>
        </w:rPr>
        <w:br w:type="page"/>
      </w:r>
      <w:r w:rsidRPr="00304F7E">
        <w:rPr>
          <w:i/>
          <w:iCs/>
          <w:sz w:val="28"/>
          <w:szCs w:val="28"/>
        </w:rPr>
        <w:t xml:space="preserve">Использованная литература: </w:t>
      </w:r>
    </w:p>
    <w:p w:rsidR="00304F7E" w:rsidRDefault="00304F7E" w:rsidP="00304F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04F7E" w:rsidRDefault="0087513B" w:rsidP="00304F7E">
      <w:pPr>
        <w:shd w:val="clear" w:color="auto" w:fill="FFFFFF"/>
        <w:spacing w:line="360" w:lineRule="auto"/>
        <w:rPr>
          <w:sz w:val="28"/>
          <w:szCs w:val="28"/>
          <w:lang w:val="ru-RU"/>
        </w:rPr>
      </w:pPr>
      <w:r w:rsidRPr="00304F7E">
        <w:rPr>
          <w:sz w:val="28"/>
          <w:szCs w:val="28"/>
        </w:rPr>
        <w:t>Горький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>М., Поль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>В. и декаденты, в его кн.: Собр. соч., т. 23, М.,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 xml:space="preserve">1953; </w:t>
      </w:r>
    </w:p>
    <w:p w:rsidR="00304F7E" w:rsidRDefault="0087513B" w:rsidP="00304F7E">
      <w:pPr>
        <w:shd w:val="clear" w:color="auto" w:fill="FFFFFF"/>
        <w:spacing w:line="360" w:lineRule="auto"/>
        <w:rPr>
          <w:sz w:val="28"/>
          <w:szCs w:val="28"/>
          <w:lang w:val="ru-RU"/>
        </w:rPr>
      </w:pPr>
      <w:r w:rsidRPr="00304F7E">
        <w:rPr>
          <w:sz w:val="28"/>
          <w:szCs w:val="28"/>
        </w:rPr>
        <w:t>История франц. лит-ры, т.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>3,М., 1959;</w:t>
      </w:r>
      <w:r w:rsidR="00304F7E" w:rsidRPr="00304F7E">
        <w:rPr>
          <w:sz w:val="28"/>
          <w:szCs w:val="28"/>
        </w:rPr>
        <w:t xml:space="preserve">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Adam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A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L</w:t>
      </w:r>
      <w:r w:rsidRPr="00304F7E">
        <w:rPr>
          <w:sz w:val="28"/>
          <w:szCs w:val="28"/>
        </w:rPr>
        <w:t>'</w:t>
      </w:r>
      <w:r w:rsidRPr="00304F7E">
        <w:rPr>
          <w:sz w:val="28"/>
          <w:szCs w:val="28"/>
          <w:lang w:val="en-US"/>
        </w:rPr>
        <w:t>homme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et</w:t>
      </w:r>
      <w:r w:rsidRPr="00304F7E">
        <w:rPr>
          <w:sz w:val="28"/>
          <w:szCs w:val="28"/>
        </w:rPr>
        <w:t xml:space="preserve"> 1'</w:t>
      </w:r>
      <w:r w:rsidRPr="00304F7E">
        <w:rPr>
          <w:sz w:val="28"/>
          <w:szCs w:val="28"/>
          <w:lang w:val="en-US"/>
        </w:rPr>
        <w:t>oeuvre</w:t>
      </w:r>
      <w:r w:rsidRPr="00304F7E">
        <w:rPr>
          <w:sz w:val="28"/>
          <w:szCs w:val="28"/>
        </w:rPr>
        <w:t>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>.,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>[1953];</w:t>
      </w:r>
      <w:r w:rsidR="00304F7E" w:rsidRPr="00304F7E">
        <w:rPr>
          <w:sz w:val="28"/>
          <w:szCs w:val="28"/>
        </w:rPr>
        <w:t xml:space="preserve">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Bor</w:t>
      </w:r>
      <w:r w:rsidRPr="00304F7E">
        <w:rPr>
          <w:sz w:val="28"/>
          <w:szCs w:val="28"/>
        </w:rPr>
        <w:t>-</w:t>
      </w:r>
      <w:r w:rsidRPr="00304F7E">
        <w:rPr>
          <w:sz w:val="28"/>
          <w:szCs w:val="28"/>
          <w:lang w:val="en-US"/>
        </w:rPr>
        <w:t>necque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J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H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Etudes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verlainiennes</w:t>
      </w:r>
      <w:r w:rsidRPr="00304F7E">
        <w:rPr>
          <w:sz w:val="28"/>
          <w:szCs w:val="28"/>
        </w:rPr>
        <w:t>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>[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>.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 xml:space="preserve">1—2],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>.,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 xml:space="preserve">1952—59; </w:t>
      </w:r>
    </w:p>
    <w:p w:rsidR="00304F7E" w:rsidRDefault="0087513B" w:rsidP="00304F7E">
      <w:pPr>
        <w:shd w:val="clear" w:color="auto" w:fill="FFFFFF"/>
        <w:spacing w:line="360" w:lineRule="auto"/>
        <w:rPr>
          <w:sz w:val="28"/>
          <w:szCs w:val="28"/>
          <w:lang w:val="ru-RU"/>
        </w:rPr>
      </w:pPr>
      <w:r w:rsidRPr="00304F7E">
        <w:rPr>
          <w:sz w:val="28"/>
          <w:szCs w:val="28"/>
        </w:rPr>
        <w:t>С а г с о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F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Yerlaine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[1939];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</w:rPr>
        <w:t xml:space="preserve">С о </w:t>
      </w:r>
      <w:r w:rsidRPr="00304F7E">
        <w:rPr>
          <w:sz w:val="28"/>
          <w:szCs w:val="28"/>
          <w:lang w:val="en-US"/>
        </w:rPr>
        <w:t>u</w:t>
      </w:r>
      <w:r w:rsidRPr="00304F7E">
        <w:rPr>
          <w:sz w:val="28"/>
          <w:szCs w:val="28"/>
        </w:rPr>
        <w:t xml:space="preserve"> 1 о </w:t>
      </w:r>
      <w:r w:rsidRPr="00304F7E">
        <w:rPr>
          <w:sz w:val="28"/>
          <w:szCs w:val="28"/>
          <w:lang w:val="en-US"/>
        </w:rPr>
        <w:t>n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M</w:t>
      </w:r>
      <w:r w:rsidRPr="00304F7E">
        <w:rPr>
          <w:sz w:val="28"/>
          <w:szCs w:val="28"/>
        </w:rPr>
        <w:t>.,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poete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satur</w:t>
      </w:r>
      <w:r w:rsidRPr="00304F7E">
        <w:rPr>
          <w:sz w:val="28"/>
          <w:szCs w:val="28"/>
        </w:rPr>
        <w:t>-</w:t>
      </w:r>
      <w:r w:rsidRPr="00304F7E">
        <w:rPr>
          <w:sz w:val="28"/>
          <w:szCs w:val="28"/>
          <w:lang w:val="en-US"/>
        </w:rPr>
        <w:t>nien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>., 1929;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D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 1 </w:t>
      </w:r>
      <w:r w:rsidRPr="00304F7E">
        <w:rPr>
          <w:sz w:val="28"/>
          <w:szCs w:val="28"/>
          <w:lang w:val="en-US"/>
        </w:rPr>
        <w:t>a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h</w:t>
      </w:r>
      <w:r w:rsidRPr="00304F7E">
        <w:rPr>
          <w:sz w:val="28"/>
          <w:szCs w:val="28"/>
        </w:rPr>
        <w:t xml:space="preserve"> а у </w:t>
      </w:r>
      <w:r w:rsidRPr="00304F7E">
        <w:rPr>
          <w:sz w:val="28"/>
          <w:szCs w:val="28"/>
          <w:lang w:val="en-US"/>
        </w:rPr>
        <w:t>e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>.,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Verlaine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1920;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Hanson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L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and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Hanson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.: </w:t>
      </w:r>
      <w:r w:rsidRPr="00304F7E">
        <w:rPr>
          <w:sz w:val="28"/>
          <w:szCs w:val="28"/>
          <w:lang w:val="en-US"/>
        </w:rPr>
        <w:t>fool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of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god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N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Y</w:t>
      </w:r>
      <w:r w:rsidRPr="00304F7E">
        <w:rPr>
          <w:sz w:val="28"/>
          <w:szCs w:val="28"/>
        </w:rPr>
        <w:t xml:space="preserve">., [1957];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L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 1-1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t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i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r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</w:t>
      </w:r>
      <w:r w:rsidRPr="00304F7E">
        <w:rPr>
          <w:sz w:val="28"/>
          <w:szCs w:val="28"/>
        </w:rPr>
        <w:t>.,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Paul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Sa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vie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son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oeuvre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1907;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M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a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r</w:t>
      </w:r>
      <w:r w:rsidRPr="00304F7E">
        <w:rPr>
          <w:sz w:val="28"/>
          <w:szCs w:val="28"/>
        </w:rPr>
        <w:t xml:space="preserve"> -</w:t>
      </w:r>
      <w:r w:rsidRPr="00304F7E">
        <w:rPr>
          <w:sz w:val="28"/>
          <w:szCs w:val="28"/>
          <w:lang w:val="en-US"/>
        </w:rPr>
        <w:t>t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i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n</w:t>
      </w:r>
      <w:r w:rsidRPr="00304F7E">
        <w:rPr>
          <w:sz w:val="28"/>
          <w:szCs w:val="28"/>
        </w:rPr>
        <w:t xml:space="preserve"> о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>.,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Verlaine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1944;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</w:rPr>
        <w:t xml:space="preserve">М о </w:t>
      </w:r>
      <w:r w:rsidRPr="00304F7E">
        <w:rPr>
          <w:sz w:val="28"/>
          <w:szCs w:val="28"/>
          <w:lang w:val="en-US"/>
        </w:rPr>
        <w:t>r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i</w:t>
      </w:r>
      <w:r w:rsidRPr="00304F7E">
        <w:rPr>
          <w:sz w:val="28"/>
          <w:szCs w:val="28"/>
        </w:rPr>
        <w:t xml:space="preserve"> с </w:t>
      </w:r>
      <w:r w:rsidRPr="00304F7E">
        <w:rPr>
          <w:sz w:val="28"/>
          <w:szCs w:val="28"/>
          <w:lang w:val="en-US"/>
        </w:rPr>
        <w:t>e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</w:rPr>
        <w:t xml:space="preserve">С </w:t>
      </w:r>
      <w:r w:rsidRPr="00304F7E">
        <w:rPr>
          <w:sz w:val="28"/>
          <w:szCs w:val="28"/>
          <w:lang w:val="en-US"/>
        </w:rPr>
        <w:t>h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Verlaine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>. 1888;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Richter</w:t>
      </w:r>
      <w:r w:rsid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J</w:t>
      </w:r>
      <w:r w:rsidRPr="00304F7E">
        <w:rPr>
          <w:sz w:val="28"/>
          <w:szCs w:val="28"/>
        </w:rPr>
        <w:t xml:space="preserve">., </w:t>
      </w:r>
      <w:r w:rsidRPr="00304F7E">
        <w:rPr>
          <w:sz w:val="28"/>
          <w:szCs w:val="28"/>
          <w:lang w:val="en-US"/>
        </w:rPr>
        <w:t>Paul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Verlaine</w:t>
      </w:r>
      <w:r w:rsidRPr="00304F7E">
        <w:rPr>
          <w:sz w:val="28"/>
          <w:szCs w:val="28"/>
        </w:rPr>
        <w:t xml:space="preserve">...,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1959;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S</w:t>
      </w:r>
      <w:r w:rsidRPr="00304F7E">
        <w:rPr>
          <w:sz w:val="28"/>
          <w:szCs w:val="28"/>
        </w:rPr>
        <w:t xml:space="preserve"> </w:t>
      </w:r>
      <w:r w:rsidRPr="00304F7E">
        <w:rPr>
          <w:i/>
          <w:iCs/>
          <w:sz w:val="28"/>
          <w:szCs w:val="28"/>
        </w:rPr>
        <w:t xml:space="preserve">6 с </w:t>
      </w:r>
      <w:r w:rsidRPr="00304F7E">
        <w:rPr>
          <w:sz w:val="28"/>
          <w:szCs w:val="28"/>
          <w:lang w:val="en-US"/>
        </w:rPr>
        <w:t>h</w:t>
      </w:r>
      <w:r w:rsidRPr="00304F7E">
        <w:rPr>
          <w:sz w:val="28"/>
          <w:szCs w:val="28"/>
        </w:rPr>
        <w:t xml:space="preserve"> </w:t>
      </w:r>
      <w:r w:rsidRPr="00304F7E">
        <w:rPr>
          <w:i/>
          <w:iCs/>
          <w:sz w:val="28"/>
          <w:szCs w:val="28"/>
        </w:rPr>
        <w:t>6</w:t>
      </w:r>
      <w:r w:rsidR="00304F7E">
        <w:rPr>
          <w:i/>
          <w:iCs/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A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Portraits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et</w:t>
      </w:r>
      <w:r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documents</w:t>
      </w:r>
      <w:r w:rsidRPr="00304F7E">
        <w:rPr>
          <w:sz w:val="28"/>
          <w:szCs w:val="28"/>
        </w:rPr>
        <w:t xml:space="preserve">,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., 1909;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Underwood</w:t>
      </w:r>
      <w:r w:rsidR="00304F7E" w:rsidRPr="00304F7E">
        <w:rPr>
          <w:sz w:val="28"/>
          <w:szCs w:val="28"/>
        </w:rPr>
        <w:t xml:space="preserve"> </w:t>
      </w:r>
      <w:r w:rsidRPr="00304F7E">
        <w:rPr>
          <w:sz w:val="28"/>
          <w:szCs w:val="28"/>
          <w:lang w:val="en-US"/>
        </w:rPr>
        <w:t>V</w:t>
      </w:r>
      <w:r w:rsidRPr="00304F7E">
        <w:rPr>
          <w:sz w:val="28"/>
          <w:szCs w:val="28"/>
        </w:rPr>
        <w:t xml:space="preserve">. </w:t>
      </w:r>
      <w:r w:rsidRPr="00304F7E">
        <w:rPr>
          <w:sz w:val="28"/>
          <w:szCs w:val="28"/>
          <w:lang w:val="en-US"/>
        </w:rPr>
        <w:t>P</w:t>
      </w:r>
      <w:r w:rsidRPr="00304F7E">
        <w:rPr>
          <w:sz w:val="28"/>
          <w:szCs w:val="28"/>
        </w:rPr>
        <w:t xml:space="preserve">.. </w:t>
      </w:r>
      <w:r w:rsidRPr="00304F7E">
        <w:rPr>
          <w:sz w:val="28"/>
          <w:szCs w:val="28"/>
          <w:lang w:val="pt-PT"/>
        </w:rPr>
        <w:t>Verlaine et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1'Angleterre,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P.,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 xml:space="preserve">1956;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pt-PT"/>
        </w:rPr>
        <w:t>Bever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A.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van,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Biblio-graphie et iconographie de Paul V., P., 1926;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pt-PT"/>
        </w:rPr>
        <w:t>Fongaro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A. Bibliographic de V. en Italie,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>tFirenze],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 xml:space="preserve">1957; </w:t>
      </w:r>
    </w:p>
    <w:p w:rsidR="00304F7E" w:rsidRPr="002C619B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pt-PT"/>
        </w:rPr>
        <w:t xml:space="preserve">R u </w:t>
      </w:r>
      <w:r w:rsidRPr="00304F7E">
        <w:rPr>
          <w:sz w:val="28"/>
          <w:szCs w:val="28"/>
          <w:lang w:val="ru-RU"/>
        </w:rPr>
        <w:t>с</w:t>
      </w:r>
      <w:r w:rsidRPr="00304F7E">
        <w:rPr>
          <w:sz w:val="28"/>
          <w:szCs w:val="28"/>
          <w:lang w:val="pt-PT"/>
        </w:rPr>
        <w:t xml:space="preserve"> h </w:t>
      </w:r>
      <w:r w:rsidRPr="00304F7E">
        <w:rPr>
          <w:sz w:val="28"/>
          <w:szCs w:val="28"/>
          <w:lang w:val="ru-RU"/>
        </w:rPr>
        <w:t>о</w:t>
      </w:r>
      <w:r w:rsidRPr="00304F7E">
        <w:rPr>
          <w:sz w:val="28"/>
          <w:szCs w:val="28"/>
          <w:lang w:val="pt-PT"/>
        </w:rPr>
        <w:t xml:space="preserve"> n</w:t>
      </w:r>
      <w:r w:rsidR="00304F7E">
        <w:rPr>
          <w:sz w:val="28"/>
          <w:szCs w:val="28"/>
          <w:lang w:val="pt-PT"/>
        </w:rPr>
        <w:t xml:space="preserve"> </w:t>
      </w:r>
      <w:r w:rsidRPr="00304F7E">
        <w:rPr>
          <w:sz w:val="28"/>
          <w:szCs w:val="28"/>
          <w:lang w:val="pt-PT"/>
        </w:rPr>
        <w:t xml:space="preserve">F. </w:t>
      </w:r>
      <w:r w:rsidRPr="00304F7E">
        <w:rPr>
          <w:sz w:val="28"/>
          <w:szCs w:val="28"/>
          <w:lang w:val="ru-RU"/>
        </w:rPr>
        <w:t>Л</w:t>
      </w:r>
      <w:r w:rsidRPr="00304F7E">
        <w:rPr>
          <w:sz w:val="28"/>
          <w:szCs w:val="28"/>
          <w:lang w:val="pt-PT"/>
        </w:rPr>
        <w:t xml:space="preserve"> erlaine. </w:t>
      </w:r>
      <w:r w:rsidRPr="00304F7E">
        <w:rPr>
          <w:sz w:val="28"/>
          <w:szCs w:val="28"/>
          <w:lang w:val="en-US"/>
        </w:rPr>
        <w:t xml:space="preserve">Documents iconographiques, Gen., </w:t>
      </w:r>
      <w:r w:rsidRPr="00304F7E">
        <w:rPr>
          <w:sz w:val="28"/>
          <w:szCs w:val="28"/>
          <w:lang w:val="en-GB"/>
        </w:rPr>
        <w:t xml:space="preserve">1947; </w:t>
      </w:r>
    </w:p>
    <w:p w:rsidR="00304F7E" w:rsidRPr="00304F7E" w:rsidRDefault="0087513B" w:rsidP="00304F7E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304F7E">
        <w:rPr>
          <w:sz w:val="28"/>
          <w:szCs w:val="28"/>
          <w:lang w:val="en-US"/>
        </w:rPr>
        <w:t>Tournoux G.</w:t>
      </w:r>
      <w:r w:rsidR="00304F7E">
        <w:rPr>
          <w:sz w:val="28"/>
          <w:szCs w:val="28"/>
          <w:lang w:val="en-US"/>
        </w:rPr>
        <w:t xml:space="preserve"> </w:t>
      </w:r>
      <w:r w:rsidRPr="00304F7E">
        <w:rPr>
          <w:sz w:val="28"/>
          <w:szCs w:val="28"/>
          <w:lang w:val="en-US"/>
        </w:rPr>
        <w:t>A., Bibliographic verlainienne, Lpz.,</w:t>
      </w:r>
      <w:r w:rsidR="00304F7E">
        <w:rPr>
          <w:sz w:val="28"/>
          <w:szCs w:val="28"/>
          <w:lang w:val="en-US"/>
        </w:rPr>
        <w:t xml:space="preserve"> </w:t>
      </w:r>
      <w:r w:rsidRPr="00304F7E">
        <w:rPr>
          <w:sz w:val="28"/>
          <w:szCs w:val="28"/>
          <w:lang w:val="en-GB"/>
        </w:rPr>
        <w:t>1912.</w:t>
      </w:r>
      <w:r w:rsidR="00304F7E">
        <w:rPr>
          <w:sz w:val="28"/>
          <w:szCs w:val="28"/>
          <w:lang w:val="en-GB"/>
        </w:rPr>
        <w:t xml:space="preserve"> </w:t>
      </w:r>
      <w:bookmarkStart w:id="0" w:name="_GoBack"/>
      <w:bookmarkEnd w:id="0"/>
    </w:p>
    <w:sectPr w:rsidR="00304F7E" w:rsidRPr="00304F7E" w:rsidSect="00304F7E">
      <w:footerReference w:type="even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99" w:rsidRDefault="00EB5999">
      <w:r>
        <w:separator/>
      </w:r>
    </w:p>
  </w:endnote>
  <w:endnote w:type="continuationSeparator" w:id="0">
    <w:p w:rsidR="00EB5999" w:rsidRDefault="00EB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D5" w:rsidRDefault="00B537D5" w:rsidP="00B05F2B">
    <w:pPr>
      <w:pStyle w:val="a4"/>
      <w:framePr w:wrap="around" w:vAnchor="text" w:hAnchor="margin" w:xAlign="center" w:y="1"/>
      <w:rPr>
        <w:rStyle w:val="a6"/>
      </w:rPr>
    </w:pPr>
  </w:p>
  <w:p w:rsidR="00B537D5" w:rsidRDefault="00B537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99" w:rsidRDefault="00EB5999">
      <w:r>
        <w:separator/>
      </w:r>
    </w:p>
  </w:footnote>
  <w:footnote w:type="continuationSeparator" w:id="0">
    <w:p w:rsidR="00EB5999" w:rsidRDefault="00EB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05C"/>
    <w:rsid w:val="00082488"/>
    <w:rsid w:val="00117289"/>
    <w:rsid w:val="00213D9B"/>
    <w:rsid w:val="00292AE2"/>
    <w:rsid w:val="002C619B"/>
    <w:rsid w:val="002E69EE"/>
    <w:rsid w:val="002F3192"/>
    <w:rsid w:val="00304F7E"/>
    <w:rsid w:val="00422305"/>
    <w:rsid w:val="00464A31"/>
    <w:rsid w:val="00494E2D"/>
    <w:rsid w:val="004B7A05"/>
    <w:rsid w:val="005155F4"/>
    <w:rsid w:val="00562D38"/>
    <w:rsid w:val="005F3A6C"/>
    <w:rsid w:val="005F4197"/>
    <w:rsid w:val="0060205C"/>
    <w:rsid w:val="006A2F69"/>
    <w:rsid w:val="007E138D"/>
    <w:rsid w:val="0087459B"/>
    <w:rsid w:val="0087513B"/>
    <w:rsid w:val="009658A6"/>
    <w:rsid w:val="009A724C"/>
    <w:rsid w:val="009D2674"/>
    <w:rsid w:val="00AE6C7C"/>
    <w:rsid w:val="00B05F2B"/>
    <w:rsid w:val="00B31C5B"/>
    <w:rsid w:val="00B537D5"/>
    <w:rsid w:val="00B60103"/>
    <w:rsid w:val="00B872A1"/>
    <w:rsid w:val="00BB5EA1"/>
    <w:rsid w:val="00C53F29"/>
    <w:rsid w:val="00EB5999"/>
    <w:rsid w:val="00F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8549FE-3A05-480E-A054-D6AFC91D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A1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082488"/>
    <w:pPr>
      <w:jc w:val="center"/>
    </w:pPr>
    <w:rPr>
      <w:sz w:val="24"/>
    </w:rPr>
  </w:style>
  <w:style w:type="paragraph" w:styleId="a4">
    <w:name w:val="footer"/>
    <w:basedOn w:val="a"/>
    <w:link w:val="a5"/>
    <w:uiPriority w:val="99"/>
    <w:rsid w:val="00B05F2B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lang w:val="uk-UA" w:eastAsia="uk-UA"/>
    </w:rPr>
  </w:style>
  <w:style w:type="character" w:styleId="a6">
    <w:name w:val="page number"/>
    <w:uiPriority w:val="99"/>
    <w:rsid w:val="00B05F2B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304F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04F7E"/>
    <w:rPr>
      <w:rFonts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E901-1C55-413A-B161-710144AF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ВЕРДЕН (Verlame), Поль (30</vt:lpstr>
    </vt:vector>
  </TitlesOfParts>
  <Company>KNAU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ВЕРДЕН (Verlame), Поль (30</dc:title>
  <dc:subject/>
  <dc:creator>User</dc:creator>
  <cp:keywords/>
  <dc:description/>
  <cp:lastModifiedBy>admin</cp:lastModifiedBy>
  <cp:revision>2</cp:revision>
  <dcterms:created xsi:type="dcterms:W3CDTF">2014-03-20T05:13:00Z</dcterms:created>
  <dcterms:modified xsi:type="dcterms:W3CDTF">2014-03-20T05:13:00Z</dcterms:modified>
</cp:coreProperties>
</file>