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7FC" w:rsidRPr="00F24569" w:rsidRDefault="004D064C" w:rsidP="00F24569">
      <w:pPr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  <w:r w:rsidRPr="00F24569">
        <w:rPr>
          <w:b/>
          <w:sz w:val="28"/>
          <w:szCs w:val="28"/>
        </w:rPr>
        <w:t>Содержание</w:t>
      </w:r>
    </w:p>
    <w:p w:rsidR="00F24569" w:rsidRDefault="00F24569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4D064C" w:rsidRPr="00F24569" w:rsidRDefault="004D064C" w:rsidP="00F24569">
      <w:pPr>
        <w:widowControl w:val="0"/>
        <w:spacing w:line="360" w:lineRule="auto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1. Внутригодовые процентные начисления</w:t>
      </w:r>
    </w:p>
    <w:p w:rsidR="004D064C" w:rsidRPr="00F24569" w:rsidRDefault="004D064C" w:rsidP="00F24569">
      <w:pPr>
        <w:widowControl w:val="0"/>
        <w:spacing w:line="360" w:lineRule="auto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2. Оценка взаимодействия финансового и операционного рычагов</w:t>
      </w:r>
    </w:p>
    <w:p w:rsidR="004D064C" w:rsidRPr="00F24569" w:rsidRDefault="00F24569" w:rsidP="00F24569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6379F" w:rsidRPr="00F24569">
        <w:rPr>
          <w:sz w:val="28"/>
          <w:szCs w:val="28"/>
        </w:rPr>
        <w:t>Задача</w:t>
      </w:r>
    </w:p>
    <w:p w:rsidR="004D064C" w:rsidRPr="00F24569" w:rsidRDefault="0086379F" w:rsidP="00F24569">
      <w:pPr>
        <w:widowControl w:val="0"/>
        <w:spacing w:line="360" w:lineRule="auto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Список использованных источников</w:t>
      </w:r>
    </w:p>
    <w:p w:rsidR="004D064C" w:rsidRPr="00F24569" w:rsidRDefault="004D064C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86379F" w:rsidRPr="00F24569" w:rsidRDefault="0086379F" w:rsidP="00F24569">
      <w:pPr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  <w:r w:rsidRPr="00F24569">
        <w:rPr>
          <w:sz w:val="28"/>
          <w:szCs w:val="28"/>
        </w:rPr>
        <w:br w:type="page"/>
      </w:r>
      <w:r w:rsidRPr="00F24569">
        <w:rPr>
          <w:b/>
          <w:sz w:val="28"/>
          <w:szCs w:val="28"/>
        </w:rPr>
        <w:t>1. Внутригодовые процентные начисления</w:t>
      </w:r>
    </w:p>
    <w:p w:rsidR="00F24569" w:rsidRDefault="00F24569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B053C8" w:rsidRPr="00F24569" w:rsidRDefault="00B053C8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В практике выплаты дивиде</w:t>
      </w:r>
      <w:r w:rsidR="002B5B1E" w:rsidRPr="00F24569">
        <w:rPr>
          <w:sz w:val="28"/>
          <w:szCs w:val="28"/>
        </w:rPr>
        <w:t>ндов нередко оговаривается вели</w:t>
      </w:r>
      <w:r w:rsidRPr="00F24569">
        <w:rPr>
          <w:sz w:val="28"/>
          <w:szCs w:val="28"/>
        </w:rPr>
        <w:t>чина годового процента и частота выплаты. В этом случае расчет ведется по формуле сложных процентов по подынтервалам и по ставке, равной пропорциональной доле исходной годовой ставки по формуле:</w:t>
      </w:r>
    </w:p>
    <w:p w:rsidR="00F24569" w:rsidRDefault="00F24569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B053C8" w:rsidRPr="00F24569" w:rsidRDefault="00B053C8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F</w:t>
      </w:r>
      <w:r w:rsidRPr="00F24569">
        <w:rPr>
          <w:sz w:val="28"/>
          <w:szCs w:val="28"/>
          <w:vertAlign w:val="subscript"/>
        </w:rPr>
        <w:t>n</w:t>
      </w:r>
      <w:r w:rsidRPr="00F24569">
        <w:rPr>
          <w:sz w:val="28"/>
          <w:szCs w:val="28"/>
        </w:rPr>
        <w:t xml:space="preserve"> =P</w:t>
      </w:r>
      <w:r w:rsidR="002B5B1E" w:rsidRPr="00F24569">
        <w:rPr>
          <w:sz w:val="28"/>
          <w:szCs w:val="28"/>
        </w:rPr>
        <w:t xml:space="preserve"> × </w:t>
      </w:r>
      <w:r w:rsidRPr="00F24569">
        <w:rPr>
          <w:sz w:val="28"/>
          <w:szCs w:val="28"/>
        </w:rPr>
        <w:t>(1</w:t>
      </w:r>
      <w:r w:rsidR="002B5B1E" w:rsidRPr="00F24569">
        <w:rPr>
          <w:sz w:val="28"/>
          <w:szCs w:val="28"/>
        </w:rPr>
        <w:t xml:space="preserve"> </w:t>
      </w:r>
      <w:r w:rsidRPr="00F24569">
        <w:rPr>
          <w:sz w:val="28"/>
          <w:szCs w:val="28"/>
        </w:rPr>
        <w:t>+</w:t>
      </w:r>
      <w:r w:rsidR="002B5B1E" w:rsidRPr="00F24569">
        <w:rPr>
          <w:sz w:val="28"/>
          <w:szCs w:val="28"/>
        </w:rPr>
        <w:t xml:space="preserve"> </w:t>
      </w:r>
      <w:r w:rsidRPr="00F24569">
        <w:rPr>
          <w:sz w:val="28"/>
          <w:szCs w:val="28"/>
        </w:rPr>
        <w:t>r</w:t>
      </w:r>
      <w:r w:rsidR="002B5B1E" w:rsidRPr="00F24569">
        <w:rPr>
          <w:sz w:val="28"/>
          <w:szCs w:val="28"/>
        </w:rPr>
        <w:t xml:space="preserve"> </w:t>
      </w:r>
      <w:r w:rsidRPr="00F24569">
        <w:rPr>
          <w:sz w:val="28"/>
          <w:szCs w:val="28"/>
        </w:rPr>
        <w:t>/</w:t>
      </w:r>
      <w:r w:rsidR="002B5B1E" w:rsidRPr="00F24569">
        <w:rPr>
          <w:sz w:val="28"/>
          <w:szCs w:val="28"/>
        </w:rPr>
        <w:t xml:space="preserve"> </w:t>
      </w:r>
      <w:r w:rsidRPr="00F24569">
        <w:rPr>
          <w:sz w:val="28"/>
          <w:szCs w:val="28"/>
        </w:rPr>
        <w:t>m)</w:t>
      </w:r>
      <w:r w:rsidRPr="00F24569">
        <w:rPr>
          <w:sz w:val="28"/>
          <w:szCs w:val="28"/>
          <w:vertAlign w:val="superscript"/>
        </w:rPr>
        <w:t>k</w:t>
      </w:r>
      <w:r w:rsidR="002B5B1E" w:rsidRPr="00F24569">
        <w:rPr>
          <w:sz w:val="28"/>
          <w:szCs w:val="28"/>
          <w:vertAlign w:val="superscript"/>
        </w:rPr>
        <w:t>×</w:t>
      </w:r>
      <w:r w:rsidRPr="00F24569">
        <w:rPr>
          <w:sz w:val="28"/>
          <w:szCs w:val="28"/>
          <w:vertAlign w:val="superscript"/>
        </w:rPr>
        <w:t>m</w:t>
      </w:r>
      <w:r w:rsidR="002B5B1E" w:rsidRPr="00F24569">
        <w:rPr>
          <w:sz w:val="28"/>
          <w:szCs w:val="28"/>
        </w:rPr>
        <w:t>,</w:t>
      </w:r>
    </w:p>
    <w:p w:rsidR="00F24569" w:rsidRDefault="00F24569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B053C8" w:rsidRPr="00F24569" w:rsidRDefault="00B053C8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где r</w:t>
      </w:r>
      <w:r w:rsidR="002B5B1E" w:rsidRPr="00F24569">
        <w:rPr>
          <w:sz w:val="28"/>
          <w:szCs w:val="28"/>
        </w:rPr>
        <w:t xml:space="preserve"> - </w:t>
      </w:r>
      <w:r w:rsidRPr="00F24569">
        <w:rPr>
          <w:sz w:val="28"/>
          <w:szCs w:val="28"/>
        </w:rPr>
        <w:t>объявленная годовая ставка;</w:t>
      </w:r>
    </w:p>
    <w:p w:rsidR="00B053C8" w:rsidRPr="00F24569" w:rsidRDefault="00B053C8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m</w:t>
      </w:r>
      <w:r w:rsidR="002B5B1E" w:rsidRPr="00F24569">
        <w:rPr>
          <w:sz w:val="28"/>
          <w:szCs w:val="28"/>
        </w:rPr>
        <w:t xml:space="preserve"> - </w:t>
      </w:r>
      <w:r w:rsidRPr="00F24569">
        <w:rPr>
          <w:sz w:val="28"/>
          <w:szCs w:val="28"/>
        </w:rPr>
        <w:t>количество начислений в году;</w:t>
      </w:r>
    </w:p>
    <w:p w:rsidR="00B053C8" w:rsidRPr="00F24569" w:rsidRDefault="00B053C8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k</w:t>
      </w:r>
      <w:r w:rsidR="002B5B1E" w:rsidRPr="00F24569">
        <w:rPr>
          <w:sz w:val="28"/>
          <w:szCs w:val="28"/>
        </w:rPr>
        <w:t xml:space="preserve"> - </w:t>
      </w:r>
      <w:r w:rsidRPr="00F24569">
        <w:rPr>
          <w:sz w:val="28"/>
          <w:szCs w:val="28"/>
        </w:rPr>
        <w:t>количество лет.</w:t>
      </w:r>
    </w:p>
    <w:p w:rsidR="00B053C8" w:rsidRPr="00F24569" w:rsidRDefault="00B053C8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Таким образом, можно сделать несколько простых практических выводов:</w:t>
      </w:r>
    </w:p>
    <w:p w:rsidR="00B053C8" w:rsidRPr="00F24569" w:rsidRDefault="002B5B1E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-</w:t>
      </w:r>
      <w:r w:rsidR="00B053C8" w:rsidRPr="00F24569">
        <w:rPr>
          <w:sz w:val="28"/>
          <w:szCs w:val="28"/>
        </w:rPr>
        <w:t xml:space="preserve"> при начислении процентов: 12% годовых не эквивалентно 1% в месяц (эта ошибка очень распространена среди начинающих бизнесменов);</w:t>
      </w:r>
    </w:p>
    <w:p w:rsidR="00B053C8" w:rsidRPr="00F24569" w:rsidRDefault="002B5B1E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-</w:t>
      </w:r>
      <w:r w:rsidR="00B053C8" w:rsidRPr="00F24569">
        <w:rPr>
          <w:sz w:val="28"/>
          <w:szCs w:val="28"/>
        </w:rPr>
        <w:t xml:space="preserve"> чем чаще идет начисление по схеме сложных процентов, тем больше итоговая накопленная сумма.</w:t>
      </w:r>
    </w:p>
    <w:p w:rsidR="009A6EF7" w:rsidRPr="00F24569" w:rsidRDefault="009A6EF7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Для простых процентов такие выводы недействительны. Одно из характерных свойств наращения по простым процентам заключается в том, что наращенная сумма не изменяется с увеличением частоты начислений простых процентов. Например, наращение простыми процентами ежегодно по ставке 10% годовых дает тот же результат, что и ежеквартальное наращение простыми процентами по ставке 2,5% за квартал. При наращении по сложным процентам ежеквартальное начисление приносит больший результат, чем ежегодное.</w:t>
      </w:r>
    </w:p>
    <w:p w:rsidR="00BA729C" w:rsidRPr="00F24569" w:rsidRDefault="00BA729C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В практических финансово-кредитных операциях непрерывны процессы наращения денежных сумм, то есть наращение за бесконечно малые промежутки времени применяются редко.</w:t>
      </w:r>
    </w:p>
    <w:p w:rsidR="00BA729C" w:rsidRPr="00F24569" w:rsidRDefault="00BA729C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С помощью непрерывных процентов можно учесть сложные закономерности процесса наращения, например, использовать, изменяющиеся по определенному закону процентные ставки. Применение непрерывных процентов приводит к одинаковым ставкам, если применяются эквивалентные ставки. На непрерывном наращении процента применяется особый вид процентной ставки, называемой силой роста.</w:t>
      </w:r>
    </w:p>
    <w:p w:rsidR="00BA729C" w:rsidRPr="00F24569" w:rsidRDefault="00BA729C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Он характеризует относительный прирост наращенной суммы в бесконечно малом промежутке времени.</w:t>
      </w:r>
    </w:p>
    <w:p w:rsidR="00BA729C" w:rsidRDefault="00BA729C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Постоянная сила роста показывает максимально возможное наращение при бесконечном дроблении годового интервала и вытекает из формулы, применяемой при расчете внутригодовых процентных начислений.</w:t>
      </w:r>
    </w:p>
    <w:p w:rsidR="00F24569" w:rsidRPr="00F24569" w:rsidRDefault="00F24569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BA729C" w:rsidRDefault="00BA729C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(1 + r / m)</w:t>
      </w:r>
      <w:r w:rsidRPr="00F24569">
        <w:rPr>
          <w:sz w:val="28"/>
          <w:szCs w:val="28"/>
          <w:vertAlign w:val="superscript"/>
        </w:rPr>
        <w:t>k×m</w:t>
      </w:r>
      <w:r w:rsidRPr="00F24569">
        <w:rPr>
          <w:sz w:val="28"/>
          <w:szCs w:val="28"/>
        </w:rPr>
        <w:t xml:space="preserve"> = e</w:t>
      </w:r>
      <w:r w:rsidRPr="00F24569">
        <w:rPr>
          <w:sz w:val="28"/>
          <w:szCs w:val="28"/>
          <w:vertAlign w:val="superscript"/>
        </w:rPr>
        <w:t>k</w:t>
      </w:r>
      <w:r w:rsidR="00C82551" w:rsidRPr="00F24569">
        <w:rPr>
          <w:sz w:val="28"/>
          <w:szCs w:val="28"/>
          <w:vertAlign w:val="superscript"/>
        </w:rPr>
        <w:t>×</w:t>
      </w:r>
      <w:r w:rsidRPr="00F24569">
        <w:rPr>
          <w:sz w:val="28"/>
          <w:szCs w:val="28"/>
          <w:vertAlign w:val="superscript"/>
        </w:rPr>
        <w:t>r</w:t>
      </w:r>
      <w:r w:rsidR="00C82551" w:rsidRPr="00F24569">
        <w:rPr>
          <w:sz w:val="28"/>
          <w:szCs w:val="28"/>
        </w:rPr>
        <w:t>,</w:t>
      </w:r>
    </w:p>
    <w:p w:rsidR="00F24569" w:rsidRPr="00F24569" w:rsidRDefault="00F24569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24569" w:rsidRPr="00F24569" w:rsidRDefault="00BA729C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 xml:space="preserve">е </w:t>
      </w:r>
      <w:r w:rsidR="00C82551" w:rsidRPr="00F24569">
        <w:rPr>
          <w:sz w:val="28"/>
          <w:szCs w:val="28"/>
        </w:rPr>
        <w:t>-</w:t>
      </w:r>
      <w:r w:rsidRPr="00F24569">
        <w:rPr>
          <w:sz w:val="28"/>
          <w:szCs w:val="28"/>
        </w:rPr>
        <w:t xml:space="preserve"> число является постоянным</w:t>
      </w:r>
      <w:r w:rsidR="00A85AA7" w:rsidRPr="00F24569">
        <w:rPr>
          <w:sz w:val="28"/>
          <w:szCs w:val="28"/>
        </w:rPr>
        <w:t>.</w:t>
      </w:r>
    </w:p>
    <w:p w:rsidR="00BA729C" w:rsidRDefault="00A85AA7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П</w:t>
      </w:r>
      <w:r w:rsidR="00BA729C" w:rsidRPr="00F24569">
        <w:rPr>
          <w:sz w:val="28"/>
          <w:szCs w:val="28"/>
        </w:rPr>
        <w:t>ри непрерывном процентном начислении можно узнать</w:t>
      </w:r>
    </w:p>
    <w:p w:rsidR="00F24569" w:rsidRPr="00F24569" w:rsidRDefault="00F24569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BA729C" w:rsidRPr="00F24569" w:rsidRDefault="00BA729C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  <w:lang w:val="en-US"/>
        </w:rPr>
        <w:t>Fn = P</w:t>
      </w:r>
      <w:r w:rsidR="00C82551" w:rsidRPr="00F24569">
        <w:rPr>
          <w:sz w:val="28"/>
          <w:szCs w:val="28"/>
          <w:lang w:val="en-US"/>
        </w:rPr>
        <w:t xml:space="preserve"> × </w:t>
      </w:r>
      <w:r w:rsidRPr="00F24569">
        <w:rPr>
          <w:sz w:val="28"/>
          <w:szCs w:val="28"/>
          <w:lang w:val="en-US"/>
        </w:rPr>
        <w:t>e</w:t>
      </w:r>
      <w:r w:rsidRPr="00F24569">
        <w:rPr>
          <w:sz w:val="28"/>
          <w:szCs w:val="28"/>
          <w:vertAlign w:val="superscript"/>
          <w:lang w:val="en-US"/>
        </w:rPr>
        <w:t>r</w:t>
      </w:r>
      <w:r w:rsidR="00A85AA7" w:rsidRPr="00F24569">
        <w:rPr>
          <w:sz w:val="28"/>
          <w:szCs w:val="28"/>
        </w:rPr>
        <w:t>,</w:t>
      </w:r>
    </w:p>
    <w:p w:rsidR="00BA729C" w:rsidRDefault="00BA729C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  <w:lang w:val="en-US"/>
        </w:rPr>
        <w:t>Fn = P</w:t>
      </w:r>
      <w:r w:rsidR="00C82551" w:rsidRPr="00F24569">
        <w:rPr>
          <w:sz w:val="28"/>
          <w:szCs w:val="28"/>
          <w:lang w:val="en-US"/>
        </w:rPr>
        <w:t xml:space="preserve"> </w:t>
      </w:r>
      <w:r w:rsidRPr="00F24569">
        <w:rPr>
          <w:sz w:val="28"/>
          <w:szCs w:val="28"/>
          <w:lang w:val="en-US"/>
        </w:rPr>
        <w:t>(1</w:t>
      </w:r>
      <w:r w:rsidR="00C82551" w:rsidRPr="00F24569">
        <w:rPr>
          <w:sz w:val="28"/>
          <w:szCs w:val="28"/>
          <w:lang w:val="en-US"/>
        </w:rPr>
        <w:t xml:space="preserve"> </w:t>
      </w:r>
      <w:r w:rsidRPr="00F24569">
        <w:rPr>
          <w:sz w:val="28"/>
          <w:szCs w:val="28"/>
          <w:lang w:val="en-US"/>
        </w:rPr>
        <w:t>+</w:t>
      </w:r>
      <w:r w:rsidR="00C82551" w:rsidRPr="00F24569">
        <w:rPr>
          <w:sz w:val="28"/>
          <w:szCs w:val="28"/>
          <w:lang w:val="en-US"/>
        </w:rPr>
        <w:t xml:space="preserve"> </w:t>
      </w:r>
      <w:r w:rsidRPr="00F24569">
        <w:rPr>
          <w:sz w:val="28"/>
          <w:szCs w:val="28"/>
          <w:lang w:val="en-US"/>
        </w:rPr>
        <w:t>r</w:t>
      </w:r>
      <w:r w:rsidR="00C82551" w:rsidRPr="00F24569">
        <w:rPr>
          <w:sz w:val="28"/>
          <w:szCs w:val="28"/>
          <w:lang w:val="en-US"/>
        </w:rPr>
        <w:t xml:space="preserve"> </w:t>
      </w:r>
      <w:r w:rsidRPr="00F24569">
        <w:rPr>
          <w:sz w:val="28"/>
          <w:szCs w:val="28"/>
          <w:lang w:val="en-US"/>
        </w:rPr>
        <w:t>/</w:t>
      </w:r>
      <w:r w:rsidR="00C82551" w:rsidRPr="00F24569">
        <w:rPr>
          <w:sz w:val="28"/>
          <w:szCs w:val="28"/>
          <w:lang w:val="en-US"/>
        </w:rPr>
        <w:t xml:space="preserve"> </w:t>
      </w:r>
      <w:r w:rsidRPr="00F24569">
        <w:rPr>
          <w:sz w:val="28"/>
          <w:szCs w:val="28"/>
          <w:lang w:val="en-US"/>
        </w:rPr>
        <w:t>m)</w:t>
      </w:r>
      <w:r w:rsidRPr="00F24569">
        <w:rPr>
          <w:sz w:val="28"/>
          <w:szCs w:val="28"/>
          <w:vertAlign w:val="superscript"/>
          <w:lang w:val="en-US"/>
        </w:rPr>
        <w:t>m</w:t>
      </w:r>
      <w:r w:rsidR="00A85AA7" w:rsidRPr="00F24569">
        <w:rPr>
          <w:sz w:val="28"/>
          <w:szCs w:val="28"/>
        </w:rPr>
        <w:t>.</w:t>
      </w:r>
    </w:p>
    <w:p w:rsidR="00F24569" w:rsidRPr="00F24569" w:rsidRDefault="00F24569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BA729C" w:rsidRPr="00F24569" w:rsidRDefault="00BA729C" w:rsidP="00F24569">
      <w:pPr>
        <w:pStyle w:val="a5"/>
        <w:widowControl w:val="0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F24569">
        <w:rPr>
          <w:color w:val="auto"/>
          <w:sz w:val="28"/>
          <w:szCs w:val="28"/>
        </w:rPr>
        <w:t>Темпы прироста накоплений снижаются с увеличение частоты начисления.</w:t>
      </w:r>
    </w:p>
    <w:p w:rsidR="00F72476" w:rsidRPr="00F24569" w:rsidRDefault="00F72476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 xml:space="preserve">Для расчета </w:t>
      </w:r>
      <w:r w:rsidRPr="00AB1465">
        <w:rPr>
          <w:sz w:val="28"/>
          <w:szCs w:val="28"/>
        </w:rPr>
        <w:t>краткосрочных ссуд</w:t>
      </w:r>
      <w:r w:rsidRPr="00F24569">
        <w:rPr>
          <w:sz w:val="28"/>
          <w:szCs w:val="28"/>
        </w:rPr>
        <w:t xml:space="preserve"> часто используется схема простых процентов, при этом используют процентную ставку равную доле годовой процентной ставки, где доля соответствует отношению периода начисления процентов в днях к продолжительности года в днях.</w:t>
      </w:r>
    </w:p>
    <w:p w:rsidR="00F72476" w:rsidRDefault="00F72476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Формула однократных внутригодовых начислений:</w:t>
      </w:r>
    </w:p>
    <w:p w:rsidR="00F24569" w:rsidRPr="00F24569" w:rsidRDefault="00F24569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72476" w:rsidRDefault="00F72476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FV = PV × (1 + t × r / T),</w:t>
      </w:r>
    </w:p>
    <w:p w:rsidR="00F24569" w:rsidRPr="00F24569" w:rsidRDefault="00F24569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72476" w:rsidRPr="00F24569" w:rsidRDefault="00F72476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где FV - будущая (конечная) стоимость;</w:t>
      </w:r>
    </w:p>
    <w:p w:rsidR="00F72476" w:rsidRPr="00F24569" w:rsidRDefault="00F72476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PV - текущая стоимость;</w:t>
      </w:r>
    </w:p>
    <w:p w:rsidR="00F72476" w:rsidRPr="00F24569" w:rsidRDefault="00F72476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t - продолжительность периода начисления в днях;</w:t>
      </w:r>
    </w:p>
    <w:p w:rsidR="00F72476" w:rsidRPr="00F24569" w:rsidRDefault="00F72476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r - процентная ставка;</w:t>
      </w:r>
    </w:p>
    <w:p w:rsidR="00F72476" w:rsidRPr="00F24569" w:rsidRDefault="00F72476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T - продолжительность года в днях.</w:t>
      </w:r>
    </w:p>
    <w:p w:rsidR="00F72476" w:rsidRPr="00F24569" w:rsidRDefault="00F72476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Расчет по форму</w:t>
      </w:r>
      <w:r w:rsidR="004C4459" w:rsidRPr="00F24569">
        <w:rPr>
          <w:sz w:val="28"/>
          <w:szCs w:val="28"/>
        </w:rPr>
        <w:t>ле выполняется тремя способами:</w:t>
      </w:r>
    </w:p>
    <w:p w:rsidR="00F72476" w:rsidRPr="00F24569" w:rsidRDefault="004C4459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-</w:t>
      </w:r>
      <w:r w:rsidR="00F72476" w:rsidRPr="00F24569">
        <w:rPr>
          <w:sz w:val="28"/>
          <w:szCs w:val="28"/>
        </w:rPr>
        <w:t xml:space="preserve"> </w:t>
      </w:r>
      <w:r w:rsidR="00F72476" w:rsidRPr="00AB1465">
        <w:rPr>
          <w:sz w:val="28"/>
          <w:szCs w:val="28"/>
        </w:rPr>
        <w:t>обыкновенный процент</w:t>
      </w:r>
      <w:r w:rsidR="00F72476" w:rsidRPr="00F24569">
        <w:rPr>
          <w:sz w:val="28"/>
          <w:szCs w:val="28"/>
        </w:rPr>
        <w:t xml:space="preserve"> с </w:t>
      </w:r>
      <w:r w:rsidR="00F72476" w:rsidRPr="00AB1465">
        <w:rPr>
          <w:sz w:val="28"/>
          <w:szCs w:val="28"/>
        </w:rPr>
        <w:t>точным числом дней</w:t>
      </w:r>
      <w:r w:rsidRPr="00F24569">
        <w:rPr>
          <w:sz w:val="28"/>
          <w:szCs w:val="28"/>
        </w:rPr>
        <w:t>;</w:t>
      </w:r>
    </w:p>
    <w:p w:rsidR="00F72476" w:rsidRPr="00F24569" w:rsidRDefault="004C4459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-</w:t>
      </w:r>
      <w:r w:rsidR="00F72476" w:rsidRPr="00F24569">
        <w:rPr>
          <w:sz w:val="28"/>
          <w:szCs w:val="28"/>
        </w:rPr>
        <w:t xml:space="preserve"> обыкновенный процент с </w:t>
      </w:r>
      <w:r w:rsidR="00F72476" w:rsidRPr="00AB1465">
        <w:rPr>
          <w:sz w:val="28"/>
          <w:szCs w:val="28"/>
        </w:rPr>
        <w:t>приближенным числом дней</w:t>
      </w:r>
      <w:r w:rsidRPr="00F24569">
        <w:rPr>
          <w:sz w:val="28"/>
          <w:szCs w:val="28"/>
        </w:rPr>
        <w:t>;</w:t>
      </w:r>
    </w:p>
    <w:p w:rsidR="00F72476" w:rsidRPr="00F24569" w:rsidRDefault="004C4459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-</w:t>
      </w:r>
      <w:r w:rsidR="00F72476" w:rsidRPr="00F24569">
        <w:rPr>
          <w:sz w:val="28"/>
          <w:szCs w:val="28"/>
        </w:rPr>
        <w:t xml:space="preserve"> </w:t>
      </w:r>
      <w:r w:rsidR="00F72476" w:rsidRPr="00AB1465">
        <w:rPr>
          <w:sz w:val="28"/>
          <w:szCs w:val="28"/>
        </w:rPr>
        <w:t>точный процент</w:t>
      </w:r>
      <w:r w:rsidR="00F72476" w:rsidRPr="00F24569">
        <w:rPr>
          <w:sz w:val="28"/>
          <w:szCs w:val="28"/>
        </w:rPr>
        <w:t xml:space="preserve"> с точным числом дней.</w:t>
      </w:r>
    </w:p>
    <w:p w:rsidR="00F72476" w:rsidRPr="00F24569" w:rsidRDefault="00F72476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При определении продолжительности периода начисления принято день выдачи и день погашения ссуды считать за один день.</w:t>
      </w:r>
    </w:p>
    <w:p w:rsidR="00F72476" w:rsidRPr="00F24569" w:rsidRDefault="00F72476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 xml:space="preserve">На тему этой методики существуют примеры </w:t>
      </w:r>
      <w:r w:rsidRPr="00AB1465">
        <w:rPr>
          <w:sz w:val="28"/>
          <w:szCs w:val="28"/>
        </w:rPr>
        <w:t>задач на расчет однократного внутригодового начисления процентов</w:t>
      </w:r>
      <w:r w:rsidRPr="00F24569">
        <w:rPr>
          <w:sz w:val="28"/>
          <w:szCs w:val="28"/>
        </w:rPr>
        <w:t xml:space="preserve"> с решениями.</w:t>
      </w:r>
    </w:p>
    <w:p w:rsidR="00F72476" w:rsidRPr="00F24569" w:rsidRDefault="00F72476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 xml:space="preserve">Удобная и многофункциональная программа серии Альтаир: </w:t>
      </w:r>
      <w:r w:rsidR="00FE471F" w:rsidRPr="00AB1465">
        <w:rPr>
          <w:sz w:val="28"/>
          <w:szCs w:val="28"/>
        </w:rPr>
        <w:t>”</w:t>
      </w:r>
      <w:r w:rsidRPr="00AB1465">
        <w:rPr>
          <w:sz w:val="28"/>
          <w:szCs w:val="28"/>
        </w:rPr>
        <w:t>Альтаир Финансовый калькулятор 1.xx</w:t>
      </w:r>
      <w:r w:rsidR="00FE471F" w:rsidRPr="00F24569">
        <w:rPr>
          <w:sz w:val="28"/>
          <w:szCs w:val="28"/>
        </w:rPr>
        <w:t>”</w:t>
      </w:r>
      <w:r w:rsidRPr="00F24569">
        <w:rPr>
          <w:sz w:val="28"/>
          <w:szCs w:val="28"/>
        </w:rPr>
        <w:t xml:space="preserve"> позволяет без усилий делать расчеты по стандартным формулам финансовой математики.</w:t>
      </w:r>
    </w:p>
    <w:p w:rsidR="00F72476" w:rsidRDefault="00F72476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 xml:space="preserve">На </w:t>
      </w:r>
      <w:r w:rsidRPr="00AB1465">
        <w:rPr>
          <w:sz w:val="28"/>
          <w:szCs w:val="28"/>
        </w:rPr>
        <w:t>примере расчета однократного внутригодового начисления процентов</w:t>
      </w:r>
      <w:r w:rsidRPr="00F24569">
        <w:rPr>
          <w:sz w:val="28"/>
          <w:szCs w:val="28"/>
        </w:rPr>
        <w:t xml:space="preserve"> можно увидеть, как применять программу </w:t>
      </w:r>
      <w:r w:rsidR="00FE471F" w:rsidRPr="00AB1465">
        <w:rPr>
          <w:sz w:val="28"/>
          <w:szCs w:val="28"/>
        </w:rPr>
        <w:t>”Альтаир Финансовый калькулятор 1.xx</w:t>
      </w:r>
      <w:r w:rsidR="00FE471F" w:rsidRPr="00F24569">
        <w:rPr>
          <w:sz w:val="28"/>
          <w:szCs w:val="28"/>
        </w:rPr>
        <w:t>”</w:t>
      </w:r>
      <w:r w:rsidRPr="00F24569">
        <w:rPr>
          <w:sz w:val="28"/>
          <w:szCs w:val="28"/>
        </w:rPr>
        <w:t xml:space="preserve"> на практике.</w:t>
      </w:r>
    </w:p>
    <w:p w:rsidR="00F24569" w:rsidRPr="00F24569" w:rsidRDefault="00F24569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24569" w:rsidRDefault="00185FB8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рафик однократных внутригодовых начислений процентов" style="width:188.25pt;height:157.5pt">
            <v:imagedata r:id="rId7" o:title=""/>
          </v:shape>
        </w:pict>
      </w:r>
    </w:p>
    <w:p w:rsidR="00F72476" w:rsidRPr="00F24569" w:rsidRDefault="00F72476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Рис. 1. График однократных внутригодовых начислений процентов; конечные стоимости: начальная сумма 1000 руб., ставка ссудного процента 4, 12, 20, 28% годовых</w:t>
      </w:r>
    </w:p>
    <w:p w:rsidR="0086379F" w:rsidRPr="00F24569" w:rsidRDefault="0086379F" w:rsidP="00F24569">
      <w:pPr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  <w:r w:rsidRPr="00F24569">
        <w:rPr>
          <w:sz w:val="28"/>
          <w:szCs w:val="28"/>
        </w:rPr>
        <w:br w:type="page"/>
      </w:r>
      <w:r w:rsidRPr="00F24569">
        <w:rPr>
          <w:b/>
          <w:sz w:val="28"/>
          <w:szCs w:val="28"/>
        </w:rPr>
        <w:t>2. Оценка взаимодействия финансового и операционного рычагов</w:t>
      </w:r>
    </w:p>
    <w:p w:rsidR="00F24569" w:rsidRDefault="00F24569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C164A7" w:rsidRPr="00F24569" w:rsidRDefault="00D31CDC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С</w:t>
      </w:r>
      <w:r w:rsidR="00C164A7" w:rsidRPr="00F24569">
        <w:rPr>
          <w:sz w:val="28"/>
          <w:szCs w:val="28"/>
        </w:rPr>
        <w:t xml:space="preserve">амым изящным и эффективным методом решения взаимосвязанных задач, а </w:t>
      </w:r>
      <w:r w:rsidRPr="00F24569">
        <w:rPr>
          <w:sz w:val="28"/>
          <w:szCs w:val="28"/>
        </w:rPr>
        <w:t>также</w:t>
      </w:r>
      <w:r w:rsidR="00C164A7" w:rsidRPr="00F24569">
        <w:rPr>
          <w:sz w:val="28"/>
          <w:szCs w:val="28"/>
        </w:rPr>
        <w:t xml:space="preserve"> финансового анализа с целью оперативного </w:t>
      </w:r>
      <w:bookmarkStart w:id="0" w:name="OCRUncertain2047"/>
      <w:r w:rsidR="00C164A7" w:rsidRPr="00F24569">
        <w:rPr>
          <w:sz w:val="28"/>
          <w:szCs w:val="28"/>
        </w:rPr>
        <w:t>и</w:t>
      </w:r>
      <w:bookmarkEnd w:id="0"/>
      <w:r w:rsidR="00C164A7" w:rsidRPr="00F24569">
        <w:rPr>
          <w:sz w:val="28"/>
          <w:szCs w:val="28"/>
        </w:rPr>
        <w:t xml:space="preserve"> стратегического планирования служит операционный анализ</w:t>
      </w:r>
      <w:bookmarkStart w:id="1" w:name="OCRUncertain2048"/>
      <w:r w:rsidR="00C164A7" w:rsidRPr="00F24569">
        <w:rPr>
          <w:sz w:val="28"/>
          <w:szCs w:val="28"/>
        </w:rPr>
        <w:t>,</w:t>
      </w:r>
      <w:bookmarkEnd w:id="1"/>
      <w:r w:rsidR="00C164A7" w:rsidRPr="00F24569">
        <w:rPr>
          <w:sz w:val="28"/>
          <w:szCs w:val="28"/>
        </w:rPr>
        <w:t xml:space="preserve"> называемый также анализом “Издержки </w:t>
      </w:r>
      <w:r w:rsidRPr="00F24569">
        <w:rPr>
          <w:sz w:val="28"/>
          <w:szCs w:val="28"/>
        </w:rPr>
        <w:t>- Объем -</w:t>
      </w:r>
      <w:r w:rsidR="00C164A7" w:rsidRPr="00F24569">
        <w:rPr>
          <w:sz w:val="28"/>
          <w:szCs w:val="28"/>
        </w:rPr>
        <w:t xml:space="preserve"> Прибыль” (“Costs </w:t>
      </w:r>
      <w:r w:rsidRPr="00F24569">
        <w:rPr>
          <w:sz w:val="28"/>
          <w:szCs w:val="28"/>
        </w:rPr>
        <w:t>-</w:t>
      </w:r>
      <w:r w:rsidR="00C164A7" w:rsidRPr="00F24569">
        <w:rPr>
          <w:sz w:val="28"/>
          <w:szCs w:val="28"/>
        </w:rPr>
        <w:t xml:space="preserve"> Volume </w:t>
      </w:r>
      <w:r w:rsidRPr="00F24569">
        <w:rPr>
          <w:sz w:val="28"/>
          <w:szCs w:val="28"/>
        </w:rPr>
        <w:t>-</w:t>
      </w:r>
      <w:r w:rsidR="00C164A7" w:rsidRPr="00F24569">
        <w:rPr>
          <w:sz w:val="28"/>
          <w:szCs w:val="28"/>
        </w:rPr>
        <w:t xml:space="preserve"> Prof</w:t>
      </w:r>
      <w:bookmarkStart w:id="2" w:name="OCRUncertain2049"/>
      <w:r w:rsidR="00C164A7" w:rsidRPr="00F24569">
        <w:rPr>
          <w:sz w:val="28"/>
          <w:szCs w:val="28"/>
        </w:rPr>
        <w:t>i</w:t>
      </w:r>
      <w:bookmarkEnd w:id="2"/>
      <w:r w:rsidR="00C164A7" w:rsidRPr="00F24569">
        <w:rPr>
          <w:sz w:val="28"/>
          <w:szCs w:val="28"/>
        </w:rPr>
        <w:t xml:space="preserve">t” </w:t>
      </w:r>
      <w:r w:rsidRPr="00F24569">
        <w:rPr>
          <w:sz w:val="28"/>
          <w:szCs w:val="28"/>
        </w:rPr>
        <w:t>-</w:t>
      </w:r>
      <w:r w:rsidR="00C164A7" w:rsidRPr="00F24569">
        <w:rPr>
          <w:sz w:val="28"/>
          <w:szCs w:val="28"/>
        </w:rPr>
        <w:t xml:space="preserve"> </w:t>
      </w:r>
      <w:bookmarkStart w:id="3" w:name="OCRUncertain2050"/>
      <w:r w:rsidR="00C164A7" w:rsidRPr="00F24569">
        <w:rPr>
          <w:sz w:val="28"/>
          <w:szCs w:val="28"/>
        </w:rPr>
        <w:t>CVP),</w:t>
      </w:r>
      <w:bookmarkEnd w:id="3"/>
      <w:r w:rsidR="00C164A7" w:rsidRPr="00F24569">
        <w:rPr>
          <w:sz w:val="28"/>
          <w:szCs w:val="28"/>
        </w:rPr>
        <w:t xml:space="preserve"> </w:t>
      </w:r>
      <w:bookmarkStart w:id="4" w:name="OCRUncertain2051"/>
      <w:r w:rsidR="00C164A7" w:rsidRPr="00F24569">
        <w:rPr>
          <w:sz w:val="28"/>
          <w:szCs w:val="28"/>
        </w:rPr>
        <w:t>отслежи</w:t>
      </w:r>
      <w:bookmarkStart w:id="5" w:name="OCRUncertain2052"/>
      <w:bookmarkEnd w:id="4"/>
      <w:bookmarkEnd w:id="5"/>
      <w:r w:rsidR="00C164A7" w:rsidRPr="00F24569">
        <w:rPr>
          <w:sz w:val="28"/>
          <w:szCs w:val="28"/>
        </w:rPr>
        <w:t>вающий зависимость финансовых результатов бизнеса от издержек и объемов производства/сбыта.</w:t>
      </w:r>
    </w:p>
    <w:p w:rsidR="00C164A7" w:rsidRPr="00F24569" w:rsidRDefault="00C164A7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 xml:space="preserve">Анализ “Издержки </w:t>
      </w:r>
      <w:r w:rsidR="00D31CDC" w:rsidRPr="00F24569">
        <w:rPr>
          <w:sz w:val="28"/>
          <w:szCs w:val="28"/>
        </w:rPr>
        <w:t>-</w:t>
      </w:r>
      <w:r w:rsidRPr="00F24569">
        <w:rPr>
          <w:sz w:val="28"/>
          <w:szCs w:val="28"/>
        </w:rPr>
        <w:t xml:space="preserve"> Объем </w:t>
      </w:r>
      <w:r w:rsidR="00D31CDC" w:rsidRPr="00F24569">
        <w:rPr>
          <w:sz w:val="28"/>
          <w:szCs w:val="28"/>
        </w:rPr>
        <w:t>-</w:t>
      </w:r>
      <w:r w:rsidRPr="00F24569">
        <w:rPr>
          <w:sz w:val="28"/>
          <w:szCs w:val="28"/>
        </w:rPr>
        <w:t xml:space="preserve"> Прибыль” служит для ответа на важнейшие вопросы, возникающие перед финансистами предприятия на всех основны</w:t>
      </w:r>
      <w:r w:rsidR="00D31CDC" w:rsidRPr="00F24569">
        <w:rPr>
          <w:sz w:val="28"/>
          <w:szCs w:val="28"/>
        </w:rPr>
        <w:t xml:space="preserve">х этапах его денежного оборота. </w:t>
      </w:r>
      <w:r w:rsidRPr="00F24569">
        <w:rPr>
          <w:sz w:val="28"/>
          <w:szCs w:val="28"/>
        </w:rPr>
        <w:t>Ключевыми элементами операционного анализа служат: операционный ры</w:t>
      </w:r>
      <w:bookmarkStart w:id="6" w:name="OCRUncertain2053"/>
      <w:r w:rsidRPr="00F24569">
        <w:rPr>
          <w:sz w:val="28"/>
          <w:szCs w:val="28"/>
        </w:rPr>
        <w:t>ч</w:t>
      </w:r>
      <w:bookmarkEnd w:id="6"/>
      <w:r w:rsidRPr="00F24569">
        <w:rPr>
          <w:sz w:val="28"/>
          <w:szCs w:val="28"/>
        </w:rPr>
        <w:t xml:space="preserve">аг, порог рентабельности и запас финансовой прочности предприятия. Операционный анализ </w:t>
      </w:r>
      <w:r w:rsidR="00D31CDC" w:rsidRPr="00F24569">
        <w:rPr>
          <w:sz w:val="28"/>
          <w:szCs w:val="28"/>
        </w:rPr>
        <w:t>-</w:t>
      </w:r>
      <w:r w:rsidRPr="00F24569">
        <w:rPr>
          <w:sz w:val="28"/>
          <w:szCs w:val="28"/>
        </w:rPr>
        <w:t xml:space="preserve"> неот</w:t>
      </w:r>
      <w:bookmarkStart w:id="7" w:name="OCRUncertain2054"/>
      <w:r w:rsidRPr="00F24569">
        <w:rPr>
          <w:sz w:val="28"/>
          <w:szCs w:val="28"/>
        </w:rPr>
        <w:t>ъ</w:t>
      </w:r>
      <w:bookmarkEnd w:id="7"/>
      <w:r w:rsidRPr="00F24569">
        <w:rPr>
          <w:sz w:val="28"/>
          <w:szCs w:val="28"/>
        </w:rPr>
        <w:t xml:space="preserve">емлемая часть управленческого учета. В отличие от внешнего финансового анализа, результаты операционного (внутреннего) анализа могут составлять </w:t>
      </w:r>
      <w:bookmarkStart w:id="8" w:name="OCRUncertain2055"/>
      <w:r w:rsidRPr="00F24569">
        <w:rPr>
          <w:sz w:val="28"/>
          <w:szCs w:val="28"/>
        </w:rPr>
        <w:t>коммерческ</w:t>
      </w:r>
      <w:bookmarkEnd w:id="8"/>
      <w:r w:rsidRPr="00F24569">
        <w:rPr>
          <w:sz w:val="28"/>
          <w:szCs w:val="28"/>
        </w:rPr>
        <w:t>ую тайну предприятия.</w:t>
      </w:r>
    </w:p>
    <w:p w:rsidR="00D31CDC" w:rsidRPr="00F24569" w:rsidRDefault="00C164A7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Действие операционного (производственного, хозяйс</w:t>
      </w:r>
      <w:bookmarkStart w:id="9" w:name="OCRUncertain2056"/>
      <w:r w:rsidRPr="00F24569">
        <w:rPr>
          <w:sz w:val="28"/>
          <w:szCs w:val="28"/>
        </w:rPr>
        <w:t>т</w:t>
      </w:r>
      <w:bookmarkEnd w:id="9"/>
      <w:r w:rsidRPr="00F24569">
        <w:rPr>
          <w:sz w:val="28"/>
          <w:szCs w:val="28"/>
        </w:rPr>
        <w:t>венного) рычага проявляется в том, что любое изменение выручки от реализации всегда порождает более сильное изменение прибыли.</w:t>
      </w:r>
      <w:r w:rsidR="00D31CDC" w:rsidRPr="00F24569">
        <w:rPr>
          <w:sz w:val="28"/>
          <w:szCs w:val="28"/>
        </w:rPr>
        <w:t xml:space="preserve"> </w:t>
      </w:r>
      <w:r w:rsidRPr="00F24569">
        <w:rPr>
          <w:sz w:val="28"/>
          <w:szCs w:val="28"/>
        </w:rPr>
        <w:t xml:space="preserve">Решая задачу максимизации темпов прироста прибыли, </w:t>
      </w:r>
      <w:r w:rsidR="00D31CDC" w:rsidRPr="00F24569">
        <w:rPr>
          <w:sz w:val="28"/>
          <w:szCs w:val="28"/>
        </w:rPr>
        <w:t>можно</w:t>
      </w:r>
      <w:r w:rsidRPr="00F24569">
        <w:rPr>
          <w:sz w:val="28"/>
          <w:szCs w:val="28"/>
        </w:rPr>
        <w:t xml:space="preserve"> манипулировать увеличением или уменьшением не только переменных, но и постоянных затрат, и в зависимости от этого вычислять, на сколь</w:t>
      </w:r>
      <w:r w:rsidR="00D31CDC" w:rsidRPr="00F24569">
        <w:rPr>
          <w:sz w:val="28"/>
          <w:szCs w:val="28"/>
        </w:rPr>
        <w:t>ко процентов возрастет прибыль.</w:t>
      </w:r>
    </w:p>
    <w:p w:rsidR="00C164A7" w:rsidRDefault="00C164A7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В практических расчетах для определения силы воздействия операционного рычага применяют отношение так называемой</w:t>
      </w:r>
      <w:bookmarkStart w:id="10" w:name="OCRUncertain2060"/>
      <w:r w:rsidRPr="00F24569">
        <w:rPr>
          <w:sz w:val="28"/>
          <w:szCs w:val="28"/>
        </w:rPr>
        <w:t>,</w:t>
      </w:r>
      <w:bookmarkEnd w:id="10"/>
      <w:r w:rsidRPr="00F24569">
        <w:rPr>
          <w:sz w:val="28"/>
          <w:szCs w:val="28"/>
        </w:rPr>
        <w:t xml:space="preserve"> валовой маржи (результата от реализации после возмещения переменных затрат) к прибыли. Валовая маржа представляет собой разницу между выручкой от реализации и переменными затратами. Этот показатель в экономической литературе обозначается так же, как сумма покрытия. Желательно, чтобы валовой маржи хватало не только на покрытие постоянных расходов, но и на формирование прибыли.</w:t>
      </w:r>
    </w:p>
    <w:p w:rsidR="00F24569" w:rsidRDefault="00F24569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85FB8">
        <w:rPr>
          <w:position w:val="-28"/>
          <w:sz w:val="28"/>
          <w:szCs w:val="28"/>
        </w:rPr>
        <w:pict>
          <v:shape id="_x0000_i1026" type="#_x0000_t75" style="width:219pt;height:33.75pt">
            <v:imagedata r:id="rId8" o:title=""/>
          </v:shape>
        </w:pict>
      </w:r>
      <w:r w:rsidR="00D31CDC" w:rsidRPr="00F24569">
        <w:rPr>
          <w:sz w:val="28"/>
          <w:szCs w:val="28"/>
        </w:rPr>
        <w:t>.</w:t>
      </w:r>
    </w:p>
    <w:p w:rsidR="00F24569" w:rsidRDefault="00F24569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C164A7" w:rsidRDefault="00C164A7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Далее, если трак</w:t>
      </w:r>
      <w:bookmarkStart w:id="11" w:name="OCRUncertain2068"/>
      <w:r w:rsidRPr="00F24569">
        <w:rPr>
          <w:sz w:val="28"/>
          <w:szCs w:val="28"/>
        </w:rPr>
        <w:t>т</w:t>
      </w:r>
      <w:bookmarkEnd w:id="11"/>
      <w:r w:rsidRPr="00F24569">
        <w:rPr>
          <w:sz w:val="28"/>
          <w:szCs w:val="28"/>
        </w:rPr>
        <w:t xml:space="preserve">овать силу воздействия операционного рычага как процентное изменение валовой маржи (или, в зависимости от целей анализа </w:t>
      </w:r>
      <w:r w:rsidR="00D31CDC" w:rsidRPr="00F24569">
        <w:rPr>
          <w:sz w:val="28"/>
          <w:szCs w:val="28"/>
        </w:rPr>
        <w:t>-</w:t>
      </w:r>
      <w:r w:rsidRPr="00F24569">
        <w:rPr>
          <w:sz w:val="28"/>
          <w:szCs w:val="28"/>
        </w:rPr>
        <w:t xml:space="preserve"> </w:t>
      </w:r>
      <w:bookmarkStart w:id="12" w:name="OCRUncertain2069"/>
      <w:r w:rsidR="00D31CDC" w:rsidRPr="00F24569">
        <w:rPr>
          <w:sz w:val="28"/>
          <w:szCs w:val="28"/>
        </w:rPr>
        <w:t>нетт</w:t>
      </w:r>
      <w:r w:rsidRPr="00F24569">
        <w:rPr>
          <w:sz w:val="28"/>
          <w:szCs w:val="28"/>
        </w:rPr>
        <w:t>о-результата</w:t>
      </w:r>
      <w:bookmarkEnd w:id="12"/>
      <w:r w:rsidRPr="00F24569">
        <w:rPr>
          <w:sz w:val="28"/>
          <w:szCs w:val="28"/>
        </w:rPr>
        <w:t xml:space="preserve"> эксплуатации инвестиций) при данном процентном изменении физического объема продаж, то формула может</w:t>
      </w:r>
      <w:r w:rsidR="00D31CDC" w:rsidRPr="00F24569">
        <w:rPr>
          <w:sz w:val="28"/>
          <w:szCs w:val="28"/>
        </w:rPr>
        <w:t xml:space="preserve"> быть представлена в таком виде:</w:t>
      </w:r>
    </w:p>
    <w:p w:rsidR="00F24569" w:rsidRPr="00F24569" w:rsidRDefault="00F24569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D31CDC" w:rsidRDefault="00185FB8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64"/>
          <w:sz w:val="28"/>
          <w:szCs w:val="28"/>
        </w:rPr>
        <w:pict>
          <v:shape id="_x0000_i1027" type="#_x0000_t75" style="width:219pt;height:69.75pt">
            <v:imagedata r:id="rId9" o:title=""/>
          </v:shape>
        </w:pict>
      </w:r>
    </w:p>
    <w:p w:rsidR="00F24569" w:rsidRPr="00F24569" w:rsidRDefault="00F24569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C164A7" w:rsidRPr="00F24569" w:rsidRDefault="00C164A7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 xml:space="preserve">К </w:t>
      </w:r>
      <w:r w:rsidR="0096112F" w:rsidRPr="00F24569">
        <w:rPr>
          <w:sz w:val="28"/>
          <w:szCs w:val="28"/>
        </w:rPr>
        <w:t xml:space="preserve">- </w:t>
      </w:r>
      <w:r w:rsidRPr="00F24569">
        <w:rPr>
          <w:sz w:val="28"/>
          <w:szCs w:val="28"/>
        </w:rPr>
        <w:t>обозначает физический объем реализации.</w:t>
      </w:r>
    </w:p>
    <w:p w:rsidR="00C164A7" w:rsidRDefault="00C164A7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Формула силы воздействи</w:t>
      </w:r>
      <w:r w:rsidR="0096112F" w:rsidRPr="00F24569">
        <w:rPr>
          <w:sz w:val="28"/>
          <w:szCs w:val="28"/>
        </w:rPr>
        <w:t xml:space="preserve">я операционного рычага поможет </w:t>
      </w:r>
      <w:r w:rsidRPr="00F24569">
        <w:rPr>
          <w:sz w:val="28"/>
          <w:szCs w:val="28"/>
        </w:rPr>
        <w:t xml:space="preserve">ответить на вопрос, насколько чувствительна валовая маржа, либо </w:t>
      </w:r>
      <w:bookmarkStart w:id="13" w:name="OCRUncertain2070"/>
      <w:r w:rsidRPr="00F24569">
        <w:rPr>
          <w:sz w:val="28"/>
          <w:szCs w:val="28"/>
        </w:rPr>
        <w:t>нетто-результат</w:t>
      </w:r>
      <w:bookmarkEnd w:id="13"/>
      <w:r w:rsidRPr="00F24569">
        <w:rPr>
          <w:sz w:val="28"/>
          <w:szCs w:val="28"/>
        </w:rPr>
        <w:t xml:space="preserve"> эксплуатации инвестиций к изменению физич</w:t>
      </w:r>
      <w:r w:rsidR="0096112F" w:rsidRPr="00F24569">
        <w:rPr>
          <w:sz w:val="28"/>
          <w:szCs w:val="28"/>
        </w:rPr>
        <w:t>еского объема сбыта продукции. Д</w:t>
      </w:r>
      <w:r w:rsidRPr="00F24569">
        <w:rPr>
          <w:sz w:val="28"/>
          <w:szCs w:val="28"/>
        </w:rPr>
        <w:t>альнейшие последовательные преобразования этой формулы дадут способ расчета силы воздействия операционного рычага с использованием цены единицы товара, переменных затрат на единицу товара и общей суммы постоянных затрат:</w:t>
      </w:r>
    </w:p>
    <w:p w:rsidR="00F24569" w:rsidRPr="00F24569" w:rsidRDefault="00F24569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C164A7" w:rsidRPr="00F24569" w:rsidRDefault="00185FB8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124"/>
          <w:sz w:val="28"/>
          <w:szCs w:val="28"/>
        </w:rPr>
        <w:pict>
          <v:shape id="_x0000_i1028" type="#_x0000_t75" style="width:372.75pt;height:97.5pt">
            <v:imagedata r:id="rId10" o:title=""/>
          </v:shape>
        </w:pict>
      </w:r>
    </w:p>
    <w:p w:rsidR="00F24569" w:rsidRDefault="00F24569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C164A7" w:rsidRDefault="00C164A7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Раскроем скобки:</w:t>
      </w:r>
    </w:p>
    <w:p w:rsidR="00D369FE" w:rsidRPr="00F24569" w:rsidRDefault="00F24569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85FB8">
        <w:rPr>
          <w:position w:val="-62"/>
          <w:sz w:val="28"/>
          <w:szCs w:val="28"/>
        </w:rPr>
        <w:pict>
          <v:shape id="_x0000_i1029" type="#_x0000_t75" style="width:5in;height:68.25pt">
            <v:imagedata r:id="rId11" o:title=""/>
          </v:shape>
        </w:pict>
      </w:r>
    </w:p>
    <w:p w:rsidR="00D369FE" w:rsidRDefault="00185FB8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98"/>
          <w:sz w:val="28"/>
          <w:szCs w:val="28"/>
        </w:rPr>
        <w:pict>
          <v:shape id="_x0000_i1030" type="#_x0000_t75" style="width:346.5pt;height:99.75pt">
            <v:imagedata r:id="rId12" o:title=""/>
          </v:shape>
        </w:pict>
      </w:r>
    </w:p>
    <w:p w:rsidR="00F24569" w:rsidRPr="00F24569" w:rsidRDefault="00F24569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C164A7" w:rsidRPr="00F24569" w:rsidRDefault="009A16AB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Т</w:t>
      </w:r>
      <w:r w:rsidR="00C164A7" w:rsidRPr="00F24569">
        <w:rPr>
          <w:sz w:val="28"/>
          <w:szCs w:val="28"/>
        </w:rPr>
        <w:t xml:space="preserve">еперь мы имеем уже не один, а несколько способов расчета силы </w:t>
      </w:r>
      <w:bookmarkStart w:id="14" w:name="OCRUncertain2071"/>
      <w:r w:rsidR="00C164A7" w:rsidRPr="00F24569">
        <w:rPr>
          <w:sz w:val="28"/>
          <w:szCs w:val="28"/>
        </w:rPr>
        <w:t>операционного</w:t>
      </w:r>
      <w:bookmarkEnd w:id="14"/>
      <w:r w:rsidR="00C164A7" w:rsidRPr="00F24569">
        <w:rPr>
          <w:sz w:val="28"/>
          <w:szCs w:val="28"/>
        </w:rPr>
        <w:t xml:space="preserve"> рычага </w:t>
      </w:r>
      <w:r w:rsidRPr="00F24569">
        <w:rPr>
          <w:sz w:val="28"/>
          <w:szCs w:val="28"/>
        </w:rPr>
        <w:t>-</w:t>
      </w:r>
      <w:r w:rsidR="00C164A7" w:rsidRPr="00F24569">
        <w:rPr>
          <w:sz w:val="28"/>
          <w:szCs w:val="28"/>
        </w:rPr>
        <w:t xml:space="preserve"> по любому и</w:t>
      </w:r>
      <w:r w:rsidRPr="00F24569">
        <w:rPr>
          <w:sz w:val="28"/>
          <w:szCs w:val="28"/>
        </w:rPr>
        <w:t>з промежуточных звеньев в цепи приведенных выше</w:t>
      </w:r>
      <w:r w:rsidR="00C164A7" w:rsidRPr="00F24569">
        <w:rPr>
          <w:sz w:val="28"/>
          <w:szCs w:val="28"/>
        </w:rPr>
        <w:t xml:space="preserve"> формул. </w:t>
      </w:r>
      <w:r w:rsidRPr="00F24569">
        <w:rPr>
          <w:sz w:val="28"/>
          <w:szCs w:val="28"/>
        </w:rPr>
        <w:t>Следует</w:t>
      </w:r>
      <w:r w:rsidR="00C164A7" w:rsidRPr="00F24569">
        <w:rPr>
          <w:sz w:val="28"/>
          <w:szCs w:val="28"/>
        </w:rPr>
        <w:t xml:space="preserve"> также</w:t>
      </w:r>
      <w:r w:rsidRPr="00F24569">
        <w:rPr>
          <w:sz w:val="28"/>
          <w:szCs w:val="28"/>
        </w:rPr>
        <w:t xml:space="preserve"> отметить</w:t>
      </w:r>
      <w:r w:rsidR="00C164A7" w:rsidRPr="00F24569">
        <w:rPr>
          <w:sz w:val="28"/>
          <w:szCs w:val="28"/>
        </w:rPr>
        <w:t>, что сила воздействия операционного рычага всегда рассчитывается для определенного объема продаж, для данной выручки от реализации. И</w:t>
      </w:r>
      <w:r w:rsidRPr="00F24569">
        <w:rPr>
          <w:sz w:val="28"/>
          <w:szCs w:val="28"/>
        </w:rPr>
        <w:t>зменяется выручка от реализации -</w:t>
      </w:r>
      <w:r w:rsidR="00C164A7" w:rsidRPr="00F24569">
        <w:rPr>
          <w:sz w:val="28"/>
          <w:szCs w:val="28"/>
        </w:rPr>
        <w:t xml:space="preserve"> изменяется и сила воздействия операционного рычага. Сила воздействия операционного рычага в значительной степени зависит от </w:t>
      </w:r>
      <w:bookmarkStart w:id="15" w:name="OCRUncertain2072"/>
      <w:r w:rsidR="00C164A7" w:rsidRPr="00F24569">
        <w:rPr>
          <w:sz w:val="28"/>
          <w:szCs w:val="28"/>
        </w:rPr>
        <w:t>среднеотраслевого</w:t>
      </w:r>
      <w:bookmarkEnd w:id="15"/>
      <w:r w:rsidR="00C164A7" w:rsidRPr="00F24569">
        <w:rPr>
          <w:sz w:val="28"/>
          <w:szCs w:val="28"/>
        </w:rPr>
        <w:t xml:space="preserve"> уровня </w:t>
      </w:r>
      <w:bookmarkStart w:id="16" w:name="OCRUncertain2073"/>
      <w:r w:rsidR="00C164A7" w:rsidRPr="00F24569">
        <w:rPr>
          <w:sz w:val="28"/>
          <w:szCs w:val="28"/>
        </w:rPr>
        <w:t>фондоемкости:</w:t>
      </w:r>
      <w:bookmarkEnd w:id="16"/>
      <w:r w:rsidR="00C164A7" w:rsidRPr="00F24569">
        <w:rPr>
          <w:sz w:val="28"/>
          <w:szCs w:val="28"/>
        </w:rPr>
        <w:t xml:space="preserve"> чем больше стоимость основных средств, тем больше постоянные затраты </w:t>
      </w:r>
      <w:r w:rsidRPr="00F24569">
        <w:rPr>
          <w:sz w:val="28"/>
          <w:szCs w:val="28"/>
        </w:rPr>
        <w:t>-</w:t>
      </w:r>
      <w:r w:rsidR="00C164A7" w:rsidRPr="00F24569">
        <w:rPr>
          <w:sz w:val="28"/>
          <w:szCs w:val="28"/>
        </w:rPr>
        <w:t xml:space="preserve"> это, как говорится, объективный фак</w:t>
      </w:r>
      <w:bookmarkStart w:id="17" w:name="OCRUncertain2074"/>
      <w:r w:rsidR="00C164A7" w:rsidRPr="00F24569">
        <w:rPr>
          <w:sz w:val="28"/>
          <w:szCs w:val="28"/>
        </w:rPr>
        <w:t>т</w:t>
      </w:r>
      <w:bookmarkEnd w:id="17"/>
      <w:r w:rsidR="00C164A7" w:rsidRPr="00F24569">
        <w:rPr>
          <w:sz w:val="28"/>
          <w:szCs w:val="28"/>
        </w:rPr>
        <w:t>ор.</w:t>
      </w:r>
      <w:r w:rsidRPr="00F24569">
        <w:rPr>
          <w:sz w:val="28"/>
          <w:szCs w:val="28"/>
        </w:rPr>
        <w:t xml:space="preserve"> </w:t>
      </w:r>
      <w:r w:rsidR="00C164A7" w:rsidRPr="00F24569">
        <w:rPr>
          <w:sz w:val="28"/>
          <w:szCs w:val="28"/>
        </w:rPr>
        <w:t>Вместе с тем, эффект операционного рычага поддается контролю именно на основе учета зависимости силы воздействия рычага от величины постоянных затрат: чем больше постоянные затраты (при постоянной выручке от реализации), тем сильнее действует операционный рычаг, и наоборот.</w:t>
      </w:r>
      <w:r w:rsidRPr="00F24569">
        <w:rPr>
          <w:sz w:val="28"/>
          <w:szCs w:val="28"/>
        </w:rPr>
        <w:t xml:space="preserve"> </w:t>
      </w:r>
      <w:r w:rsidR="00C164A7" w:rsidRPr="00F24569">
        <w:rPr>
          <w:sz w:val="28"/>
          <w:szCs w:val="28"/>
        </w:rPr>
        <w:t>Когда же выручка от реализации снижается, сила воздействия операционного рычага возрастает как при повышении, так и при понижении удельного веса постоянных затрат в общей их сумме. Каждый процент снижения выручки дает тогда все больший и больший процент снижения прибыли, причем грозная сила операционного рычага возрастает быстрее, чем увеличиваются постоянные затраты.</w:t>
      </w:r>
    </w:p>
    <w:p w:rsidR="00C164A7" w:rsidRPr="00F24569" w:rsidRDefault="00C164A7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При возрастании выручки от реализации, если порог рентабельности (точка самоокупаемости затрат) уже пройден, сила воздействия операционного рычага убывает: каждый процент прироста выручки дает все меньший и меньший процент прироста прибыли (при этом доля постоянных затрат в общей их сумме снижается). Но при скачке постоянных затрат, дик</w:t>
      </w:r>
      <w:bookmarkStart w:id="18" w:name="OCRUncertain2075"/>
      <w:r w:rsidRPr="00F24569">
        <w:rPr>
          <w:sz w:val="28"/>
          <w:szCs w:val="28"/>
        </w:rPr>
        <w:t>т</w:t>
      </w:r>
      <w:bookmarkEnd w:id="18"/>
      <w:r w:rsidRPr="00F24569">
        <w:rPr>
          <w:sz w:val="28"/>
          <w:szCs w:val="28"/>
        </w:rPr>
        <w:t>уемом интересами дальнейшего наращивания выручки или другими обстоятельствами, предприятию приходится проходить новый порог р</w:t>
      </w:r>
      <w:bookmarkStart w:id="19" w:name="OCRUncertain2081"/>
      <w:r w:rsidRPr="00F24569">
        <w:rPr>
          <w:sz w:val="28"/>
          <w:szCs w:val="28"/>
        </w:rPr>
        <w:t>е</w:t>
      </w:r>
      <w:bookmarkEnd w:id="19"/>
      <w:r w:rsidRPr="00F24569">
        <w:rPr>
          <w:sz w:val="28"/>
          <w:szCs w:val="28"/>
        </w:rPr>
        <w:t>нтабельност</w:t>
      </w:r>
      <w:bookmarkStart w:id="20" w:name="OCRUncertain2082"/>
      <w:r w:rsidRPr="00F24569">
        <w:rPr>
          <w:sz w:val="28"/>
          <w:szCs w:val="28"/>
        </w:rPr>
        <w:t>и</w:t>
      </w:r>
      <w:bookmarkEnd w:id="20"/>
      <w:r w:rsidRPr="00F24569">
        <w:rPr>
          <w:sz w:val="28"/>
          <w:szCs w:val="28"/>
        </w:rPr>
        <w:t>. На небольшом удалении от порога рентабельности сила воздействия операционного рычага будет максимальной, а затем вновь начнет убывать ... и так вплоть до нового скачка постоянных затрат с преодолением нового порога рентабельности.</w:t>
      </w:r>
    </w:p>
    <w:p w:rsidR="00C164A7" w:rsidRPr="00F24569" w:rsidRDefault="00C164A7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Все это оказы</w:t>
      </w:r>
      <w:r w:rsidR="005629EF" w:rsidRPr="00F24569">
        <w:rPr>
          <w:sz w:val="28"/>
          <w:szCs w:val="28"/>
        </w:rPr>
        <w:t>вается чрезвычайно полезным для</w:t>
      </w:r>
      <w:r w:rsidRPr="00F24569">
        <w:rPr>
          <w:sz w:val="28"/>
          <w:szCs w:val="28"/>
        </w:rPr>
        <w:t xml:space="preserve"> планирования платежей по налогу на прибыль, в частности, авансовых; выработки деталей коммерческой политики предприятия.</w:t>
      </w:r>
    </w:p>
    <w:p w:rsidR="00C164A7" w:rsidRPr="00F24569" w:rsidRDefault="00C164A7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При пессимистических прогнозах динамики выручки от реализации нельзя раздувать постоянные затраты, так как потеря прибыли от каждого процента потери выручки может оказаться многократно большей из-за слишком сильного эффекта операционного рычага. Вместе с тем, если вы уверены в долгосрочной перспективе повышения спроса на ваши товары (услуги), то можно себе позволить отказаться от режима жесткой экономии на постоянных затратах, ибо предприятие с большей их долей будет получать и больший прирост прибыли.</w:t>
      </w:r>
    </w:p>
    <w:p w:rsidR="00C164A7" w:rsidRPr="00F24569" w:rsidRDefault="005629EF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Дадим</w:t>
      </w:r>
      <w:r w:rsidR="00C164A7" w:rsidRPr="00F24569">
        <w:rPr>
          <w:sz w:val="28"/>
          <w:szCs w:val="28"/>
        </w:rPr>
        <w:t xml:space="preserve"> определению запаса фина</w:t>
      </w:r>
      <w:bookmarkStart w:id="21" w:name="OCRUncertain2092"/>
      <w:r w:rsidR="00C164A7" w:rsidRPr="00F24569">
        <w:rPr>
          <w:sz w:val="28"/>
          <w:szCs w:val="28"/>
        </w:rPr>
        <w:t>н</w:t>
      </w:r>
      <w:bookmarkEnd w:id="21"/>
      <w:r w:rsidR="00C164A7" w:rsidRPr="00F24569">
        <w:rPr>
          <w:sz w:val="28"/>
          <w:szCs w:val="28"/>
        </w:rPr>
        <w:t>совой прочности (предела безопасности) предприя</w:t>
      </w:r>
      <w:bookmarkStart w:id="22" w:name="OCRUncertain2093"/>
      <w:r w:rsidR="00C164A7" w:rsidRPr="00F24569">
        <w:rPr>
          <w:sz w:val="28"/>
          <w:szCs w:val="28"/>
        </w:rPr>
        <w:t>т</w:t>
      </w:r>
      <w:bookmarkEnd w:id="22"/>
      <w:r w:rsidR="00C164A7" w:rsidRPr="00F24569">
        <w:rPr>
          <w:sz w:val="28"/>
          <w:szCs w:val="28"/>
        </w:rPr>
        <w:t>ия. Для этого необходимо сначала ов</w:t>
      </w:r>
      <w:bookmarkStart w:id="23" w:name="OCRUncertain2094"/>
      <w:r w:rsidR="00C164A7" w:rsidRPr="00F24569">
        <w:rPr>
          <w:sz w:val="28"/>
          <w:szCs w:val="28"/>
        </w:rPr>
        <w:t>л</w:t>
      </w:r>
      <w:bookmarkEnd w:id="23"/>
      <w:r w:rsidR="00C164A7" w:rsidRPr="00F24569">
        <w:rPr>
          <w:sz w:val="28"/>
          <w:szCs w:val="28"/>
        </w:rPr>
        <w:t>адеть понятием порога рентабельности (критической точки, “мертвой точки”, точки самоокупаемости, точки перелома, точки разрыва и т.д.).</w:t>
      </w:r>
    </w:p>
    <w:p w:rsidR="00C164A7" w:rsidRDefault="005629EF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Порог рентабельности -</w:t>
      </w:r>
      <w:r w:rsidR="00C164A7" w:rsidRPr="00F24569">
        <w:rPr>
          <w:sz w:val="28"/>
          <w:szCs w:val="28"/>
        </w:rPr>
        <w:t xml:space="preserve"> это такая выручка от реализации, при которой предприятие уже не имеет убытков, но еще не имеет и прибылей. Валовой маржи в точности хватает на покрытие постоянных затрат, и прибыль равна нулю.</w:t>
      </w:r>
    </w:p>
    <w:p w:rsidR="00F24569" w:rsidRDefault="00F24569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C164A7" w:rsidRDefault="00F24569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85FB8">
        <w:rPr>
          <w:position w:val="-64"/>
          <w:sz w:val="28"/>
          <w:szCs w:val="28"/>
        </w:rPr>
        <w:pict>
          <v:shape id="_x0000_i1031" type="#_x0000_t75" style="width:375.75pt;height:69.75pt">
            <v:imagedata r:id="rId13" o:title=""/>
          </v:shape>
        </w:pict>
      </w:r>
    </w:p>
    <w:p w:rsidR="00F24569" w:rsidRPr="00F24569" w:rsidRDefault="00F24569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C164A7" w:rsidRDefault="00C164A7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Из последней формулы получаем значение порога рентабельности:</w:t>
      </w:r>
    </w:p>
    <w:p w:rsidR="00F24569" w:rsidRPr="00F24569" w:rsidRDefault="00F24569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92FBE" w:rsidRDefault="00185FB8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46"/>
          <w:sz w:val="28"/>
          <w:szCs w:val="28"/>
        </w:rPr>
        <w:pict>
          <v:shape id="_x0000_i1032" type="#_x0000_t75" style="width:270.75pt;height:53.25pt">
            <v:imagedata r:id="rId14" o:title=""/>
          </v:shape>
        </w:pict>
      </w:r>
    </w:p>
    <w:p w:rsidR="00F24569" w:rsidRPr="00F24569" w:rsidRDefault="00F24569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C164A7" w:rsidRPr="00F24569" w:rsidRDefault="00C164A7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 xml:space="preserve">Если у предприятия: а) солидный (для большинства предприятий </w:t>
      </w:r>
      <w:r w:rsidR="00F92FBE" w:rsidRPr="00F24569">
        <w:rPr>
          <w:sz w:val="28"/>
          <w:szCs w:val="28"/>
        </w:rPr>
        <w:t>-</w:t>
      </w:r>
      <w:r w:rsidRPr="00F24569">
        <w:rPr>
          <w:sz w:val="28"/>
          <w:szCs w:val="28"/>
        </w:rPr>
        <w:t xml:space="preserve"> более 10%) запас финансовой прочности; б) благоприятное значение силы воздействия операционного рычага при разумном удельном весе постоянных затрат в общей их сумме; в) высокий уровень экономической рентабельности активов, нормальное значение дифференциала и “спокойное” значение финансового рычага </w:t>
      </w:r>
      <w:r w:rsidR="00F92FBE" w:rsidRPr="00F24569">
        <w:rPr>
          <w:sz w:val="28"/>
          <w:szCs w:val="28"/>
        </w:rPr>
        <w:t>-</w:t>
      </w:r>
      <w:r w:rsidRPr="00F24569">
        <w:rPr>
          <w:sz w:val="28"/>
          <w:szCs w:val="28"/>
        </w:rPr>
        <w:t xml:space="preserve"> это предприятие весьма привлекательно для инвесторов, кредиторов, страховых обществ и других субъектов экономической жизни.</w:t>
      </w:r>
    </w:p>
    <w:p w:rsidR="00C164A7" w:rsidRPr="00F24569" w:rsidRDefault="00C164A7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На практике задача максимизации массы прибыли сводится к определению такой комбинации затрат, при которой прибыль наивысшая из всех возможных вариантов.</w:t>
      </w:r>
    </w:p>
    <w:p w:rsidR="00C164A7" w:rsidRPr="00F24569" w:rsidRDefault="00C164A7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Сила во</w:t>
      </w:r>
      <w:bookmarkStart w:id="24" w:name="OCRUncertain2171"/>
      <w:r w:rsidRPr="00F24569">
        <w:rPr>
          <w:sz w:val="28"/>
          <w:szCs w:val="28"/>
        </w:rPr>
        <w:t>з</w:t>
      </w:r>
      <w:bookmarkEnd w:id="24"/>
      <w:r w:rsidRPr="00F24569">
        <w:rPr>
          <w:sz w:val="28"/>
          <w:szCs w:val="28"/>
        </w:rPr>
        <w:t xml:space="preserve">действия операционного рычага, как уже отмечалось, зависит от относительной величины постоянных издержек. Для предприятий, отягощенных громоздкими производственными фондами, высокая сила операционного рычага представляет </w:t>
      </w:r>
      <w:bookmarkStart w:id="25" w:name="OCRUncertain2172"/>
      <w:r w:rsidRPr="00F24569">
        <w:rPr>
          <w:sz w:val="28"/>
          <w:szCs w:val="28"/>
        </w:rPr>
        <w:t>з</w:t>
      </w:r>
      <w:bookmarkEnd w:id="25"/>
      <w:r w:rsidRPr="00F24569">
        <w:rPr>
          <w:sz w:val="28"/>
          <w:szCs w:val="28"/>
        </w:rPr>
        <w:t xml:space="preserve">начительную опасность: в условиях экономической нестабильности, падения платежеспособного спроса клиентов и сильнейшей инфляции каждый процент снижения выручки оборачивается катастрофическим падением прибыли и вхождением предприятия в зону убытков. Менеджмент оказывается “заблокированным”, </w:t>
      </w:r>
      <w:r w:rsidR="00F92FBE" w:rsidRPr="00F24569">
        <w:rPr>
          <w:sz w:val="28"/>
          <w:szCs w:val="28"/>
        </w:rPr>
        <w:t>то есть</w:t>
      </w:r>
      <w:r w:rsidRPr="00F24569">
        <w:rPr>
          <w:sz w:val="28"/>
          <w:szCs w:val="28"/>
        </w:rPr>
        <w:t xml:space="preserve"> лишенным большей части вариантов выбора продуктивных решений.</w:t>
      </w:r>
    </w:p>
    <w:p w:rsidR="00C164A7" w:rsidRPr="00F24569" w:rsidRDefault="00C164A7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Внедрение автоматизации приводит к относительному утяжелению постоянных издержек и, соответственно, к уменьшению доли переменных издержек в себестоимости единицы продукции</w:t>
      </w:r>
      <w:bookmarkStart w:id="26" w:name="OCRUncertain2173"/>
      <w:r w:rsidRPr="00F24569">
        <w:rPr>
          <w:sz w:val="28"/>
          <w:szCs w:val="28"/>
        </w:rPr>
        <w:t>.</w:t>
      </w:r>
      <w:bookmarkEnd w:id="26"/>
      <w:r w:rsidRPr="00F24569">
        <w:rPr>
          <w:sz w:val="28"/>
          <w:szCs w:val="28"/>
        </w:rPr>
        <w:t xml:space="preserve"> Это обстоятельство по-разному сказывается на коэффициенте валовой маржи, пороге рентабельности и других элементах операционного анализа. Многие преимущества автоматизации имеют оборотную сторону </w:t>
      </w:r>
      <w:r w:rsidR="00F92FBE" w:rsidRPr="00F24569">
        <w:rPr>
          <w:sz w:val="28"/>
          <w:szCs w:val="28"/>
        </w:rPr>
        <w:t>-</w:t>
      </w:r>
      <w:r w:rsidRPr="00F24569">
        <w:rPr>
          <w:sz w:val="28"/>
          <w:szCs w:val="28"/>
        </w:rPr>
        <w:t xml:space="preserve"> возрастание предпринимательского риска </w:t>
      </w:r>
      <w:r w:rsidR="00F92FBE" w:rsidRPr="00F24569">
        <w:rPr>
          <w:sz w:val="28"/>
          <w:szCs w:val="28"/>
        </w:rPr>
        <w:t>-</w:t>
      </w:r>
      <w:r w:rsidRPr="00F24569">
        <w:rPr>
          <w:sz w:val="28"/>
          <w:szCs w:val="28"/>
        </w:rPr>
        <w:t xml:space="preserve"> именно потому, что структура издержек дает крен в сторону постоянных расходов. Руководству автоматизированных предприятий следует быть особенно внимательным в части принятия решений по инвестициям. Необходимо, чтобы эти решения содержали тщательно продуманную долговременную стратегию деятельности предприятия.</w:t>
      </w:r>
    </w:p>
    <w:p w:rsidR="00C164A7" w:rsidRPr="00F24569" w:rsidRDefault="00C164A7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bookmarkStart w:id="27" w:name="_Toc466961862"/>
      <w:r w:rsidRPr="00F24569">
        <w:rPr>
          <w:sz w:val="28"/>
          <w:szCs w:val="28"/>
        </w:rPr>
        <w:t>Взаимодействие финансового и операционного рычагов и оценка совокупного риска, связанного с пр</w:t>
      </w:r>
      <w:bookmarkStart w:id="28" w:name="OCRUncertain2216"/>
      <w:bookmarkEnd w:id="27"/>
      <w:r w:rsidRPr="00F24569">
        <w:rPr>
          <w:sz w:val="28"/>
          <w:szCs w:val="28"/>
        </w:rPr>
        <w:t>е</w:t>
      </w:r>
      <w:bookmarkEnd w:id="28"/>
      <w:r w:rsidRPr="00F24569">
        <w:rPr>
          <w:sz w:val="28"/>
          <w:szCs w:val="28"/>
        </w:rPr>
        <w:t>дприятием</w:t>
      </w:r>
      <w:r w:rsidR="0039677C" w:rsidRPr="00F24569">
        <w:rPr>
          <w:sz w:val="28"/>
          <w:szCs w:val="28"/>
        </w:rPr>
        <w:t>.</w:t>
      </w:r>
    </w:p>
    <w:p w:rsidR="0039677C" w:rsidRPr="00F24569" w:rsidRDefault="00C164A7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 xml:space="preserve">Операционный рычаг воздействует своей силой на </w:t>
      </w:r>
      <w:bookmarkStart w:id="29" w:name="OCRUncertain2233"/>
      <w:r w:rsidRPr="00F24569">
        <w:rPr>
          <w:sz w:val="28"/>
          <w:szCs w:val="28"/>
        </w:rPr>
        <w:t>нетто-результат</w:t>
      </w:r>
      <w:bookmarkEnd w:id="29"/>
      <w:r w:rsidRPr="00F24569">
        <w:rPr>
          <w:sz w:val="28"/>
          <w:szCs w:val="28"/>
        </w:rPr>
        <w:t xml:space="preserve"> эксплуатации инвестиций (прибыль до уплаты процентов за кредит и налога), а финансовый рычаг </w:t>
      </w:r>
      <w:r w:rsidR="0039677C" w:rsidRPr="00F24569">
        <w:rPr>
          <w:sz w:val="28"/>
          <w:szCs w:val="28"/>
        </w:rPr>
        <w:t>-</w:t>
      </w:r>
      <w:r w:rsidRPr="00F24569">
        <w:rPr>
          <w:sz w:val="28"/>
          <w:szCs w:val="28"/>
        </w:rPr>
        <w:t xml:space="preserve"> на сумму чистой прибыли предприятия, уровень чистой рентабельности его собственных средств и величину чистой прибыли в расчете на ка</w:t>
      </w:r>
      <w:bookmarkStart w:id="30" w:name="OCRUncertain2234"/>
      <w:r w:rsidRPr="00F24569">
        <w:rPr>
          <w:sz w:val="28"/>
          <w:szCs w:val="28"/>
        </w:rPr>
        <w:t>ж</w:t>
      </w:r>
      <w:bookmarkEnd w:id="30"/>
      <w:r w:rsidRPr="00F24569">
        <w:rPr>
          <w:sz w:val="28"/>
          <w:szCs w:val="28"/>
        </w:rPr>
        <w:t xml:space="preserve">дую обыкновенную акцию. Возрастание процентов за кредит при наращивании эффекта финансового рычага утяжеляет постоянные затраты предприятия и оказывает повышательное воздействие на силу операционного рычага. При этом растет не только финансовый, но и предпринимательский риск, и, несмотря на обещания солидного дивиденда, может упасть курсовая стоимость акций предприятия. Первостепенная задача финансового менеджера в такой ситуации </w:t>
      </w:r>
      <w:r w:rsidR="0039677C" w:rsidRPr="00F24569">
        <w:rPr>
          <w:sz w:val="28"/>
          <w:szCs w:val="28"/>
        </w:rPr>
        <w:t>-</w:t>
      </w:r>
      <w:r w:rsidRPr="00F24569">
        <w:rPr>
          <w:sz w:val="28"/>
          <w:szCs w:val="28"/>
        </w:rPr>
        <w:t xml:space="preserve"> снизить силу воздействия финансового рычага. Таким образом, финансовому рычагу здесь отводится роль жертвы, которую ведут на заклание ради достижения главного </w:t>
      </w:r>
      <w:r w:rsidR="0039677C" w:rsidRPr="00F24569">
        <w:rPr>
          <w:sz w:val="28"/>
          <w:szCs w:val="28"/>
        </w:rPr>
        <w:t>-</w:t>
      </w:r>
      <w:r w:rsidRPr="00F24569">
        <w:rPr>
          <w:sz w:val="28"/>
          <w:szCs w:val="28"/>
        </w:rPr>
        <w:t xml:space="preserve"> снижения предпринимател</w:t>
      </w:r>
      <w:bookmarkStart w:id="31" w:name="OCRUncertain2235"/>
      <w:r w:rsidRPr="00F24569">
        <w:rPr>
          <w:sz w:val="28"/>
          <w:szCs w:val="28"/>
        </w:rPr>
        <w:t>ь</w:t>
      </w:r>
      <w:bookmarkEnd w:id="31"/>
      <w:r w:rsidR="0039677C" w:rsidRPr="00F24569">
        <w:rPr>
          <w:sz w:val="28"/>
          <w:szCs w:val="28"/>
        </w:rPr>
        <w:t>ского риска.</w:t>
      </w:r>
    </w:p>
    <w:p w:rsidR="00C164A7" w:rsidRPr="00F24569" w:rsidRDefault="00C164A7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 xml:space="preserve">Итак, чем больше сила воздействия операционного рычага (или чем больше постоянные затраты), тем более чувствителен </w:t>
      </w:r>
      <w:bookmarkStart w:id="32" w:name="OCRUncertain2237"/>
      <w:r w:rsidRPr="00F24569">
        <w:rPr>
          <w:sz w:val="28"/>
          <w:szCs w:val="28"/>
        </w:rPr>
        <w:t>нетто-результат</w:t>
      </w:r>
      <w:bookmarkEnd w:id="32"/>
      <w:r w:rsidRPr="00F24569">
        <w:rPr>
          <w:sz w:val="28"/>
          <w:szCs w:val="28"/>
        </w:rPr>
        <w:t xml:space="preserve"> эксплуатации инвестиций к изменениям объема продаж и выручки от реализации; чем выше уровень эффекта финансового рычага, тем более чувствительна чистая прибыль на акцию к изменениям </w:t>
      </w:r>
      <w:bookmarkStart w:id="33" w:name="OCRUncertain2238"/>
      <w:r w:rsidRPr="00F24569">
        <w:rPr>
          <w:sz w:val="28"/>
          <w:szCs w:val="28"/>
        </w:rPr>
        <w:t>нетто-результата</w:t>
      </w:r>
      <w:bookmarkEnd w:id="33"/>
      <w:r w:rsidRPr="00F24569">
        <w:rPr>
          <w:sz w:val="28"/>
          <w:szCs w:val="28"/>
        </w:rPr>
        <w:t xml:space="preserve"> эксплуатации инвестиций.</w:t>
      </w:r>
    </w:p>
    <w:p w:rsidR="00C164A7" w:rsidRDefault="00C164A7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Поэтому по мере одновременного увеличения силы воздействия операционного и финансового рычагов все менее и менее значительные изменения физического объема реализации и выручки приводят ко все более и более масштабным изменениям чистой прибыли на акцию. Этот тезис выражается в формуле сопряженного эффекта операционного и финансового рычагов:</w:t>
      </w:r>
    </w:p>
    <w:p w:rsidR="00F24569" w:rsidRPr="00F24569" w:rsidRDefault="00F24569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39677C" w:rsidRDefault="00185FB8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46"/>
          <w:sz w:val="28"/>
          <w:szCs w:val="28"/>
        </w:rPr>
        <w:pict>
          <v:shape id="_x0000_i1033" type="#_x0000_t75" style="width:378pt;height:53.25pt">
            <v:imagedata r:id="rId15" o:title=""/>
          </v:shape>
        </w:pict>
      </w:r>
      <w:r w:rsidR="0041744D" w:rsidRPr="00F24569">
        <w:rPr>
          <w:sz w:val="28"/>
          <w:szCs w:val="28"/>
        </w:rPr>
        <w:t>.</w:t>
      </w:r>
    </w:p>
    <w:p w:rsidR="00F24569" w:rsidRPr="00F24569" w:rsidRDefault="00F24569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C164A7" w:rsidRPr="00F24569" w:rsidRDefault="00C164A7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Результаты вычисления по этой формуле указываю</w:t>
      </w:r>
      <w:bookmarkStart w:id="34" w:name="OCRUncertain2239"/>
      <w:r w:rsidRPr="00F24569">
        <w:rPr>
          <w:sz w:val="28"/>
          <w:szCs w:val="28"/>
        </w:rPr>
        <w:t>т</w:t>
      </w:r>
      <w:bookmarkEnd w:id="34"/>
      <w:r w:rsidRPr="00F24569">
        <w:rPr>
          <w:sz w:val="28"/>
          <w:szCs w:val="28"/>
        </w:rPr>
        <w:t xml:space="preserve"> на уровень совокупного риска, связанного с предприятием, и отвечаю</w:t>
      </w:r>
      <w:bookmarkStart w:id="35" w:name="OCRUncertain2240"/>
      <w:r w:rsidRPr="00F24569">
        <w:rPr>
          <w:sz w:val="28"/>
          <w:szCs w:val="28"/>
        </w:rPr>
        <w:t>т</w:t>
      </w:r>
      <w:bookmarkEnd w:id="35"/>
      <w:r w:rsidRPr="00F24569">
        <w:rPr>
          <w:sz w:val="28"/>
          <w:szCs w:val="28"/>
        </w:rPr>
        <w:t xml:space="preserve"> на вопрос, на сколько процентов изменяется чистая прибыль на акцию при изменении объема продаж (выручки от реализации) на один процент.</w:t>
      </w:r>
    </w:p>
    <w:p w:rsidR="00C164A7" w:rsidRPr="00F24569" w:rsidRDefault="00C164A7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Очень важно заметить, что сочета</w:t>
      </w:r>
      <w:bookmarkStart w:id="36" w:name="OCRUncertain2241"/>
      <w:r w:rsidRPr="00F24569">
        <w:rPr>
          <w:sz w:val="28"/>
          <w:szCs w:val="28"/>
        </w:rPr>
        <w:t>н</w:t>
      </w:r>
      <w:bookmarkEnd w:id="36"/>
      <w:r w:rsidRPr="00F24569">
        <w:rPr>
          <w:sz w:val="28"/>
          <w:szCs w:val="28"/>
        </w:rPr>
        <w:t>ие мощного операционного рычага с мощным финансовым рычагом может оказаться губительным для предприятия, так как предпринимательский и финансовый риски взаимно умножаются, мультиплицируя неблагоприятные эффекты. Взаимодействие операционного и финансового рычагов усугубляет негативное воздействие сокращающейся выручки от реализации на величину нетто-результата эксплуатации инвестиций и чистой прибыли.</w:t>
      </w:r>
    </w:p>
    <w:p w:rsidR="00C164A7" w:rsidRPr="00F24569" w:rsidRDefault="00C164A7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Таким образом, задача снижения совокупного риска, связанного с предприятием, сводится главным образом к выбору одного из трех вариантов:</w:t>
      </w:r>
    </w:p>
    <w:p w:rsidR="00C164A7" w:rsidRPr="00F24569" w:rsidRDefault="00C164A7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1. Высокий уровень эффекта финансового рычага в сочетании со слабой силой воздействия операционного рычага.</w:t>
      </w:r>
    </w:p>
    <w:p w:rsidR="00C164A7" w:rsidRPr="00F24569" w:rsidRDefault="00C164A7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2. Низкий уровень эффекта финансового рычага в сочетании с сильным операционным рычагом.</w:t>
      </w:r>
    </w:p>
    <w:p w:rsidR="00C164A7" w:rsidRPr="00F24569" w:rsidRDefault="00C164A7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3. Умеренные уровни эффек</w:t>
      </w:r>
      <w:bookmarkStart w:id="37" w:name="OCRUncertain2242"/>
      <w:r w:rsidRPr="00F24569">
        <w:rPr>
          <w:sz w:val="28"/>
          <w:szCs w:val="28"/>
        </w:rPr>
        <w:t>то</w:t>
      </w:r>
      <w:bookmarkEnd w:id="37"/>
      <w:r w:rsidRPr="00F24569">
        <w:rPr>
          <w:sz w:val="28"/>
          <w:szCs w:val="28"/>
        </w:rPr>
        <w:t>в финан</w:t>
      </w:r>
      <w:r w:rsidR="00485D34" w:rsidRPr="00F24569">
        <w:rPr>
          <w:sz w:val="28"/>
          <w:szCs w:val="28"/>
        </w:rPr>
        <w:t>сового и операционного рычагов -</w:t>
      </w:r>
      <w:r w:rsidRPr="00F24569">
        <w:rPr>
          <w:sz w:val="28"/>
          <w:szCs w:val="28"/>
        </w:rPr>
        <w:t xml:space="preserve"> и этого варианта часто бывает труднее всего добиться.</w:t>
      </w:r>
    </w:p>
    <w:p w:rsidR="00485D34" w:rsidRPr="00F24569" w:rsidRDefault="00C164A7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В са</w:t>
      </w:r>
      <w:bookmarkStart w:id="38" w:name="OCRUncertain2243"/>
      <w:r w:rsidRPr="00F24569">
        <w:rPr>
          <w:sz w:val="28"/>
          <w:szCs w:val="28"/>
        </w:rPr>
        <w:t>а</w:t>
      </w:r>
      <w:bookmarkEnd w:id="38"/>
      <w:r w:rsidRPr="00F24569">
        <w:rPr>
          <w:sz w:val="28"/>
          <w:szCs w:val="28"/>
        </w:rPr>
        <w:t>мом общем случае критерием выбора того или иного варианта служит максимум курсовой стоимости акции при достаточной безопасности инвесторов. Оптимальная струк</w:t>
      </w:r>
      <w:bookmarkStart w:id="39" w:name="OCRUncertain2244"/>
      <w:r w:rsidRPr="00F24569">
        <w:rPr>
          <w:sz w:val="28"/>
          <w:szCs w:val="28"/>
        </w:rPr>
        <w:t>ту</w:t>
      </w:r>
      <w:bookmarkEnd w:id="39"/>
      <w:r w:rsidRPr="00F24569">
        <w:rPr>
          <w:sz w:val="28"/>
          <w:szCs w:val="28"/>
        </w:rPr>
        <w:t xml:space="preserve">ра капитала </w:t>
      </w:r>
      <w:r w:rsidR="00485D34" w:rsidRPr="00F24569">
        <w:rPr>
          <w:sz w:val="28"/>
          <w:szCs w:val="28"/>
        </w:rPr>
        <w:t>-</w:t>
      </w:r>
      <w:r w:rsidRPr="00F24569">
        <w:rPr>
          <w:sz w:val="28"/>
          <w:szCs w:val="28"/>
        </w:rPr>
        <w:t xml:space="preserve"> всегда результат компромисса между риском и доходностью</w:t>
      </w:r>
      <w:r w:rsidR="00485D34" w:rsidRPr="00F24569">
        <w:rPr>
          <w:sz w:val="28"/>
          <w:szCs w:val="28"/>
        </w:rPr>
        <w:t>, и</w:t>
      </w:r>
      <w:r w:rsidRPr="00F24569">
        <w:rPr>
          <w:sz w:val="28"/>
          <w:szCs w:val="28"/>
        </w:rPr>
        <w:t>, если равновесие достигнуто, оно должно принести и желанную максими</w:t>
      </w:r>
      <w:r w:rsidR="00485D34" w:rsidRPr="00F24569">
        <w:rPr>
          <w:sz w:val="28"/>
          <w:szCs w:val="28"/>
        </w:rPr>
        <w:t>зацию курсовой стоимости акций.</w:t>
      </w:r>
    </w:p>
    <w:p w:rsidR="0086379F" w:rsidRPr="00F24569" w:rsidRDefault="0086379F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86379F" w:rsidRDefault="00F24569" w:rsidP="00F24569">
      <w:pPr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86379F" w:rsidRPr="00F24569">
        <w:rPr>
          <w:b/>
          <w:sz w:val="28"/>
          <w:szCs w:val="28"/>
        </w:rPr>
        <w:t>Задача</w:t>
      </w:r>
    </w:p>
    <w:p w:rsidR="00F24569" w:rsidRPr="00F24569" w:rsidRDefault="00F24569" w:rsidP="00F24569">
      <w:pPr>
        <w:widowControl w:val="0"/>
        <w:spacing w:line="360" w:lineRule="auto"/>
        <w:ind w:firstLine="720"/>
        <w:jc w:val="both"/>
        <w:rPr>
          <w:b/>
          <w:sz w:val="28"/>
          <w:szCs w:val="28"/>
        </w:rPr>
      </w:pPr>
    </w:p>
    <w:p w:rsidR="001575EA" w:rsidRDefault="007F74BE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На основании данных таблицы обосновать объем первоначального капитала для создания нового предприятия и определить объем собственных и заемных источников его финансирования.</w:t>
      </w:r>
    </w:p>
    <w:p w:rsidR="00F24569" w:rsidRPr="00F24569" w:rsidRDefault="00F24569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1"/>
        <w:gridCol w:w="1228"/>
        <w:gridCol w:w="993"/>
      </w:tblGrid>
      <w:tr w:rsidR="00BB7E49" w:rsidRPr="00D100EA" w:rsidTr="00D100EA">
        <w:tc>
          <w:tcPr>
            <w:tcW w:w="6001" w:type="dxa"/>
            <w:vMerge w:val="restart"/>
            <w:shd w:val="clear" w:color="auto" w:fill="auto"/>
          </w:tcPr>
          <w:p w:rsidR="00BB7E49" w:rsidRPr="00D100EA" w:rsidRDefault="00BB7E49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Показатели</w:t>
            </w:r>
          </w:p>
        </w:tc>
        <w:tc>
          <w:tcPr>
            <w:tcW w:w="2221" w:type="dxa"/>
            <w:gridSpan w:val="2"/>
            <w:shd w:val="clear" w:color="auto" w:fill="auto"/>
          </w:tcPr>
          <w:p w:rsidR="00BB7E49" w:rsidRPr="00D100EA" w:rsidRDefault="00BB7E49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Предприятие</w:t>
            </w:r>
          </w:p>
        </w:tc>
      </w:tr>
      <w:tr w:rsidR="00BB7E49" w:rsidRPr="00D100EA" w:rsidTr="00D100EA">
        <w:tc>
          <w:tcPr>
            <w:tcW w:w="6001" w:type="dxa"/>
            <w:vMerge/>
            <w:shd w:val="clear" w:color="auto" w:fill="auto"/>
          </w:tcPr>
          <w:p w:rsidR="00BB7E49" w:rsidRPr="00D100EA" w:rsidRDefault="00BB7E49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BB7E49" w:rsidRPr="00D100EA" w:rsidRDefault="00BB7E49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BB7E49" w:rsidRPr="00D100EA" w:rsidRDefault="00BB7E49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Б</w:t>
            </w:r>
          </w:p>
        </w:tc>
      </w:tr>
      <w:tr w:rsidR="00BB7E49" w:rsidRPr="00D100EA" w:rsidTr="00D100EA">
        <w:tc>
          <w:tcPr>
            <w:tcW w:w="6001" w:type="dxa"/>
            <w:shd w:val="clear" w:color="auto" w:fill="auto"/>
          </w:tcPr>
          <w:p w:rsidR="00BB7E49" w:rsidRPr="00D100EA" w:rsidRDefault="00BB7E49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Стоимость основных фондов, тыс. руб.</w:t>
            </w:r>
          </w:p>
        </w:tc>
        <w:tc>
          <w:tcPr>
            <w:tcW w:w="1228" w:type="dxa"/>
            <w:shd w:val="clear" w:color="auto" w:fill="auto"/>
          </w:tcPr>
          <w:p w:rsidR="00BB7E49" w:rsidRPr="00D100EA" w:rsidRDefault="00BB7E49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B7E49" w:rsidRPr="00D100EA" w:rsidRDefault="00BB7E49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51222" w:rsidRPr="00D100EA" w:rsidTr="00D100EA">
        <w:tc>
          <w:tcPr>
            <w:tcW w:w="6001" w:type="dxa"/>
            <w:shd w:val="clear" w:color="auto" w:fill="auto"/>
          </w:tcPr>
          <w:p w:rsidR="00351222" w:rsidRPr="00D100EA" w:rsidRDefault="00351222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зданий и сооружений</w:t>
            </w:r>
          </w:p>
        </w:tc>
        <w:tc>
          <w:tcPr>
            <w:tcW w:w="1228" w:type="dxa"/>
            <w:shd w:val="clear" w:color="auto" w:fill="auto"/>
          </w:tcPr>
          <w:p w:rsidR="00351222" w:rsidRPr="00D100EA" w:rsidRDefault="00351222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6521</w:t>
            </w:r>
          </w:p>
        </w:tc>
        <w:tc>
          <w:tcPr>
            <w:tcW w:w="993" w:type="dxa"/>
            <w:shd w:val="clear" w:color="auto" w:fill="auto"/>
          </w:tcPr>
          <w:p w:rsidR="00351222" w:rsidRPr="00D100EA" w:rsidRDefault="00351222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23600</w:t>
            </w:r>
          </w:p>
        </w:tc>
      </w:tr>
      <w:tr w:rsidR="00BB7E49" w:rsidRPr="00D100EA" w:rsidTr="00D100EA">
        <w:tc>
          <w:tcPr>
            <w:tcW w:w="6001" w:type="dxa"/>
            <w:shd w:val="clear" w:color="auto" w:fill="auto"/>
          </w:tcPr>
          <w:p w:rsidR="00BB7E49" w:rsidRPr="00D100EA" w:rsidRDefault="00351222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оборудования</w:t>
            </w:r>
          </w:p>
        </w:tc>
        <w:tc>
          <w:tcPr>
            <w:tcW w:w="1228" w:type="dxa"/>
            <w:shd w:val="clear" w:color="auto" w:fill="auto"/>
          </w:tcPr>
          <w:p w:rsidR="00BB7E49" w:rsidRPr="00D100EA" w:rsidRDefault="00351222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4250</w:t>
            </w:r>
          </w:p>
        </w:tc>
        <w:tc>
          <w:tcPr>
            <w:tcW w:w="993" w:type="dxa"/>
            <w:shd w:val="clear" w:color="auto" w:fill="auto"/>
          </w:tcPr>
          <w:p w:rsidR="00BB7E49" w:rsidRPr="00D100EA" w:rsidRDefault="00C46948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6800</w:t>
            </w:r>
          </w:p>
        </w:tc>
      </w:tr>
      <w:tr w:rsidR="00BB7E49" w:rsidRPr="00D100EA" w:rsidTr="00D100EA">
        <w:tc>
          <w:tcPr>
            <w:tcW w:w="6001" w:type="dxa"/>
            <w:shd w:val="clear" w:color="auto" w:fill="auto"/>
          </w:tcPr>
          <w:p w:rsidR="00BB7E49" w:rsidRPr="00D100EA" w:rsidRDefault="00C46948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Стоимость оборотных средств, тыс. руб.</w:t>
            </w:r>
          </w:p>
        </w:tc>
        <w:tc>
          <w:tcPr>
            <w:tcW w:w="1228" w:type="dxa"/>
            <w:shd w:val="clear" w:color="auto" w:fill="auto"/>
          </w:tcPr>
          <w:p w:rsidR="00BB7E49" w:rsidRPr="00D100EA" w:rsidRDefault="00C46948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893</w:t>
            </w:r>
          </w:p>
        </w:tc>
        <w:tc>
          <w:tcPr>
            <w:tcW w:w="993" w:type="dxa"/>
            <w:shd w:val="clear" w:color="auto" w:fill="auto"/>
          </w:tcPr>
          <w:p w:rsidR="00BB7E49" w:rsidRPr="00D100EA" w:rsidRDefault="00C46948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1650</w:t>
            </w:r>
          </w:p>
        </w:tc>
      </w:tr>
      <w:tr w:rsidR="00BB7E49" w:rsidRPr="00D100EA" w:rsidTr="00D100EA">
        <w:tc>
          <w:tcPr>
            <w:tcW w:w="6001" w:type="dxa"/>
            <w:shd w:val="clear" w:color="auto" w:fill="auto"/>
          </w:tcPr>
          <w:p w:rsidR="00BB7E49" w:rsidRPr="00D100EA" w:rsidRDefault="00C46948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Плата за первоначальные услуги, тыс. руб.</w:t>
            </w:r>
          </w:p>
        </w:tc>
        <w:tc>
          <w:tcPr>
            <w:tcW w:w="1228" w:type="dxa"/>
            <w:shd w:val="clear" w:color="auto" w:fill="auto"/>
          </w:tcPr>
          <w:p w:rsidR="00BB7E49" w:rsidRPr="00D100EA" w:rsidRDefault="00C46948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6</w:t>
            </w:r>
            <w:r w:rsidR="008553DA" w:rsidRPr="00D100EA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BB7E49" w:rsidRPr="00D100EA" w:rsidRDefault="00C46948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105</w:t>
            </w:r>
          </w:p>
        </w:tc>
      </w:tr>
      <w:tr w:rsidR="00C46948" w:rsidRPr="00D100EA" w:rsidTr="00D100EA">
        <w:tc>
          <w:tcPr>
            <w:tcW w:w="6001" w:type="dxa"/>
            <w:shd w:val="clear" w:color="auto" w:fill="auto"/>
          </w:tcPr>
          <w:p w:rsidR="00C46948" w:rsidRPr="00D100EA" w:rsidRDefault="00C46948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Стоимость первоначального капитала, тыс. руб.</w:t>
            </w:r>
          </w:p>
        </w:tc>
        <w:tc>
          <w:tcPr>
            <w:tcW w:w="1228" w:type="dxa"/>
            <w:shd w:val="clear" w:color="auto" w:fill="auto"/>
          </w:tcPr>
          <w:p w:rsidR="00C46948" w:rsidRPr="00D100EA" w:rsidRDefault="00C46948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?</w:t>
            </w:r>
          </w:p>
        </w:tc>
        <w:tc>
          <w:tcPr>
            <w:tcW w:w="993" w:type="dxa"/>
            <w:shd w:val="clear" w:color="auto" w:fill="auto"/>
          </w:tcPr>
          <w:p w:rsidR="00C46948" w:rsidRPr="00D100EA" w:rsidRDefault="00C46948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?</w:t>
            </w:r>
          </w:p>
        </w:tc>
      </w:tr>
      <w:tr w:rsidR="00C46948" w:rsidRPr="00D100EA" w:rsidTr="00D100EA">
        <w:tc>
          <w:tcPr>
            <w:tcW w:w="6001" w:type="dxa"/>
            <w:shd w:val="clear" w:color="auto" w:fill="auto"/>
          </w:tcPr>
          <w:p w:rsidR="00C46948" w:rsidRPr="00D100EA" w:rsidRDefault="00C46948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Источники финансирования, тыс. руб.</w:t>
            </w:r>
          </w:p>
        </w:tc>
        <w:tc>
          <w:tcPr>
            <w:tcW w:w="1228" w:type="dxa"/>
            <w:shd w:val="clear" w:color="auto" w:fill="auto"/>
          </w:tcPr>
          <w:p w:rsidR="00C46948" w:rsidRPr="00D100EA" w:rsidRDefault="00C46948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46948" w:rsidRPr="00D100EA" w:rsidRDefault="00C46948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46948" w:rsidRPr="00D100EA" w:rsidTr="00D100EA">
        <w:tc>
          <w:tcPr>
            <w:tcW w:w="6001" w:type="dxa"/>
            <w:shd w:val="clear" w:color="auto" w:fill="auto"/>
          </w:tcPr>
          <w:p w:rsidR="00C46948" w:rsidRPr="00D100EA" w:rsidRDefault="00C46948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Наличие собственных ценностей, тыс. руб.</w:t>
            </w:r>
          </w:p>
        </w:tc>
        <w:tc>
          <w:tcPr>
            <w:tcW w:w="1228" w:type="dxa"/>
            <w:shd w:val="clear" w:color="auto" w:fill="auto"/>
          </w:tcPr>
          <w:p w:rsidR="00C46948" w:rsidRPr="00D100EA" w:rsidRDefault="00B048EA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3620</w:t>
            </w:r>
          </w:p>
        </w:tc>
        <w:tc>
          <w:tcPr>
            <w:tcW w:w="993" w:type="dxa"/>
            <w:shd w:val="clear" w:color="auto" w:fill="auto"/>
          </w:tcPr>
          <w:p w:rsidR="00C46948" w:rsidRPr="00D100EA" w:rsidRDefault="00B048EA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17952</w:t>
            </w:r>
          </w:p>
        </w:tc>
      </w:tr>
      <w:tr w:rsidR="00C46948" w:rsidRPr="00D100EA" w:rsidTr="00D100EA">
        <w:tc>
          <w:tcPr>
            <w:tcW w:w="6001" w:type="dxa"/>
            <w:shd w:val="clear" w:color="auto" w:fill="auto"/>
          </w:tcPr>
          <w:p w:rsidR="00C46948" w:rsidRPr="00D100EA" w:rsidRDefault="00C46948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Денежные средства, тыс. руб.</w:t>
            </w:r>
          </w:p>
        </w:tc>
        <w:tc>
          <w:tcPr>
            <w:tcW w:w="1228" w:type="dxa"/>
            <w:shd w:val="clear" w:color="auto" w:fill="auto"/>
          </w:tcPr>
          <w:p w:rsidR="00C46948" w:rsidRPr="00D100EA" w:rsidRDefault="00B048EA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2651</w:t>
            </w:r>
          </w:p>
        </w:tc>
        <w:tc>
          <w:tcPr>
            <w:tcW w:w="993" w:type="dxa"/>
            <w:shd w:val="clear" w:color="auto" w:fill="auto"/>
          </w:tcPr>
          <w:p w:rsidR="00C46948" w:rsidRPr="00D100EA" w:rsidRDefault="00B048EA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3200</w:t>
            </w:r>
          </w:p>
        </w:tc>
      </w:tr>
      <w:tr w:rsidR="00C46948" w:rsidRPr="00D100EA" w:rsidTr="00D100EA">
        <w:tc>
          <w:tcPr>
            <w:tcW w:w="6001" w:type="dxa"/>
            <w:shd w:val="clear" w:color="auto" w:fill="auto"/>
          </w:tcPr>
          <w:p w:rsidR="00C46948" w:rsidRPr="00D100EA" w:rsidRDefault="00C46948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Итого собственных источников, тыс. руб.</w:t>
            </w:r>
          </w:p>
        </w:tc>
        <w:tc>
          <w:tcPr>
            <w:tcW w:w="1228" w:type="dxa"/>
            <w:shd w:val="clear" w:color="auto" w:fill="auto"/>
          </w:tcPr>
          <w:p w:rsidR="00C46948" w:rsidRPr="00D100EA" w:rsidRDefault="00C46948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?</w:t>
            </w:r>
          </w:p>
        </w:tc>
        <w:tc>
          <w:tcPr>
            <w:tcW w:w="993" w:type="dxa"/>
            <w:shd w:val="clear" w:color="auto" w:fill="auto"/>
          </w:tcPr>
          <w:p w:rsidR="00C46948" w:rsidRPr="00D100EA" w:rsidRDefault="00C46948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?</w:t>
            </w:r>
          </w:p>
        </w:tc>
      </w:tr>
      <w:tr w:rsidR="00C46948" w:rsidRPr="00D100EA" w:rsidTr="00D100EA">
        <w:tc>
          <w:tcPr>
            <w:tcW w:w="6001" w:type="dxa"/>
            <w:shd w:val="clear" w:color="auto" w:fill="auto"/>
          </w:tcPr>
          <w:p w:rsidR="00C46948" w:rsidRPr="00D100EA" w:rsidRDefault="00C46948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Итого заемных источников, тыс. руб.</w:t>
            </w:r>
          </w:p>
        </w:tc>
        <w:tc>
          <w:tcPr>
            <w:tcW w:w="1228" w:type="dxa"/>
            <w:shd w:val="clear" w:color="auto" w:fill="auto"/>
          </w:tcPr>
          <w:p w:rsidR="00C46948" w:rsidRPr="00D100EA" w:rsidRDefault="00C46948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?</w:t>
            </w:r>
          </w:p>
        </w:tc>
        <w:tc>
          <w:tcPr>
            <w:tcW w:w="993" w:type="dxa"/>
            <w:shd w:val="clear" w:color="auto" w:fill="auto"/>
          </w:tcPr>
          <w:p w:rsidR="00C46948" w:rsidRPr="00D100EA" w:rsidRDefault="00C46948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?</w:t>
            </w:r>
          </w:p>
        </w:tc>
      </w:tr>
      <w:tr w:rsidR="009E79EB" w:rsidRPr="00D100EA" w:rsidTr="00D100EA">
        <w:tc>
          <w:tcPr>
            <w:tcW w:w="6001" w:type="dxa"/>
            <w:shd w:val="clear" w:color="auto" w:fill="auto"/>
          </w:tcPr>
          <w:p w:rsidR="009E79EB" w:rsidRPr="00D100EA" w:rsidRDefault="009E79EB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Доля собственных источников в формировании первоначального капитала, %</w:t>
            </w:r>
          </w:p>
        </w:tc>
        <w:tc>
          <w:tcPr>
            <w:tcW w:w="1228" w:type="dxa"/>
            <w:shd w:val="clear" w:color="auto" w:fill="auto"/>
          </w:tcPr>
          <w:p w:rsidR="009E79EB" w:rsidRPr="00D100EA" w:rsidRDefault="009E79EB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?</w:t>
            </w:r>
          </w:p>
        </w:tc>
        <w:tc>
          <w:tcPr>
            <w:tcW w:w="993" w:type="dxa"/>
            <w:shd w:val="clear" w:color="auto" w:fill="auto"/>
          </w:tcPr>
          <w:p w:rsidR="009E79EB" w:rsidRPr="00D100EA" w:rsidRDefault="009E79EB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?</w:t>
            </w:r>
          </w:p>
        </w:tc>
      </w:tr>
    </w:tbl>
    <w:p w:rsidR="00F24569" w:rsidRDefault="00F24569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1575EA" w:rsidRPr="00F24569" w:rsidRDefault="00F24569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F6165" w:rsidRPr="00F24569">
        <w:rPr>
          <w:sz w:val="28"/>
          <w:szCs w:val="28"/>
        </w:rPr>
        <w:t>Решение: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4"/>
        <w:gridCol w:w="1680"/>
        <w:gridCol w:w="1111"/>
      </w:tblGrid>
      <w:tr w:rsidR="005C6A47" w:rsidRPr="00D100EA" w:rsidTr="00D100EA">
        <w:tc>
          <w:tcPr>
            <w:tcW w:w="5714" w:type="dxa"/>
            <w:vMerge w:val="restart"/>
            <w:shd w:val="clear" w:color="auto" w:fill="auto"/>
          </w:tcPr>
          <w:p w:rsidR="005C6A47" w:rsidRPr="00D100EA" w:rsidRDefault="005C6A47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Показатели</w:t>
            </w:r>
          </w:p>
        </w:tc>
        <w:tc>
          <w:tcPr>
            <w:tcW w:w="2791" w:type="dxa"/>
            <w:gridSpan w:val="2"/>
            <w:shd w:val="clear" w:color="auto" w:fill="auto"/>
          </w:tcPr>
          <w:p w:rsidR="005C6A47" w:rsidRPr="00D100EA" w:rsidRDefault="005C6A47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Предприятие</w:t>
            </w:r>
          </w:p>
        </w:tc>
      </w:tr>
      <w:tr w:rsidR="005C6A47" w:rsidRPr="00D100EA" w:rsidTr="00D100EA">
        <w:tc>
          <w:tcPr>
            <w:tcW w:w="5714" w:type="dxa"/>
            <w:vMerge/>
            <w:shd w:val="clear" w:color="auto" w:fill="auto"/>
          </w:tcPr>
          <w:p w:rsidR="005C6A47" w:rsidRPr="00D100EA" w:rsidRDefault="005C6A47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5C6A47" w:rsidRPr="00D100EA" w:rsidRDefault="005C6A47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А</w:t>
            </w:r>
          </w:p>
        </w:tc>
        <w:tc>
          <w:tcPr>
            <w:tcW w:w="1111" w:type="dxa"/>
            <w:shd w:val="clear" w:color="auto" w:fill="auto"/>
          </w:tcPr>
          <w:p w:rsidR="005C6A47" w:rsidRPr="00D100EA" w:rsidRDefault="005C6A47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Б</w:t>
            </w:r>
          </w:p>
        </w:tc>
      </w:tr>
      <w:tr w:rsidR="005C6A47" w:rsidRPr="00D100EA" w:rsidTr="00D100EA">
        <w:tc>
          <w:tcPr>
            <w:tcW w:w="5714" w:type="dxa"/>
            <w:shd w:val="clear" w:color="auto" w:fill="auto"/>
          </w:tcPr>
          <w:p w:rsidR="005C6A47" w:rsidRPr="00D100EA" w:rsidRDefault="005C6A47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Стоимость основных фондов, тыс. руб.</w:t>
            </w:r>
          </w:p>
        </w:tc>
        <w:tc>
          <w:tcPr>
            <w:tcW w:w="1680" w:type="dxa"/>
            <w:shd w:val="clear" w:color="auto" w:fill="auto"/>
          </w:tcPr>
          <w:p w:rsidR="005C6A47" w:rsidRPr="00D100EA" w:rsidRDefault="005C6A47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5C6A47" w:rsidRPr="00D100EA" w:rsidRDefault="005C6A47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C6A47" w:rsidRPr="00D100EA" w:rsidTr="00D100EA">
        <w:tc>
          <w:tcPr>
            <w:tcW w:w="5714" w:type="dxa"/>
            <w:shd w:val="clear" w:color="auto" w:fill="auto"/>
          </w:tcPr>
          <w:p w:rsidR="005C6A47" w:rsidRPr="00D100EA" w:rsidRDefault="005C6A47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зданий и сооружений</w:t>
            </w:r>
          </w:p>
        </w:tc>
        <w:tc>
          <w:tcPr>
            <w:tcW w:w="1680" w:type="dxa"/>
            <w:shd w:val="clear" w:color="auto" w:fill="auto"/>
          </w:tcPr>
          <w:p w:rsidR="005C6A47" w:rsidRPr="00D100EA" w:rsidRDefault="005C6A47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6521</w:t>
            </w:r>
          </w:p>
        </w:tc>
        <w:tc>
          <w:tcPr>
            <w:tcW w:w="1111" w:type="dxa"/>
            <w:shd w:val="clear" w:color="auto" w:fill="auto"/>
          </w:tcPr>
          <w:p w:rsidR="005C6A47" w:rsidRPr="00D100EA" w:rsidRDefault="005C6A47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23600</w:t>
            </w:r>
          </w:p>
        </w:tc>
      </w:tr>
      <w:tr w:rsidR="005C6A47" w:rsidRPr="00D100EA" w:rsidTr="00D100EA">
        <w:tc>
          <w:tcPr>
            <w:tcW w:w="5714" w:type="dxa"/>
            <w:shd w:val="clear" w:color="auto" w:fill="auto"/>
          </w:tcPr>
          <w:p w:rsidR="005C6A47" w:rsidRPr="00D100EA" w:rsidRDefault="005C6A47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оборудования</w:t>
            </w:r>
          </w:p>
        </w:tc>
        <w:tc>
          <w:tcPr>
            <w:tcW w:w="1680" w:type="dxa"/>
            <w:shd w:val="clear" w:color="auto" w:fill="auto"/>
          </w:tcPr>
          <w:p w:rsidR="005C6A47" w:rsidRPr="00D100EA" w:rsidRDefault="005C6A47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4250</w:t>
            </w:r>
          </w:p>
        </w:tc>
        <w:tc>
          <w:tcPr>
            <w:tcW w:w="1111" w:type="dxa"/>
            <w:shd w:val="clear" w:color="auto" w:fill="auto"/>
          </w:tcPr>
          <w:p w:rsidR="005C6A47" w:rsidRPr="00D100EA" w:rsidRDefault="005C6A47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6800</w:t>
            </w:r>
          </w:p>
        </w:tc>
      </w:tr>
      <w:tr w:rsidR="005C6A47" w:rsidRPr="00D100EA" w:rsidTr="00D100EA">
        <w:tc>
          <w:tcPr>
            <w:tcW w:w="5714" w:type="dxa"/>
            <w:shd w:val="clear" w:color="auto" w:fill="auto"/>
          </w:tcPr>
          <w:p w:rsidR="005C6A47" w:rsidRPr="00D100EA" w:rsidRDefault="005C6A47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Стоимость оборотных средств, тыс. руб.</w:t>
            </w:r>
          </w:p>
        </w:tc>
        <w:tc>
          <w:tcPr>
            <w:tcW w:w="1680" w:type="dxa"/>
            <w:shd w:val="clear" w:color="auto" w:fill="auto"/>
          </w:tcPr>
          <w:p w:rsidR="005C6A47" w:rsidRPr="00D100EA" w:rsidRDefault="005C6A47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893</w:t>
            </w:r>
          </w:p>
        </w:tc>
        <w:tc>
          <w:tcPr>
            <w:tcW w:w="1111" w:type="dxa"/>
            <w:shd w:val="clear" w:color="auto" w:fill="auto"/>
          </w:tcPr>
          <w:p w:rsidR="005C6A47" w:rsidRPr="00D100EA" w:rsidRDefault="005C6A47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1650</w:t>
            </w:r>
          </w:p>
        </w:tc>
      </w:tr>
      <w:tr w:rsidR="005C6A47" w:rsidRPr="00D100EA" w:rsidTr="00D100EA">
        <w:tc>
          <w:tcPr>
            <w:tcW w:w="5714" w:type="dxa"/>
            <w:shd w:val="clear" w:color="auto" w:fill="auto"/>
          </w:tcPr>
          <w:p w:rsidR="005C6A47" w:rsidRPr="00D100EA" w:rsidRDefault="005C6A47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Плата за первоначальные услуги, тыс. руб.</w:t>
            </w:r>
          </w:p>
        </w:tc>
        <w:tc>
          <w:tcPr>
            <w:tcW w:w="1680" w:type="dxa"/>
            <w:shd w:val="clear" w:color="auto" w:fill="auto"/>
          </w:tcPr>
          <w:p w:rsidR="005C6A47" w:rsidRPr="00D100EA" w:rsidRDefault="005C6A47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66</w:t>
            </w:r>
          </w:p>
        </w:tc>
        <w:tc>
          <w:tcPr>
            <w:tcW w:w="1111" w:type="dxa"/>
            <w:shd w:val="clear" w:color="auto" w:fill="auto"/>
          </w:tcPr>
          <w:p w:rsidR="005C6A47" w:rsidRPr="00D100EA" w:rsidRDefault="005C6A47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105</w:t>
            </w:r>
          </w:p>
        </w:tc>
      </w:tr>
      <w:tr w:rsidR="005C6A47" w:rsidRPr="00D100EA" w:rsidTr="00D100EA">
        <w:tc>
          <w:tcPr>
            <w:tcW w:w="5714" w:type="dxa"/>
            <w:shd w:val="clear" w:color="auto" w:fill="auto"/>
          </w:tcPr>
          <w:p w:rsidR="005C6A47" w:rsidRPr="00D100EA" w:rsidRDefault="005C6A47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Стоимость первоначального капитала, тыс. руб.</w:t>
            </w:r>
          </w:p>
        </w:tc>
        <w:tc>
          <w:tcPr>
            <w:tcW w:w="1680" w:type="dxa"/>
            <w:shd w:val="clear" w:color="auto" w:fill="auto"/>
          </w:tcPr>
          <w:p w:rsidR="005C6A47" w:rsidRPr="00D100EA" w:rsidRDefault="005C6A47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100EA">
              <w:rPr>
                <w:sz w:val="20"/>
                <w:szCs w:val="20"/>
                <w:lang w:val="en-US"/>
              </w:rPr>
              <w:t>11730</w:t>
            </w:r>
          </w:p>
        </w:tc>
        <w:tc>
          <w:tcPr>
            <w:tcW w:w="1111" w:type="dxa"/>
            <w:shd w:val="clear" w:color="auto" w:fill="auto"/>
          </w:tcPr>
          <w:p w:rsidR="005C6A47" w:rsidRPr="00D100EA" w:rsidRDefault="00CD564B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100EA">
              <w:rPr>
                <w:sz w:val="20"/>
                <w:szCs w:val="20"/>
                <w:lang w:val="en-US"/>
              </w:rPr>
              <w:t>32155</w:t>
            </w:r>
          </w:p>
        </w:tc>
      </w:tr>
      <w:tr w:rsidR="005C6A47" w:rsidRPr="00D100EA" w:rsidTr="00D100EA">
        <w:tc>
          <w:tcPr>
            <w:tcW w:w="5714" w:type="dxa"/>
            <w:shd w:val="clear" w:color="auto" w:fill="auto"/>
          </w:tcPr>
          <w:p w:rsidR="005C6A47" w:rsidRPr="00D100EA" w:rsidRDefault="005C6A47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Источники финансирования, тыс. руб.</w:t>
            </w:r>
          </w:p>
        </w:tc>
        <w:tc>
          <w:tcPr>
            <w:tcW w:w="1680" w:type="dxa"/>
            <w:shd w:val="clear" w:color="auto" w:fill="auto"/>
          </w:tcPr>
          <w:p w:rsidR="005C6A47" w:rsidRPr="00D100EA" w:rsidRDefault="005C6A47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5C6A47" w:rsidRPr="00D100EA" w:rsidRDefault="005C6A47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5C6A47" w:rsidRPr="00D100EA" w:rsidTr="00D100EA">
        <w:tc>
          <w:tcPr>
            <w:tcW w:w="5714" w:type="dxa"/>
            <w:shd w:val="clear" w:color="auto" w:fill="auto"/>
          </w:tcPr>
          <w:p w:rsidR="005C6A47" w:rsidRPr="00D100EA" w:rsidRDefault="005C6A47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Наличие собственных ценностей, тыс. руб.</w:t>
            </w:r>
          </w:p>
        </w:tc>
        <w:tc>
          <w:tcPr>
            <w:tcW w:w="1680" w:type="dxa"/>
            <w:shd w:val="clear" w:color="auto" w:fill="auto"/>
          </w:tcPr>
          <w:p w:rsidR="005C6A47" w:rsidRPr="00D100EA" w:rsidRDefault="005C6A47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3620</w:t>
            </w:r>
          </w:p>
        </w:tc>
        <w:tc>
          <w:tcPr>
            <w:tcW w:w="1111" w:type="dxa"/>
            <w:shd w:val="clear" w:color="auto" w:fill="auto"/>
          </w:tcPr>
          <w:p w:rsidR="005C6A47" w:rsidRPr="00D100EA" w:rsidRDefault="005C6A47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17952</w:t>
            </w:r>
          </w:p>
        </w:tc>
      </w:tr>
      <w:tr w:rsidR="005C6A47" w:rsidRPr="00D100EA" w:rsidTr="00D100EA">
        <w:tc>
          <w:tcPr>
            <w:tcW w:w="5714" w:type="dxa"/>
            <w:shd w:val="clear" w:color="auto" w:fill="auto"/>
          </w:tcPr>
          <w:p w:rsidR="005C6A47" w:rsidRPr="00D100EA" w:rsidRDefault="005C6A47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Денежные средства, тыс. руб.</w:t>
            </w:r>
          </w:p>
        </w:tc>
        <w:tc>
          <w:tcPr>
            <w:tcW w:w="1680" w:type="dxa"/>
            <w:shd w:val="clear" w:color="auto" w:fill="auto"/>
          </w:tcPr>
          <w:p w:rsidR="005C6A47" w:rsidRPr="00D100EA" w:rsidRDefault="005C6A47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2651</w:t>
            </w:r>
          </w:p>
        </w:tc>
        <w:tc>
          <w:tcPr>
            <w:tcW w:w="1111" w:type="dxa"/>
            <w:shd w:val="clear" w:color="auto" w:fill="auto"/>
          </w:tcPr>
          <w:p w:rsidR="005C6A47" w:rsidRPr="00D100EA" w:rsidRDefault="005C6A47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3200</w:t>
            </w:r>
          </w:p>
        </w:tc>
      </w:tr>
      <w:tr w:rsidR="004C5590" w:rsidRPr="00D100EA" w:rsidTr="00D100EA">
        <w:tc>
          <w:tcPr>
            <w:tcW w:w="5714" w:type="dxa"/>
            <w:shd w:val="clear" w:color="auto" w:fill="auto"/>
          </w:tcPr>
          <w:p w:rsidR="004C5590" w:rsidRPr="00D100EA" w:rsidRDefault="004C5590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Итого собственных источников, тыс. руб.</w:t>
            </w:r>
          </w:p>
        </w:tc>
        <w:tc>
          <w:tcPr>
            <w:tcW w:w="1680" w:type="dxa"/>
            <w:shd w:val="clear" w:color="auto" w:fill="auto"/>
          </w:tcPr>
          <w:p w:rsidR="004C5590" w:rsidRPr="00D100EA" w:rsidRDefault="00F3542F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6271</w:t>
            </w:r>
          </w:p>
        </w:tc>
        <w:tc>
          <w:tcPr>
            <w:tcW w:w="1111" w:type="dxa"/>
            <w:shd w:val="clear" w:color="auto" w:fill="auto"/>
          </w:tcPr>
          <w:p w:rsidR="004C5590" w:rsidRPr="00D100EA" w:rsidRDefault="00442E6F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21152</w:t>
            </w:r>
          </w:p>
        </w:tc>
      </w:tr>
      <w:tr w:rsidR="004C5590" w:rsidRPr="00D100EA" w:rsidTr="00D100EA">
        <w:tc>
          <w:tcPr>
            <w:tcW w:w="5714" w:type="dxa"/>
            <w:shd w:val="clear" w:color="auto" w:fill="auto"/>
          </w:tcPr>
          <w:p w:rsidR="004C5590" w:rsidRPr="00D100EA" w:rsidRDefault="004C5590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Итого заемных источников, тыс. руб.</w:t>
            </w:r>
          </w:p>
        </w:tc>
        <w:tc>
          <w:tcPr>
            <w:tcW w:w="1680" w:type="dxa"/>
            <w:shd w:val="clear" w:color="auto" w:fill="auto"/>
          </w:tcPr>
          <w:p w:rsidR="004C5590" w:rsidRPr="00D100EA" w:rsidRDefault="00442E6F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5459</w:t>
            </w:r>
          </w:p>
        </w:tc>
        <w:tc>
          <w:tcPr>
            <w:tcW w:w="1111" w:type="dxa"/>
            <w:shd w:val="clear" w:color="auto" w:fill="auto"/>
          </w:tcPr>
          <w:p w:rsidR="004C5590" w:rsidRPr="00D100EA" w:rsidRDefault="00442E6F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11003</w:t>
            </w:r>
          </w:p>
        </w:tc>
      </w:tr>
      <w:tr w:rsidR="005C6A47" w:rsidRPr="00D100EA" w:rsidTr="00D100EA">
        <w:tc>
          <w:tcPr>
            <w:tcW w:w="5714" w:type="dxa"/>
            <w:shd w:val="clear" w:color="auto" w:fill="auto"/>
          </w:tcPr>
          <w:p w:rsidR="005C6A47" w:rsidRPr="00D100EA" w:rsidRDefault="005C6A47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Доля собственных источников в формировании первоначального капитала, %</w:t>
            </w:r>
          </w:p>
        </w:tc>
        <w:tc>
          <w:tcPr>
            <w:tcW w:w="1680" w:type="dxa"/>
            <w:shd w:val="clear" w:color="auto" w:fill="auto"/>
          </w:tcPr>
          <w:p w:rsidR="005C6A47" w:rsidRPr="00D100EA" w:rsidRDefault="00AF5456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53,5</w:t>
            </w:r>
          </w:p>
        </w:tc>
        <w:tc>
          <w:tcPr>
            <w:tcW w:w="1111" w:type="dxa"/>
            <w:shd w:val="clear" w:color="auto" w:fill="auto"/>
          </w:tcPr>
          <w:p w:rsidR="005C6A47" w:rsidRPr="00D100EA" w:rsidRDefault="00AF5456" w:rsidP="00D100EA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D100EA">
              <w:rPr>
                <w:sz w:val="20"/>
                <w:szCs w:val="20"/>
              </w:rPr>
              <w:t>65,8</w:t>
            </w:r>
          </w:p>
        </w:tc>
      </w:tr>
    </w:tbl>
    <w:p w:rsidR="00F24569" w:rsidRDefault="00F24569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1575EA" w:rsidRPr="00F24569" w:rsidRDefault="0096125C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Стоимость основных фондов предприятия А:</w:t>
      </w:r>
    </w:p>
    <w:p w:rsidR="0096125C" w:rsidRPr="00F24569" w:rsidRDefault="0096125C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6521 тыс. руб. + 4250 тыс. руб. = 10771 тыс. руб.</w:t>
      </w:r>
    </w:p>
    <w:p w:rsidR="0096125C" w:rsidRPr="00F24569" w:rsidRDefault="0096125C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Стоимость основных фондов предприятия Б:</w:t>
      </w:r>
    </w:p>
    <w:p w:rsidR="0096125C" w:rsidRPr="00F24569" w:rsidRDefault="0096125C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23600 тыс. руб. + 6800 тыс. руб. = 30400 тыс. руб.</w:t>
      </w:r>
    </w:p>
    <w:p w:rsidR="00BF6165" w:rsidRPr="00F24569" w:rsidRDefault="00D80F4E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Стоимость первоначального капитала предприятия А:</w:t>
      </w:r>
    </w:p>
    <w:p w:rsidR="00BF6165" w:rsidRPr="00F24569" w:rsidRDefault="00CB0F9E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10771 тыс. руб. + 893 тыс. руб. + 66 тыс. руб. = 11730 тыс. руб.</w:t>
      </w:r>
    </w:p>
    <w:p w:rsidR="00CB0F9E" w:rsidRPr="00F24569" w:rsidRDefault="00CB0F9E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Стоимость первоначального капитала предприятия Б:</w:t>
      </w:r>
    </w:p>
    <w:p w:rsidR="00CB0F9E" w:rsidRPr="00F24569" w:rsidRDefault="00CB0F9E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30400 тыс. руб. + 1650 тыс. руб. + 105 тыс. руб. = 32155 тыс. руб.</w:t>
      </w:r>
    </w:p>
    <w:p w:rsidR="00BF6165" w:rsidRPr="00F24569" w:rsidRDefault="002E2B2B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Итого собственных источников предприятия А:</w:t>
      </w:r>
    </w:p>
    <w:p w:rsidR="001575EA" w:rsidRPr="00F24569" w:rsidRDefault="004C5590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3620 тыс. руб.</w:t>
      </w:r>
      <w:r w:rsidR="00F3542F" w:rsidRPr="00F24569">
        <w:rPr>
          <w:sz w:val="28"/>
          <w:szCs w:val="28"/>
        </w:rPr>
        <w:t xml:space="preserve"> + 2651 тыс. руб. = 6271 тыс. руб.</w:t>
      </w:r>
    </w:p>
    <w:p w:rsidR="002E2B2B" w:rsidRPr="00F24569" w:rsidRDefault="002E2B2B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Итого собственных источников предприятия Б:</w:t>
      </w:r>
    </w:p>
    <w:p w:rsidR="002E2B2B" w:rsidRPr="00F24569" w:rsidRDefault="004C5590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17952 тыс. руб.</w:t>
      </w:r>
      <w:r w:rsidR="00F3542F" w:rsidRPr="00F24569">
        <w:rPr>
          <w:sz w:val="28"/>
          <w:szCs w:val="28"/>
        </w:rPr>
        <w:t xml:space="preserve"> + 3200 тыс. руб. = 21152 тыс. руб.</w:t>
      </w:r>
    </w:p>
    <w:p w:rsidR="00B46030" w:rsidRPr="00F24569" w:rsidRDefault="00B46030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Итого заемных источников предприятия А:</w:t>
      </w:r>
    </w:p>
    <w:p w:rsidR="00B46030" w:rsidRPr="00F24569" w:rsidRDefault="00F3542F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11730</w:t>
      </w:r>
      <w:r w:rsidR="00FC40AE" w:rsidRPr="00F24569">
        <w:rPr>
          <w:sz w:val="28"/>
          <w:szCs w:val="28"/>
        </w:rPr>
        <w:t xml:space="preserve"> тыс. руб.</w:t>
      </w:r>
      <w:r w:rsidRPr="00F24569">
        <w:rPr>
          <w:sz w:val="28"/>
          <w:szCs w:val="28"/>
        </w:rPr>
        <w:t xml:space="preserve"> – 6271 тыс. руб. = 5459 тыс. руб.</w:t>
      </w:r>
    </w:p>
    <w:p w:rsidR="00B46030" w:rsidRPr="00F24569" w:rsidRDefault="00B46030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Итого заемных источников предприятия Б:</w:t>
      </w:r>
    </w:p>
    <w:p w:rsidR="00B46030" w:rsidRPr="00F24569" w:rsidRDefault="00FC40AE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32</w:t>
      </w:r>
      <w:r w:rsidR="00442E6F" w:rsidRPr="00F24569">
        <w:rPr>
          <w:sz w:val="28"/>
          <w:szCs w:val="28"/>
        </w:rPr>
        <w:t>155</w:t>
      </w:r>
      <w:r w:rsidRPr="00F24569">
        <w:rPr>
          <w:sz w:val="28"/>
          <w:szCs w:val="28"/>
        </w:rPr>
        <w:t xml:space="preserve"> тыс. руб.</w:t>
      </w:r>
      <w:r w:rsidR="00442E6F" w:rsidRPr="00F24569">
        <w:rPr>
          <w:sz w:val="28"/>
          <w:szCs w:val="28"/>
        </w:rPr>
        <w:t xml:space="preserve"> – 21152 тыс. руб. = 11003 тыс. руб.</w:t>
      </w:r>
    </w:p>
    <w:p w:rsidR="002E2B2B" w:rsidRPr="00F24569" w:rsidRDefault="004C5590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 xml:space="preserve">Доля собственных источников в формировании первоначального капитала </w:t>
      </w:r>
      <w:r w:rsidR="00801D7A" w:rsidRPr="00F24569">
        <w:rPr>
          <w:sz w:val="28"/>
          <w:szCs w:val="28"/>
        </w:rPr>
        <w:t>предприятия А (%):</w:t>
      </w:r>
    </w:p>
    <w:p w:rsidR="002E2B2B" w:rsidRPr="00F24569" w:rsidRDefault="000F2E26" w:rsidP="00F24569">
      <w:pPr>
        <w:widowControl w:val="0"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F24569">
        <w:rPr>
          <w:sz w:val="28"/>
          <w:szCs w:val="28"/>
        </w:rPr>
        <w:t>6271</w:t>
      </w:r>
      <w:r w:rsidR="00801D7A" w:rsidRPr="00F24569">
        <w:rPr>
          <w:sz w:val="28"/>
          <w:szCs w:val="28"/>
        </w:rPr>
        <w:t xml:space="preserve"> тыс. руб. / 11730 тыс. руб. × 100 </w:t>
      </w:r>
      <w:r w:rsidRPr="00F24569">
        <w:rPr>
          <w:sz w:val="28"/>
          <w:szCs w:val="28"/>
          <w:lang w:val="en-US"/>
        </w:rPr>
        <w:t xml:space="preserve">% = </w:t>
      </w:r>
      <w:r w:rsidRPr="00F24569">
        <w:rPr>
          <w:sz w:val="28"/>
          <w:szCs w:val="28"/>
        </w:rPr>
        <w:t>53</w:t>
      </w:r>
      <w:r w:rsidR="00801D7A" w:rsidRPr="00F24569">
        <w:rPr>
          <w:sz w:val="28"/>
          <w:szCs w:val="28"/>
        </w:rPr>
        <w:t>,</w:t>
      </w:r>
      <w:r w:rsidRPr="00F24569">
        <w:rPr>
          <w:sz w:val="28"/>
          <w:szCs w:val="28"/>
        </w:rPr>
        <w:t>5</w:t>
      </w:r>
      <w:r w:rsidR="00801D7A" w:rsidRPr="00F24569">
        <w:rPr>
          <w:sz w:val="28"/>
          <w:szCs w:val="28"/>
          <w:lang w:val="en-US"/>
        </w:rPr>
        <w:t> %</w:t>
      </w:r>
    </w:p>
    <w:p w:rsidR="00801D7A" w:rsidRPr="00F24569" w:rsidRDefault="00801D7A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Доля собственных источников в формировании первоначального капитала предприятия Б (%):</w:t>
      </w:r>
    </w:p>
    <w:p w:rsidR="00801D7A" w:rsidRPr="00F24569" w:rsidRDefault="00AF5456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 xml:space="preserve">21152 </w:t>
      </w:r>
      <w:r w:rsidR="00801D7A" w:rsidRPr="00F24569">
        <w:rPr>
          <w:sz w:val="28"/>
          <w:szCs w:val="28"/>
        </w:rPr>
        <w:t xml:space="preserve">тыс. руб. / 32155 тыс. руб. × 100 % = </w:t>
      </w:r>
      <w:r w:rsidRPr="00F24569">
        <w:rPr>
          <w:sz w:val="28"/>
          <w:szCs w:val="28"/>
        </w:rPr>
        <w:t>65</w:t>
      </w:r>
      <w:r w:rsidR="00801D7A" w:rsidRPr="00F24569">
        <w:rPr>
          <w:sz w:val="28"/>
          <w:szCs w:val="28"/>
        </w:rPr>
        <w:t>,8</w:t>
      </w:r>
      <w:r w:rsidR="00801D7A" w:rsidRPr="00F24569">
        <w:rPr>
          <w:sz w:val="28"/>
          <w:szCs w:val="28"/>
          <w:lang w:val="en-US"/>
        </w:rPr>
        <w:t> </w:t>
      </w:r>
      <w:r w:rsidR="00801D7A" w:rsidRPr="00F24569">
        <w:rPr>
          <w:sz w:val="28"/>
          <w:szCs w:val="28"/>
        </w:rPr>
        <w:t>%</w:t>
      </w:r>
    </w:p>
    <w:p w:rsidR="00E809FC" w:rsidRPr="00F24569" w:rsidRDefault="00E809FC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 xml:space="preserve">Для создания предприятия А объем первоначального капитала составляет 11730 тыс. руб., собственных источников </w:t>
      </w:r>
      <w:r w:rsidR="00AF5456" w:rsidRPr="00F24569">
        <w:rPr>
          <w:sz w:val="28"/>
          <w:szCs w:val="28"/>
        </w:rPr>
        <w:t>– 6271 тыс. руб., заемных источников – 5459 тыс. руб.</w:t>
      </w:r>
      <w:r w:rsidRPr="00F24569">
        <w:rPr>
          <w:sz w:val="28"/>
          <w:szCs w:val="28"/>
        </w:rPr>
        <w:t xml:space="preserve">. Для создания предприятия Б объем первоначального капитала составляет 32155 тыс. руб., </w:t>
      </w:r>
      <w:r w:rsidR="00AF5456" w:rsidRPr="00F24569">
        <w:rPr>
          <w:sz w:val="28"/>
          <w:szCs w:val="28"/>
        </w:rPr>
        <w:t>собственных источников –</w:t>
      </w:r>
      <w:r w:rsidRPr="00F24569">
        <w:rPr>
          <w:sz w:val="28"/>
          <w:szCs w:val="28"/>
        </w:rPr>
        <w:t xml:space="preserve"> </w:t>
      </w:r>
      <w:r w:rsidR="00AF5456" w:rsidRPr="00F24569">
        <w:rPr>
          <w:sz w:val="28"/>
          <w:szCs w:val="28"/>
        </w:rPr>
        <w:t>21152 тыс. руб., заемных источников – 11003 тыс. руб.</w:t>
      </w:r>
    </w:p>
    <w:p w:rsidR="002E2B2B" w:rsidRPr="00F24569" w:rsidRDefault="002E2B2B" w:rsidP="00F24569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4D064C" w:rsidRDefault="001575EA" w:rsidP="00F24569">
      <w:pPr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  <w:r w:rsidRPr="00F24569">
        <w:rPr>
          <w:sz w:val="28"/>
          <w:szCs w:val="28"/>
        </w:rPr>
        <w:br w:type="page"/>
      </w:r>
      <w:r w:rsidR="0086379F" w:rsidRPr="00F24569">
        <w:rPr>
          <w:b/>
          <w:sz w:val="28"/>
          <w:szCs w:val="28"/>
        </w:rPr>
        <w:t>Список использованных источников</w:t>
      </w:r>
    </w:p>
    <w:p w:rsidR="00F24569" w:rsidRPr="00F24569" w:rsidRDefault="00F24569" w:rsidP="00F24569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C6012B" w:rsidRPr="00F24569" w:rsidRDefault="00C6012B" w:rsidP="00F24569">
      <w:pPr>
        <w:widowControl w:val="0"/>
        <w:numPr>
          <w:ilvl w:val="0"/>
          <w:numId w:val="1"/>
        </w:numPr>
        <w:tabs>
          <w:tab w:val="clear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Анализ хозяйственной деятельности предприятия: Учеб. пособие/ Под общ. ред. Л. Л. Ермолович. – Мн.: Интерпрессервис; Экоперспектива, 2001. – 576 с.</w:t>
      </w:r>
    </w:p>
    <w:p w:rsidR="00D8348C" w:rsidRPr="00F24569" w:rsidRDefault="00D8348C" w:rsidP="00F24569">
      <w:pPr>
        <w:widowControl w:val="0"/>
        <w:numPr>
          <w:ilvl w:val="0"/>
          <w:numId w:val="1"/>
        </w:numPr>
        <w:tabs>
          <w:tab w:val="clear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Балабанов И. Т. Основы финансового менеджмента: Учеб. пособие. - М.: Финансы и</w:t>
      </w:r>
      <w:r w:rsidRPr="00F24569">
        <w:rPr>
          <w:iCs/>
          <w:sz w:val="28"/>
          <w:szCs w:val="28"/>
        </w:rPr>
        <w:t xml:space="preserve"> </w:t>
      </w:r>
      <w:r w:rsidRPr="00F24569">
        <w:rPr>
          <w:sz w:val="28"/>
          <w:szCs w:val="28"/>
        </w:rPr>
        <w:t>статистика, 2002. - 528 с.</w:t>
      </w:r>
    </w:p>
    <w:p w:rsidR="00D8348C" w:rsidRPr="00F24569" w:rsidRDefault="00D8348C" w:rsidP="00F24569">
      <w:pPr>
        <w:widowControl w:val="0"/>
        <w:numPr>
          <w:ilvl w:val="0"/>
          <w:numId w:val="1"/>
        </w:numPr>
        <w:tabs>
          <w:tab w:val="clear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Ковалев В.В. Введение в финансовый менеджмент. - М.: Финансы и статистика, 2000. - 768 с.</w:t>
      </w:r>
    </w:p>
    <w:p w:rsidR="00C6012B" w:rsidRPr="00F24569" w:rsidRDefault="00C6012B" w:rsidP="00F24569">
      <w:pPr>
        <w:widowControl w:val="0"/>
        <w:numPr>
          <w:ilvl w:val="0"/>
          <w:numId w:val="1"/>
        </w:numPr>
        <w:tabs>
          <w:tab w:val="clear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Романовский В. М. и др. Финансы предприятий – СПб.: Издательский дом «Бизнес-пресса», 2000. – 528 с.</w:t>
      </w:r>
    </w:p>
    <w:p w:rsidR="00C6012B" w:rsidRPr="00F24569" w:rsidRDefault="00C6012B" w:rsidP="00F24569">
      <w:pPr>
        <w:widowControl w:val="0"/>
        <w:numPr>
          <w:ilvl w:val="0"/>
          <w:numId w:val="1"/>
        </w:numPr>
        <w:tabs>
          <w:tab w:val="clear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Русак Н. А., Русак В. А. Финансовый анализ субъекта хозяйствования: Справочное пособие. – Мн.: Вышейшая школа, 1997. – 309 с.</w:t>
      </w:r>
    </w:p>
    <w:p w:rsidR="00C6012B" w:rsidRPr="00F24569" w:rsidRDefault="00C6012B" w:rsidP="00F24569">
      <w:pPr>
        <w:widowControl w:val="0"/>
        <w:numPr>
          <w:ilvl w:val="0"/>
          <w:numId w:val="1"/>
        </w:numPr>
        <w:tabs>
          <w:tab w:val="clear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Савицкая Г. В. Экономический анализ: Учеб. - 10-е изд., испр. – М.: Новое знание, 2004.</w:t>
      </w:r>
    </w:p>
    <w:p w:rsidR="00C6012B" w:rsidRPr="00F24569" w:rsidRDefault="00C6012B" w:rsidP="00F24569">
      <w:pPr>
        <w:widowControl w:val="0"/>
        <w:numPr>
          <w:ilvl w:val="0"/>
          <w:numId w:val="1"/>
        </w:numPr>
        <w:tabs>
          <w:tab w:val="clear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Финансы предприятий: Учебник / Л. Г. Колпина, Т. Н. Кондратьева, А. А. Лапко; Под ред. Л. Г. Колпиной. – Мн.: Выш. шк., 2003. – 336 с.</w:t>
      </w:r>
    </w:p>
    <w:p w:rsidR="009B67FC" w:rsidRPr="00F24569" w:rsidRDefault="00D8348C" w:rsidP="00F24569">
      <w:pPr>
        <w:widowControl w:val="0"/>
        <w:numPr>
          <w:ilvl w:val="0"/>
          <w:numId w:val="1"/>
        </w:numPr>
        <w:tabs>
          <w:tab w:val="clear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F24569">
        <w:rPr>
          <w:sz w:val="28"/>
          <w:szCs w:val="28"/>
        </w:rPr>
        <w:t>Хотинская Г. И. Финансовый менеджмент: Учеб. Пособие. - М.: Дело и сервис, 2002. - 192 с.</w:t>
      </w:r>
      <w:bookmarkStart w:id="40" w:name="_GoBack"/>
      <w:bookmarkEnd w:id="40"/>
    </w:p>
    <w:sectPr w:rsidR="009B67FC" w:rsidRPr="00F24569" w:rsidSect="00F24569">
      <w:footerReference w:type="even" r:id="rId16"/>
      <w:type w:val="continuous"/>
      <w:pgSz w:w="11909" w:h="16834" w:code="9"/>
      <w:pgMar w:top="1134" w:right="851" w:bottom="1134" w:left="1701" w:header="720" w:footer="72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0EA" w:rsidRDefault="00D100EA">
      <w:r>
        <w:separator/>
      </w:r>
    </w:p>
  </w:endnote>
  <w:endnote w:type="continuationSeparator" w:id="0">
    <w:p w:rsidR="00D100EA" w:rsidRDefault="00D1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456" w:rsidRDefault="00AF5456" w:rsidP="00374209">
    <w:pPr>
      <w:pStyle w:val="a7"/>
      <w:framePr w:wrap="around" w:vAnchor="text" w:hAnchor="margin" w:xAlign="center" w:y="1"/>
      <w:rPr>
        <w:rStyle w:val="a9"/>
      </w:rPr>
    </w:pPr>
  </w:p>
  <w:p w:rsidR="00AF5456" w:rsidRDefault="00AF545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0EA" w:rsidRDefault="00D100EA">
      <w:r>
        <w:separator/>
      </w:r>
    </w:p>
  </w:footnote>
  <w:footnote w:type="continuationSeparator" w:id="0">
    <w:p w:rsidR="00D100EA" w:rsidRDefault="00D10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5A07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0307"/>
    <w:rsid w:val="000B4ECB"/>
    <w:rsid w:val="000C5755"/>
    <w:rsid w:val="000F2E26"/>
    <w:rsid w:val="001575EA"/>
    <w:rsid w:val="00182114"/>
    <w:rsid w:val="00185FB8"/>
    <w:rsid w:val="00271C19"/>
    <w:rsid w:val="002B5B1E"/>
    <w:rsid w:val="002E2B2B"/>
    <w:rsid w:val="00351222"/>
    <w:rsid w:val="0036409C"/>
    <w:rsid w:val="00374209"/>
    <w:rsid w:val="0039677C"/>
    <w:rsid w:val="003A3B63"/>
    <w:rsid w:val="003C6E44"/>
    <w:rsid w:val="0041744D"/>
    <w:rsid w:val="00442E6F"/>
    <w:rsid w:val="00485D34"/>
    <w:rsid w:val="00490C87"/>
    <w:rsid w:val="004C4459"/>
    <w:rsid w:val="004C5590"/>
    <w:rsid w:val="004D064C"/>
    <w:rsid w:val="00546FF8"/>
    <w:rsid w:val="005629EF"/>
    <w:rsid w:val="00576E90"/>
    <w:rsid w:val="005B7DEA"/>
    <w:rsid w:val="005C6A47"/>
    <w:rsid w:val="005D2698"/>
    <w:rsid w:val="007C28ED"/>
    <w:rsid w:val="007C7FFC"/>
    <w:rsid w:val="007F74BE"/>
    <w:rsid w:val="00801D7A"/>
    <w:rsid w:val="008553DA"/>
    <w:rsid w:val="0086379F"/>
    <w:rsid w:val="008D2746"/>
    <w:rsid w:val="009456A9"/>
    <w:rsid w:val="0096112F"/>
    <w:rsid w:val="0096125C"/>
    <w:rsid w:val="009A16AB"/>
    <w:rsid w:val="009A6EF7"/>
    <w:rsid w:val="009B0456"/>
    <w:rsid w:val="009B67FC"/>
    <w:rsid w:val="009E79EB"/>
    <w:rsid w:val="00A85AA7"/>
    <w:rsid w:val="00A90AD3"/>
    <w:rsid w:val="00AB1465"/>
    <w:rsid w:val="00AF5456"/>
    <w:rsid w:val="00B048EA"/>
    <w:rsid w:val="00B053C8"/>
    <w:rsid w:val="00B46030"/>
    <w:rsid w:val="00BA729C"/>
    <w:rsid w:val="00BB6B09"/>
    <w:rsid w:val="00BB7E49"/>
    <w:rsid w:val="00BF6165"/>
    <w:rsid w:val="00C164A7"/>
    <w:rsid w:val="00C35EA2"/>
    <w:rsid w:val="00C46948"/>
    <w:rsid w:val="00C54BFF"/>
    <w:rsid w:val="00C6012B"/>
    <w:rsid w:val="00C82551"/>
    <w:rsid w:val="00CB0F9E"/>
    <w:rsid w:val="00CD564B"/>
    <w:rsid w:val="00CE5340"/>
    <w:rsid w:val="00D100EA"/>
    <w:rsid w:val="00D31CDC"/>
    <w:rsid w:val="00D369FE"/>
    <w:rsid w:val="00D44A81"/>
    <w:rsid w:val="00D6579A"/>
    <w:rsid w:val="00D80F4E"/>
    <w:rsid w:val="00D8348C"/>
    <w:rsid w:val="00E0727F"/>
    <w:rsid w:val="00E50307"/>
    <w:rsid w:val="00E7596F"/>
    <w:rsid w:val="00E809FC"/>
    <w:rsid w:val="00F24569"/>
    <w:rsid w:val="00F3542F"/>
    <w:rsid w:val="00F72476"/>
    <w:rsid w:val="00F92FBE"/>
    <w:rsid w:val="00FC40AE"/>
    <w:rsid w:val="00FE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chartTrackingRefBased/>
  <w15:docId w15:val="{3594ECB0-02B6-4311-92A4-38316897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uiPriority w:val="99"/>
    <w:rsid w:val="00C6012B"/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BB7E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B053C8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rsid w:val="00BA729C"/>
    <w:rPr>
      <w:color w:val="000000"/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Pr>
      <w:sz w:val="24"/>
      <w:szCs w:val="24"/>
    </w:rPr>
  </w:style>
  <w:style w:type="paragraph" w:styleId="a7">
    <w:name w:val="footer"/>
    <w:basedOn w:val="a"/>
    <w:link w:val="a8"/>
    <w:uiPriority w:val="99"/>
    <w:rsid w:val="00D44A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D44A81"/>
    <w:rPr>
      <w:rFonts w:cs="Times New Roman"/>
    </w:rPr>
  </w:style>
  <w:style w:type="paragraph" w:styleId="aa">
    <w:name w:val="header"/>
    <w:basedOn w:val="a"/>
    <w:link w:val="ab"/>
    <w:uiPriority w:val="99"/>
    <w:rsid w:val="00D44A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Pr>
      <w:sz w:val="24"/>
      <w:szCs w:val="24"/>
    </w:rPr>
  </w:style>
  <w:style w:type="character" w:styleId="ac">
    <w:name w:val="Hyperlink"/>
    <w:uiPriority w:val="99"/>
    <w:rsid w:val="00F72476"/>
    <w:rPr>
      <w:rFonts w:cs="Times New Roman"/>
      <w:color w:val="0000FF"/>
      <w:u w:val="single"/>
    </w:rPr>
  </w:style>
  <w:style w:type="character" w:styleId="ad">
    <w:name w:val="Strong"/>
    <w:uiPriority w:val="22"/>
    <w:qFormat/>
    <w:rsid w:val="00F7247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2753</Words>
  <Characters>15696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ksn</Company>
  <LinksUpToDate>false</LinksUpToDate>
  <CharactersWithSpaces>18413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Maks</dc:creator>
  <cp:keywords/>
  <dc:description/>
  <cp:lastModifiedBy>admin</cp:lastModifiedBy>
  <cp:revision>2</cp:revision>
  <dcterms:created xsi:type="dcterms:W3CDTF">2014-03-12T08:43:00Z</dcterms:created>
  <dcterms:modified xsi:type="dcterms:W3CDTF">2014-03-12T08:43:00Z</dcterms:modified>
</cp:coreProperties>
</file>