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A7" w:rsidRDefault="00B22B01" w:rsidP="00C1389C">
      <w:pPr>
        <w:pStyle w:val="afa"/>
        <w:rPr>
          <w:lang w:val="uk-UA"/>
        </w:rPr>
      </w:pPr>
      <w:r w:rsidRPr="009119A7">
        <w:rPr>
          <w:lang w:val="uk-UA"/>
        </w:rPr>
        <w:t>Зміст</w:t>
      </w:r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Вступ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1. Єдиний освітній простір Європи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1.1 ЄС: політика в області освіти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 xml:space="preserve">2. Кадрове забезпечення в </w:t>
      </w:r>
      <w:r w:rsidRPr="00AA346D">
        <w:rPr>
          <w:rStyle w:val="af2"/>
          <w:noProof/>
        </w:rPr>
        <w:t>туриндустрии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3. Найбільші Вузи Європи (у сфері туризму)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 w:eastAsia="uk-UA"/>
        </w:rPr>
        <w:t>3.1 IHTTI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3.2 Griffith College (Дублін)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3.3 American College Dublin</w:t>
      </w:r>
    </w:p>
    <w:p w:rsidR="00C1389C" w:rsidRDefault="00C1389C">
      <w:pPr>
        <w:pStyle w:val="22"/>
        <w:rPr>
          <w:smallCaps w:val="0"/>
          <w:noProof/>
          <w:sz w:val="24"/>
          <w:szCs w:val="24"/>
        </w:rPr>
      </w:pPr>
      <w:r w:rsidRPr="00AA346D">
        <w:rPr>
          <w:rStyle w:val="af2"/>
          <w:noProof/>
          <w:lang w:val="uk-UA"/>
        </w:rPr>
        <w:t>3.4 Institute hotelier “</w:t>
      </w:r>
      <w:r w:rsidRPr="00AA346D">
        <w:rPr>
          <w:rStyle w:val="af2"/>
          <w:noProof/>
          <w:lang w:val="en-US"/>
        </w:rPr>
        <w:t>C</w:t>
      </w:r>
      <w:r w:rsidRPr="00AA346D">
        <w:rPr>
          <w:rStyle w:val="af2"/>
          <w:noProof/>
          <w:lang w:val="uk-UA"/>
        </w:rPr>
        <w:t>esar ritz”</w:t>
      </w:r>
    </w:p>
    <w:p w:rsidR="00F46794" w:rsidRPr="009119A7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Pr="009119A7" w:rsidRDefault="00B22B01" w:rsidP="00F46794">
      <w:pPr>
        <w:pStyle w:val="2"/>
      </w:pPr>
      <w:r w:rsidRPr="009119A7">
        <w:rPr>
          <w:lang w:val="uk-UA"/>
        </w:rPr>
        <w:br w:type="page"/>
      </w:r>
      <w:bookmarkStart w:id="0" w:name="_Toc233268272"/>
      <w:r w:rsidR="006461B7" w:rsidRPr="009119A7">
        <w:rPr>
          <w:lang w:val="uk-UA"/>
        </w:rPr>
        <w:t>Вступ</w:t>
      </w:r>
      <w:bookmarkEnd w:id="0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Словосполучення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освітній туризм</w:t>
      </w:r>
      <w:r w:rsidR="009119A7">
        <w:rPr>
          <w:lang w:val="uk-UA"/>
        </w:rPr>
        <w:t xml:space="preserve">" </w:t>
      </w:r>
      <w:r w:rsidRPr="009119A7">
        <w:rPr>
          <w:lang w:val="uk-UA"/>
        </w:rPr>
        <w:t>прийнято називати поїздки за рубіж з метою навчання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 чи є це туризмом</w:t>
      </w:r>
      <w:r w:rsidR="009119A7" w:rsidRPr="009119A7">
        <w:rPr>
          <w:lang w:val="uk-UA"/>
        </w:rPr>
        <w:t xml:space="preserve">? </w:t>
      </w:r>
      <w:r w:rsidRPr="009119A7">
        <w:rPr>
          <w:lang w:val="uk-UA"/>
        </w:rPr>
        <w:t xml:space="preserve">Ось питання, про яке сьогодні сперечаються освітні агентства і </w:t>
      </w:r>
      <w:r w:rsidR="00F46794">
        <w:t>турф</w:t>
      </w:r>
      <w:r w:rsidR="00F46794">
        <w:rPr>
          <w:lang w:val="uk-UA"/>
        </w:rPr>
        <w:t>і</w:t>
      </w:r>
      <w:r w:rsidR="00F46794">
        <w:t>рм</w:t>
      </w:r>
      <w:r w:rsidR="00F46794">
        <w:rPr>
          <w:lang w:val="uk-UA"/>
        </w:rPr>
        <w:t>и</w:t>
      </w:r>
      <w:r w:rsidRPr="009119A7">
        <w:rPr>
          <w:lang w:val="uk-UA"/>
        </w:rPr>
        <w:t>, які все частіше починають працювати з освітніми поїздками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За повідомленням компанії </w:t>
      </w:r>
      <w:r w:rsidRPr="009119A7">
        <w:rPr>
          <w:lang w:val="uk-UA" w:eastAsia="uk-UA"/>
        </w:rPr>
        <w:t xml:space="preserve">IQ </w:t>
      </w:r>
      <w:r w:rsidRPr="009119A7">
        <w:rPr>
          <w:lang w:val="uk-UA"/>
        </w:rPr>
        <w:t>consultancy, кількість студентів, що виїжджають на навчання тільки у Великобританії, щорічно зростає на 28%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За 2003 рік вчитися за рубіж відправилося більше 80 тисяч росіян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В порівнянні з ринком туристичних поїздок це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крапля в морі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Проте річний оборот цього ринку за оцінками експертів складає більше 200 </w:t>
      </w:r>
      <w:r w:rsidRPr="009119A7">
        <w:t>млн</w:t>
      </w:r>
      <w:r w:rsidR="009119A7" w:rsidRPr="009119A7">
        <w:t xml:space="preserve">. </w:t>
      </w:r>
      <w:r w:rsidRPr="009119A7">
        <w:t>евро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Тому конкуренція росте, і кожна із сторін претендує на свою частку цього пирога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Для споживача це означає, звичайно, можливість вибирати серед числа агентств і їх цінових пропозицій, що росте</w:t>
      </w:r>
      <w:r w:rsidR="009119A7" w:rsidRPr="009119A7">
        <w:rPr>
          <w:lang w:val="uk-UA"/>
        </w:rPr>
        <w:t>.</w:t>
      </w:r>
    </w:p>
    <w:p w:rsidR="009119A7" w:rsidRPr="009119A7" w:rsidRDefault="00B22B01" w:rsidP="00F46794">
      <w:pPr>
        <w:pStyle w:val="2"/>
      </w:pPr>
      <w:r w:rsidRPr="009119A7">
        <w:rPr>
          <w:lang w:val="uk-UA"/>
        </w:rPr>
        <w:br w:type="page"/>
      </w:r>
      <w:bookmarkStart w:id="1" w:name="_Toc233268273"/>
      <w:r w:rsidR="00F46794">
        <w:rPr>
          <w:lang w:val="uk-UA"/>
        </w:rPr>
        <w:t xml:space="preserve">1. </w:t>
      </w:r>
      <w:r w:rsidRPr="009119A7">
        <w:rPr>
          <w:lang w:val="uk-UA"/>
        </w:rPr>
        <w:t>Єдиний освітній простір Європи</w:t>
      </w:r>
      <w:bookmarkEnd w:id="1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F46794" w:rsidP="00F46794">
      <w:pPr>
        <w:pStyle w:val="2"/>
        <w:rPr>
          <w:lang w:val="uk-UA"/>
        </w:rPr>
      </w:pPr>
      <w:bookmarkStart w:id="2" w:name="_Toc233268274"/>
      <w:r>
        <w:rPr>
          <w:lang w:val="uk-UA"/>
        </w:rPr>
        <w:t xml:space="preserve">1.1 </w:t>
      </w:r>
      <w:r w:rsidR="00B22B01" w:rsidRPr="009119A7">
        <w:rPr>
          <w:lang w:val="uk-UA"/>
        </w:rPr>
        <w:t>ЄС</w:t>
      </w:r>
      <w:r w:rsidR="009119A7" w:rsidRPr="009119A7">
        <w:rPr>
          <w:lang w:val="uk-UA"/>
        </w:rPr>
        <w:t xml:space="preserve">: </w:t>
      </w:r>
      <w:r w:rsidR="00B22B01" w:rsidRPr="009119A7">
        <w:rPr>
          <w:lang w:val="uk-UA"/>
        </w:rPr>
        <w:t>політика в області освіти</w:t>
      </w:r>
      <w:bookmarkEnd w:id="2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9119A7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"</w:t>
      </w:r>
      <w:r w:rsidR="00B22B01" w:rsidRPr="009119A7">
        <w:rPr>
          <w:lang w:val="uk-UA"/>
        </w:rPr>
        <w:t xml:space="preserve">Освіта </w:t>
      </w:r>
      <w:r>
        <w:rPr>
          <w:lang w:val="uk-UA"/>
        </w:rPr>
        <w:t>-</w:t>
      </w:r>
      <w:r w:rsidR="00B22B01" w:rsidRPr="009119A7">
        <w:rPr>
          <w:lang w:val="uk-UA"/>
        </w:rPr>
        <w:t xml:space="preserve"> професійна підготовка </w:t>
      </w:r>
      <w:r>
        <w:rPr>
          <w:lang w:val="uk-UA"/>
        </w:rPr>
        <w:t>-</w:t>
      </w:r>
      <w:r w:rsidR="00B22B01" w:rsidRPr="009119A7">
        <w:rPr>
          <w:lang w:val="uk-UA"/>
        </w:rPr>
        <w:t xml:space="preserve"> молодь</w:t>
      </w:r>
      <w:r>
        <w:rPr>
          <w:lang w:val="uk-UA"/>
        </w:rPr>
        <w:t xml:space="preserve">" </w:t>
      </w:r>
      <w:r w:rsidRPr="009119A7">
        <w:rPr>
          <w:lang w:val="uk-UA"/>
        </w:rPr>
        <w:t xml:space="preserve">- </w:t>
      </w:r>
      <w:r w:rsidR="00B22B01" w:rsidRPr="009119A7">
        <w:rPr>
          <w:lang w:val="uk-UA"/>
        </w:rPr>
        <w:t>в такому контексті формулюється політика в даній області в офіційних документах Євросоюзу</w:t>
      </w:r>
      <w:r w:rsidRPr="009119A7">
        <w:rPr>
          <w:lang w:val="uk-UA"/>
        </w:rPr>
        <w:t xml:space="preserve">. </w:t>
      </w:r>
      <w:r w:rsidR="00B22B01" w:rsidRPr="009119A7">
        <w:rPr>
          <w:lang w:val="uk-UA"/>
        </w:rPr>
        <w:t xml:space="preserve">Згідно з Римською угодою про створення ЕЕС, органи ЄС не втручаються в політику держав </w:t>
      </w:r>
      <w:r>
        <w:rPr>
          <w:lang w:val="uk-UA"/>
        </w:rPr>
        <w:t>-</w:t>
      </w:r>
      <w:r w:rsidR="00B22B01" w:rsidRPr="009119A7">
        <w:rPr>
          <w:lang w:val="uk-UA"/>
        </w:rPr>
        <w:t xml:space="preserve"> членів, які самостійно вирішують питання змісту і організації навчання і професійної підготовки</w:t>
      </w:r>
      <w:r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Мета політики ЄС в області освіти</w:t>
      </w:r>
      <w:r w:rsidR="009119A7" w:rsidRPr="009119A7">
        <w:rPr>
          <w:lang w:val="uk-UA"/>
        </w:rPr>
        <w:t>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вивчення і розповсюдження мов країн Співтовариства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заохочення мобільності студентів і викладачів, взаємне визнання дипломів і термінів навчання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сприяння співпраці учбових закладів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розвиток дистанційного навчання, а так само обмін молоддю і викладачами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Головними інструментами реалізації освітньої політики ЄС є загальносоюзні програми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Перша з них</w:t>
      </w:r>
      <w:r w:rsidR="009119A7" w:rsidRPr="009119A7">
        <w:rPr>
          <w:lang w:val="uk-UA"/>
        </w:rPr>
        <w:t xml:space="preserve"> -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Програма обміну молодими робітниками</w:t>
      </w:r>
      <w:r w:rsidR="009119A7">
        <w:rPr>
          <w:lang w:val="uk-UA"/>
        </w:rPr>
        <w:t xml:space="preserve">" </w:t>
      </w:r>
      <w:r w:rsidRPr="009119A7">
        <w:rPr>
          <w:lang w:val="uk-UA"/>
        </w:rPr>
        <w:t>з'явилася в 1963 році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80-початку 90-х років почалася реалізація цілої серії крупних програм, таких як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Комет</w:t>
      </w:r>
      <w:r w:rsidR="009119A7">
        <w:rPr>
          <w:lang w:val="uk-UA"/>
        </w:rPr>
        <w:t>", "</w:t>
      </w:r>
      <w:r w:rsidRPr="009119A7">
        <w:rPr>
          <w:lang w:val="uk-UA"/>
        </w:rPr>
        <w:t>Еразмус</w:t>
      </w:r>
      <w:r w:rsidR="009119A7">
        <w:rPr>
          <w:lang w:val="uk-UA"/>
        </w:rPr>
        <w:t>", "</w:t>
      </w:r>
      <w:r w:rsidRPr="009119A7">
        <w:rPr>
          <w:lang w:val="uk-UA"/>
        </w:rPr>
        <w:t>Евротекнет</w:t>
      </w:r>
      <w:r w:rsidR="009119A7">
        <w:rPr>
          <w:lang w:val="uk-UA"/>
        </w:rPr>
        <w:t>", "</w:t>
      </w:r>
      <w:r w:rsidRPr="009119A7">
        <w:rPr>
          <w:lang w:val="uk-UA"/>
        </w:rPr>
        <w:t>Лінгва</w:t>
      </w:r>
      <w:r w:rsidR="009119A7">
        <w:rPr>
          <w:lang w:val="uk-UA"/>
        </w:rPr>
        <w:t>".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Болонс</w:t>
      </w:r>
      <w:r w:rsidR="00F46794">
        <w:rPr>
          <w:lang w:val="uk-UA"/>
        </w:rPr>
        <w:t>ь</w:t>
      </w:r>
      <w:r w:rsidRPr="009119A7">
        <w:rPr>
          <w:lang w:val="uk-UA"/>
        </w:rPr>
        <w:t>кий процес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це ідея зближення і гармонізації систем утворення країн Європи з метою створення єдиного європейського простору вищої освіти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Почало цьому руху, як прийнято вважати, було встановлене 19 червня 1999 </w:t>
      </w:r>
      <w:r w:rsidR="00F46794">
        <w:rPr>
          <w:lang w:val="uk-UA"/>
        </w:rPr>
        <w:t>року, коли в італійській Болоньї</w:t>
      </w:r>
      <w:r w:rsidRPr="009119A7">
        <w:rPr>
          <w:lang w:val="uk-UA"/>
        </w:rPr>
        <w:t xml:space="preserve"> міністри освіти 29 європейських держав прийняли декларацію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Зона європейської вищої освіти</w:t>
      </w:r>
      <w:r w:rsidR="009119A7">
        <w:rPr>
          <w:lang w:val="uk-UA"/>
        </w:rPr>
        <w:t xml:space="preserve">", </w:t>
      </w:r>
      <w:r w:rsidRPr="009119A7">
        <w:rPr>
          <w:lang w:val="uk-UA"/>
        </w:rPr>
        <w:t>або болонськую декларацію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Передбачається, що основна мета болонського процесу повинна бути досягнутий до 2010 року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Росія приєдналася до болонському процесу у вересні 2003 року на берлінській зустрічі міністрів утворення європейських країн, і з тих пір провідні російські вузи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зокрема, МГУ, СПбГУ, МГИМО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в 21 місті або вже утілюють в життя ідеї болонського процесу, або почали вводити їх в своїх стінах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Учасниками болонського процесу і декларації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Зона європейської вищої освіти</w:t>
      </w:r>
      <w:r w:rsidR="009119A7">
        <w:rPr>
          <w:lang w:val="uk-UA"/>
        </w:rPr>
        <w:t xml:space="preserve">" </w:t>
      </w:r>
      <w:r w:rsidRPr="009119A7">
        <w:rPr>
          <w:lang w:val="uk-UA"/>
        </w:rPr>
        <w:t>є 46 країн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більше 100 вузів</w:t>
      </w:r>
      <w:r w:rsidR="009119A7" w:rsidRPr="009119A7">
        <w:rPr>
          <w:lang w:val="uk-UA"/>
        </w:rPr>
        <w:t>),</w:t>
      </w:r>
      <w:r w:rsidRPr="009119A7">
        <w:rPr>
          <w:lang w:val="uk-UA"/>
        </w:rPr>
        <w:t xml:space="preserve"> у тому числі Росія</w:t>
      </w:r>
      <w:r w:rsidR="009119A7" w:rsidRPr="009119A7">
        <w:rPr>
          <w:lang w:val="uk-UA"/>
        </w:rPr>
        <w:t>.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Diploma Supplement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Загальноєвропейський Додаток до диплома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Для забезпечення порівнянності національних освітніх систем, мобільності фахівців і обліку постійних змін освітніх програм і кваліфікаційних характеристик випускників, Європейська комісія, Рада Європи і ЮНЕСКО розробили єдиний стандартний документ, видаваний на додаток до документа про освіту і має на меті полегшити процедуру академічного і професійного визнання одержуваних випускниками вузів кваліфікацій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дипломів, ступенів, сертифікатів, посвідчень</w:t>
      </w:r>
      <w:r w:rsidR="009119A7" w:rsidRPr="009119A7">
        <w:rPr>
          <w:lang w:val="uk-UA"/>
        </w:rPr>
        <w:t xml:space="preserve">). </w:t>
      </w:r>
      <w:r w:rsidRPr="009119A7">
        <w:rPr>
          <w:lang w:val="uk-UA"/>
        </w:rPr>
        <w:t>Цей документ отримав назву Diploma Supplement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DS</w:t>
      </w:r>
      <w:r w:rsidR="009119A7" w:rsidRPr="009119A7">
        <w:rPr>
          <w:lang w:val="uk-UA"/>
        </w:rPr>
        <w:t xml:space="preserve">)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Загальноєвропейський Додаток до диплома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Загальноєвропейський Додаток до диплома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міжнародний документ про освіту, є міжнародним інструментом визнання кваліфікацій вищого і </w:t>
      </w:r>
      <w:r w:rsidRPr="009119A7">
        <w:t>послевузовского</w:t>
      </w:r>
      <w:r w:rsidRPr="009119A7">
        <w:rPr>
          <w:lang w:val="uk-UA"/>
        </w:rPr>
        <w:t xml:space="preserve"> утворення у всьому світі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Даний Додаток забезпечує визнання національної освіти за рубежем, зрозумілість отриманої кваліфікації працедавцю у зв'язку з різноманітністю кваліфікацій і форм отримання освіти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Це дозволяє здійснювати професійну діяльність в інших країнах, а також продовжувати освіту за межею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DS видається національними вузами тільки в строгій відповідності із зразком, розробленим, вдосконаленим і перевіреним на практиці Сумісною робочою групою з представників Європейської комісії, Ради Європи і ЮНЕСКО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Загальноєвропейський Додаток до диплома складається з восьми розділів, що містять</w:t>
      </w:r>
      <w:r w:rsidR="009119A7" w:rsidRPr="009119A7">
        <w:rPr>
          <w:lang w:val="uk-UA"/>
        </w:rPr>
        <w:t>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1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володаря кваліфікації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2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отриману кваліфікацію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3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рівень кваліфікації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4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зміст освіти і отримані результати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5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професійні характеристики кваліфікації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6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додаткову інформацію, що уточнює юридичний статус, ліцензію і акредитацію Вузу і др</w:t>
      </w:r>
      <w:r w:rsidR="009119A7" w:rsidRPr="009119A7">
        <w:rPr>
          <w:lang w:val="uk-UA"/>
        </w:rPr>
        <w:t>.: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7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сертифікацію Додатку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8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інформацію про національну систему освіти, в рамках якої випускник отримав документи про освіту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Diploma Supplement строго персоніфікований, має 25 ступенів захисту від підробок і поступає по квотах із загальноєвропейського органу друку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Наявність у випускника Загальноєвропейського Додатку до диплома забезпечує наступні конкурентні переваги</w:t>
      </w:r>
      <w:r w:rsidR="009119A7" w:rsidRPr="009119A7">
        <w:rPr>
          <w:lang w:val="uk-UA"/>
        </w:rPr>
        <w:t>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диплом стає більш зрозумілим і легко порівнянним з дипломами, отриманими в інших державах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додаток містить точний опис індивідуальної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траєкторії навчання</w:t>
      </w:r>
      <w:r w:rsidR="009119A7">
        <w:rPr>
          <w:lang w:val="uk-UA"/>
        </w:rPr>
        <w:t xml:space="preserve">" </w:t>
      </w:r>
      <w:r w:rsidRPr="009119A7">
        <w:rPr>
          <w:lang w:val="uk-UA"/>
        </w:rPr>
        <w:t>і отриманих за час навчання компетенцій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додаток відображає об'єктивний опис індивідуальних досягнень випускника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додаток дозволяє економити час, надаючи відповіді на численні питання, що виникають у адміністративних, кадрових служб і вузів щодо змісту отриманої кваліфікації і встановлення еквівалентності дипломів</w:t>
      </w:r>
      <w:r w:rsidR="009119A7" w:rsidRPr="009119A7">
        <w:rPr>
          <w:lang w:val="uk-UA"/>
        </w:rPr>
        <w:t>;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випускники дістають більше можливостей для трудовлаштування або для подальшого навчання у власній країні і за рубежем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DS містить інформацію про характер, рівень, контексту, змісту і статусу програми навчання, освоєної випускником, одержуючим документ про освіту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Додаток до диплома не містить ніяких думок оцінного плану, порівнянь з іншими програмами навчання і рекомендацій щодо можливості визнання даного диплома або кваліфікації</w:t>
      </w:r>
      <w:r w:rsidR="009119A7" w:rsidRPr="009119A7">
        <w:rPr>
          <w:lang w:val="uk-UA"/>
        </w:rPr>
        <w:t>.</w:t>
      </w:r>
    </w:p>
    <w:p w:rsidR="009119A7" w:rsidRPr="00CF567F" w:rsidRDefault="00F46794" w:rsidP="00F46794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33268275"/>
      <w:r>
        <w:rPr>
          <w:lang w:val="uk-UA"/>
        </w:rPr>
        <w:t xml:space="preserve">2. </w:t>
      </w:r>
      <w:r w:rsidR="00B22B01" w:rsidRPr="009119A7">
        <w:rPr>
          <w:lang w:val="uk-UA"/>
        </w:rPr>
        <w:t xml:space="preserve">Кадрове забезпечення в </w:t>
      </w:r>
      <w:r w:rsidR="00B22B01" w:rsidRPr="009119A7">
        <w:t>тур</w:t>
      </w:r>
      <w:r w:rsidR="00CF567F">
        <w:rPr>
          <w:lang w:val="uk-UA"/>
        </w:rPr>
        <w:t>і</w:t>
      </w:r>
      <w:r w:rsidR="00B22B01" w:rsidRPr="009119A7">
        <w:t>ндустр</w:t>
      </w:r>
      <w:bookmarkEnd w:id="3"/>
      <w:r w:rsidR="00CF567F">
        <w:rPr>
          <w:lang w:val="uk-UA"/>
        </w:rPr>
        <w:t>ії</w:t>
      </w:r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Про подорожі мріє кожний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 хтось просто збирає чемодан і їде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Якби не обмеження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формальні і матеріальні, росіяни давно б вже стали самою мандрівною нацією, обігнавши японців і німців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Але, навіть не дивлячись на різні перепони, туристичний бум захоплює Росію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Індустрія туризму вважається однією з самих швидко що розвиваються і перспективних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 це значить, що людина, туризм, що вибрав, своєю професією, ніколи і ніде не пропаде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 якщо раніше в цей бізнес приходили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з вулиці</w:t>
      </w:r>
      <w:r w:rsidR="009119A7">
        <w:rPr>
          <w:lang w:val="uk-UA"/>
        </w:rPr>
        <w:t xml:space="preserve">" </w:t>
      </w:r>
      <w:r w:rsidRPr="009119A7">
        <w:rPr>
          <w:lang w:val="uk-UA"/>
        </w:rPr>
        <w:t>і вчилися всьому на практиці, то зараз туристичній індустрії у всьому світі потрібні професіонально підготовлені кадри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Але лише в кінці </w:t>
      </w:r>
      <w:r w:rsidRPr="009119A7">
        <w:rPr>
          <w:lang w:val="uk-UA" w:eastAsia="uk-UA"/>
        </w:rPr>
        <w:t xml:space="preserve">XIX </w:t>
      </w:r>
      <w:r w:rsidRPr="009119A7">
        <w:rPr>
          <w:lang w:val="uk-UA"/>
        </w:rPr>
        <w:t>століття в Швейцарії відкрилася перша школа по підготовці фахівців для індустрії гостинності</w:t>
      </w:r>
      <w:r w:rsidR="009119A7" w:rsidRPr="009119A7">
        <w:rPr>
          <w:lang w:val="uk-UA"/>
        </w:rPr>
        <w:t xml:space="preserve"> - </w:t>
      </w:r>
      <w:r w:rsidRPr="009119A7">
        <w:rPr>
          <w:lang w:val="uk-UA" w:eastAsia="uk-UA"/>
        </w:rPr>
        <w:t>Ecole hoteliere</w:t>
      </w:r>
      <w:r w:rsidRPr="009119A7">
        <w:rPr>
          <w:lang w:val="uk-UA"/>
        </w:rPr>
        <w:t xml:space="preserve"> </w:t>
      </w:r>
      <w:r w:rsidRPr="009119A7">
        <w:rPr>
          <w:lang w:val="uk-UA" w:eastAsia="uk-UA"/>
        </w:rPr>
        <w:t>de Lausanne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Вслід за нею, на початку </w:t>
      </w:r>
      <w:r w:rsidRPr="009119A7">
        <w:rPr>
          <w:lang w:val="uk-UA" w:eastAsia="uk-UA"/>
        </w:rPr>
        <w:t xml:space="preserve">XX </w:t>
      </w:r>
      <w:r w:rsidRPr="009119A7">
        <w:rPr>
          <w:lang w:val="uk-UA"/>
        </w:rPr>
        <w:t>століття, стали відкриватися інші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Вони вже розширювали рамки програми, не обмежуючись лише готельним менеджментом,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з'явилася спеціалізація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Подорожі і туризм</w:t>
      </w:r>
      <w:r w:rsidR="009119A7">
        <w:rPr>
          <w:lang w:val="uk-UA"/>
        </w:rPr>
        <w:t xml:space="preserve">". </w:t>
      </w:r>
      <w:r w:rsidRPr="009119A7">
        <w:rPr>
          <w:lang w:val="uk-UA"/>
        </w:rPr>
        <w:t>І дотепер ці дві програми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готельний і туристичний менеджмент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залишаються базовими і пропонуються школами іноді порізно, а іноді спільно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туристичній сфері багато спеціалізацій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Спеціалізовані учбові заклади виділяють для себе декілька напрямів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Ось деякі з них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 xml:space="preserve">маркетинг і просування продукту, менеджмент в туризмі, організація зустрічей і заходів, фінансовий менеджмент в туризмі, управління людськими ресурсами, </w:t>
      </w:r>
      <w:r w:rsidRPr="009119A7">
        <w:t>туроперац</w:t>
      </w:r>
      <w:r w:rsidR="00F46794">
        <w:rPr>
          <w:lang w:val="uk-UA"/>
        </w:rPr>
        <w:t>ії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Проте є і такі школи, які вважають за краще учити студентів всьому потроху, аргументуючи це так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молоді люди не завжди чітко знають, чого хочуть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Пройшовши практику або попрацювавши якийсь час, легше зрозуміти, до чого лежить душа і що краще виходить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Професійне утворення широкого профілю дозволяє визначитися із спеціалізацією вже під час роботи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Туризм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такий же бізнес, як і будь-хто інший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І в цій сфері потрібні професійні кадри різного рівня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від секретаря до керівника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Оскільки туристична діяльність тісно пов'язана з роботою з людьми, дуже важливо, щоб всі співробітники складали єдине ціле, одну команду, були доброзичливо набудовані по відношенню до клієнта, могли замінити один одного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круговороті фірм і компаній, що працюють у сфері послуг для мандрівних, туристичні агентства займають одне з головних місць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Вони тісно пов'язані з посольствами і авіакомпаніями, </w:t>
      </w:r>
      <w:r w:rsidR="00F46794">
        <w:rPr>
          <w:lang w:val="uk-UA"/>
        </w:rPr>
        <w:t>залізничними касами і службами оренд</w:t>
      </w:r>
      <w:r w:rsidRPr="009119A7">
        <w:rPr>
          <w:lang w:val="uk-UA"/>
        </w:rPr>
        <w:t>и автомобілів, з готелями і готелями, ресторанами і барами, театрами і музеями, екскурсійними бюро і компаніями страховок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Менеджери туристичної сфери повинні уміти складати різноманітні групові і індивідуальні тури, чітко відстежуючи пропозиції і попит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Менеджерами по роботі з клієнтами можуть бути тільки дуже терплячі люди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адже їм доводиться розказувати одне і теж по кілька разів в день і догоджати кожному клієнту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вимога стандарту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клієнт не повинен чекати обслуговування більше шести хвилин</w:t>
      </w:r>
      <w:r w:rsidR="009119A7" w:rsidRPr="009119A7">
        <w:rPr>
          <w:lang w:val="uk-UA"/>
        </w:rPr>
        <w:t xml:space="preserve">). </w:t>
      </w:r>
      <w:r w:rsidRPr="009119A7">
        <w:rPr>
          <w:lang w:val="uk-UA"/>
        </w:rPr>
        <w:t>Крім того, потрібно бути добрим психологом, щоб знайти підхід до кожного і кожного задовольнити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Менеджери напрямів і турів, як правило, спеціалізуються тільки на певних країнах або видах турів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 xml:space="preserve">наприклад, </w:t>
      </w:r>
      <w:r w:rsidRPr="009119A7">
        <w:rPr>
          <w:lang w:val="uk-UA" w:eastAsia="uk-UA"/>
        </w:rPr>
        <w:t xml:space="preserve">VIP-поїздки </w:t>
      </w:r>
      <w:r w:rsidRPr="009119A7">
        <w:rPr>
          <w:lang w:val="uk-UA"/>
        </w:rPr>
        <w:t>або екстремальний туризм</w:t>
      </w:r>
      <w:r w:rsidR="009119A7" w:rsidRPr="009119A7">
        <w:rPr>
          <w:lang w:val="uk-UA"/>
        </w:rPr>
        <w:t xml:space="preserve">). </w:t>
      </w:r>
      <w:r w:rsidRPr="009119A7">
        <w:rPr>
          <w:lang w:val="uk-UA"/>
        </w:rPr>
        <w:t>Робота в службі бронювання вимагає чіткості, швидкості реакції, комунікабельності і, звичайно, відмінного знання справи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В невеликих </w:t>
      </w:r>
      <w:r w:rsidR="00F46794">
        <w:t>турф</w:t>
      </w:r>
      <w:r w:rsidR="00F46794">
        <w:rPr>
          <w:lang w:val="uk-UA"/>
        </w:rPr>
        <w:t>і</w:t>
      </w:r>
      <w:r w:rsidRPr="009119A7">
        <w:t>рмах</w:t>
      </w:r>
      <w:r w:rsidRPr="009119A7">
        <w:rPr>
          <w:lang w:val="uk-UA"/>
        </w:rPr>
        <w:t xml:space="preserve"> менеджери, як правило, зайняті всім потроху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і турами, і бронюванням, і отриманням віз і страховок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крупних компаніях кожним з напрямів займається окремий менеджер або група менеджерів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Вчитися гостинності не тільки корисно для майбутньої кар'єри, але і просто цікаво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Не дивуйтеся, якщо у пошуках школи готельного і туристичного менеджменту </w:t>
      </w:r>
      <w:r w:rsidRPr="009119A7">
        <w:rPr>
          <w:lang w:val="uk-UA" w:eastAsia="uk-UA"/>
        </w:rPr>
        <w:t xml:space="preserve">IHTTI </w:t>
      </w:r>
      <w:r w:rsidRPr="009119A7">
        <w:rPr>
          <w:lang w:val="uk-UA"/>
        </w:rPr>
        <w:t>в Швейцарії, ви потрапите в звичайний діючий готель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Там ви і вчитиметеся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і теоретично, і практично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 xml:space="preserve">Поєднання теорії і практики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основна межа навчання туризму і гостинності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багатьох школах за межею на практику відводиться стільки ж часу, скільки на теоретичну частину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 навіть якщо навчання належить не в готелі або туристичній компанії, нічого страшного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Елемент незвичності в навчання внесуть спеціалізовані класи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Наприклад, клас може бути обладнаний як номер в готелі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Тут майбутніх покоївок навчать, з чого починати прибирання і як заправляти ліжко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 майбутнім адміністраторам покажуть, як повинен виглядати ідеально прибраний номер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класі reception можна потренуватися приймати і розміщувати гостей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Мрія багато кого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виявитися хоч раз за стійкою бару і хвацько змішати пару-трійку коктейлів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 для цього необхідно знати не тільки, що з чим і як змішувати, але і в якому келиху подати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Всьому цьому вас навчать в класі-барі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класі-ресторані група студентів ділиться на дві частини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 xml:space="preserve">одна вчиться обслуговувати, а інша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дегустує блюда і оцінює роботу однокурсників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На базі школи може функціонувати і невелике туристичне бюро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Іншими словами, навчання проходить в умовах, максимально наближених до реальних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Перша школа гостинності відкрилася в Швейцарії, і ця країна так і залишилася лідером по підготовці кадрів для індустрії туризму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За нею слідують Іспанія, Ірландія, США, Великобританія, Австралія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Як правило, всі школи готельного менеджменту і туризму пропонують програми бакалавр</w:t>
      </w:r>
      <w:r w:rsidR="00F46794">
        <w:rPr>
          <w:lang w:val="uk-UA"/>
        </w:rPr>
        <w:t>і</w:t>
      </w:r>
      <w:r w:rsidRPr="009119A7">
        <w:rPr>
          <w:lang w:val="uk-UA"/>
        </w:rPr>
        <w:t>ат</w:t>
      </w:r>
      <w:r w:rsidR="00F46794">
        <w:rPr>
          <w:lang w:val="uk-UA"/>
        </w:rPr>
        <w:t>у</w:t>
      </w:r>
      <w:r w:rsidRPr="009119A7">
        <w:rPr>
          <w:lang w:val="uk-UA"/>
        </w:rPr>
        <w:t>, післядипломну освіту і різноманітні короткострокові програми, що закінчуються отриманням сертифікату або диплома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Оскільки школи і інститути активно взаємодіють між собою, для випускників довгострокових програм передбачена можливість завершити навчання в одному з вузів Швейцарії, Великобританії, США або інших країн і отримати відповідний диплом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учбову програму включена обов'язкова, частіше всього оплачуване стажування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Це і відмінна можливість розібратися, що за робота чекає після отримання диплома, і перевірити свої знання, і зав'язати знайомства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Хто знає, можливо, саме перше стажування стане місцем вашої постійної роботи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 крім того, зароблені гроші можуть покрити частину витрат на навчання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Школи готельного і туристичного бізнесу є практично скрізь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Але кращі розташовані там, де ця індустрія добре розвинута і продовжує розвиватися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багатьох країнах школи сталі з'являтися у відповідь на попит, що виріс, на фахівців сфери гостинності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Як тільки в Ірландії почався економічний підйом і меж країни сталі перетинати десятки тисяч людей, в ірландських учбових закладах відкрилися програми по туризму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Наприклад, Американський коледж в Дубліні</w:t>
      </w:r>
      <w:r w:rsidR="009119A7">
        <w:rPr>
          <w:lang w:val="uk-UA"/>
        </w:rPr>
        <w:t xml:space="preserve"> (</w:t>
      </w:r>
      <w:r w:rsidRPr="009119A7">
        <w:rPr>
          <w:lang w:val="uk-UA" w:eastAsia="uk-UA"/>
        </w:rPr>
        <w:t>American College Dublin</w:t>
      </w:r>
      <w:r w:rsidR="009119A7" w:rsidRPr="009119A7">
        <w:rPr>
          <w:lang w:val="uk-UA"/>
        </w:rPr>
        <w:t xml:space="preserve">) </w:t>
      </w:r>
      <w:r w:rsidR="00F46794">
        <w:rPr>
          <w:lang w:val="uk-UA"/>
        </w:rPr>
        <w:t>спільно з американським Ліннськи</w:t>
      </w:r>
      <w:r w:rsidRPr="009119A7">
        <w:rPr>
          <w:lang w:val="uk-UA"/>
        </w:rPr>
        <w:t>м університетом</w:t>
      </w:r>
      <w:r w:rsidR="009119A7">
        <w:rPr>
          <w:lang w:val="uk-UA"/>
        </w:rPr>
        <w:t xml:space="preserve"> (</w:t>
      </w:r>
      <w:r w:rsidRPr="009119A7">
        <w:rPr>
          <w:lang w:val="uk-UA" w:eastAsia="uk-UA"/>
        </w:rPr>
        <w:t>Educational Institute Lynn University</w:t>
      </w:r>
      <w:r w:rsidR="009119A7" w:rsidRPr="009119A7">
        <w:rPr>
          <w:lang w:val="uk-UA"/>
        </w:rPr>
        <w:t xml:space="preserve">) </w:t>
      </w:r>
      <w:r w:rsidRPr="009119A7">
        <w:rPr>
          <w:lang w:val="uk-UA" w:eastAsia="uk-UA"/>
        </w:rPr>
        <w:t>пропонує</w:t>
      </w:r>
      <w:r w:rsidRPr="009119A7">
        <w:rPr>
          <w:lang w:val="uk-UA"/>
        </w:rPr>
        <w:t xml:space="preserve"> </w:t>
      </w:r>
      <w:r w:rsidRPr="009119A7">
        <w:rPr>
          <w:lang w:val="uk-UA" w:eastAsia="uk-UA"/>
        </w:rPr>
        <w:t xml:space="preserve">2-річну </w:t>
      </w:r>
      <w:r w:rsidRPr="009119A7">
        <w:rPr>
          <w:lang w:val="uk-UA"/>
        </w:rPr>
        <w:t>підготовку майбутніх менеджерів індустрії гостинності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Програма включає модуль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туристичний і готельний менеджмент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По закінченні студенти одержують диплом, затверджений Американською асоціацією готелів і мотелів, а це означає, що його володарям буде радий всюди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Європейській школі економіки</w:t>
      </w:r>
      <w:r w:rsidR="009119A7">
        <w:rPr>
          <w:lang w:val="uk-UA"/>
        </w:rPr>
        <w:t xml:space="preserve"> (</w:t>
      </w:r>
      <w:r w:rsidRPr="009119A7">
        <w:rPr>
          <w:lang w:val="uk-UA" w:eastAsia="uk-UA"/>
        </w:rPr>
        <w:t>European School Economics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в програму включені такі модулі, як політика і планування туризму, принципи і практика роботи туроператора, вивчення подорожей і туризму, маркетинг і менеджмент туризму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Крім того, тут також пропонується програма МВА </w:t>
      </w:r>
      <w:r w:rsidR="009119A7">
        <w:rPr>
          <w:lang w:val="uk-UA"/>
        </w:rPr>
        <w:t>- "</w:t>
      </w:r>
      <w:r w:rsidRPr="009119A7">
        <w:rPr>
          <w:lang w:val="uk-UA"/>
        </w:rPr>
        <w:t>Менеджмент туризму і готелів</w:t>
      </w:r>
      <w:r w:rsidR="009119A7">
        <w:rPr>
          <w:lang w:val="uk-UA"/>
        </w:rPr>
        <w:t>".</w:t>
      </w:r>
    </w:p>
    <w:p w:rsidR="00B22B01" w:rsidRPr="009119A7" w:rsidRDefault="00B22B01" w:rsidP="00F46794">
      <w:pPr>
        <w:widowControl w:val="0"/>
        <w:autoSpaceDE w:val="0"/>
        <w:autoSpaceDN w:val="0"/>
        <w:adjustRightInd w:val="0"/>
        <w:ind w:firstLine="709"/>
        <w:rPr>
          <w:lang w:val="uk-UA" w:eastAsia="uk-UA"/>
        </w:rPr>
      </w:pPr>
      <w:r w:rsidRPr="009119A7">
        <w:rPr>
          <w:lang w:val="uk-UA"/>
        </w:rPr>
        <w:t xml:space="preserve">Згідно статистиці, Іспанія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друга по відвідуваній туристами країна миру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Пров</w:t>
      </w:r>
      <w:r w:rsidR="00F46794">
        <w:rPr>
          <w:lang w:val="uk-UA"/>
        </w:rPr>
        <w:t>івши там три роки в барселонській</w:t>
      </w:r>
      <w:r w:rsidRPr="009119A7">
        <w:rPr>
          <w:lang w:val="uk-UA"/>
        </w:rPr>
        <w:t xml:space="preserve"> школі </w:t>
      </w:r>
      <w:r w:rsidRPr="009119A7">
        <w:rPr>
          <w:lang w:val="uk-UA" w:eastAsia="uk-UA"/>
        </w:rPr>
        <w:t>EUHT StPOL</w:t>
      </w:r>
      <w:r w:rsidR="009119A7">
        <w:rPr>
          <w:lang w:val="uk-UA" w:eastAsia="uk-UA"/>
        </w:rPr>
        <w:t xml:space="preserve"> (</w:t>
      </w:r>
      <w:r w:rsidRPr="009119A7">
        <w:rPr>
          <w:lang w:val="uk-UA" w:eastAsia="uk-UA"/>
        </w:rPr>
        <w:t>Escuela Universitaria de Hosteleria у Turismo</w:t>
      </w:r>
      <w:r w:rsidR="009119A7" w:rsidRPr="009119A7">
        <w:rPr>
          <w:lang w:val="uk-UA" w:eastAsia="uk-UA"/>
        </w:rPr>
        <w:t>),</w:t>
      </w:r>
      <w:r w:rsidRPr="009119A7">
        <w:rPr>
          <w:lang w:val="uk-UA" w:eastAsia="uk-UA"/>
        </w:rPr>
        <w:t xml:space="preserve"> розташованій в готелі Sant Pol de Mar, ви зможете отримати диплом в області туризму</w:t>
      </w:r>
      <w:r w:rsidR="009119A7">
        <w:rPr>
          <w:lang w:val="uk-UA" w:eastAsia="uk-UA"/>
        </w:rPr>
        <w:t xml:space="preserve"> (</w:t>
      </w:r>
      <w:r w:rsidRPr="009119A7">
        <w:rPr>
          <w:lang w:val="uk-UA" w:eastAsia="uk-UA"/>
        </w:rPr>
        <w:t>Diploma in Tourism</w:t>
      </w:r>
      <w:r w:rsidR="009119A7" w:rsidRPr="009119A7">
        <w:rPr>
          <w:lang w:val="uk-UA" w:eastAsia="uk-UA"/>
        </w:rPr>
        <w:t xml:space="preserve">) </w:t>
      </w:r>
      <w:r w:rsidRPr="009119A7">
        <w:rPr>
          <w:lang w:val="uk-UA" w:eastAsia="uk-UA"/>
        </w:rPr>
        <w:t>або диплом із спеціалізацією</w:t>
      </w:r>
      <w:r w:rsidR="009119A7">
        <w:rPr>
          <w:lang w:val="uk-UA" w:eastAsia="uk-UA"/>
        </w:rPr>
        <w:t xml:space="preserve"> "</w:t>
      </w:r>
      <w:r w:rsidRPr="009119A7">
        <w:rPr>
          <w:lang w:val="uk-UA" w:eastAsia="uk-UA"/>
        </w:rPr>
        <w:t>Готельний менеджмент</w:t>
      </w:r>
      <w:r w:rsidR="009119A7">
        <w:rPr>
          <w:lang w:val="uk-UA" w:eastAsia="uk-UA"/>
        </w:rPr>
        <w:t xml:space="preserve">". </w:t>
      </w:r>
      <w:r w:rsidRPr="009119A7">
        <w:rPr>
          <w:lang w:val="uk-UA" w:eastAsia="uk-UA"/>
        </w:rPr>
        <w:t xml:space="preserve">Випускникам відкрита дорога до Америки </w:t>
      </w:r>
      <w:r w:rsidR="009119A7">
        <w:rPr>
          <w:lang w:val="uk-UA" w:eastAsia="uk-UA"/>
        </w:rPr>
        <w:t>-</w:t>
      </w:r>
      <w:r w:rsidRPr="009119A7">
        <w:rPr>
          <w:lang w:val="uk-UA" w:eastAsia="uk-UA"/>
        </w:rPr>
        <w:t xml:space="preserve"> в Cornell University in Ithaca</w:t>
      </w:r>
      <w:r w:rsidR="009119A7">
        <w:rPr>
          <w:lang w:val="uk-UA" w:eastAsia="uk-UA"/>
        </w:rPr>
        <w:t xml:space="preserve"> (</w:t>
      </w:r>
      <w:r w:rsidRPr="009119A7">
        <w:rPr>
          <w:lang w:val="uk-UA" w:eastAsia="uk-UA"/>
        </w:rPr>
        <w:t>New York</w:t>
      </w:r>
      <w:r w:rsidR="009119A7" w:rsidRPr="009119A7">
        <w:rPr>
          <w:lang w:val="uk-UA" w:eastAsia="uk-UA"/>
        </w:rPr>
        <w:t xml:space="preserve">). </w:t>
      </w:r>
      <w:r w:rsidRPr="009119A7">
        <w:rPr>
          <w:lang w:val="uk-UA" w:eastAsia="uk-UA"/>
        </w:rPr>
        <w:t>Хоча більшість вважає за краще відразу почати роботу</w:t>
      </w:r>
      <w:r w:rsidR="009119A7" w:rsidRPr="009119A7">
        <w:rPr>
          <w:lang w:val="uk-UA" w:eastAsia="uk-UA"/>
        </w:rPr>
        <w:t xml:space="preserve">. </w:t>
      </w:r>
      <w:r w:rsidRPr="009119A7">
        <w:rPr>
          <w:lang w:val="uk-UA" w:eastAsia="uk-UA"/>
        </w:rPr>
        <w:t xml:space="preserve">Благо, що EUHT </w:t>
      </w:r>
      <w:r w:rsidR="009119A7">
        <w:rPr>
          <w:lang w:val="uk-UA" w:eastAsia="uk-UA"/>
        </w:rPr>
        <w:t>-</w:t>
      </w:r>
      <w:r w:rsidRPr="009119A7">
        <w:rPr>
          <w:lang w:val="uk-UA" w:eastAsia="uk-UA"/>
        </w:rPr>
        <w:t xml:space="preserve"> найстаріша школа в цій сфері в Іспанії, і роботу своїм випускникам забезпечує</w:t>
      </w:r>
      <w:r w:rsidR="009119A7" w:rsidRPr="009119A7">
        <w:rPr>
          <w:lang w:val="uk-UA" w:eastAsia="uk-UA"/>
        </w:rPr>
        <w:t>.</w:t>
      </w:r>
    </w:p>
    <w:p w:rsidR="009119A7" w:rsidRDefault="00B22B01" w:rsidP="00F46794">
      <w:pPr>
        <w:pStyle w:val="2"/>
        <w:rPr>
          <w:lang w:val="uk-UA"/>
        </w:rPr>
      </w:pPr>
      <w:r w:rsidRPr="009119A7">
        <w:rPr>
          <w:lang w:val="uk-UA"/>
        </w:rPr>
        <w:br w:type="page"/>
      </w:r>
      <w:bookmarkStart w:id="4" w:name="_Toc233268276"/>
      <w:r w:rsidR="00F46794">
        <w:rPr>
          <w:lang w:val="uk-UA"/>
        </w:rPr>
        <w:t xml:space="preserve">3. </w:t>
      </w:r>
      <w:r w:rsidRPr="009119A7">
        <w:rPr>
          <w:lang w:val="uk-UA"/>
        </w:rPr>
        <w:t>Найбільші Вузи Європи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у сфері туризму</w:t>
      </w:r>
      <w:r w:rsidR="009119A7" w:rsidRPr="009119A7">
        <w:rPr>
          <w:lang w:val="uk-UA"/>
        </w:rPr>
        <w:t>)</w:t>
      </w:r>
      <w:bookmarkEnd w:id="4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 w:eastAsia="uk-UA"/>
        </w:rPr>
      </w:pPr>
    </w:p>
    <w:p w:rsidR="009119A7" w:rsidRPr="009119A7" w:rsidRDefault="00F46794" w:rsidP="00F46794">
      <w:pPr>
        <w:pStyle w:val="2"/>
        <w:rPr>
          <w:lang w:val="uk-UA"/>
        </w:rPr>
      </w:pPr>
      <w:bookmarkStart w:id="5" w:name="_Toc233268277"/>
      <w:r>
        <w:rPr>
          <w:lang w:val="uk-UA" w:eastAsia="uk-UA"/>
        </w:rPr>
        <w:t xml:space="preserve">3.1 </w:t>
      </w:r>
      <w:r w:rsidR="00B22B01" w:rsidRPr="009119A7">
        <w:rPr>
          <w:lang w:val="uk-UA" w:eastAsia="uk-UA"/>
        </w:rPr>
        <w:t>IHTTI</w:t>
      </w:r>
      <w:bookmarkEnd w:id="5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На сьогоднішній день один з найпрестижніших інститутів в Швейцарії по готельному менеджменту це IHTTI School Hotel Management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 IHTTI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розташованому в університетському місті Невшатель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по справжньому доброзичлива і інтернаціональна атмосфера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тут вчаться студенти з 50 країн світу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Навчання ведеться на англійськ</w:t>
      </w:r>
      <w:r w:rsidR="00F46794">
        <w:rPr>
          <w:lang w:val="uk-UA"/>
        </w:rPr>
        <w:t>ій</w:t>
      </w:r>
      <w:r w:rsidRPr="009119A7">
        <w:rPr>
          <w:lang w:val="uk-UA"/>
        </w:rPr>
        <w:t xml:space="preserve"> </w:t>
      </w:r>
      <w:r w:rsidR="00F46794">
        <w:rPr>
          <w:lang w:val="uk-UA"/>
        </w:rPr>
        <w:t>мові, в</w:t>
      </w:r>
      <w:r w:rsidRPr="009119A7">
        <w:rPr>
          <w:lang w:val="uk-UA"/>
        </w:rPr>
        <w:t xml:space="preserve"> другій половині кожного учбового року IHTTI організовує для своїх студентів піврічну оплачувану практику в найпрестижніших швейцарських або зарубіжних готелях, ресторанах або </w:t>
      </w:r>
      <w:r w:rsidR="00F46794">
        <w:t>тураген</w:t>
      </w:r>
      <w:r w:rsidRPr="009119A7">
        <w:t>ствах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Швейцарії практика студентів оплачується вище всього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 xml:space="preserve">в середньому вони одержують від $2000 в місяць Випускники IHTTI School Hotel Management, у тому числі росіяни, трудяться в самих відомих готелях миру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Hilton, Hyatt, Marriott, Sheraton, Inter Continental, Raffles, Ritz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Багато хто з них добився вершини кар'єрного зростання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сталі управляючими готелями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Багато студентів школи IHTTI закінчують школу з подвійною кваліфікацією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Swiss Higher Diploma in Hotel Management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Швейцарський вищий диплом по готельному менеджменту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і британський диплом по міжнародному готельному або туристичному менеджменту BA Degree in International Hospitality and or Tourism Management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Необхідні документи</w:t>
      </w:r>
      <w:r w:rsidR="009119A7" w:rsidRPr="009119A7">
        <w:rPr>
          <w:lang w:val="uk-UA"/>
        </w:rPr>
        <w:t>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Аплікаційна форма</w:t>
      </w:r>
      <w:r w:rsidR="009119A7" w:rsidRPr="009119A7">
        <w:rPr>
          <w:lang w:val="uk-UA"/>
        </w:rPr>
        <w:t>;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Результати тесту IELTS, TOEFL або IHTTI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Підтвердження попередньої освіти з офіційним перекладом на англійську мову</w:t>
      </w:r>
      <w:r w:rsidR="009119A7" w:rsidRPr="009119A7">
        <w:rPr>
          <w:lang w:val="uk-UA"/>
        </w:rPr>
        <w:t>;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3 фотографії як на паспорт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Рекомендації з місця роботи, якщо є</w:t>
      </w:r>
    </w:p>
    <w:p w:rsidR="009119A7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HTMi</w:t>
      </w:r>
      <w:r w:rsidR="00F46794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Hotel and Tourism Management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Institute Switzerland Швейцарський інститут готельного і туристичного менеджменту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HTMi пропонує освіту у сфері гостинності і туризму по класичній швейцарській системі як для випускників шкіл, так і для фахівців з вищою освітою і досвідом роботи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Задача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інституту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дати кожному студенту максимум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можливостей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для прогресу в навчанні і успіху в майбутній кар'єрі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Студенти одержують сучасні теоретичні знання і практичні навики, необхідні для роботи в міжнародному готельному і туристичному бізнесі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Програма навчання в Швейцарії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складається з учбового семестру тривалість 20 тижнів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Крім учбового семестру студентам пропонується написати дисертацію, дистанційно в Швейцарії або Росії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або в Queen Margaret University College у Великобританії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Студентам пропонується пройти оплачуване стажування в готелях Швейцарії протягом 5-7 місяців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Для студентів, що не мають досвіду роботи у сфері гостинності, стажування обов'язкове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Акредитація і міжнародне визнання HTMi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акредитована Gemeinde Fluehli кантону Люцерни, це єдиний швейцарський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інститут готельного і туристичного менеджменту, що має акредитацію BAC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Британської Ради з акредитації, CHRIE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Ради з готельної і ресторанної освіти, HCIMA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Міжнародної Асоціації обслуговування і управління готелями, IATA, SCR, AH&amp;MA, ASTA, CHE і багатьох інших</w:t>
      </w:r>
      <w:r w:rsidR="009119A7" w:rsidRPr="009119A7">
        <w:rPr>
          <w:lang w:val="uk-UA"/>
        </w:rPr>
        <w:t>.</w:t>
      </w:r>
    </w:p>
    <w:p w:rsidR="00B22B01" w:rsidRPr="009119A7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Працевлаштування.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У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інституту давні контакти з відомими міжнародними готельними корпораціями, тому багато її випускників починають кар'єру в таки</w:t>
      </w:r>
      <w:r w:rsidR="00F46794">
        <w:rPr>
          <w:lang w:val="uk-UA"/>
        </w:rPr>
        <w:t>х компаніях, як Шератон, Шангрі</w:t>
      </w:r>
      <w:r w:rsidRPr="009119A7">
        <w:rPr>
          <w:lang w:val="uk-UA"/>
        </w:rPr>
        <w:t>ла і Аккор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</w:t>
      </w:r>
      <w:r w:rsidR="009119A7" w:rsidRPr="009119A7">
        <w:rPr>
          <w:lang w:val="uk-UA"/>
        </w:rPr>
        <w:t xml:space="preserve"> </w:t>
      </w:r>
      <w:r w:rsidRPr="009119A7">
        <w:rPr>
          <w:lang w:val="uk-UA"/>
        </w:rPr>
        <w:t>інституті є свій клуб випускників, який допомагає студентам, як в трудовлаштуванні, так і у встановленні ділових зв'язків на всіх етапах своєї кар'єри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Студенти HTMi працевлаштуються в провідні готелі і туристичні компанії по всьому світу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Вступні вимоги</w:t>
      </w:r>
      <w:r w:rsidR="009119A7" w:rsidRPr="009119A7">
        <w:rPr>
          <w:lang w:val="uk-UA"/>
        </w:rPr>
        <w:t>: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Знання англійської мови на рівні TOEFL 45</w:t>
      </w:r>
      <w:r w:rsidR="009119A7">
        <w:rPr>
          <w:lang w:val="uk-UA"/>
        </w:rPr>
        <w:t>0/</w:t>
      </w:r>
      <w:r w:rsidRPr="009119A7">
        <w:rPr>
          <w:lang w:val="uk-UA"/>
        </w:rPr>
        <w:t>IELTS 5</w:t>
      </w:r>
      <w:r w:rsidR="009119A7">
        <w:rPr>
          <w:lang w:val="uk-UA"/>
        </w:rPr>
        <w:t>.0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Знання англійської мови на програми Postgraduate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TOEFL 50</w:t>
      </w:r>
      <w:r w:rsidR="009119A7">
        <w:rPr>
          <w:lang w:val="uk-UA"/>
        </w:rPr>
        <w:t>0/</w:t>
      </w:r>
      <w:r w:rsidRPr="009119A7">
        <w:rPr>
          <w:lang w:val="uk-UA"/>
        </w:rPr>
        <w:t>IELTS 5</w:t>
      </w:r>
      <w:r w:rsidR="009119A7">
        <w:rPr>
          <w:lang w:val="uk-UA"/>
        </w:rPr>
        <w:t>.5</w:t>
      </w:r>
    </w:p>
    <w:p w:rsidR="009119A7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Атестат про середню освіту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Диплом про вищу освіту або досвід роботи в туризмі або готельному господарстві від 5 років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Навчання проводиться на англійській мові</w:t>
      </w:r>
      <w:r w:rsidR="009119A7" w:rsidRPr="009119A7">
        <w:rPr>
          <w:lang w:val="uk-UA"/>
        </w:rPr>
        <w:t>.</w:t>
      </w:r>
    </w:p>
    <w:p w:rsidR="009119A7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t xml:space="preserve">UAB BARCELONA 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Заснований в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1968 р</w:t>
      </w:r>
      <w:r w:rsidR="009119A7" w:rsidRPr="009119A7">
        <w:rPr>
          <w:lang w:val="uk-UA"/>
        </w:rPr>
        <w:t>.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Місто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Барселона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Місцеположення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 xml:space="preserve">основні кампуси UAB знаходяться в Беллатерре, всього в 20 кілометрах на північний захід від Барселони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столиці Каталонії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одного з найкрасивіших і цікавих міст не тільки Іспанії, але і всієї Європи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Пропоновані курси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майстерні програми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менеджмент у сфері готельного бізнесу, маркетинг і рекламна діяльність в туризмі, менеджмент у сфері туризму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Короткий опис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початок навчання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середина вересня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Тривалість навчання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2 академічні роки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Основні вимоги до абітурієнтів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диплом про закінчену вищу освіту</w:t>
      </w:r>
      <w:r w:rsidR="009119A7" w:rsidRPr="009119A7">
        <w:rPr>
          <w:lang w:val="uk-UA"/>
        </w:rPr>
        <w:t xml:space="preserve">; </w:t>
      </w:r>
      <w:r w:rsidRPr="009119A7">
        <w:rPr>
          <w:lang w:val="uk-UA"/>
        </w:rPr>
        <w:t>визнання вищої освіти Міністерством освіти Іспанії</w:t>
      </w:r>
      <w:r w:rsidR="009119A7" w:rsidRPr="009119A7">
        <w:rPr>
          <w:lang w:val="uk-UA"/>
        </w:rPr>
        <w:t xml:space="preserve">; </w:t>
      </w:r>
      <w:r w:rsidRPr="009119A7">
        <w:rPr>
          <w:lang w:val="uk-UA"/>
        </w:rPr>
        <w:t>знання іспанської мови, підтверджене сертифікатом DELE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Автономний Університет Барселони так само проводить підготовку висококваліфікованих фахівців за програмами </w:t>
      </w:r>
      <w:r w:rsidRPr="009119A7">
        <w:t>послевузовского</w:t>
      </w:r>
      <w:r w:rsidRPr="009119A7">
        <w:rPr>
          <w:lang w:val="uk-UA"/>
        </w:rPr>
        <w:t xml:space="preserve"> освіти в таких областях як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природні науки, економіка і право, мистецтво, суспільні науки, медицина, психологія і освіта, спорт, інженерна справа, управління і бізнес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Перед початком навчання іноземним студентам рекомендується пройти курс іспанської мови для академічної мети, пропонований в мовній школі UAB Barcelona при Автономному Університеті Барселони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Унікальність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Автономний університет Барселони славиться високими академічними стандартами і якістю освіти</w:t>
      </w:r>
      <w:r w:rsidR="009119A7" w:rsidRPr="009119A7">
        <w:rPr>
          <w:lang w:val="uk-UA"/>
        </w:rPr>
        <w:t>.</w:t>
      </w:r>
    </w:p>
    <w:p w:rsidR="009119A7" w:rsidRPr="009119A7" w:rsidRDefault="00F46794" w:rsidP="00F46794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33268278"/>
      <w:r>
        <w:rPr>
          <w:lang w:val="uk-UA"/>
        </w:rPr>
        <w:t xml:space="preserve">3.2 </w:t>
      </w:r>
      <w:r w:rsidR="00B22B01" w:rsidRPr="009119A7">
        <w:rPr>
          <w:lang w:val="uk-UA"/>
        </w:rPr>
        <w:t>Griffith College</w:t>
      </w:r>
      <w:r w:rsidR="009119A7">
        <w:rPr>
          <w:lang w:val="uk-UA"/>
        </w:rPr>
        <w:t xml:space="preserve"> (</w:t>
      </w:r>
      <w:r w:rsidR="00B22B01" w:rsidRPr="009119A7">
        <w:rPr>
          <w:lang w:val="uk-UA"/>
        </w:rPr>
        <w:t>Дублін</w:t>
      </w:r>
      <w:r w:rsidR="009119A7" w:rsidRPr="009119A7">
        <w:rPr>
          <w:lang w:val="uk-UA"/>
        </w:rPr>
        <w:t>)</w:t>
      </w:r>
      <w:bookmarkEnd w:id="6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Цей приватний коледж відомий в першу чергу своїми випускниками в області комп'ютерних технологій і програмного забезпечення і, не дивлячись на свою відносну молодість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він відкрився в 1974 році</w:t>
      </w:r>
      <w:r w:rsidR="009119A7" w:rsidRPr="009119A7">
        <w:rPr>
          <w:lang w:val="uk-UA"/>
        </w:rPr>
        <w:t>),</w:t>
      </w:r>
      <w:r w:rsidRPr="009119A7">
        <w:rPr>
          <w:lang w:val="uk-UA"/>
        </w:rPr>
        <w:t xml:space="preserve"> серйозно конкурує в цій області з держуніверситетами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Сьогодні тут вчиться 8 тисяч студентів з 56 країн світу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Студенти можуть вчитися на факультетах бізнесу, інформаційних технологій, журналістики, має рацію, готельної справи, дизайну інтер'єру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Griffith College Dublin пропонує також сертифікатні і дипломні програми з оплачуваним стажуванням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</w:pPr>
      <w:r w:rsidRPr="009119A7">
        <w:rPr>
          <w:lang w:val="uk-UA"/>
        </w:rPr>
        <w:t>Для надходження на бакалаврські програми потрібно вільно володіти англійським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іспити TOEFL або IELTS</w:t>
      </w:r>
      <w:r w:rsidR="009119A7" w:rsidRPr="009119A7">
        <w:t xml:space="preserve">) </w:t>
      </w:r>
      <w:r w:rsidRPr="009119A7">
        <w:rPr>
          <w:lang w:val="uk-UA"/>
        </w:rPr>
        <w:t>і мати добрі оцінки в атестаті</w:t>
      </w:r>
      <w:r w:rsidR="009119A7" w:rsidRPr="009119A7">
        <w:t xml:space="preserve">. </w:t>
      </w:r>
      <w:r w:rsidRPr="009119A7">
        <w:rPr>
          <w:lang w:val="uk-UA"/>
        </w:rPr>
        <w:t>Велика увага коледж уділяє удосконаленню матеріальної бази навчання</w:t>
      </w:r>
      <w:r w:rsidR="009119A7" w:rsidRPr="009119A7">
        <w:t xml:space="preserve">. </w:t>
      </w:r>
      <w:r w:rsidRPr="009119A7">
        <w:rPr>
          <w:lang w:val="uk-UA"/>
        </w:rPr>
        <w:t>Студенти, які осягають науки в GCD, можуть проживати в ірландських сім'ях</w:t>
      </w:r>
      <w:r w:rsidR="009119A7" w:rsidRPr="009119A7">
        <w:t xml:space="preserve">; </w:t>
      </w:r>
      <w:r w:rsidRPr="009119A7">
        <w:rPr>
          <w:lang w:val="uk-UA"/>
        </w:rPr>
        <w:t>в коледжі є свій спортивний центр, кафе</w:t>
      </w:r>
      <w:r w:rsidR="009119A7" w:rsidRPr="009119A7">
        <w:t>.</w:t>
      </w:r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Pr="009119A7" w:rsidRDefault="00F46794" w:rsidP="00F46794">
      <w:pPr>
        <w:pStyle w:val="2"/>
      </w:pPr>
      <w:bookmarkStart w:id="7" w:name="_Toc233268279"/>
      <w:r>
        <w:rPr>
          <w:lang w:val="uk-UA"/>
        </w:rPr>
        <w:t xml:space="preserve">3.3 </w:t>
      </w:r>
      <w:r w:rsidR="00B22B01" w:rsidRPr="009119A7">
        <w:rPr>
          <w:lang w:val="uk-UA"/>
        </w:rPr>
        <w:t>American College Dublin</w:t>
      </w:r>
      <w:bookmarkEnd w:id="7"/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Це молодий вуз, створений в 1993 році і приклад об'єднання американської і ірландської систем освіти, що є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Він пропонує високий рівень викладання в поєднанні з прогресивними, у тому числі інтерактивними, способами навчання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Учбові програми розроблені спільно з американським університетом Lynn University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Флоріда</w:t>
      </w:r>
      <w:r w:rsidR="009119A7" w:rsidRPr="009119A7">
        <w:rPr>
          <w:lang w:val="uk-UA"/>
        </w:rPr>
        <w:t>),</w:t>
      </w:r>
      <w:r w:rsidRPr="009119A7">
        <w:rPr>
          <w:lang w:val="uk-UA"/>
        </w:rPr>
        <w:t xml:space="preserve"> одним з найбільших в США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 результаті цього партнерства студенти American College мають нагоду про</w:t>
      </w:r>
      <w:r w:rsidR="00F46794">
        <w:rPr>
          <w:lang w:val="uk-UA"/>
        </w:rPr>
        <w:t>тягом семестру навчатися у Флори</w:t>
      </w:r>
      <w:r w:rsidRPr="009119A7">
        <w:rPr>
          <w:lang w:val="uk-UA"/>
        </w:rPr>
        <w:t>ді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На факультетах бізнесу, психології, соціології, інформаційних технологій і готельної справи в American College займаються 2800 студентів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За 4 роки вони можуть отримати ступінь бакалавра по спеціальностях міжнародні відносини, бізнес і міжнародний менеджмент, бізнес і міжнародний маркетинг, психологія, туризм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Програма отримання диплома по готельному менеджменту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два роки</w:t>
      </w:r>
      <w:r w:rsidR="009119A7" w:rsidRPr="009119A7">
        <w:rPr>
          <w:lang w:val="uk-UA"/>
        </w:rPr>
        <w:t xml:space="preserve">) </w:t>
      </w:r>
      <w:r w:rsidRPr="009119A7">
        <w:rPr>
          <w:lang w:val="uk-UA"/>
        </w:rPr>
        <w:t>проводиться спільно з Американською асоціацією готелів, що найбезпосереднішим чином впливає на трудовлаштування практично в будь-якій країні миру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Коледж був створений американським засновником, а програма DIPLOMA IN HOSPITALITY MANAGEMENT базується на Швейцарській системі навчання правилам ведення готельного господарства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Коледж також є членом Швейцарський </w:t>
      </w:r>
      <w:r w:rsidR="009119A7">
        <w:rPr>
          <w:lang w:val="uk-UA"/>
        </w:rPr>
        <w:t>-</w:t>
      </w:r>
      <w:r w:rsidR="00F46794">
        <w:rPr>
          <w:lang w:val="uk-UA"/>
        </w:rPr>
        <w:t xml:space="preserve"> </w:t>
      </w:r>
      <w:r w:rsidRPr="009119A7">
        <w:rPr>
          <w:lang w:val="uk-UA"/>
        </w:rPr>
        <w:t>Американского інституту Гостинності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От чому ця програма з'єднала в собі краще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теорію американського менеджменту і практику швейцарського готельного господарства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Два роки навчання, всього 4 семестри, перший і третій з яких присвячені накопиченню теоретичних знань, а другий і четвертий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придбанню практичних навиків в готелях і готельних комплексах Ірландії, в Дубліні і інших крупних містах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Протягом практики студентам виплачується заробітна платня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Освіта цінуватиметься не тільки в Європі, але і в Америці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Для того, щоб отримати ступінь бакалавра, необхідно буде проучитися в American College Dublin ще один рік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ВИМОГИ До НАДХОДЖЕННЯ В American College Dublin</w:t>
      </w:r>
      <w:r w:rsidR="009119A7" w:rsidRPr="009119A7">
        <w:rPr>
          <w:lang w:val="uk-UA"/>
        </w:rPr>
        <w:t>: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сертифікат міжнародного іспиту TOEFL 500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550 балів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інтерв'ю по телефону</w:t>
      </w:r>
      <w:r w:rsidR="009119A7">
        <w:rPr>
          <w:lang w:val="uk-UA"/>
        </w:rPr>
        <w:t xml:space="preserve"> (</w:t>
      </w:r>
      <w:r w:rsidRPr="009119A7">
        <w:rPr>
          <w:lang w:val="uk-UA"/>
        </w:rPr>
        <w:t>якщо немає сертифікату TOEFL</w:t>
      </w:r>
      <w:r w:rsidR="009119A7" w:rsidRPr="009119A7">
        <w:rPr>
          <w:lang w:val="uk-UA"/>
        </w:rPr>
        <w:t>)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атестат про закінчену середню освіту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середній бал шкільних оцінок</w:t>
      </w:r>
      <w:r w:rsidR="009119A7" w:rsidRPr="009119A7">
        <w:rPr>
          <w:lang w:val="uk-UA"/>
        </w:rPr>
        <w:t xml:space="preserve"> - </w:t>
      </w:r>
      <w:r w:rsidRPr="009119A7">
        <w:rPr>
          <w:lang w:val="uk-UA"/>
        </w:rPr>
        <w:t>4 бали і вище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твір на тему</w:t>
      </w:r>
      <w:r w:rsidR="009119A7" w:rsidRPr="009119A7">
        <w:rPr>
          <w:lang w:val="uk-UA"/>
        </w:rPr>
        <w:t>: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Чому я хотел/а б придбати спеціальність менеджера в готельному і ресторанному бізнесі</w:t>
      </w:r>
      <w:r w:rsidR="009119A7">
        <w:rPr>
          <w:lang w:val="uk-UA"/>
        </w:rPr>
        <w:t>".</w:t>
      </w:r>
    </w:p>
    <w:p w:rsidR="00F46794" w:rsidRDefault="00F46794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Pr="009119A7" w:rsidRDefault="00C1389C" w:rsidP="00C1389C">
      <w:pPr>
        <w:pStyle w:val="2"/>
        <w:rPr>
          <w:lang w:val="uk-UA"/>
        </w:rPr>
      </w:pPr>
      <w:bookmarkStart w:id="8" w:name="_Toc233268280"/>
      <w:r>
        <w:rPr>
          <w:lang w:val="uk-UA"/>
        </w:rPr>
        <w:t xml:space="preserve">3.4 </w:t>
      </w:r>
      <w:r w:rsidR="00F46794" w:rsidRPr="009119A7">
        <w:rPr>
          <w:lang w:val="uk-UA"/>
        </w:rPr>
        <w:t>Institute hotelier “</w:t>
      </w:r>
      <w:r w:rsidR="00F46794">
        <w:rPr>
          <w:lang w:val="en-US"/>
        </w:rPr>
        <w:t>C</w:t>
      </w:r>
      <w:r w:rsidR="00F46794" w:rsidRPr="009119A7">
        <w:rPr>
          <w:lang w:val="uk-UA"/>
        </w:rPr>
        <w:t>esar ritz”</w:t>
      </w:r>
      <w:bookmarkEnd w:id="8"/>
    </w:p>
    <w:p w:rsidR="00C1389C" w:rsidRDefault="00C1389C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Ім'я знаменитого отельера Цезаря Рітца носить група інститутів готельного менеджменту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Institute Hotelier “Cesar Ritz</w:t>
      </w:r>
      <w:r w:rsidR="009119A7">
        <w:rPr>
          <w:lang w:val="uk-UA"/>
        </w:rPr>
        <w:t xml:space="preserve">", </w:t>
      </w:r>
      <w:r w:rsidRPr="009119A7">
        <w:rPr>
          <w:lang w:val="uk-UA"/>
        </w:rPr>
        <w:t>заснований в 1982 році, знаходиться в містах Ле Бувре і Бриг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Також має в своєму складі декілька учбових закладів в США і Австралії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Institute Hotelier “Cesar Ritz” є членом престижної асоціації шкіл готельного бізнесу Швейцарії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Унікальна можливість вчитися на 3 континентах, одержуючи 2 дипломи за 2 роки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На вибір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диплом готельного менеджменту Швейцарії, Асоціативний ступінь США, Австралійський диплом готельного менеджменту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Інша відмітна особливість школи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по закінченні випускники мають нагоду проходити оплачувані стажування в країні навчання на період до 18 місяців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Можливість навчання в різних кампусах дозволяє прекрасно суміщати більш ніж сторічні швейцарські традиції ведення готельного господарства з сучасним американським способом управління готельним бізнесом</w:t>
      </w:r>
      <w:r w:rsidR="009119A7" w:rsidRPr="009119A7">
        <w:rPr>
          <w:lang w:val="uk-UA"/>
        </w:rPr>
        <w:t>.</w:t>
      </w:r>
    </w:p>
    <w:p w:rsidR="009119A7" w:rsidRDefault="00B22B01" w:rsidP="009119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119A7">
        <w:rPr>
          <w:lang w:val="uk-UA"/>
        </w:rPr>
        <w:t>Дипломний курс</w:t>
      </w:r>
      <w:r w:rsidR="009119A7">
        <w:rPr>
          <w:lang w:val="uk-UA"/>
        </w:rPr>
        <w:t xml:space="preserve"> "</w:t>
      </w:r>
      <w:r w:rsidRPr="009119A7">
        <w:rPr>
          <w:lang w:val="uk-UA"/>
        </w:rPr>
        <w:t>Менеджмент готельного і ресторанного бізнесу</w:t>
      </w:r>
      <w:r w:rsidR="009119A7">
        <w:rPr>
          <w:lang w:val="uk-UA"/>
        </w:rPr>
        <w:t xml:space="preserve">". </w:t>
      </w:r>
      <w:r w:rsidRPr="009119A7">
        <w:rPr>
          <w:lang w:val="uk-UA"/>
        </w:rPr>
        <w:t xml:space="preserve">Вартість навчання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€14650 в рік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 xml:space="preserve">Вартість навчання </w:t>
      </w:r>
      <w:r w:rsidR="009119A7">
        <w:rPr>
          <w:lang w:val="uk-UA"/>
        </w:rPr>
        <w:t>-</w:t>
      </w:r>
      <w:r w:rsidRPr="009119A7">
        <w:rPr>
          <w:lang w:val="uk-UA"/>
        </w:rPr>
        <w:t xml:space="preserve"> €7500 в семестр</w:t>
      </w:r>
      <w:r w:rsidR="009119A7" w:rsidRPr="009119A7">
        <w:rPr>
          <w:lang w:val="uk-UA"/>
        </w:rPr>
        <w:t xml:space="preserve">. </w:t>
      </w:r>
      <w:r w:rsidRPr="009119A7">
        <w:rPr>
          <w:lang w:val="uk-UA"/>
        </w:rPr>
        <w:t>Вартість включає</w:t>
      </w:r>
      <w:r w:rsidR="009119A7" w:rsidRPr="009119A7">
        <w:rPr>
          <w:lang w:val="uk-UA"/>
        </w:rPr>
        <w:t xml:space="preserve">: </w:t>
      </w:r>
      <w:r w:rsidRPr="009119A7">
        <w:rPr>
          <w:lang w:val="uk-UA"/>
        </w:rPr>
        <w:t>навчання, мешкання, живлення</w:t>
      </w:r>
      <w:r w:rsidR="009119A7" w:rsidRPr="009119A7">
        <w:rPr>
          <w:lang w:val="uk-UA"/>
        </w:rPr>
        <w:t>.</w:t>
      </w:r>
    </w:p>
    <w:p w:rsidR="00B22B01" w:rsidRPr="009119A7" w:rsidRDefault="00B22B01" w:rsidP="009119A7">
      <w:pPr>
        <w:widowControl w:val="0"/>
        <w:autoSpaceDE w:val="0"/>
        <w:autoSpaceDN w:val="0"/>
        <w:adjustRightInd w:val="0"/>
        <w:ind w:firstLine="709"/>
      </w:pPr>
      <w:bookmarkStart w:id="9" w:name="_GoBack"/>
      <w:bookmarkEnd w:id="9"/>
    </w:p>
    <w:sectPr w:rsidR="00B22B01" w:rsidRPr="009119A7" w:rsidSect="009119A7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13" w:rsidRDefault="00A76613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76613" w:rsidRDefault="00A7661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9A7" w:rsidRPr="00F46794" w:rsidRDefault="009119A7" w:rsidP="00F46794">
    <w:pPr>
      <w:pStyle w:val="a6"/>
      <w:ind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13" w:rsidRDefault="00A76613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76613" w:rsidRDefault="00A7661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9A7" w:rsidRDefault="00AA346D" w:rsidP="009119A7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9119A7" w:rsidRPr="00F46794" w:rsidRDefault="009119A7" w:rsidP="00F46794">
    <w:pPr>
      <w:pStyle w:val="a9"/>
      <w:ind w:right="36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DB6B72"/>
    <w:multiLevelType w:val="multilevel"/>
    <w:tmpl w:val="81F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92049"/>
    <w:multiLevelType w:val="hybridMultilevel"/>
    <w:tmpl w:val="4ADC2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563D6F"/>
    <w:multiLevelType w:val="multilevel"/>
    <w:tmpl w:val="15D8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43EA31E5"/>
    <w:multiLevelType w:val="multilevel"/>
    <w:tmpl w:val="C080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961B03"/>
    <w:multiLevelType w:val="multilevel"/>
    <w:tmpl w:val="FC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B01"/>
    <w:rsid w:val="001E55B9"/>
    <w:rsid w:val="00547C1E"/>
    <w:rsid w:val="006461B7"/>
    <w:rsid w:val="007A64B4"/>
    <w:rsid w:val="009119A7"/>
    <w:rsid w:val="00A742A3"/>
    <w:rsid w:val="00A76613"/>
    <w:rsid w:val="00A7678D"/>
    <w:rsid w:val="00AA346D"/>
    <w:rsid w:val="00B22B01"/>
    <w:rsid w:val="00C1389C"/>
    <w:rsid w:val="00C409FC"/>
    <w:rsid w:val="00CE0C50"/>
    <w:rsid w:val="00CF567F"/>
    <w:rsid w:val="00E101A7"/>
    <w:rsid w:val="00E609FC"/>
    <w:rsid w:val="00EC4493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26FD74-6501-48A2-AD13-DEB145EC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119A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119A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119A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119A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119A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119A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119A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119A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119A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9119A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9119A7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9119A7"/>
  </w:style>
  <w:style w:type="paragraph" w:styleId="ab">
    <w:name w:val="Title"/>
    <w:basedOn w:val="a2"/>
    <w:link w:val="ac"/>
    <w:uiPriority w:val="99"/>
    <w:qFormat/>
    <w:rsid w:val="00B22B01"/>
    <w:pPr>
      <w:widowControl w:val="0"/>
      <w:autoSpaceDE w:val="0"/>
      <w:autoSpaceDN w:val="0"/>
      <w:adjustRightInd w:val="0"/>
      <w:ind w:firstLine="709"/>
      <w:jc w:val="center"/>
    </w:pPr>
    <w:rPr>
      <w:b/>
      <w:bCs/>
    </w:r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Normal (Web)"/>
    <w:basedOn w:val="a2"/>
    <w:uiPriority w:val="99"/>
    <w:rsid w:val="009119A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body">
    <w:name w:val="body"/>
    <w:basedOn w:val="a2"/>
    <w:uiPriority w:val="99"/>
    <w:rsid w:val="00B22B01"/>
    <w:pPr>
      <w:widowControl w:val="0"/>
      <w:autoSpaceDE w:val="0"/>
      <w:autoSpaceDN w:val="0"/>
      <w:adjustRightInd w:val="0"/>
      <w:spacing w:before="100" w:beforeAutospacing="1" w:after="100" w:afterAutospacing="1" w:line="255" w:lineRule="atLeast"/>
      <w:ind w:firstLine="709"/>
    </w:pPr>
    <w:rPr>
      <w:rFonts w:ascii="Georgia" w:hAnsi="Georgia" w:cs="Georgia"/>
      <w:color w:val="544627"/>
      <w:sz w:val="18"/>
      <w:szCs w:val="18"/>
    </w:rPr>
  </w:style>
  <w:style w:type="paragraph" w:styleId="a9">
    <w:name w:val="header"/>
    <w:basedOn w:val="a2"/>
    <w:next w:val="ae"/>
    <w:link w:val="a8"/>
    <w:uiPriority w:val="99"/>
    <w:rsid w:val="009119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9119A7"/>
    <w:rPr>
      <w:vertAlign w:val="superscript"/>
    </w:rPr>
  </w:style>
  <w:style w:type="paragraph" w:styleId="ae">
    <w:name w:val="Body Text"/>
    <w:basedOn w:val="a2"/>
    <w:link w:val="af0"/>
    <w:uiPriority w:val="99"/>
    <w:rsid w:val="009119A7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9119A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9119A7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9119A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9119A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9119A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9119A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9119A7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9119A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119A7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9119A7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9119A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119A7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119A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119A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119A7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9119A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119A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9119A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9119A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119A7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119A7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119A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119A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119A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119A7"/>
    <w:rPr>
      <w:i/>
      <w:iCs/>
    </w:rPr>
  </w:style>
  <w:style w:type="paragraph" w:customStyle="1" w:styleId="afb">
    <w:name w:val="ТАБЛИЦА"/>
    <w:next w:val="a2"/>
    <w:autoRedefine/>
    <w:uiPriority w:val="99"/>
    <w:rsid w:val="009119A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9119A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9119A7"/>
  </w:style>
  <w:style w:type="table" w:customStyle="1" w:styleId="14">
    <w:name w:val="Стиль таблицы1"/>
    <w:uiPriority w:val="99"/>
    <w:rsid w:val="009119A7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9119A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9119A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9119A7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9119A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Diapsalmata</Company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Customer</dc:creator>
  <cp:keywords/>
  <dc:description/>
  <cp:lastModifiedBy>admin</cp:lastModifiedBy>
  <cp:revision>2</cp:revision>
  <dcterms:created xsi:type="dcterms:W3CDTF">2014-02-28T07:17:00Z</dcterms:created>
  <dcterms:modified xsi:type="dcterms:W3CDTF">2014-02-28T07:17:00Z</dcterms:modified>
</cp:coreProperties>
</file>