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48" w:rsidRDefault="00B9644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78524546"/>
      <w:r>
        <w:rPr>
          <w:b/>
          <w:bCs/>
          <w:color w:val="000000"/>
          <w:sz w:val="32"/>
          <w:szCs w:val="32"/>
        </w:rPr>
        <w:t>Основные институты русского частного права до 17 г.</w:t>
      </w:r>
      <w:bookmarkEnd w:id="0"/>
    </w:p>
    <w:p w:rsidR="00B96448" w:rsidRDefault="00B964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Дуализм прав, двойственная система интересов, с помощью ктго защищается публичное и частное право. Публичное право -право защищает интерес всех. Частное-защита одного или неск. людей. res publica -вещь, общая всем. Дуализм права -делится на объективное и субъективное, формальное и материальное. Общий дуализм права делится на частный и публичный. Эта линия выработана нем. юр. школой. Частное право -выражено в правомочии данного лица, ктый сам защищает свое право. Публичное -интерес защищается гос-вом в суде. Традиционно частное право -это гражд. право. Субъекты част. права до 17г -совершеннолетние с 20 лет, правоспособность - с момента рождения. У феодалов совершен-ие с 11 лет. Женщина как субъект парва никогда в гражд. правах гос-вом не ущемлялась. Это в основном касалось незам. женщин. Симетический принцип (моск. эпоха): жена да возбоится мужа своего. В эпоху империи -возвращение к традиционным формам. Конец 19в-н. 20века -общая правосп-сть с 21 года. Иностранцы- их П. и Д. признавались на основе взаимности. Но были и неоправданные привилегии (нект виды торговли отданы только им -англичане при Грозном). Годунов пытался бороться. Только при Мих. Фед. привилегии возвращены. Ин-цам в гражд. праве принад. широкие привилегии (ин. капитал). До 1917г формальная норма права не знала опред. юр. лица, а только сословие (союз лиц). Юр. лицо применялось только в кассационной практике и доктрине. Т.о. до 17г сущ0вало след. определение юр. лица (из знам. теории фикции): юр. лицо -это искусственно созданный субъект права, наделенный средствами и правами, необходимыми для достижения общей опред. цели (это опред. сущ-вало до 1917г). Виды юр. лиц: 1)полное товарищество (в России-это княж. дружина (военное и торговое предприятие), купеческая артель). 2)товарищество на вере (торговый дом) 3)товприщество на поях (акционерное общество, а не кампания). 4)артель-древ. вид юр. лица держится в част. праве до сих пор (крайний север-охотничьи промысловые артели). ст.79 Торг.устав 1903г. Артель-общество работников для оправления промыслов для 1 чел. несоразмерных. Работа артели -личный труд за общий счет с круговой порукой (артель примерно то, что полное товарищество). 5)товарищества с переменным капиталом (кооперативы). 80% капитала Р.-в кооперативах, а не в банках. Деят-сть регулировал Кредитный Устав. Ссудные кассы обществ кредита. В 1906г-общее постановление об обществах без извлеч. прибыли. Кооперативы потребительской ориентации. Сущность кооператива-растяжимое понятие. Он сущ-ет не для извлечения прибыли, а для облегчения сущ-ния его членов. Р.к к.19в-в стадию монополистического развития своего капитала (самый б.завод, электростанция, домна). Занимала 5ое место в мире (сейчас -60). Происходило сращивание фин. капитала с промышленным. Следствие -поялвение трестов, юр. лицом являться не могут. Подобные отношения возникали чисто произвольно, поэтому проблемы (гос-во - производитель - потребитель). Неконтролируемый рост подобных объединений ничего хорошего не нес. В 1890г в США -Антитрестовское закон-во (запрет монополистич. объединений). Этого акта на Западе и в Р. не было. Но кассационная практика в Р. регулировала их деят-сть на отеч. рынке. Они наз. случайными товариществами. В Р. из 3 вида: тресты, синдикаты, конторы. Их регулировали:- соглашение между участниками и с др. стороны-та форм. норма права, под ктую могли попасть действия его членов. -кассационная практика. 1895-решение 4го кассац департамента. 1896 Сената: опред. ответ-сти товарищества (определялась не солидарно, а как договорились участники). 1898г решение: (еще один прецедент) все советуются и отчитываются друг перед другом. Суды используют норму, кт запрещает недобросовестную конкуренцию. В 1ой мир. войне в Рос. част. праве тенденция: признание частного товарищества особым видом юр. лица. Вещное право. Долго господствовал родовой принцип. В 1714г получил новое духание: учреждение майоратства (норма, кт регулировала передачу вотчин по наследству, но в пределах одного рода (можно из рода в род)). Частная соб-сть. Зем. участки покупались, продавались, по наследству. Но полных правомочий к земле в Р. никогда не было (либо царь следил и контролировал, либо община, только робкая попытка Столыпина в 1906г-насаждал “кулаков в деревне”-это его программа). До 1917 в Р. сущ-вало неск. жестких норм, кт огранич. право на землю. 1)Землю в Р. могут иметь только рус. подданые (казна выкупала участки). 2)Со времени Ал.Мих. появляются сервитуты. 3)В Р. с 18в по 17год сущ-вало чимшевое право (чимш-плата, кт вносится лицом, кто пользуется чужой землей на основе наслед. владения (= бессрочная аренда)). Обязат. право. Схоже с современным. Отличие -в объектах дел. Изменялись вещи, кт можно было распоряжаться. Гл. веха -1861г -люди перестали быть объектом обязат. права. Наслед. право. Не было широко развито как на Западе (Рим). В 1ый период завещания не было (но церковь их вводила, гос. власть была против -подрыв эк. могущества и укрепление могущества церкви -завещат. наказ). Петр покончил в завещат. наказом секуляризацией земель. Завещание: отличие рус. част. права до 17г с нашим: круг род-ков практически не ограничен, серьезные отличия по форме завещания (сначала-устно, в моск. эпоху -духовные грамоты моск. князей в письменной форме). В письменной форме -3 вида до 17г: 1)домашнее духовное завещание. Простой целый лист, писался рукой или домашним с подписью. Заверяется 3мя свидетелями из числа домашних, но не наслед-ков и не род-кой (а прислуга и пр.) Завещание оглашалось в суде и начинался процесс по делу о признании завещания. Претенденты предъявляли свои права. Т.о. это простая форма передачи соб-сти по наследству, но гибкая, поэтому было очень много подделок. 2)нотариальное духовное завещание. Заключалось по более строгой схеме: нотариус под диктовку писал текст в своб книгу. После нотариус выдавал заверенную копию. Не подлежало обжалованию. 3)Крепостное духовное завещание. Составлял гор. судья, где нет нотар. конторы.</w:t>
      </w:r>
    </w:p>
    <w:p w:rsidR="00B96448" w:rsidRDefault="00B964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" w:name="_Toc378524547"/>
      <w:r>
        <w:rPr>
          <w:b/>
          <w:bCs/>
          <w:color w:val="000000"/>
          <w:sz w:val="28"/>
          <w:szCs w:val="28"/>
        </w:rPr>
        <w:t>Основные институты русского  брачно-семейного права до 1917 г.</w:t>
      </w:r>
      <w:bookmarkEnd w:id="1"/>
    </w:p>
    <w:p w:rsidR="00B96448" w:rsidRDefault="00B964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Сильное влияние Х-ства. Симметрический принцип: возвеличивание мужа над женой. В 1731 в Р. произошло первой сущ-ное влияние светских начал на это право. Суть: принцип общности (канонический принцип) уничтожен, введен принцип раздельного имущества (до 1917г). Развод запрещен. Дела о разводах решал только светский суд в случаях: 1)пострижение 2)факт прелюбодения (при свидетелях-явное и по знакам, письмам -тайное). 3)совершение угол. преступления. 4)последняя четверть 19в -супруг в теч. 5 лет отсутствует. 5)физ. причина: неспособность к брачному сожительству. Возраст: для ж.-16лет, м.-18лет. Иначе нужно благословление родителей. ст.417 Угол. Улож.1903г: виновных юношей и девушек можно в тюрьму за непочитание родителей. Но если им 21 год, то норма не действовала. Обряд был только до Петра1. **Раздельность имущества род-лей и детей. Отец (вдов)управлял имуществом детей и по достижении соверш-тия отец обязан отчитаться. Сущ-вал обряд эмансипации (выдел имущ-ва). Высшие слои им пользовались до Петра1. А потом жили общим имущ-вом. Отец до 1917г имел право заключать своего ребенка( до 14 лет) в тюрьмиу от 2 до 4хмес. </w:t>
      </w:r>
    </w:p>
    <w:p w:rsidR="00B96448" w:rsidRDefault="00B964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" w:name="_Toc378524548"/>
      <w:r>
        <w:rPr>
          <w:b/>
          <w:bCs/>
          <w:color w:val="000000"/>
          <w:sz w:val="28"/>
          <w:szCs w:val="28"/>
        </w:rPr>
        <w:t>Основные институты русского уголовного права до 1917 г.</w:t>
      </w:r>
      <w:bookmarkEnd w:id="2"/>
    </w:p>
    <w:p w:rsidR="00B96448" w:rsidRDefault="00B964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Кровная месть замещалась системой суд. штрафов. Возникают современные термины: субъект, объект, умысел, корпус-деликте -состав преступления. Проиходит деление на гос, гражд. и воинские преступления (Соб. Улож. Ал. Мих. и воин. артикулы 1716г). Отличие рус. угол. права с нынешним: опред. категориям лиц прямо вменялось решать споры дуэлью (Угол. Улож. 1903 0норма о наказании за дуэль =умыш. убийство). Ал3 -военные должны только дуэлью. **Субъекты преступлений: возраст (вопрос объективной вменяемости) сначала с 7лет, а лица бесноватые. невменяемые-не подлежат. В период империи-с 10 лет. Общая ответ-сть -с 17лет. С 15 до 17 наказ. за преступления, за кт -битье плетями. С 10 до 15 лет -розгами (Угол. Улож. 1903). **Ряд прецедентов: 1758г -девочка 13 лет зарубила топором 2х подружек (высекли и в монастырь). Виды наказания: получили правильную классификацию: 1) порочащие (торг. казнь-битье кнутом на людном месте). 2)телесные наказания. 3)имущ-ные. 4)смерт казнь -стоял вопрос отмены. Елизавета поклялась не исполнять ни одного смерт. приговора (целых 20 лет). Но юр. ее не отменили. Наиб. серьезные попытки -в эпоху фев. рев-ции. Но летом 1917 вернулись к ней в виду развала фронта. Законодат. отменили в 1946 -победа сов. народа над фашистами (указ Президиума Верх. Совета СССР). В 1950 по многочисл. просьбам труд-хся и труд. интеллигенции смерт. казнь применяласт по осбым видам (полит. прест.) Не исправление преступника, а возмездие за преступление. Каторга -средство наказания преступника (колонизация отдаленных местностей -еще с Ал. Мих.) В 1904 от каторги отказались. Позже опять ввели (б-вики: калечит Среда, проклятый капитализм. а рождаются все с одинак. возможностями).</w:t>
      </w:r>
    </w:p>
    <w:p w:rsidR="00B96448" w:rsidRDefault="00B9644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3" w:name="_GoBack"/>
      <w:bookmarkEnd w:id="3"/>
    </w:p>
    <w:sectPr w:rsidR="00B96448">
      <w:pgSz w:w="11907" w:h="16840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CF4"/>
    <w:rsid w:val="002316BC"/>
    <w:rsid w:val="00727154"/>
    <w:rsid w:val="00783CF4"/>
    <w:rsid w:val="00B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5F68E3-669E-43DC-AF22-3F89596C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5698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институты русского частного права до 17 г</vt:lpstr>
    </vt:vector>
  </TitlesOfParts>
  <Company>PERSONAL COMPUTERS</Company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институты русского частного права до 17 г</dc:title>
  <dc:subject/>
  <dc:creator>USER</dc:creator>
  <cp:keywords/>
  <dc:description/>
  <cp:lastModifiedBy>admin</cp:lastModifiedBy>
  <cp:revision>2</cp:revision>
  <dcterms:created xsi:type="dcterms:W3CDTF">2014-01-26T09:32:00Z</dcterms:created>
  <dcterms:modified xsi:type="dcterms:W3CDTF">2014-01-26T09:32:00Z</dcterms:modified>
</cp:coreProperties>
</file>