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31B" w:rsidRPr="0024113B" w:rsidRDefault="0014431B" w:rsidP="0014431B">
      <w:pPr>
        <w:spacing w:before="120"/>
        <w:jc w:val="center"/>
        <w:rPr>
          <w:b/>
          <w:sz w:val="32"/>
        </w:rPr>
      </w:pPr>
      <w:r w:rsidRPr="0024113B">
        <w:rPr>
          <w:b/>
          <w:sz w:val="32"/>
        </w:rPr>
        <w:t>Выставки как инструмент продвижения.</w:t>
      </w:r>
    </w:p>
    <w:p w:rsidR="0014431B" w:rsidRPr="0024113B" w:rsidRDefault="0014431B" w:rsidP="0014431B">
      <w:pPr>
        <w:spacing w:before="120"/>
        <w:jc w:val="center"/>
        <w:rPr>
          <w:sz w:val="28"/>
        </w:rPr>
      </w:pPr>
      <w:r w:rsidRPr="0024113B">
        <w:rPr>
          <w:sz w:val="28"/>
        </w:rPr>
        <w:t xml:space="preserve">Андрей Крылов </w:t>
      </w:r>
    </w:p>
    <w:p w:rsidR="0014431B" w:rsidRPr="00CD6F1F" w:rsidRDefault="0014431B" w:rsidP="0014431B">
      <w:pPr>
        <w:spacing w:before="120"/>
        <w:ind w:firstLine="567"/>
        <w:jc w:val="both"/>
      </w:pPr>
      <w:r w:rsidRPr="00CD6F1F">
        <w:t>На примере участия в выставке «Дизайн и Реклама 2005» РГК «Оскар». Немного практики и теории.</w:t>
      </w:r>
    </w:p>
    <w:p w:rsidR="0014431B" w:rsidRPr="00CD6F1F" w:rsidRDefault="0014431B" w:rsidP="0014431B">
      <w:pPr>
        <w:spacing w:before="120"/>
        <w:ind w:firstLine="567"/>
        <w:jc w:val="both"/>
      </w:pPr>
      <w:r w:rsidRPr="00CD6F1F">
        <w:t>О чем эта статья? О нашем опыте участия в выставке «Дизайн и Реклама 2005», проходившей с 5 по 9 апреля в стенах ЦДХ. Хочется поделиться с вами, уважаемый читатель, впечатлениями о событиях и поразмышлять над полученным опытом. Думаю, это будет полезно для нас обоих.</w:t>
      </w:r>
    </w:p>
    <w:p w:rsidR="0014431B" w:rsidRPr="00CD6F1F" w:rsidRDefault="0014431B" w:rsidP="0014431B">
      <w:pPr>
        <w:spacing w:before="120"/>
        <w:ind w:firstLine="567"/>
        <w:jc w:val="both"/>
      </w:pPr>
      <w:r w:rsidRPr="00CD6F1F">
        <w:t>Практика как критерий истины</w:t>
      </w:r>
    </w:p>
    <w:p w:rsidR="0014431B" w:rsidRPr="00CD6F1F" w:rsidRDefault="0014431B" w:rsidP="0014431B">
      <w:pPr>
        <w:spacing w:before="120"/>
        <w:ind w:firstLine="567"/>
        <w:jc w:val="both"/>
      </w:pPr>
      <w:r w:rsidRPr="00CD6F1F">
        <w:t>С чего все началось?</w:t>
      </w:r>
    </w:p>
    <w:p w:rsidR="0014431B" w:rsidRPr="00CD6F1F" w:rsidRDefault="0014431B" w:rsidP="0014431B">
      <w:pPr>
        <w:spacing w:before="120"/>
        <w:ind w:firstLine="567"/>
        <w:jc w:val="both"/>
      </w:pPr>
      <w:r w:rsidRPr="00CD6F1F">
        <w:t>Руководством агентства было принято решение расширять бизнес-контакты компании не только за счет прямых продаж, семинаров и партнерских программ, но и используя инструменты выставочной деятельности. Второй задачей, стоявшей перед нами, было имиджевое продвижение компаниикак в клиентской среде, так и среди рекламного сообщества. Агентство уже имело опыт организации выставочных стендов для своих клиентов и даже являлось официальным организатором и застройщиком ежегодной выставки на ВВЦ «Российское машиностроение и приборостроение – нефтегазовому комплексу».</w:t>
      </w:r>
    </w:p>
    <w:p w:rsidR="0014431B" w:rsidRPr="00CD6F1F" w:rsidRDefault="0014431B" w:rsidP="0014431B">
      <w:pPr>
        <w:spacing w:before="120"/>
        <w:ind w:firstLine="567"/>
        <w:jc w:val="both"/>
      </w:pPr>
      <w:r w:rsidRPr="00CD6F1F">
        <w:t>При обсуждении проекта было определено, что главным ресурсом для продвижения агентства, создающего интеллектуальный продукт, станет игра ума в возможно более чистом виде.</w:t>
      </w:r>
    </w:p>
    <w:p w:rsidR="0014431B" w:rsidRPr="00CD6F1F" w:rsidRDefault="0014431B" w:rsidP="0014431B">
      <w:pPr>
        <w:spacing w:before="120"/>
        <w:ind w:firstLine="567"/>
        <w:jc w:val="both"/>
      </w:pPr>
      <w:r w:rsidRPr="00CD6F1F">
        <w:t>После осознания проблемы, понимания целей участия в выставке и освежения в памяти последних громких событий в мире и в России была сформирована стратегия участия. Стенд должен был привлекать внимание и вызывать эмоции, показывать креативность мысли агентства и, как следствие, хорошо запоминаться.</w:t>
      </w:r>
    </w:p>
    <w:p w:rsidR="0014431B" w:rsidRPr="00CD6F1F" w:rsidRDefault="0014431B" w:rsidP="0014431B">
      <w:pPr>
        <w:spacing w:before="120"/>
        <w:ind w:firstLine="567"/>
        <w:jc w:val="both"/>
      </w:pPr>
      <w:r w:rsidRPr="00CD6F1F">
        <w:t>Стратегия реализации:</w:t>
      </w:r>
    </w:p>
    <w:p w:rsidR="0014431B" w:rsidRPr="00CD6F1F" w:rsidRDefault="0014431B" w:rsidP="0014431B">
      <w:pPr>
        <w:spacing w:before="120"/>
        <w:ind w:firstLine="567"/>
        <w:jc w:val="both"/>
      </w:pPr>
      <w:r w:rsidRPr="00CD6F1F">
        <w:t>Продвигать «Оскар» через известность недавней«Оранжевой революции». Не без юмора было решено показать, как агентство спланировало и провело «Оранжевую революцию» для продвижения своего фирменного оранжевого цвета. Подо все это «безобразие» был выбран кричащий слоган</w:t>
      </w:r>
      <w:r w:rsidRPr="00DC4993">
        <w:t>[1]</w:t>
      </w:r>
      <w:r w:rsidRPr="00CD6F1F">
        <w:t>: «ОРАНЖУЙ, ЕСЛИ ТЫ НЕ ОВОЩЬ!»</w:t>
      </w:r>
    </w:p>
    <w:p w:rsidR="0014431B" w:rsidRPr="00CD6F1F" w:rsidRDefault="0014431B" w:rsidP="0014431B">
      <w:pPr>
        <w:spacing w:before="120"/>
        <w:ind w:firstLine="567"/>
        <w:jc w:val="both"/>
      </w:pPr>
      <w:r w:rsidRPr="00CD6F1F">
        <w:t>Механика исполнения</w:t>
      </w:r>
    </w:p>
    <w:p w:rsidR="0014431B" w:rsidRPr="00CD6F1F" w:rsidRDefault="0014431B" w:rsidP="0014431B">
      <w:pPr>
        <w:spacing w:before="120"/>
        <w:ind w:firstLine="567"/>
        <w:jc w:val="both"/>
      </w:pPr>
      <w:r w:rsidRPr="00CD6F1F">
        <w:t xml:space="preserve">Площадь, на которой мы работали, была всего </w:t>
      </w:r>
      <w:smartTag w:uri="urn:schemas-microsoft-com:office:smarttags" w:element="metricconverter">
        <w:smartTagPr>
          <w:attr w:name="ProductID" w:val="12 м2"/>
        </w:smartTagPr>
        <w:r w:rsidRPr="00CD6F1F">
          <w:t>12 м2</w:t>
        </w:r>
      </w:smartTag>
      <w:r w:rsidRPr="00CD6F1F">
        <w:t>, тем не менее нам удалось спланировать ее таким образом, что игровая часть не мешала деловой, а укрепляла ее, цепляя всех проходящих мимо. Как нам это удалось? В центре стенда располагалось три голых манекена в оранжевых шарфах с символикой «Оскар» и с телевизорами вместо голов. На экранах двух манекенов (представители целевых групп), «смотрящих» в большой телевизор, – микс из сменяющих друг друга лиц с различными гримасами. С экрана телевизора-головы третьего манекена, обращенного к проходу, – запись роли «Ющенко», вещающего о сути проведенной акции, о ее целях, задачах и достигнутых результатах (фото 1 и 2).</w:t>
      </w:r>
    </w:p>
    <w:p w:rsidR="0014431B" w:rsidRPr="00CD6F1F" w:rsidRDefault="0014431B" w:rsidP="0014431B">
      <w:pPr>
        <w:spacing w:before="120"/>
        <w:ind w:firstLine="567"/>
        <w:jc w:val="both"/>
      </w:pPr>
      <w:r w:rsidRPr="00CD6F1F">
        <w:t>Большой телевизор, который смотрят первые два манекена, транслирует кадры видеохроники украинской «Оранжевой революции», но с внесенными изменениями: вся «оранжевая» символика украинских событий брендирована логотипами «Оскар».</w:t>
      </w:r>
    </w:p>
    <w:p w:rsidR="0014431B" w:rsidRPr="00CD6F1F" w:rsidRDefault="0014431B" w:rsidP="0014431B">
      <w:pPr>
        <w:spacing w:before="120"/>
        <w:ind w:firstLine="567"/>
        <w:jc w:val="both"/>
      </w:pPr>
      <w:r w:rsidRPr="00CD6F1F">
        <w:t>Видеозапись сопровождается музыкально-рэповым миксом, созданным из звуков революционной толпы, и речевками: «Оранжуй, если ты не ОвощЬ!», «Людям синеньких не трэба, апельсины – вместо хлеба!», «Наши бабы не рожают, наши бабы оранжают!», «Оскар – ось кар, яки выдвизе!», «КиноАрт – це не жарт!» и т. д.</w:t>
      </w:r>
    </w:p>
    <w:p w:rsidR="0014431B" w:rsidRPr="00CD6F1F" w:rsidRDefault="0014431B" w:rsidP="0014431B">
      <w:pPr>
        <w:spacing w:before="120"/>
        <w:ind w:firstLine="567"/>
        <w:jc w:val="both"/>
      </w:pPr>
      <w:r w:rsidRPr="00CD6F1F">
        <w:t>Все стимулирующие материалы, используемые на выставке, были стилизованы под общую идею акции. К выставке были специально созданы: каталоги креативных работ, презентационный диск, «не придуманная» история одного BTL-предложения («толстый» намек на то, как мы оранжевали на Украине, продвигали свой фирменный цвет), оранжевые зубные щетки («32 спецпредложения от Оскара») и, конечно, мандарины с соответствующей символикой (фото 3).</w:t>
      </w:r>
    </w:p>
    <w:p w:rsidR="0014431B" w:rsidRPr="00CD6F1F" w:rsidRDefault="0014431B" w:rsidP="0014431B">
      <w:pPr>
        <w:spacing w:before="120"/>
        <w:ind w:firstLine="567"/>
        <w:jc w:val="both"/>
      </w:pPr>
      <w:r w:rsidRPr="00CD6F1F">
        <w:t>Если говорить о результатах…</w:t>
      </w:r>
    </w:p>
    <w:p w:rsidR="0014431B" w:rsidRPr="00CD6F1F" w:rsidRDefault="0014431B" w:rsidP="0014431B">
      <w:pPr>
        <w:spacing w:before="120"/>
        <w:ind w:firstLine="567"/>
        <w:jc w:val="both"/>
      </w:pPr>
      <w:r w:rsidRPr="00CD6F1F">
        <w:t xml:space="preserve">Если одной строкой, то в результате на выставке было получено 784 запроса (из них более 240 с потенциальными клиентами), роздано шесть ящиков брендированных мандаринов, 3000 зубных щеток и выпито @@@ бутылок водки и </w:t>
      </w:r>
      <w:smartTag w:uri="urn:schemas-microsoft-com:office:smarttags" w:element="metricconverter">
        <w:smartTagPr>
          <w:attr w:name="ProductID" w:val="115 литров"/>
        </w:smartTagPr>
        <w:r w:rsidRPr="00CD6F1F">
          <w:t>115 литров</w:t>
        </w:r>
      </w:smartTag>
      <w:r w:rsidRPr="00CD6F1F">
        <w:t xml:space="preserve"> .</w:t>
      </w:r>
      <w:r w:rsidRPr="00CD6F1F">
        <w:sym w:font="Symbol" w:char="F04A"/>
      </w:r>
      <w:r w:rsidRPr="00CD6F1F">
        <w:t xml:space="preserve">апельсинового сока – исключительно с нашими клиентами </w:t>
      </w:r>
    </w:p>
    <w:p w:rsidR="0014431B" w:rsidRPr="0024113B" w:rsidRDefault="0014431B" w:rsidP="0014431B">
      <w:pPr>
        <w:spacing w:before="120"/>
        <w:jc w:val="center"/>
        <w:rPr>
          <w:b/>
          <w:sz w:val="28"/>
        </w:rPr>
      </w:pPr>
      <w:r w:rsidRPr="0024113B">
        <w:rPr>
          <w:b/>
          <w:sz w:val="28"/>
        </w:rPr>
        <w:t>Теория как обобщение опыта</w:t>
      </w:r>
    </w:p>
    <w:p w:rsidR="0014431B" w:rsidRPr="00CD6F1F" w:rsidRDefault="0014431B" w:rsidP="0014431B">
      <w:pPr>
        <w:spacing w:before="120"/>
        <w:ind w:firstLine="567"/>
        <w:jc w:val="both"/>
      </w:pPr>
      <w:r w:rsidRPr="00CD6F1F">
        <w:t>А теперь более серьезно выделим, исходя из полученного опыта, несколько принципов подготовки и работы на выставке.</w:t>
      </w:r>
    </w:p>
    <w:p w:rsidR="0014431B" w:rsidRPr="00CD6F1F" w:rsidRDefault="0014431B" w:rsidP="0014431B">
      <w:pPr>
        <w:spacing w:before="120"/>
        <w:ind w:firstLine="567"/>
        <w:jc w:val="both"/>
      </w:pPr>
      <w:r w:rsidRPr="00CD6F1F">
        <w:t>1.Помните (и не забывайте) о цели вашей работы на выставке. Она может быть двоякой: делать продажи сейчас или немного погодя (1) и/или формировать имидж вашей компании (2). Конечно же, эти цели взаимосвязаны и взаимообусловлены. К сожалению, многие работающие на выставке уверены в том, что их основная задача при работе – распространять брошюры, сувениры и угощать посетителей бесплатным кофе. На самом деле, цель заключается в другом, а именно – в общении с потенциальными клиентами и партнерами. Вы можете поставить перед собой, например, и такие цели, как общение с представителями прессы, встречи с бывшими клиентами, укрепление уже существующих связей, но все они, так или иначе, сводятся к продажам или имиджу.</w:t>
      </w:r>
    </w:p>
    <w:p w:rsidR="0014431B" w:rsidRPr="00CD6F1F" w:rsidRDefault="0014431B" w:rsidP="0014431B">
      <w:pPr>
        <w:spacing w:before="120"/>
        <w:ind w:firstLine="567"/>
        <w:jc w:val="both"/>
      </w:pPr>
      <w:r w:rsidRPr="00CD6F1F">
        <w:t>2.Стенд должен нести актуальную для окружающих и особенно потенциальных клиентов идею, а не только отличаться оригинальностью и притягивать скучающие взгляды. При этом он (стенд) должен запоминаться не в ущерб названию самого выставляющегося, то есть не быть вампиром, оттягивающим на себя все внимание посетителей. Лучше, если стенд и его стержневая идея будут убедительно доносить до потенциального клиента специализацию экспонента и фокусироваться на его запоминаемости. Эти же слова нужно отнести и ко всем раздаточным и стимулирующим материалам на выставке.</w:t>
      </w:r>
    </w:p>
    <w:p w:rsidR="0014431B" w:rsidRPr="00CD6F1F" w:rsidRDefault="0014431B" w:rsidP="0014431B">
      <w:pPr>
        <w:spacing w:before="120"/>
        <w:ind w:firstLine="567"/>
        <w:jc w:val="both"/>
      </w:pPr>
      <w:r w:rsidRPr="00CD6F1F">
        <w:t>3.Помните, ваша цель – посещающие выставку серьезные люди. Работающий на стенде персонал должен соответствовать интеллектуальному уровню потенциального клиента, а не только быть эстетически привлекательным. Серьезный и весомый по социальному статусу клиент (исполнительный или генеральный директор, президент и т. п.) о своих рабочих потребностях, скорее, всерьез сообщит внушающему доверие специалисту в скромно-деловом костюме, чем сексуальной фотомодели.</w:t>
      </w:r>
    </w:p>
    <w:p w:rsidR="0014431B" w:rsidRPr="00CD6F1F" w:rsidRDefault="0014431B" w:rsidP="0014431B">
      <w:pPr>
        <w:spacing w:before="120"/>
        <w:ind w:firstLine="567"/>
        <w:jc w:val="both"/>
      </w:pPr>
      <w:r w:rsidRPr="00CD6F1F">
        <w:t>4.Выставочная деятельность существенно отличается от работы в офисе, это работа «в поле», лицом к лицу с клиентом, когда для успеха нужно много и талантливо импровизировать в непринужденно-театрализованной обстановке. В этом смысле выставка похожа на карнавал, когда много людей собравшихся в украшенном месте играют определенные роли, часто выходящие за рамки их повседневной деятельности и оттого приобретающие особую остроту и пикантность для них. Поэтому не используйте для работы на стенде людей вялых, закомплексованных и некоммуникабельных. Работающий на стенде должен быть «живым», притягательным и, в идеале, наслаждаться своей работой.</w:t>
      </w:r>
    </w:p>
    <w:p w:rsidR="0014431B" w:rsidRPr="00CD6F1F" w:rsidRDefault="0014431B" w:rsidP="0014431B">
      <w:pPr>
        <w:spacing w:before="120"/>
        <w:ind w:firstLine="567"/>
        <w:jc w:val="both"/>
      </w:pPr>
      <w:r w:rsidRPr="00CD6F1F">
        <w:t>5.Избирательный подход и индивидуальный выбор. Выставки привлекают внимание людей самых разных категорий и одновременно определенных, достаточно четких типажей: «студентов и зевак», «профессиональных покупателей», «работников средств массовой информации», «рекламных агентов», «деловых посетителей», «посредников», «ищущих работу», и т. д. И среди этой разношерстной толпы вы должны увидеть, прочесть по лицу и глазам, своего будущего клиента.</w:t>
      </w:r>
    </w:p>
    <w:p w:rsidR="0014431B" w:rsidRPr="00CD6F1F" w:rsidRDefault="0014431B" w:rsidP="0014431B">
      <w:pPr>
        <w:spacing w:before="120"/>
        <w:ind w:firstLine="567"/>
        <w:jc w:val="both"/>
      </w:pPr>
      <w:r w:rsidRPr="00CD6F1F">
        <w:t>6.Уважайте интересы и время посетителя и свои собственные. Во время работы на выставке персонал всегда должен помнить о том, что у потенциальных клиентов время расписано по минутам, ведь им необходимо изучить другие стенды, посетить семинары и присутствовать на официальных мероприятиях и т. п. Следовательно, рассказ об агентстве не должен занимать больше пяти, максимум –10 минут. Помните о золотом правиле – не делайте другим того, что не пожелали бы себе.</w:t>
      </w:r>
    </w:p>
    <w:p w:rsidR="0014431B" w:rsidRPr="00CD6F1F" w:rsidRDefault="0014431B" w:rsidP="0014431B">
      <w:pPr>
        <w:spacing w:before="120"/>
        <w:ind w:firstLine="567"/>
        <w:jc w:val="both"/>
      </w:pPr>
      <w:r w:rsidRPr="00CD6F1F">
        <w:t xml:space="preserve">7.Доводите начатое на выставке дело до конца. Нет никакого смысла принимать участие в выставке, если в дальнейшем вы не используете представившуюся вам возможность наладить более тесные контакты с новыми людьми, клиентами. Тем не менее, после выставки большинство работающих на ней менеджеров хотя и полны благих намерений, но, окунувшись в пучину разгребания офисной текучки, забывают о прекрасной возможности наметившихся контактах. Порой даже создается впечатление, что эти менеджеры участвовали в выставке не для наращивания клиентской базы, а для собственного развлечения за счет конторы. После выставки необходимо четко определить, насколько перспективен тот или иной контакт. Это первое. И второе: действуйте без промедления. Сразу же договаривайтесь о дальнейшей встрече с интересующими вас людьми, иначе все очень быстро забудется и эффект выставки будет потерян. </w:t>
      </w:r>
    </w:p>
    <w:p w:rsidR="0014431B" w:rsidRDefault="0014431B" w:rsidP="0014431B">
      <w:pPr>
        <w:spacing w:before="120"/>
        <w:ind w:firstLine="567"/>
        <w:jc w:val="both"/>
      </w:pPr>
      <w:r w:rsidRPr="00CD6F1F">
        <w:t>Секрет успеха прост: работайте, соединяя креативность и точное осознание цели – и выставка будет работать на вас!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431B"/>
    <w:rsid w:val="000E2C0D"/>
    <w:rsid w:val="0014431B"/>
    <w:rsid w:val="0024113B"/>
    <w:rsid w:val="002A406A"/>
    <w:rsid w:val="007C318C"/>
    <w:rsid w:val="00811DD4"/>
    <w:rsid w:val="00CD6F1F"/>
    <w:rsid w:val="00DC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F515894-EB30-4992-8FB0-2403053C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31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4431B"/>
    <w:rPr>
      <w:rFonts w:cs="Times New Roman"/>
      <w:color w:val="C91C2E"/>
      <w:u w:val="single"/>
    </w:rPr>
  </w:style>
  <w:style w:type="character" w:styleId="a4">
    <w:name w:val="FollowedHyperlink"/>
    <w:basedOn w:val="a0"/>
    <w:uiPriority w:val="99"/>
    <w:rsid w:val="0014431B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1223</Words>
  <Characters>6976</Characters>
  <Application>Microsoft Office Word</Application>
  <DocSecurity>0</DocSecurity>
  <Lines>58</Lines>
  <Paragraphs>16</Paragraphs>
  <ScaleCrop>false</ScaleCrop>
  <Company>Home</Company>
  <LinksUpToDate>false</LinksUpToDate>
  <CharactersWithSpaces>8183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Выставки как инструмент продвижения</dc:title>
  <dc:subject/>
  <dc:creator>User</dc:creator>
  <cp:keywords/>
  <dc:description/>
  <cp:lastModifiedBy>admin</cp:lastModifiedBy>
  <cp:revision>2</cp:revision>
  <dcterms:created xsi:type="dcterms:W3CDTF">2014-02-19T23:28:00Z</dcterms:created>
  <dcterms:modified xsi:type="dcterms:W3CDTF">2014-02-19T23:28:00Z</dcterms:modified>
</cp:coreProperties>
</file>