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C27" w:rsidRDefault="00032CB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Новый показатель оценки риска инвестиций</w:t>
      </w:r>
    </w:p>
    <w:p w:rsidR="00933C27" w:rsidRDefault="00032CBC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Алексей Недосекин, Кирилл Воронов,  Консультационная группа "Воронов и Максимов"</w:t>
      </w:r>
    </w:p>
    <w:p w:rsidR="00933C27" w:rsidRDefault="00032CB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Введение</w:t>
      </w:r>
    </w:p>
    <w:p w:rsidR="00933C27" w:rsidRDefault="00032C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Начнем наше изложение c двух базовых определений.</w:t>
      </w:r>
    </w:p>
    <w:p w:rsidR="00933C27" w:rsidRDefault="00032C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Инвестиции - временный отказ экономического субъекта от потребления имеющихся в его распоряжении ресурсов (капитала) и использование этих ресурсов для увеличения в будущем своего благосостояния.</w:t>
      </w:r>
    </w:p>
    <w:p w:rsidR="00933C27" w:rsidRDefault="00032C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Инвестиционный проект - план или программа мероприятий, связанных с осуществлением капитальных вложений с целью их последующего возмещения и получения прибыли.</w:t>
      </w:r>
    </w:p>
    <w:p w:rsidR="00933C27" w:rsidRDefault="00032C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Инвестиционный процесс - развернутая во времени реализация инвестиционного проекта. Началом инвестиционного процесса является принятие решения об инвестициях, а концом - либо достижение всех поставленных целей, либо вынужденное прекращение осуществления проекта.</w:t>
      </w:r>
    </w:p>
    <w:p w:rsidR="00933C27" w:rsidRDefault="00032C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Инвестиционный проект предполагает планирование во времени трех основных денежных потоков: потока инвестиций, потока текущих (операционных) платежей и потока поступлений. Ни поток текущих платежей, ни поток поступлений не могут быть спланированы вполне точно, поскольку нет и не может быть полной определенности относительно будущего состояния рынка. Цена и объемы реализуемой продукции, цены на сырье и материалы и прочие денежно-стоимостные параметры среды по факту их осуществления в будущем могут сильно разниться с предполагаемыми плановыми значениями, которые оцениваются с позиций сегодняшнего дня.</w:t>
      </w:r>
    </w:p>
    <w:p w:rsidR="00933C27" w:rsidRDefault="00032C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Неустранимая информационная неопределенность влечет столь же неустранимый риск принятия инвестиционных решений. Всегда остается возможность того, что проект, признанный состоятельным, окажется de-facto убыточным, поскольку достигнутые в ходе инвестиционного процесса значения параметров отклонились от плановых, или же какие-либо факторы вообще не были учтены. Инвестор никогда не будет располагать всеобъемлющей оценкой риска, так как число разнообразий внешней среды всегда превышает управленческие возможности принимающего решения лица, и обязательно найдется слабоожидаемый сценарий развития событий (любая катастрофа, к примеру), который, будучи неучтен в проекте, тем не менее, может состояться и сорвать инвестиционный процесс. В то же время инвестор обязан прилагать усилия по повышению уровня своей осведомленности и пытаться измерять рискованность своих инвестиционных решений как на стадии разработки проекта, так и в ходе инвестиционного процесса. Если степень риска будет расти до недопустимых значений, а инвестор не будет об этом знать, то он обречен действовать вслепую.</w:t>
      </w:r>
    </w:p>
    <w:p w:rsidR="00933C27" w:rsidRDefault="00032CB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Существо нового комплексного показателя финансового анализа</w:t>
      </w:r>
    </w:p>
    <w:p w:rsidR="00933C27" w:rsidRDefault="00032C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Способ оценки риска инвестиций прямо связан со способом описания информационной неопределенности в части исходных данных проекта. Если исходные параметры имеют вероятностное описание, то показатели эффективности инвестиций также имеют вид случайных величин со своим импликативным вероятностным распределением. Однако, чем в меньшей степени статистически обусловлены те или иные параметры, чем слабее информационность контекста свидетельств о состоянии описываемой рыночной среды и чем ниже уровень интуитивной активности экспертов, тем менее может быть обосновано применение любых типов вероятностей в инвестиционном анализе.</w:t>
      </w:r>
    </w:p>
    <w:p w:rsidR="00933C27" w:rsidRDefault="00032C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Альтернативный способ учета неопределенности - так называемый минимаксный подход. Формируется некий класс ожидаемых сценариев развития событий в инвестиционном процессе и из этого класса выбирается два сценария, при которых процесс достигает максимальной и минимальной эффективности, соответственно. Затем ожидаемый эффект оценивается по формуле Гурвица с параметром согласия L. При L=0 (точка Вальда) за основу при принятии решения выбирается наиболее пессимистичная оценка эффективности проекта, когда в условиях реализации самого неблагоприятного из сценариев сделано все, чтобы снизить ожидаемые убытки. Такой подход, безусловно, минимизирует риск инвестора. Однако в условиях его использования большинство проектов, даже имеющих весьма приличные шансы на успех, будет забраковано. Возникает опасность паралича деловой активности, с деградацией инвестора как лица, принимающего решения.</w:t>
      </w:r>
    </w:p>
    <w:p w:rsidR="00933C27" w:rsidRDefault="00032C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Вот наглядный пример. Любой игрок в преферанс знает, что в ходе торговли за прикуп игрок с высокой степенью повторяемости должен заявлять на одну-две взятки больше, чем у него есть на руках, в расчете на добрый прикуп. Иначе, по результатам множества игр он окажется в проигрыше или, в лучшем случае, "при своих", потому что его соперники склонны к разумной агресии, т.е. к оправданному риску. Понимая инвестиции как разновидность деловой игры, мы скажем по аналогии: инвестору вменяется в обязанность рисковать, но рисковать рационально, присваивая каждому из потенциальных сценариев инвестиционного процесса свою степень ожидаемости. В противном случае он рискует потерпеть убыток от непринятия решения - убыток чрезмерной перестраховки. В карточной игре приличная карта, приличный прикуп приходят не так часто. В том же преферансе игрок, объявивший шесть взяток и сыгравший по факту восемь, вызывает всеобщее недовольство вероятным "перезакладом". Становится обидно за партнера, за его неумение играть, когда по-настоящему приличная карта приходит так редко.</w:t>
      </w:r>
    </w:p>
    <w:p w:rsidR="00933C27" w:rsidRDefault="00032C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Инструментом, который позволяет измерять возможности (ожидания), является теория нечетких множеств. Используя такой подход, авторы настоящей статьи разработали метод оценки инвестиционного риска и новый комплексный показатель оценки степени риска. Пусть в ходе многовариантной оценки инвестиционного проекта получены три значения показателя чистой современной ценности инвестиций: NPVmin - минимальное значение показателя, NPVmax - максимальное значение показателя, NPVexp - среднеожидаемое значение. Под эффективными инвестициями мы понимаем такое множество состояний инвестиционного процесса, когда реальная чистая современная ценность проекта больше нуля.</w:t>
      </w:r>
    </w:p>
    <w:p w:rsidR="00933C27" w:rsidRDefault="00032C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Предположим, что выполняется равенство NPVmin &lt; 0 &lt; NPVexp.</w:t>
      </w:r>
    </w:p>
    <w:p w:rsidR="00933C27" w:rsidRDefault="00032C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Cтепень риска V&amp;M принимает значения от 0 до 1.</w:t>
      </w:r>
    </w:p>
    <w:p w:rsidR="00933C27" w:rsidRDefault="00032C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Каждый инвестор, исходя из своих инвестиционных предпочтений, может классифицировать значения V&amp;M, выделив для себя отрезок неприемлемых значений риска. Возможна также более подробная градация степеней риска. Например, если ввести лингвистическую переменную "Степень риска" со своим терм-множеством значений {Незначительная, Низкая, Средняя, Относительно высокая, Неприемлемая}, то каждый инвестор может произвести самостоятельное описание соответствующих нечетких подмножеств, задав пять функций принадлежности m(V&amp;M).</w:t>
      </w:r>
    </w:p>
    <w:p w:rsidR="00933C27" w:rsidRDefault="00032C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Рассмотрим простой пояснительный пример.</w:t>
      </w:r>
    </w:p>
    <w:p w:rsidR="00933C27" w:rsidRDefault="00032C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Пример анализа степени риска</w:t>
      </w:r>
    </w:p>
    <w:p w:rsidR="00933C27" w:rsidRDefault="00032C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Пусть в отношении планируемого инвестиционного процесса известно следующее: </w:t>
      </w:r>
    </w:p>
    <w:p w:rsidR="00933C27" w:rsidRDefault="00032C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Проект будет осуществляться в течение двух лет. </w:t>
      </w:r>
    </w:p>
    <w:p w:rsidR="00933C27" w:rsidRDefault="00032C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Размер стартовых инвестиций известен точно и составляет I = 1 млн. рублей </w:t>
      </w:r>
    </w:p>
    <w:p w:rsidR="00933C27" w:rsidRDefault="00032C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Ставка дисконтирования в плановый период модет колебаться в пределах от RDmin = 10% до RDmax = 30% годовых </w:t>
      </w:r>
    </w:p>
    <w:p w:rsidR="00933C27" w:rsidRDefault="00032C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Чистый денежный поток планируется в диапазоне от CFmin = 0 до CFmax = 2 млн. рублей </w:t>
      </w:r>
    </w:p>
    <w:p w:rsidR="00933C27" w:rsidRDefault="00032C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Остаточная (ликвидационная) стоимость проекта равна нулю. </w:t>
      </w:r>
    </w:p>
    <w:p w:rsidR="00933C27" w:rsidRDefault="00032CB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Заключение</w:t>
      </w:r>
    </w:p>
    <w:p w:rsidR="00933C27" w:rsidRDefault="00032C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Нечеткие множества - это инструмент расчета возможностей (сходным образом называется одна из статей основоположника теории нечетких множеств профессора Лофти Заде). Умея грамотно описать нечеткость исходных данных, мы логическим путем переходим к нечеткости результирующих показателей. Оценка инвестиционного риска - это оценка меры возможности неблагоприятных событий в ходе инвестиционного процесса, когда ожидаемость таких событий, задаваемая функцией принадлежности соответствующих нечетких чисел, известна или определяется специальными методами.</w:t>
      </w:r>
    </w:p>
    <w:p w:rsidR="00933C27" w:rsidRDefault="00032C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Подход, основанный на нечеткостях, преодолевает недостатки вероятностного и минимаксного подходов, связанные с учетом неопределенности. Во-первых, здесь формируется полный спектр возможных сценариев инвестиционного процесса. Во-вторых, решение принимается не на основе двух оценок эффективности проекта, а по всей совокупности оценок. В-третьих, ожидаемая эффективность проекта не является точечным показателем, а представляет собой поле интервальных значений со своим распределением ожиданий, характеризующимся функцией принадлежности соответствующего нечеткого числа. А взвешенная полная совокупность ожиданий позволяет оценить интегральную меру ожидания негативных результатов инвестиционного процесса, т.е. степень инвестиционного риска.</w:t>
      </w:r>
    </w:p>
    <w:p w:rsidR="00933C27" w:rsidRDefault="00032C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Показатель оценки степени риска (V&amp;M-показатель</w:t>
      </w:r>
      <w:r>
        <w:rPr>
          <w:rStyle w:val="a5"/>
          <w:i w:val="0"/>
          <w:iCs w:val="0"/>
          <w:color w:val="000000"/>
          <w:sz w:val="24"/>
          <w:szCs w:val="24"/>
        </w:rPr>
        <w:t>©</w:t>
      </w:r>
      <w:r>
        <w:rPr>
          <w:color w:val="000000"/>
          <w:sz w:val="24"/>
          <w:szCs w:val="24"/>
        </w:rPr>
        <w:t>) встроен в разработанную фирмой программную модель "МАСТЕР ПРОЕКТОВ: Предварительный анализ" и используется в автоматизированном инвестиционном анализе.</w:t>
      </w:r>
    </w:p>
    <w:p w:rsidR="00933C27" w:rsidRDefault="00933C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33C2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2CBC"/>
    <w:rsid w:val="00032CBC"/>
    <w:rsid w:val="002A725A"/>
    <w:rsid w:val="0093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C228E2C-1FCA-4970-B801-36CFE1AC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 w:eastAsia="ru-RU"/>
    </w:rPr>
  </w:style>
  <w:style w:type="character" w:styleId="a3">
    <w:name w:val="Hyperlink"/>
    <w:basedOn w:val="a0"/>
    <w:uiPriority w:val="99"/>
    <w:rPr>
      <w:color w:val="000099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5">
    <w:name w:val="Emphasis"/>
    <w:basedOn w:val="a0"/>
    <w:uiPriority w:val="99"/>
    <w:qFormat/>
    <w:rPr>
      <w:i/>
      <w:iCs/>
    </w:rPr>
  </w:style>
  <w:style w:type="character" w:styleId="a6">
    <w:name w:val="Strong"/>
    <w:basedOn w:val="a0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5380</Words>
  <Characters>3068</Characters>
  <Application>Microsoft Office Word</Application>
  <DocSecurity>0</DocSecurity>
  <Lines>25</Lines>
  <Paragraphs>16</Paragraphs>
  <ScaleCrop>false</ScaleCrop>
  <Company>PERSONAL COMPUTERS</Company>
  <LinksUpToDate>false</LinksUpToDate>
  <CharactersWithSpaces>8432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Новый показатель оценки риска инвестиций</dc:title>
  <dc:subject/>
  <dc:creator>USER</dc:creator>
  <cp:keywords/>
  <dc:description/>
  <cp:lastModifiedBy>admin</cp:lastModifiedBy>
  <cp:revision>2</cp:revision>
  <dcterms:created xsi:type="dcterms:W3CDTF">2014-01-26T01:21:00Z</dcterms:created>
  <dcterms:modified xsi:type="dcterms:W3CDTF">2014-01-26T01:21:00Z</dcterms:modified>
</cp:coreProperties>
</file>