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193" w:rsidRDefault="00021193">
      <w:pPr>
        <w:pStyle w:val="1"/>
      </w:pPr>
      <w:bookmarkStart w:id="0" w:name="_Toc479389498"/>
      <w:r>
        <w:t>Оглавление</w:t>
      </w:r>
      <w:bookmarkEnd w:id="0"/>
    </w:p>
    <w:p w:rsidR="00021193" w:rsidRDefault="00021193">
      <w:pPr>
        <w:pStyle w:val="11"/>
        <w:tabs>
          <w:tab w:val="right" w:leader="dot" w:pos="9395"/>
        </w:tabs>
        <w:rPr>
          <w:b w:val="0"/>
          <w:bCs w:val="0"/>
          <w:noProof/>
          <w:sz w:val="28"/>
          <w:szCs w:val="28"/>
        </w:rPr>
      </w:pPr>
      <w:r>
        <w:rPr>
          <w:b w:val="0"/>
          <w:bCs w:val="0"/>
          <w:caps w:val="0"/>
          <w:noProof/>
          <w:sz w:val="28"/>
          <w:szCs w:val="28"/>
        </w:rPr>
        <w:t>Что такое убийство?</w:t>
      </w:r>
      <w:r>
        <w:rPr>
          <w:b w:val="0"/>
          <w:bCs w:val="0"/>
          <w:caps w:val="0"/>
          <w:noProof/>
          <w:sz w:val="28"/>
          <w:szCs w:val="28"/>
        </w:rPr>
        <w:tab/>
      </w:r>
      <w:r>
        <w:rPr>
          <w:b w:val="0"/>
          <w:bCs w:val="0"/>
          <w:noProof/>
          <w:sz w:val="28"/>
          <w:szCs w:val="28"/>
        </w:rPr>
        <w:t>2</w:t>
      </w:r>
    </w:p>
    <w:p w:rsidR="00021193" w:rsidRDefault="00021193">
      <w:pPr>
        <w:pStyle w:val="11"/>
        <w:tabs>
          <w:tab w:val="right" w:leader="dot" w:pos="9395"/>
        </w:tabs>
        <w:rPr>
          <w:b w:val="0"/>
          <w:bCs w:val="0"/>
          <w:noProof/>
          <w:sz w:val="28"/>
          <w:szCs w:val="28"/>
        </w:rPr>
      </w:pPr>
      <w:r>
        <w:rPr>
          <w:b w:val="0"/>
          <w:bCs w:val="0"/>
          <w:caps w:val="0"/>
          <w:noProof/>
          <w:sz w:val="28"/>
          <w:szCs w:val="28"/>
        </w:rPr>
        <w:t>Виды убийств</w:t>
      </w:r>
      <w:r>
        <w:rPr>
          <w:b w:val="0"/>
          <w:bCs w:val="0"/>
          <w:caps w:val="0"/>
          <w:noProof/>
          <w:sz w:val="28"/>
          <w:szCs w:val="28"/>
        </w:rPr>
        <w:tab/>
      </w:r>
      <w:r>
        <w:rPr>
          <w:b w:val="0"/>
          <w:bCs w:val="0"/>
          <w:noProof/>
          <w:sz w:val="28"/>
          <w:szCs w:val="28"/>
        </w:rPr>
        <w:t>5</w:t>
      </w:r>
    </w:p>
    <w:p w:rsidR="00021193" w:rsidRDefault="00021193">
      <w:pPr>
        <w:pStyle w:val="11"/>
        <w:tabs>
          <w:tab w:val="right" w:leader="dot" w:pos="9395"/>
        </w:tabs>
        <w:rPr>
          <w:b w:val="0"/>
          <w:bCs w:val="0"/>
          <w:noProof/>
          <w:sz w:val="28"/>
          <w:szCs w:val="28"/>
        </w:rPr>
      </w:pPr>
      <w:r>
        <w:rPr>
          <w:b w:val="0"/>
          <w:bCs w:val="0"/>
          <w:caps w:val="0"/>
          <w:noProof/>
          <w:sz w:val="28"/>
          <w:szCs w:val="28"/>
        </w:rPr>
        <w:t>Убийство матерью новорожденного ребенка</w:t>
      </w:r>
      <w:r>
        <w:rPr>
          <w:b w:val="0"/>
          <w:bCs w:val="0"/>
          <w:caps w:val="0"/>
          <w:noProof/>
          <w:sz w:val="28"/>
          <w:szCs w:val="28"/>
        </w:rPr>
        <w:tab/>
      </w:r>
      <w:r>
        <w:rPr>
          <w:b w:val="0"/>
          <w:bCs w:val="0"/>
          <w:noProof/>
          <w:sz w:val="28"/>
          <w:szCs w:val="28"/>
        </w:rPr>
        <w:t>6</w:t>
      </w:r>
    </w:p>
    <w:p w:rsidR="00021193" w:rsidRDefault="00021193">
      <w:pPr>
        <w:pStyle w:val="11"/>
        <w:tabs>
          <w:tab w:val="right" w:leader="dot" w:pos="9395"/>
        </w:tabs>
        <w:rPr>
          <w:b w:val="0"/>
          <w:bCs w:val="0"/>
          <w:noProof/>
          <w:sz w:val="28"/>
          <w:szCs w:val="28"/>
        </w:rPr>
      </w:pPr>
      <w:r>
        <w:rPr>
          <w:b w:val="0"/>
          <w:bCs w:val="0"/>
          <w:caps w:val="0"/>
          <w:noProof/>
          <w:sz w:val="28"/>
          <w:szCs w:val="28"/>
        </w:rPr>
        <w:t>Библиографический список</w:t>
      </w:r>
      <w:r>
        <w:rPr>
          <w:b w:val="0"/>
          <w:bCs w:val="0"/>
          <w:caps w:val="0"/>
          <w:noProof/>
          <w:sz w:val="28"/>
          <w:szCs w:val="28"/>
        </w:rPr>
        <w:tab/>
      </w:r>
      <w:r>
        <w:rPr>
          <w:b w:val="0"/>
          <w:bCs w:val="0"/>
          <w:noProof/>
          <w:sz w:val="28"/>
          <w:szCs w:val="28"/>
        </w:rPr>
        <w:t>10</w:t>
      </w:r>
    </w:p>
    <w:p w:rsidR="00021193" w:rsidRDefault="00021193">
      <w:pPr>
        <w:pStyle w:val="1"/>
        <w:spacing w:line="480" w:lineRule="auto"/>
        <w:jc w:val="both"/>
      </w:pPr>
      <w:r>
        <w:rPr>
          <w:rFonts w:ascii="Times New Roman" w:hAnsi="Times New Roman" w:cs="Times New Roman"/>
        </w:rPr>
        <w:br w:type="page"/>
      </w:r>
      <w:bookmarkStart w:id="1" w:name="_Toc479389499"/>
      <w:bookmarkStart w:id="2" w:name="_Toc479389534"/>
      <w:r>
        <w:t>Что такое убийство?</w:t>
      </w:r>
      <w:bookmarkEnd w:id="1"/>
      <w:bookmarkEnd w:id="2"/>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vanish/>
          <w:sz w:val="28"/>
          <w:szCs w:val="28"/>
        </w:rPr>
        <w:t>#G0</w:t>
      </w:r>
      <w:r>
        <w:rPr>
          <w:rFonts w:ascii="Times New Roman" w:hAnsi="Times New Roman" w:cs="Times New Roman"/>
          <w:sz w:val="28"/>
          <w:szCs w:val="28"/>
        </w:rPr>
        <w:t xml:space="preserve">В соответствии с </w:t>
      </w:r>
      <w:r>
        <w:rPr>
          <w:rFonts w:ascii="Times New Roman" w:hAnsi="Times New Roman" w:cs="Times New Roman"/>
          <w:vanish/>
          <w:sz w:val="28"/>
          <w:szCs w:val="28"/>
        </w:rPr>
        <w:t>#M12291 841501442</w:t>
      </w:r>
      <w:r>
        <w:rPr>
          <w:rFonts w:ascii="Times New Roman" w:hAnsi="Times New Roman" w:cs="Times New Roman"/>
          <w:sz w:val="28"/>
          <w:szCs w:val="28"/>
        </w:rPr>
        <w:t>законом</w:t>
      </w:r>
      <w:r>
        <w:rPr>
          <w:rFonts w:ascii="Times New Roman" w:hAnsi="Times New Roman" w:cs="Times New Roman"/>
          <w:vanish/>
          <w:sz w:val="28"/>
          <w:szCs w:val="28"/>
        </w:rPr>
        <w:t>#S</w:t>
      </w:r>
      <w:r>
        <w:rPr>
          <w:rFonts w:ascii="Times New Roman" w:hAnsi="Times New Roman" w:cs="Times New Roman"/>
          <w:sz w:val="28"/>
          <w:szCs w:val="28"/>
        </w:rPr>
        <w:t xml:space="preserve"> убийством признается умышленное противоправное причинение смерти другому человеку (ч. 1 </w:t>
      </w:r>
      <w:r>
        <w:rPr>
          <w:rFonts w:ascii="Times New Roman" w:hAnsi="Times New Roman" w:cs="Times New Roman"/>
          <w:vanish/>
          <w:sz w:val="28"/>
          <w:szCs w:val="28"/>
        </w:rPr>
        <w:t>#M12293 6 9017477 1265885411 7615837 3302756390 77 3302756390 4406 32245312 4146912993</w:t>
      </w:r>
      <w:r>
        <w:rPr>
          <w:rFonts w:ascii="Times New Roman" w:hAnsi="Times New Roman" w:cs="Times New Roman"/>
          <w:sz w:val="28"/>
          <w:szCs w:val="28"/>
        </w:rPr>
        <w:t>ст. 105 УК РФ</w:t>
      </w:r>
      <w:r>
        <w:rPr>
          <w:rFonts w:ascii="Times New Roman" w:hAnsi="Times New Roman" w:cs="Times New Roman"/>
          <w:vanish/>
          <w:sz w:val="28"/>
          <w:szCs w:val="28"/>
        </w:rPr>
        <w:t>#S</w:t>
      </w:r>
      <w:r>
        <w:rPr>
          <w:rFonts w:ascii="Times New Roman" w:hAnsi="Times New Roman" w:cs="Times New Roman"/>
          <w:sz w:val="28"/>
          <w:szCs w:val="28"/>
        </w:rPr>
        <w:t>).</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Объект убийства образуют общественные отношения, обеспечивающие безопасность жизни человека. Уголовно-правовой охране подлежит жизнь любого человека от начала  рождения  и до момента смерти. Под началом жизни человека следует понимать начало физиологических родов. Уничтожение плода ребенка до начала родового процесса не образует состава убийства. Моментом завершения  жизни следует считать биологическую смерть, при которой прекращается деятельность центральной нервной системы и в коре головного мозга наступает необратимый распад белковых тел, в результате чего восстановить жизнедеятельность организма уже невозможно. Согласно </w:t>
      </w:r>
      <w:r>
        <w:rPr>
          <w:rFonts w:ascii="Times New Roman" w:hAnsi="Times New Roman" w:cs="Times New Roman"/>
          <w:vanish/>
          <w:sz w:val="28"/>
          <w:szCs w:val="28"/>
        </w:rPr>
        <w:t>#M12291 9003334</w:t>
      </w:r>
      <w:r>
        <w:rPr>
          <w:rFonts w:ascii="Times New Roman" w:hAnsi="Times New Roman" w:cs="Times New Roman"/>
          <w:sz w:val="28"/>
          <w:szCs w:val="28"/>
        </w:rPr>
        <w:t>Закону РФ от 22 декабря 1992 года «О трансплантации органов и (или) тканей человека»</w:t>
      </w:r>
      <w:r>
        <w:rPr>
          <w:rFonts w:ascii="Times New Roman" w:hAnsi="Times New Roman" w:cs="Times New Roman"/>
          <w:vanish/>
          <w:sz w:val="28"/>
          <w:szCs w:val="28"/>
        </w:rPr>
        <w:t>#S</w:t>
      </w:r>
      <w:r>
        <w:rPr>
          <w:rFonts w:ascii="Times New Roman" w:hAnsi="Times New Roman" w:cs="Times New Roman"/>
          <w:sz w:val="28"/>
          <w:szCs w:val="28"/>
        </w:rPr>
        <w:t>, заключение о смерти дается на основе констатации необратимой гибели всего головного мозга.</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Объективная сторона убийства состоит в противоправном лишении жизни другого человека. Убийство может быть совершено как путем действия, так и путем </w:t>
      </w:r>
      <w:r>
        <w:rPr>
          <w:rFonts w:ascii="Times New Roman" w:hAnsi="Times New Roman" w:cs="Times New Roman"/>
          <w:vanish/>
          <w:sz w:val="28"/>
          <w:szCs w:val="28"/>
        </w:rPr>
        <w:t>#M12291 841501307</w:t>
      </w:r>
      <w:r>
        <w:rPr>
          <w:rFonts w:ascii="Times New Roman" w:hAnsi="Times New Roman" w:cs="Times New Roman"/>
          <w:sz w:val="28"/>
          <w:szCs w:val="28"/>
        </w:rPr>
        <w:t>бездействия</w:t>
      </w:r>
      <w:r>
        <w:rPr>
          <w:rFonts w:ascii="Times New Roman" w:hAnsi="Times New Roman" w:cs="Times New Roman"/>
          <w:vanish/>
          <w:sz w:val="28"/>
          <w:szCs w:val="28"/>
        </w:rPr>
        <w:t>#S</w:t>
      </w:r>
      <w:r>
        <w:rPr>
          <w:rFonts w:ascii="Times New Roman" w:hAnsi="Times New Roman" w:cs="Times New Roman"/>
          <w:sz w:val="28"/>
          <w:szCs w:val="28"/>
        </w:rPr>
        <w:t xml:space="preserve">. Чаще всего убийство совершается путем действия, нарушающего функции или анатомическую целостность жизненно важных  органов человека. Действия, которыми причиняется смерть, в большинстве своем физические. Однако убийство может  осуществляться и путем психического воздействия. Например, человеку, страдающему тяжелой формой кардиологического заболевания, посылают ложную телеграмму о смерти его близких в </w:t>
      </w:r>
      <w:r>
        <w:rPr>
          <w:rFonts w:ascii="Times New Roman" w:hAnsi="Times New Roman" w:cs="Times New Roman"/>
          <w:vanish/>
          <w:sz w:val="28"/>
          <w:szCs w:val="28"/>
        </w:rPr>
        <w:t>#M12291 841501131</w:t>
      </w:r>
      <w:r>
        <w:rPr>
          <w:rFonts w:ascii="Times New Roman" w:hAnsi="Times New Roman" w:cs="Times New Roman"/>
          <w:sz w:val="28"/>
          <w:szCs w:val="28"/>
        </w:rPr>
        <w:t>расчете</w:t>
      </w:r>
      <w:r>
        <w:rPr>
          <w:rFonts w:ascii="Times New Roman" w:hAnsi="Times New Roman" w:cs="Times New Roman"/>
          <w:vanish/>
          <w:sz w:val="28"/>
          <w:szCs w:val="28"/>
        </w:rPr>
        <w:t>#S</w:t>
      </w:r>
      <w:r>
        <w:rPr>
          <w:rFonts w:ascii="Times New Roman" w:hAnsi="Times New Roman" w:cs="Times New Roman"/>
          <w:sz w:val="28"/>
          <w:szCs w:val="28"/>
        </w:rPr>
        <w:t xml:space="preserve"> на то, что он скончается от сердечного  приступа. </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Убийство путем бездействия может иметь место лишь в тех случаях, когда виновное лицо обязано было заботиться о </w:t>
      </w:r>
      <w:r>
        <w:rPr>
          <w:rFonts w:ascii="Times New Roman" w:hAnsi="Times New Roman" w:cs="Times New Roman"/>
          <w:vanish/>
          <w:sz w:val="28"/>
          <w:szCs w:val="28"/>
        </w:rPr>
        <w:t>#M12291 841500040</w:t>
      </w:r>
      <w:r>
        <w:rPr>
          <w:rFonts w:ascii="Times New Roman" w:hAnsi="Times New Roman" w:cs="Times New Roman"/>
          <w:sz w:val="28"/>
          <w:szCs w:val="28"/>
        </w:rPr>
        <w:t>потерпевшем</w:t>
      </w:r>
      <w:r>
        <w:rPr>
          <w:rFonts w:ascii="Times New Roman" w:hAnsi="Times New Roman" w:cs="Times New Roman"/>
          <w:vanish/>
          <w:sz w:val="28"/>
          <w:szCs w:val="28"/>
        </w:rPr>
        <w:t>#S</w:t>
      </w:r>
      <w:r>
        <w:rPr>
          <w:rFonts w:ascii="Times New Roman" w:hAnsi="Times New Roman" w:cs="Times New Roman"/>
          <w:sz w:val="28"/>
          <w:szCs w:val="28"/>
        </w:rPr>
        <w:t xml:space="preserve"> и когда оно должно было и могло совершить </w:t>
      </w:r>
      <w:r>
        <w:rPr>
          <w:rFonts w:ascii="Times New Roman" w:hAnsi="Times New Roman" w:cs="Times New Roman"/>
          <w:vanish/>
          <w:sz w:val="28"/>
          <w:szCs w:val="28"/>
        </w:rPr>
        <w:t>#M12291 841502481</w:t>
      </w:r>
      <w:r>
        <w:rPr>
          <w:rFonts w:ascii="Times New Roman" w:hAnsi="Times New Roman" w:cs="Times New Roman"/>
          <w:sz w:val="28"/>
          <w:szCs w:val="28"/>
        </w:rPr>
        <w:t>определенные</w:t>
      </w:r>
      <w:r>
        <w:rPr>
          <w:rFonts w:ascii="Times New Roman" w:hAnsi="Times New Roman" w:cs="Times New Roman"/>
          <w:vanish/>
          <w:sz w:val="28"/>
          <w:szCs w:val="28"/>
        </w:rPr>
        <w:t>#S</w:t>
      </w:r>
      <w:r>
        <w:rPr>
          <w:rFonts w:ascii="Times New Roman" w:hAnsi="Times New Roman" w:cs="Times New Roman"/>
          <w:sz w:val="28"/>
          <w:szCs w:val="28"/>
        </w:rPr>
        <w:t xml:space="preserve"> действия, могущие предотвратить смерть.</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Убийство относится к </w:t>
      </w:r>
      <w:r>
        <w:rPr>
          <w:rFonts w:ascii="Times New Roman" w:hAnsi="Times New Roman" w:cs="Times New Roman"/>
          <w:vanish/>
          <w:sz w:val="28"/>
          <w:szCs w:val="28"/>
        </w:rPr>
        <w:t>#M12291 841500161</w:t>
      </w:r>
      <w:r>
        <w:rPr>
          <w:rFonts w:ascii="Times New Roman" w:hAnsi="Times New Roman" w:cs="Times New Roman"/>
          <w:sz w:val="28"/>
          <w:szCs w:val="28"/>
        </w:rPr>
        <w:t>преступлениям</w:t>
      </w:r>
      <w:r>
        <w:rPr>
          <w:rFonts w:ascii="Times New Roman" w:hAnsi="Times New Roman" w:cs="Times New Roman"/>
          <w:vanish/>
          <w:sz w:val="28"/>
          <w:szCs w:val="28"/>
        </w:rPr>
        <w:t>#S</w:t>
      </w:r>
      <w:r>
        <w:rPr>
          <w:rFonts w:ascii="Times New Roman" w:hAnsi="Times New Roman" w:cs="Times New Roman"/>
          <w:sz w:val="28"/>
          <w:szCs w:val="28"/>
        </w:rPr>
        <w:t xml:space="preserve"> с так называемым материальным составом. Оконченное убийство имеет место в тех случаях, когда в  результате деяния виновного последовала смерть. При этом не имеет значения, наступила ли смерть сразу или последовала спустя какой-то промежуток времени после этого. Обязательным признаком объективной стороны убийства является наличие причинной связи между деянием виновного (действием или бездействием) и наступившей смертью потерпевшего.</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Субъективная сторона убийства характеризуется только умышленной </w:t>
      </w:r>
      <w:r>
        <w:rPr>
          <w:rFonts w:ascii="Times New Roman" w:hAnsi="Times New Roman" w:cs="Times New Roman"/>
          <w:vanish/>
          <w:sz w:val="28"/>
          <w:szCs w:val="28"/>
        </w:rPr>
        <w:t>#M12291 841501431</w:t>
      </w:r>
      <w:r>
        <w:rPr>
          <w:rFonts w:ascii="Times New Roman" w:hAnsi="Times New Roman" w:cs="Times New Roman"/>
          <w:sz w:val="28"/>
          <w:szCs w:val="28"/>
        </w:rPr>
        <w:t>виной</w:t>
      </w:r>
      <w:r>
        <w:rPr>
          <w:rFonts w:ascii="Times New Roman" w:hAnsi="Times New Roman" w:cs="Times New Roman"/>
          <w:vanish/>
          <w:sz w:val="28"/>
          <w:szCs w:val="28"/>
        </w:rPr>
        <w:t>#S</w:t>
      </w:r>
      <w:r>
        <w:rPr>
          <w:rFonts w:ascii="Times New Roman" w:hAnsi="Times New Roman" w:cs="Times New Roman"/>
          <w:sz w:val="28"/>
          <w:szCs w:val="28"/>
        </w:rPr>
        <w:t xml:space="preserve">. </w:t>
      </w:r>
      <w:r>
        <w:rPr>
          <w:rFonts w:ascii="Times New Roman" w:hAnsi="Times New Roman" w:cs="Times New Roman"/>
          <w:vanish/>
          <w:sz w:val="28"/>
          <w:szCs w:val="28"/>
        </w:rPr>
        <w:t>#M12291 841501692</w:t>
      </w:r>
      <w:r>
        <w:rPr>
          <w:rFonts w:ascii="Times New Roman" w:hAnsi="Times New Roman" w:cs="Times New Roman"/>
          <w:sz w:val="28"/>
          <w:szCs w:val="28"/>
        </w:rPr>
        <w:t>Умысел</w:t>
      </w:r>
      <w:r>
        <w:rPr>
          <w:rFonts w:ascii="Times New Roman" w:hAnsi="Times New Roman" w:cs="Times New Roman"/>
          <w:vanish/>
          <w:sz w:val="28"/>
          <w:szCs w:val="28"/>
        </w:rPr>
        <w:t>#S</w:t>
      </w:r>
      <w:r>
        <w:rPr>
          <w:rFonts w:ascii="Times New Roman" w:hAnsi="Times New Roman" w:cs="Times New Roman"/>
          <w:sz w:val="28"/>
          <w:szCs w:val="28"/>
        </w:rPr>
        <w:t xml:space="preserve"> при этом может быть как прямым, так и косвенным. Лицо осознает, что совершает деяние (действие или бездействие), опасное для жизни другого человека, предвидит возможность или неизбежность наступления смерти потерпевшего и желает (при прямом умысле) либо сознательно допускает наступление смерти или безразлично относится  к ней (при косвенном умысле).</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Исключительно важное значение для правильной правовой оценки содеянного виновным и назначения ему справедливого </w:t>
      </w:r>
      <w:r>
        <w:rPr>
          <w:rFonts w:ascii="Times New Roman" w:hAnsi="Times New Roman" w:cs="Times New Roman"/>
          <w:vanish/>
          <w:sz w:val="28"/>
          <w:szCs w:val="28"/>
        </w:rPr>
        <w:t>#M12291 841502453</w:t>
      </w:r>
      <w:r>
        <w:rPr>
          <w:rFonts w:ascii="Times New Roman" w:hAnsi="Times New Roman" w:cs="Times New Roman"/>
          <w:sz w:val="28"/>
          <w:szCs w:val="28"/>
        </w:rPr>
        <w:t>наказания</w:t>
      </w:r>
      <w:r>
        <w:rPr>
          <w:rFonts w:ascii="Times New Roman" w:hAnsi="Times New Roman" w:cs="Times New Roman"/>
          <w:vanish/>
          <w:sz w:val="28"/>
          <w:szCs w:val="28"/>
        </w:rPr>
        <w:t>#S</w:t>
      </w:r>
      <w:r>
        <w:rPr>
          <w:rFonts w:ascii="Times New Roman" w:hAnsi="Times New Roman" w:cs="Times New Roman"/>
          <w:sz w:val="28"/>
          <w:szCs w:val="28"/>
        </w:rPr>
        <w:t xml:space="preserve"> имеет установление  мотивов и целей лишения потерпевшего жизни (</w:t>
      </w:r>
      <w:r>
        <w:rPr>
          <w:rFonts w:ascii="Times New Roman" w:hAnsi="Times New Roman" w:cs="Times New Roman"/>
          <w:vanish/>
          <w:sz w:val="28"/>
          <w:szCs w:val="28"/>
        </w:rPr>
        <w:t>#M12293 5 9006435 77 803725700 1277868237 2285564522 2822 2275520180 299888760 3053422208</w:t>
      </w:r>
      <w:r>
        <w:rPr>
          <w:rFonts w:ascii="Times New Roman" w:hAnsi="Times New Roman" w:cs="Times New Roman"/>
          <w:sz w:val="28"/>
          <w:szCs w:val="28"/>
        </w:rPr>
        <w:t>п. 1 постановления Пленума Верховного Суда РФ от 22 декабря 1992 года «О судебной практике по делам об умышленных убийствах»</w:t>
      </w:r>
      <w:r>
        <w:rPr>
          <w:rFonts w:ascii="Times New Roman" w:hAnsi="Times New Roman" w:cs="Times New Roman"/>
          <w:vanish/>
          <w:sz w:val="28"/>
          <w:szCs w:val="28"/>
        </w:rPr>
        <w:t>#S</w:t>
      </w:r>
      <w:r>
        <w:rPr>
          <w:rFonts w:ascii="Times New Roman" w:hAnsi="Times New Roman" w:cs="Times New Roman"/>
          <w:sz w:val="28"/>
          <w:szCs w:val="28"/>
        </w:rPr>
        <w:t>).</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Субъектом ответственности за убийство, предусмотренное </w:t>
      </w:r>
      <w:r>
        <w:rPr>
          <w:rFonts w:ascii="Times New Roman" w:hAnsi="Times New Roman" w:cs="Times New Roman"/>
          <w:vanish/>
          <w:sz w:val="28"/>
          <w:szCs w:val="28"/>
        </w:rPr>
        <w:t>#M12293 4 9017477 1265885411 7615837 3302756390 77 3302756390 4406 32245312 4146912993</w:t>
      </w:r>
      <w:r>
        <w:rPr>
          <w:rFonts w:ascii="Times New Roman" w:hAnsi="Times New Roman" w:cs="Times New Roman"/>
          <w:sz w:val="28"/>
          <w:szCs w:val="28"/>
        </w:rPr>
        <w:t xml:space="preserve">ст. 105 УК РФ, </w:t>
      </w:r>
      <w:r>
        <w:rPr>
          <w:rFonts w:ascii="Times New Roman" w:hAnsi="Times New Roman" w:cs="Times New Roman"/>
          <w:vanish/>
          <w:sz w:val="28"/>
          <w:szCs w:val="28"/>
        </w:rPr>
        <w:t>#S</w:t>
      </w:r>
      <w:r>
        <w:rPr>
          <w:rFonts w:ascii="Times New Roman" w:hAnsi="Times New Roman" w:cs="Times New Roman"/>
          <w:sz w:val="28"/>
          <w:szCs w:val="28"/>
        </w:rPr>
        <w:t>может быть любое лицо, достигшее четырнадцатилетнего возраста. За остальные преступления против жизни ответственность наступает с  шестнадцати лет.</w:t>
      </w:r>
    </w:p>
    <w:p w:rsidR="00021193" w:rsidRDefault="00021193">
      <w:pPr>
        <w:pStyle w:val="1"/>
      </w:pPr>
      <w:r>
        <w:rPr>
          <w:rFonts w:ascii="Times New Roman" w:hAnsi="Times New Roman" w:cs="Times New Roman"/>
        </w:rPr>
        <w:br w:type="page"/>
      </w:r>
      <w:bookmarkStart w:id="3" w:name="_Toc479389500"/>
      <w:bookmarkStart w:id="4" w:name="_Toc479389535"/>
      <w:r>
        <w:t>Виды убийств</w:t>
      </w:r>
      <w:bookmarkEnd w:id="3"/>
      <w:bookmarkEnd w:id="4"/>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Все убийства делятся на три группы:</w:t>
      </w:r>
    </w:p>
    <w:p w:rsidR="00021193" w:rsidRDefault="00021193">
      <w:pPr>
        <w:numPr>
          <w:ilvl w:val="0"/>
          <w:numId w:val="3"/>
        </w:numPr>
        <w:spacing w:after="120" w:line="480" w:lineRule="auto"/>
        <w:jc w:val="both"/>
        <w:rPr>
          <w:rFonts w:ascii="Times New Roman" w:hAnsi="Times New Roman" w:cs="Times New Roman"/>
          <w:sz w:val="28"/>
          <w:szCs w:val="28"/>
        </w:rPr>
      </w:pPr>
      <w:r>
        <w:rPr>
          <w:rFonts w:ascii="Times New Roman" w:hAnsi="Times New Roman" w:cs="Times New Roman"/>
          <w:sz w:val="28"/>
          <w:szCs w:val="28"/>
        </w:rPr>
        <w:t xml:space="preserve">убийство без отягчающих и смягчающих обстоятельств, указанных в законе (ч. 1 </w:t>
      </w:r>
      <w:r>
        <w:rPr>
          <w:rFonts w:ascii="Times New Roman" w:hAnsi="Times New Roman" w:cs="Times New Roman"/>
          <w:vanish/>
          <w:sz w:val="28"/>
          <w:szCs w:val="28"/>
        </w:rPr>
        <w:t>#M12293 3 9017477 1265885411 7615837 3302756390 77 3302756390 4406 32245312 4146912993</w:t>
      </w:r>
      <w:r>
        <w:rPr>
          <w:rFonts w:ascii="Times New Roman" w:hAnsi="Times New Roman" w:cs="Times New Roman"/>
          <w:sz w:val="28"/>
          <w:szCs w:val="28"/>
        </w:rPr>
        <w:t>ст. 105 УК РФ);</w:t>
      </w:r>
    </w:p>
    <w:p w:rsidR="00021193" w:rsidRDefault="00021193">
      <w:pPr>
        <w:numPr>
          <w:ilvl w:val="0"/>
          <w:numId w:val="3"/>
        </w:numPr>
        <w:spacing w:after="120" w:line="480" w:lineRule="auto"/>
        <w:jc w:val="both"/>
        <w:rPr>
          <w:rFonts w:ascii="Times New Roman" w:hAnsi="Times New Roman" w:cs="Times New Roman"/>
          <w:sz w:val="28"/>
          <w:szCs w:val="28"/>
        </w:rPr>
      </w:pPr>
      <w:r>
        <w:rPr>
          <w:rFonts w:ascii="Times New Roman" w:hAnsi="Times New Roman" w:cs="Times New Roman"/>
          <w:vanish/>
          <w:sz w:val="28"/>
          <w:szCs w:val="28"/>
        </w:rPr>
        <w:t>#S</w:t>
      </w:r>
      <w:r>
        <w:rPr>
          <w:rFonts w:ascii="Times New Roman" w:hAnsi="Times New Roman" w:cs="Times New Roman"/>
          <w:sz w:val="28"/>
          <w:szCs w:val="28"/>
        </w:rPr>
        <w:t xml:space="preserve">убийство при отягчающих обстоятельствах (ч. 2 </w:t>
      </w:r>
      <w:r>
        <w:rPr>
          <w:rFonts w:ascii="Times New Roman" w:hAnsi="Times New Roman" w:cs="Times New Roman"/>
          <w:vanish/>
          <w:sz w:val="28"/>
          <w:szCs w:val="28"/>
        </w:rPr>
        <w:t>#M12293 2 9017477 1265885411 7615837 3302756390 77 3302756390 4406 32245312 4146912993</w:t>
      </w:r>
      <w:r>
        <w:rPr>
          <w:rFonts w:ascii="Times New Roman" w:hAnsi="Times New Roman" w:cs="Times New Roman"/>
          <w:sz w:val="28"/>
          <w:szCs w:val="28"/>
        </w:rPr>
        <w:t>ст. 105 УК РФ);</w:t>
      </w:r>
    </w:p>
    <w:p w:rsidR="00021193" w:rsidRDefault="00021193">
      <w:pPr>
        <w:numPr>
          <w:ilvl w:val="0"/>
          <w:numId w:val="3"/>
        </w:numPr>
        <w:spacing w:after="120" w:line="480" w:lineRule="auto"/>
        <w:jc w:val="both"/>
        <w:rPr>
          <w:rFonts w:ascii="Times New Roman" w:hAnsi="Times New Roman" w:cs="Times New Roman"/>
          <w:sz w:val="28"/>
          <w:szCs w:val="28"/>
        </w:rPr>
      </w:pPr>
      <w:r>
        <w:rPr>
          <w:rFonts w:ascii="Times New Roman" w:hAnsi="Times New Roman" w:cs="Times New Roman"/>
          <w:vanish/>
          <w:sz w:val="28"/>
          <w:szCs w:val="28"/>
        </w:rPr>
        <w:t>#S</w:t>
      </w:r>
      <w:r>
        <w:rPr>
          <w:rFonts w:ascii="Times New Roman" w:hAnsi="Times New Roman" w:cs="Times New Roman"/>
          <w:sz w:val="28"/>
          <w:szCs w:val="28"/>
        </w:rPr>
        <w:t>убийство при смягчающих обстоятельствах (ст.</w:t>
      </w:r>
      <w:r>
        <w:rPr>
          <w:rFonts w:ascii="Times New Roman" w:hAnsi="Times New Roman" w:cs="Times New Roman"/>
          <w:vanish/>
          <w:sz w:val="28"/>
          <w:szCs w:val="28"/>
        </w:rPr>
        <w:t>#M12293 1 9017477 1265885411 7615838 3302756390 3284263874 2070612944 1054695732 3302756390 3284263874</w:t>
      </w:r>
      <w:r>
        <w:rPr>
          <w:rFonts w:ascii="Times New Roman" w:hAnsi="Times New Roman" w:cs="Times New Roman"/>
          <w:sz w:val="28"/>
          <w:szCs w:val="28"/>
        </w:rPr>
        <w:t xml:space="preserve"> 106</w:t>
      </w:r>
      <w:r>
        <w:rPr>
          <w:rFonts w:ascii="Times New Roman" w:hAnsi="Times New Roman" w:cs="Times New Roman"/>
          <w:vanish/>
          <w:sz w:val="28"/>
          <w:szCs w:val="28"/>
        </w:rPr>
        <w:t>#S</w:t>
      </w:r>
      <w:r>
        <w:rPr>
          <w:rFonts w:ascii="Times New Roman" w:hAnsi="Times New Roman" w:cs="Times New Roman"/>
          <w:sz w:val="28"/>
          <w:szCs w:val="28"/>
        </w:rPr>
        <w:t xml:space="preserve">, </w:t>
      </w:r>
      <w:r>
        <w:rPr>
          <w:rFonts w:ascii="Times New Roman" w:hAnsi="Times New Roman" w:cs="Times New Roman"/>
          <w:vanish/>
          <w:sz w:val="28"/>
          <w:szCs w:val="28"/>
        </w:rPr>
        <w:t>#M12293 0 9017477 1265885411 7615839 3302756390 1416427265 4294967294 3053825544 145690664 77</w:t>
      </w:r>
      <w:r>
        <w:rPr>
          <w:rFonts w:ascii="Times New Roman" w:hAnsi="Times New Roman" w:cs="Times New Roman"/>
          <w:sz w:val="28"/>
          <w:szCs w:val="28"/>
        </w:rPr>
        <w:t>107</w:t>
      </w:r>
      <w:r>
        <w:rPr>
          <w:rFonts w:ascii="Times New Roman" w:hAnsi="Times New Roman" w:cs="Times New Roman"/>
          <w:vanish/>
          <w:sz w:val="28"/>
          <w:szCs w:val="28"/>
        </w:rPr>
        <w:t>#S</w:t>
      </w:r>
      <w:r>
        <w:rPr>
          <w:rFonts w:ascii="Times New Roman" w:hAnsi="Times New Roman" w:cs="Times New Roman"/>
          <w:sz w:val="28"/>
          <w:szCs w:val="28"/>
        </w:rPr>
        <w:t>, 108 УК РФ).</w:t>
      </w:r>
    </w:p>
    <w:p w:rsidR="00021193" w:rsidRDefault="00021193">
      <w:pPr>
        <w:pStyle w:val="1"/>
      </w:pPr>
      <w:r>
        <w:rPr>
          <w:rFonts w:ascii="Times New Roman" w:hAnsi="Times New Roman" w:cs="Times New Roman"/>
        </w:rPr>
        <w:br w:type="page"/>
      </w:r>
      <w:bookmarkStart w:id="5" w:name="_Toc479389501"/>
      <w:bookmarkStart w:id="6" w:name="_Toc479389536"/>
      <w:r>
        <w:t>Убийство матерью новорожденного ребенка</w:t>
      </w:r>
      <w:bookmarkEnd w:id="5"/>
      <w:bookmarkEnd w:id="6"/>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vanish/>
          <w:sz w:val="28"/>
          <w:szCs w:val="28"/>
        </w:rPr>
        <w:t>#G0</w:t>
      </w:r>
      <w:r>
        <w:rPr>
          <w:rFonts w:ascii="Times New Roman" w:hAnsi="Times New Roman" w:cs="Times New Roman"/>
          <w:sz w:val="28"/>
          <w:szCs w:val="28"/>
        </w:rPr>
        <w:t>Привилегированное убийство или убийство при смягчающих обстоятельствах, имеет место в тех случаях, когда в действиях виновного содержатся признаки, предусмотренные ст.</w:t>
      </w:r>
      <w:r>
        <w:rPr>
          <w:rFonts w:ascii="Times New Roman" w:hAnsi="Times New Roman" w:cs="Times New Roman"/>
          <w:vanish/>
          <w:sz w:val="28"/>
          <w:szCs w:val="28"/>
        </w:rPr>
        <w:t>#M12293 4 9017477 1265885411 7615838 3302756390 3284263874 2070612944 1054695732 3302756390 3284263874</w:t>
      </w:r>
      <w:r>
        <w:rPr>
          <w:rFonts w:ascii="Times New Roman" w:hAnsi="Times New Roman" w:cs="Times New Roman"/>
          <w:sz w:val="28"/>
          <w:szCs w:val="28"/>
        </w:rPr>
        <w:t xml:space="preserve"> 106</w:t>
      </w:r>
      <w:r>
        <w:rPr>
          <w:rFonts w:ascii="Times New Roman" w:hAnsi="Times New Roman" w:cs="Times New Roman"/>
          <w:vanish/>
          <w:sz w:val="28"/>
          <w:szCs w:val="28"/>
        </w:rPr>
        <w:t>#S</w:t>
      </w:r>
      <w:r>
        <w:rPr>
          <w:rFonts w:ascii="Times New Roman" w:hAnsi="Times New Roman" w:cs="Times New Roman"/>
          <w:sz w:val="28"/>
          <w:szCs w:val="28"/>
        </w:rPr>
        <w:t>-</w:t>
      </w:r>
      <w:r>
        <w:rPr>
          <w:rFonts w:ascii="Times New Roman" w:hAnsi="Times New Roman" w:cs="Times New Roman"/>
          <w:vanish/>
          <w:sz w:val="28"/>
          <w:szCs w:val="28"/>
        </w:rPr>
        <w:t>#M12293 3 9017477 1265885411 7615840 3302756390 1416427265 1088328 3865338872 3846102662 3641473289</w:t>
      </w:r>
      <w:r>
        <w:rPr>
          <w:rFonts w:ascii="Times New Roman" w:hAnsi="Times New Roman" w:cs="Times New Roman"/>
          <w:sz w:val="28"/>
          <w:szCs w:val="28"/>
        </w:rPr>
        <w:t xml:space="preserve">108 УК РФ. </w:t>
      </w:r>
      <w:r>
        <w:rPr>
          <w:rFonts w:ascii="Times New Roman" w:hAnsi="Times New Roman" w:cs="Times New Roman"/>
          <w:vanish/>
          <w:sz w:val="28"/>
          <w:szCs w:val="28"/>
        </w:rPr>
        <w:t>#S</w:t>
      </w:r>
      <w:r>
        <w:rPr>
          <w:rFonts w:ascii="Times New Roman" w:hAnsi="Times New Roman" w:cs="Times New Roman"/>
          <w:sz w:val="28"/>
          <w:szCs w:val="28"/>
        </w:rPr>
        <w:t xml:space="preserve">Это - убийство матерью новорожденного ребенка; убийство, совершенное в состоянии </w:t>
      </w:r>
      <w:r>
        <w:rPr>
          <w:rFonts w:ascii="Times New Roman" w:hAnsi="Times New Roman" w:cs="Times New Roman"/>
          <w:vanish/>
          <w:sz w:val="28"/>
          <w:szCs w:val="28"/>
        </w:rPr>
        <w:t>#M12291 841501267</w:t>
      </w:r>
      <w:r>
        <w:rPr>
          <w:rFonts w:ascii="Times New Roman" w:hAnsi="Times New Roman" w:cs="Times New Roman"/>
          <w:sz w:val="28"/>
          <w:szCs w:val="28"/>
        </w:rPr>
        <w:t>аффекта</w:t>
      </w:r>
      <w:r>
        <w:rPr>
          <w:rFonts w:ascii="Times New Roman" w:hAnsi="Times New Roman" w:cs="Times New Roman"/>
          <w:vanish/>
          <w:sz w:val="28"/>
          <w:szCs w:val="28"/>
        </w:rPr>
        <w:t>#S</w:t>
      </w:r>
      <w:r>
        <w:rPr>
          <w:rFonts w:ascii="Times New Roman" w:hAnsi="Times New Roman" w:cs="Times New Roman"/>
          <w:sz w:val="28"/>
          <w:szCs w:val="28"/>
        </w:rPr>
        <w:t xml:space="preserve">; убийство, совершенное при </w:t>
      </w:r>
      <w:r>
        <w:rPr>
          <w:rFonts w:ascii="Times New Roman" w:hAnsi="Times New Roman" w:cs="Times New Roman"/>
          <w:vanish/>
          <w:sz w:val="28"/>
          <w:szCs w:val="28"/>
        </w:rPr>
        <w:t>#M12291 841500125</w:t>
      </w:r>
      <w:r>
        <w:rPr>
          <w:rFonts w:ascii="Times New Roman" w:hAnsi="Times New Roman" w:cs="Times New Roman"/>
          <w:sz w:val="28"/>
          <w:szCs w:val="28"/>
        </w:rPr>
        <w:t>превышении пределов необходимой обороны</w:t>
      </w:r>
      <w:r>
        <w:rPr>
          <w:rFonts w:ascii="Times New Roman" w:hAnsi="Times New Roman" w:cs="Times New Roman"/>
          <w:vanish/>
          <w:sz w:val="28"/>
          <w:szCs w:val="28"/>
        </w:rPr>
        <w:t>#S</w:t>
      </w:r>
      <w:r>
        <w:rPr>
          <w:rFonts w:ascii="Times New Roman" w:hAnsi="Times New Roman" w:cs="Times New Roman"/>
          <w:sz w:val="28"/>
          <w:szCs w:val="28"/>
        </w:rPr>
        <w:t xml:space="preserve"> либо при превышении мер, необходимых для </w:t>
      </w:r>
      <w:r>
        <w:rPr>
          <w:rFonts w:ascii="Times New Roman" w:hAnsi="Times New Roman" w:cs="Times New Roman"/>
          <w:vanish/>
          <w:sz w:val="28"/>
          <w:szCs w:val="28"/>
        </w:rPr>
        <w:t>#M12291 841500594</w:t>
      </w:r>
      <w:r>
        <w:rPr>
          <w:rFonts w:ascii="Times New Roman" w:hAnsi="Times New Roman" w:cs="Times New Roman"/>
          <w:sz w:val="28"/>
          <w:szCs w:val="28"/>
        </w:rPr>
        <w:t>задержания</w:t>
      </w:r>
      <w:r>
        <w:rPr>
          <w:rFonts w:ascii="Times New Roman" w:hAnsi="Times New Roman" w:cs="Times New Roman"/>
          <w:vanish/>
          <w:sz w:val="28"/>
          <w:szCs w:val="28"/>
        </w:rPr>
        <w:t>#S</w:t>
      </w:r>
      <w:r>
        <w:rPr>
          <w:rFonts w:ascii="Times New Roman" w:hAnsi="Times New Roman" w:cs="Times New Roman"/>
          <w:sz w:val="28"/>
          <w:szCs w:val="28"/>
        </w:rPr>
        <w:t xml:space="preserve"> лица, совершившего преступление.</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УК РСФСР 1960 г. не предусматривал этот вид убийства в самостоятельной статье. Такого рода убийство было принято относить к так называемому «простому» составу убийства, то есть к убийству, совершенному без отягчающих и смягчающих обстоятельств. Характерно, что дореволюционной российское уголовное законодательство рассматривало в качестве убийства при смягчающих обстоятельствах убийство матерью «прижитого ею вне брака ребенка при его рождении»</w:t>
      </w:r>
      <w:r>
        <w:rPr>
          <w:rStyle w:val="a5"/>
          <w:rFonts w:ascii="Times New Roman" w:hAnsi="Times New Roman" w:cs="Times New Roman"/>
          <w:sz w:val="28"/>
          <w:szCs w:val="28"/>
        </w:rPr>
        <w:footnoteReference w:id="1"/>
      </w:r>
      <w:r>
        <w:rPr>
          <w:rFonts w:ascii="Times New Roman" w:hAnsi="Times New Roman" w:cs="Times New Roman"/>
          <w:sz w:val="28"/>
          <w:szCs w:val="28"/>
        </w:rPr>
        <w:t>.</w:t>
      </w:r>
    </w:p>
    <w:p w:rsidR="00021193" w:rsidRDefault="00021193">
      <w:pPr>
        <w:pStyle w:val="Heading"/>
        <w:spacing w:after="120" w:line="480" w:lineRule="auto"/>
        <w:ind w:firstLine="720"/>
        <w:jc w:val="center"/>
        <w:rPr>
          <w:rFonts w:ascii="Times New Roman" w:hAnsi="Times New Roman" w:cs="Times New Roman"/>
          <w:i/>
          <w:iCs/>
          <w:sz w:val="28"/>
          <w:szCs w:val="28"/>
        </w:rPr>
      </w:pPr>
      <w:r>
        <w:rPr>
          <w:rFonts w:ascii="Times New Roman" w:hAnsi="Times New Roman" w:cs="Times New Roman"/>
          <w:i/>
          <w:iCs/>
          <w:vanish/>
          <w:sz w:val="28"/>
          <w:szCs w:val="28"/>
        </w:rPr>
        <w:t>#G0</w:t>
      </w:r>
      <w:r>
        <w:rPr>
          <w:rFonts w:ascii="Times New Roman" w:hAnsi="Times New Roman" w:cs="Times New Roman"/>
          <w:i/>
          <w:iCs/>
          <w:sz w:val="28"/>
          <w:szCs w:val="28"/>
        </w:rPr>
        <w:t>Статья 106 УК РФ. «Убийство матерью новорожденного ребенка»:</w:t>
      </w:r>
    </w:p>
    <w:p w:rsidR="00021193" w:rsidRDefault="00021193">
      <w:pPr>
        <w:spacing w:after="120" w:line="48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 наказывается лишением свободы на срок до пяти лет.</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vanish/>
          <w:sz w:val="28"/>
          <w:szCs w:val="28"/>
        </w:rPr>
        <w:t>#S</w:t>
      </w:r>
      <w:r>
        <w:rPr>
          <w:rFonts w:ascii="Times New Roman" w:hAnsi="Times New Roman" w:cs="Times New Roman"/>
          <w:sz w:val="28"/>
          <w:szCs w:val="28"/>
        </w:rPr>
        <w:t xml:space="preserve">К основаниям выделения данного преступления в привилегированный состав следует прежде всего отнести то, что беременность (особенно нежелательная) и физиологические роды оказывают весьма неблагоприятное воздействие на психику женщины. Роды являются исключительной катастрофой и революцией для организма женщины; он переживает при этом сильнейшее физическое и психическое потрясение. В этот период роженица испытывает особо болезненные психофизические страдания. Патологическое состояние роженицы в момент совершения данного преступления (не исключающее </w:t>
      </w:r>
      <w:r>
        <w:rPr>
          <w:rFonts w:ascii="Times New Roman" w:hAnsi="Times New Roman" w:cs="Times New Roman"/>
          <w:vanish/>
          <w:sz w:val="28"/>
          <w:szCs w:val="28"/>
        </w:rPr>
        <w:t>#M12291 841501441</w:t>
      </w:r>
      <w:r>
        <w:rPr>
          <w:rFonts w:ascii="Times New Roman" w:hAnsi="Times New Roman" w:cs="Times New Roman"/>
          <w:sz w:val="28"/>
          <w:szCs w:val="28"/>
        </w:rPr>
        <w:t>вменяемости</w:t>
      </w:r>
      <w:r>
        <w:rPr>
          <w:rFonts w:ascii="Times New Roman" w:hAnsi="Times New Roman" w:cs="Times New Roman"/>
          <w:vanish/>
          <w:sz w:val="28"/>
          <w:szCs w:val="28"/>
        </w:rPr>
        <w:t>#S</w:t>
      </w:r>
      <w:r>
        <w:rPr>
          <w:rFonts w:ascii="Times New Roman" w:hAnsi="Times New Roman" w:cs="Times New Roman"/>
          <w:sz w:val="28"/>
          <w:szCs w:val="28"/>
        </w:rPr>
        <w:t xml:space="preserve">) и дает основание рассматривать его как убийство, совершенное при смягчающих обстоятельствах. К этому часто добавляются неблагоприятные «личностные» обстоятельства (стыд перед окружающими за рождение ребенка вне </w:t>
      </w:r>
      <w:r>
        <w:rPr>
          <w:rFonts w:ascii="Times New Roman" w:hAnsi="Times New Roman" w:cs="Times New Roman"/>
          <w:vanish/>
          <w:sz w:val="28"/>
          <w:szCs w:val="28"/>
        </w:rPr>
        <w:t>#M12291 841501354</w:t>
      </w:r>
      <w:r>
        <w:rPr>
          <w:rFonts w:ascii="Times New Roman" w:hAnsi="Times New Roman" w:cs="Times New Roman"/>
          <w:sz w:val="28"/>
          <w:szCs w:val="28"/>
        </w:rPr>
        <w:t>брака</w:t>
      </w:r>
      <w:r>
        <w:rPr>
          <w:rFonts w:ascii="Times New Roman" w:hAnsi="Times New Roman" w:cs="Times New Roman"/>
          <w:vanish/>
          <w:sz w:val="28"/>
          <w:szCs w:val="28"/>
        </w:rPr>
        <w:t>#S</w:t>
      </w:r>
      <w:r>
        <w:rPr>
          <w:rFonts w:ascii="Times New Roman" w:hAnsi="Times New Roman" w:cs="Times New Roman"/>
          <w:sz w:val="28"/>
          <w:szCs w:val="28"/>
        </w:rPr>
        <w:t>, материальные затруднения, тяжелые жилищные условия, подстрекательство отца ребенка, боязнь родителей и родственников и т.п.).</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Потерпевшим от данного преступления является новорожденный. Посягательство на ребенка после начала родового процесса является посягательством на жизнь новорожденного человека.</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 </w:t>
      </w:r>
      <w:r>
        <w:rPr>
          <w:rFonts w:ascii="Times New Roman" w:hAnsi="Times New Roman" w:cs="Times New Roman"/>
          <w:vanish/>
          <w:sz w:val="28"/>
          <w:szCs w:val="28"/>
        </w:rPr>
        <w:t>#M12291 841502708</w:t>
      </w:r>
      <w:r>
        <w:rPr>
          <w:rFonts w:ascii="Times New Roman" w:hAnsi="Times New Roman" w:cs="Times New Roman"/>
          <w:sz w:val="28"/>
          <w:szCs w:val="28"/>
        </w:rPr>
        <w:t>объективной стороны рассматриваемое преступление</w:t>
      </w:r>
      <w:r>
        <w:rPr>
          <w:rFonts w:ascii="Times New Roman" w:hAnsi="Times New Roman" w:cs="Times New Roman"/>
          <w:vanish/>
          <w:sz w:val="28"/>
          <w:szCs w:val="28"/>
        </w:rPr>
        <w:t>#S</w:t>
      </w:r>
      <w:r>
        <w:rPr>
          <w:rFonts w:ascii="Times New Roman" w:hAnsi="Times New Roman" w:cs="Times New Roman"/>
          <w:sz w:val="28"/>
          <w:szCs w:val="28"/>
        </w:rPr>
        <w:t xml:space="preserve"> может совершаться как путем осуществления активных действий (нанесение смертельных ран, удушение, помещение в условия, исключающие жизнедеятельность ребенка), так и путем бездействия (например, отказ от кормления).</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Убийство ребенка должно быть совершено только в относительно непродолжительный промежуток времени – во время начавшихся родов или сразу же после них. Состояние женщины во время родов в данном случае оказывается смягчающим обстоятельством.</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vanish/>
          <w:sz w:val="28"/>
          <w:szCs w:val="28"/>
        </w:rPr>
        <w:t>#M12293 1 9017477 1265885411 7615838 3302756390 3284263874 2070612944 1054695732 3302756390 3284263874</w:t>
      </w:r>
      <w:r>
        <w:rPr>
          <w:rFonts w:ascii="Times New Roman" w:hAnsi="Times New Roman" w:cs="Times New Roman"/>
          <w:sz w:val="28"/>
          <w:szCs w:val="28"/>
        </w:rPr>
        <w:t xml:space="preserve">ст. 106 УК РФ </w:t>
      </w:r>
      <w:r>
        <w:rPr>
          <w:rFonts w:ascii="Times New Roman" w:hAnsi="Times New Roman" w:cs="Times New Roman"/>
          <w:vanish/>
          <w:sz w:val="28"/>
          <w:szCs w:val="28"/>
        </w:rPr>
        <w:t>#S</w:t>
      </w:r>
      <w:r>
        <w:rPr>
          <w:rFonts w:ascii="Times New Roman" w:hAnsi="Times New Roman" w:cs="Times New Roman"/>
          <w:sz w:val="28"/>
          <w:szCs w:val="28"/>
        </w:rPr>
        <w:t>фактически предусмотрены три вида детоубийства:</w:t>
      </w:r>
    </w:p>
    <w:p w:rsidR="00021193" w:rsidRDefault="00021193">
      <w:pPr>
        <w:numPr>
          <w:ilvl w:val="0"/>
          <w:numId w:val="1"/>
        </w:numPr>
        <w:tabs>
          <w:tab w:val="clear" w:pos="360"/>
          <w:tab w:val="num" w:pos="1080"/>
        </w:tabs>
        <w:spacing w:after="12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убийство матерью новорожденного ребенка во время или сразу же после родов;</w:t>
      </w:r>
    </w:p>
    <w:p w:rsidR="00021193" w:rsidRDefault="00021193">
      <w:pPr>
        <w:numPr>
          <w:ilvl w:val="0"/>
          <w:numId w:val="1"/>
        </w:numPr>
        <w:tabs>
          <w:tab w:val="clear" w:pos="360"/>
          <w:tab w:val="num" w:pos="1080"/>
        </w:tabs>
        <w:spacing w:after="12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убийство матерью новорожденного ребенка в условиях психотравмирующей ситуации;</w:t>
      </w:r>
    </w:p>
    <w:p w:rsidR="00021193" w:rsidRDefault="00021193">
      <w:pPr>
        <w:numPr>
          <w:ilvl w:val="0"/>
          <w:numId w:val="1"/>
        </w:numPr>
        <w:tabs>
          <w:tab w:val="clear" w:pos="360"/>
          <w:tab w:val="num" w:pos="1080"/>
        </w:tabs>
        <w:spacing w:after="12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убийство матерью новорожденного ребенка в состоянии психического расстройства, не исключающего вменяемости.</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Субъект данного преступления - специальный. Им может быть только мать новорожденного ребенка, достигшая шестнадцатилетнего возраста. Иные лица, соисполнители такого убийства, подлежат ответственности по </w:t>
      </w:r>
      <w:r>
        <w:rPr>
          <w:rFonts w:ascii="Times New Roman" w:hAnsi="Times New Roman" w:cs="Times New Roman"/>
          <w:vanish/>
          <w:sz w:val="28"/>
          <w:szCs w:val="28"/>
        </w:rPr>
        <w:t>#M12293 0 9017477 1265885411 7615837 3302756390 77 3302756390 4406 32245312 4146912993</w:t>
      </w:r>
      <w:r>
        <w:rPr>
          <w:rFonts w:ascii="Times New Roman" w:hAnsi="Times New Roman" w:cs="Times New Roman"/>
          <w:sz w:val="28"/>
          <w:szCs w:val="28"/>
        </w:rPr>
        <w:t xml:space="preserve">ст. 105 УК РФ, </w:t>
      </w:r>
      <w:r>
        <w:rPr>
          <w:rFonts w:ascii="Times New Roman" w:hAnsi="Times New Roman" w:cs="Times New Roman"/>
          <w:vanish/>
          <w:sz w:val="28"/>
          <w:szCs w:val="28"/>
        </w:rPr>
        <w:t>#S</w:t>
      </w:r>
      <w:r>
        <w:rPr>
          <w:rFonts w:ascii="Times New Roman" w:hAnsi="Times New Roman" w:cs="Times New Roman"/>
          <w:sz w:val="28"/>
          <w:szCs w:val="28"/>
        </w:rPr>
        <w:t>так как те обстоятельства, на основании которых смягчается ответственность матери, на них не распространяются.</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Диспозиция данной статьи ограничивает совершение данного преступления небольшим промежутком времени, который необходимо определить в каждом конкретном случае.</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Санкция указанной статьи незначительная, до пяти лет лишения свободы, что дает возможность предполагать, что такое законодатель считает такое убийство совершенным при смягчающих обстоятельствах, так как состояние после родов является психотравмирующей ситуацией для некоторых категорий женщин. Также эта ситуация может быть обусловлена и иными причинами (в частности, с категорическим отказом отца ребенка признать его своим, травлей женщины родственниками).</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Еще одной особенность данного вида убийства характеризует непосредственно субъект преступления – женщину, являющуюся матерью новорожденного ребенка. У нее должно быть установлено психическое расстройство, которое не исключает вменяемости.</w:t>
      </w:r>
    </w:p>
    <w:p w:rsidR="00021193" w:rsidRDefault="00021193">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С субъективной стороны данное преступление может быть совершено как с прямым, так и с косвенным умыслом. Это означает, что роженица осознает общественную опасность своего действия (бездействия), предвидит возможность или неизбежность причинения смерти новорожденному ребенку и желает либо сознательно допускает эти действия.</w:t>
      </w:r>
    </w:p>
    <w:p w:rsidR="00021193" w:rsidRDefault="00021193">
      <w:pPr>
        <w:spacing w:after="120" w:line="480" w:lineRule="auto"/>
        <w:ind w:firstLine="720"/>
        <w:jc w:val="both"/>
        <w:rPr>
          <w:rFonts w:ascii="Times New Roman" w:hAnsi="Times New Roman" w:cs="Times New Roman"/>
          <w:sz w:val="28"/>
          <w:szCs w:val="28"/>
        </w:rPr>
      </w:pPr>
    </w:p>
    <w:p w:rsidR="00021193" w:rsidRDefault="00021193">
      <w:pPr>
        <w:pStyle w:val="1"/>
      </w:pPr>
      <w:r>
        <w:br w:type="page"/>
      </w:r>
      <w:bookmarkStart w:id="7" w:name="_Toc479389502"/>
      <w:bookmarkStart w:id="8" w:name="_Toc479389537"/>
      <w:r>
        <w:t>Библиографический список</w:t>
      </w:r>
      <w:bookmarkEnd w:id="7"/>
      <w:bookmarkEnd w:id="8"/>
      <w:r>
        <w:t xml:space="preserve"> </w:t>
      </w:r>
    </w:p>
    <w:p w:rsidR="00021193" w:rsidRDefault="00021193">
      <w:pPr>
        <w:numPr>
          <w:ilvl w:val="0"/>
          <w:numId w:val="5"/>
        </w:numPr>
        <w:spacing w:after="120"/>
        <w:jc w:val="both"/>
        <w:rPr>
          <w:rFonts w:ascii="Times New Roman" w:hAnsi="Times New Roman" w:cs="Times New Roman"/>
          <w:sz w:val="28"/>
          <w:szCs w:val="28"/>
        </w:rPr>
      </w:pPr>
      <w:r>
        <w:rPr>
          <w:rFonts w:ascii="Times New Roman" w:hAnsi="Times New Roman" w:cs="Times New Roman"/>
          <w:sz w:val="28"/>
          <w:szCs w:val="28"/>
        </w:rPr>
        <w:t>Уголовный Кодекс Российской Федерации 1997 г.</w:t>
      </w:r>
    </w:p>
    <w:p w:rsidR="00021193" w:rsidRDefault="00021193">
      <w:pPr>
        <w:numPr>
          <w:ilvl w:val="0"/>
          <w:numId w:val="5"/>
        </w:numPr>
        <w:spacing w:after="120"/>
        <w:jc w:val="both"/>
        <w:rPr>
          <w:rFonts w:ascii="Times New Roman" w:hAnsi="Times New Roman" w:cs="Times New Roman"/>
          <w:sz w:val="28"/>
          <w:szCs w:val="28"/>
        </w:rPr>
      </w:pPr>
      <w:r>
        <w:rPr>
          <w:rFonts w:ascii="Times New Roman" w:hAnsi="Times New Roman" w:cs="Times New Roman"/>
          <w:sz w:val="28"/>
          <w:szCs w:val="28"/>
        </w:rPr>
        <w:t>Уголовное право России. Особенная часть: учебник под редакцией профессора А.И. Рарога. – М.: Институт международного права и экономики им. А.С. Грибоедова, 1998.</w:t>
      </w:r>
    </w:p>
    <w:p w:rsidR="00021193" w:rsidRDefault="00021193">
      <w:pPr>
        <w:numPr>
          <w:ilvl w:val="0"/>
          <w:numId w:val="5"/>
        </w:numPr>
        <w:spacing w:after="120"/>
        <w:jc w:val="both"/>
        <w:rPr>
          <w:rFonts w:ascii="Times New Roman" w:hAnsi="Times New Roman" w:cs="Times New Roman"/>
          <w:sz w:val="28"/>
          <w:szCs w:val="28"/>
        </w:rPr>
      </w:pPr>
      <w:r>
        <w:rPr>
          <w:rFonts w:ascii="Times New Roman" w:hAnsi="Times New Roman" w:cs="Times New Roman"/>
          <w:sz w:val="28"/>
          <w:szCs w:val="28"/>
        </w:rPr>
        <w:t>Смирнова Н.Н. Уголовное право: Учебник. – СПб.: Изд-во Михайлова В.А., 1998.</w:t>
      </w:r>
    </w:p>
    <w:p w:rsidR="00021193" w:rsidRDefault="00021193">
      <w:pPr>
        <w:numPr>
          <w:ilvl w:val="0"/>
          <w:numId w:val="5"/>
        </w:numPr>
        <w:spacing w:after="120"/>
        <w:jc w:val="both"/>
        <w:rPr>
          <w:rFonts w:ascii="Times New Roman" w:hAnsi="Times New Roman" w:cs="Times New Roman"/>
          <w:sz w:val="28"/>
          <w:szCs w:val="28"/>
        </w:rPr>
      </w:pPr>
      <w:r>
        <w:rPr>
          <w:rFonts w:ascii="Times New Roman" w:hAnsi="Times New Roman" w:cs="Times New Roman"/>
          <w:sz w:val="28"/>
          <w:szCs w:val="28"/>
        </w:rPr>
        <w:t>Уголовное Уложение 1903 г.</w:t>
      </w:r>
    </w:p>
    <w:p w:rsidR="00021193" w:rsidRDefault="00021193">
      <w:pPr>
        <w:spacing w:after="120" w:line="480" w:lineRule="auto"/>
        <w:ind w:firstLine="720"/>
        <w:rPr>
          <w:rFonts w:ascii="Times New Roman" w:hAnsi="Times New Roman" w:cs="Times New Roman"/>
          <w:sz w:val="28"/>
          <w:szCs w:val="28"/>
        </w:rPr>
      </w:pPr>
    </w:p>
    <w:p w:rsidR="00021193" w:rsidRDefault="00021193">
      <w:pPr>
        <w:spacing w:after="120" w:line="480" w:lineRule="auto"/>
        <w:ind w:firstLine="720"/>
        <w:rPr>
          <w:rFonts w:ascii="Times New Roman" w:hAnsi="Times New Roman" w:cs="Times New Roman"/>
          <w:sz w:val="28"/>
          <w:szCs w:val="28"/>
        </w:rPr>
      </w:pPr>
      <w:bookmarkStart w:id="9" w:name="_GoBack"/>
      <w:bookmarkEnd w:id="9"/>
    </w:p>
    <w:sectPr w:rsidR="00021193">
      <w:headerReference w:type="default" r:id="rId7"/>
      <w:pgSz w:w="12240" w:h="15840"/>
      <w:pgMar w:top="1134" w:right="1134" w:bottom="1134" w:left="170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2A8" w:rsidRDefault="004062A8">
      <w:r>
        <w:separator/>
      </w:r>
    </w:p>
  </w:endnote>
  <w:endnote w:type="continuationSeparator" w:id="0">
    <w:p w:rsidR="004062A8" w:rsidRDefault="0040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2A8" w:rsidRDefault="004062A8">
      <w:r>
        <w:separator/>
      </w:r>
    </w:p>
  </w:footnote>
  <w:footnote w:type="continuationSeparator" w:id="0">
    <w:p w:rsidR="004062A8" w:rsidRDefault="004062A8">
      <w:r>
        <w:continuationSeparator/>
      </w:r>
    </w:p>
  </w:footnote>
  <w:footnote w:id="1">
    <w:p w:rsidR="004062A8" w:rsidRDefault="00021193">
      <w:pPr>
        <w:pStyle w:val="a3"/>
      </w:pPr>
      <w:r>
        <w:rPr>
          <w:rStyle w:val="a5"/>
        </w:rPr>
        <w:footnoteRef/>
      </w:r>
      <w:r>
        <w:t xml:space="preserve"> ст. 461 Уголовного Уложения 1903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193" w:rsidRDefault="00021193">
    <w:pPr>
      <w:pStyle w:val="a6"/>
      <w:framePr w:wrap="auto" w:vAnchor="text" w:hAnchor="margin" w:xAlign="center" w:y="1"/>
      <w:rPr>
        <w:rStyle w:val="a8"/>
      </w:rPr>
    </w:pPr>
    <w:r>
      <w:rPr>
        <w:rStyle w:val="a8"/>
        <w:noProof/>
      </w:rPr>
      <w:t>11</w:t>
    </w:r>
  </w:p>
  <w:p w:rsidR="00021193" w:rsidRDefault="0002119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34A9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36AE65F2"/>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98650B1"/>
    <w:multiLevelType w:val="singleLevel"/>
    <w:tmpl w:val="B53416BA"/>
    <w:lvl w:ilvl="0">
      <w:start w:val="1"/>
      <w:numFmt w:val="decimal"/>
      <w:lvlText w:val="%1)"/>
      <w:lvlJc w:val="left"/>
      <w:pPr>
        <w:tabs>
          <w:tab w:val="num" w:pos="360"/>
        </w:tabs>
        <w:ind w:left="360" w:hanging="360"/>
      </w:pPr>
    </w:lvl>
  </w:abstractNum>
  <w:abstractNum w:abstractNumId="3">
    <w:nsid w:val="59B5320A"/>
    <w:multiLevelType w:val="singleLevel"/>
    <w:tmpl w:val="0419000F"/>
    <w:lvl w:ilvl="0">
      <w:start w:val="1"/>
      <w:numFmt w:val="decimal"/>
      <w:lvlText w:val="%1."/>
      <w:lvlJc w:val="left"/>
      <w:pPr>
        <w:tabs>
          <w:tab w:val="num" w:pos="360"/>
        </w:tabs>
        <w:ind w:left="360" w:hanging="360"/>
      </w:pPr>
    </w:lvl>
  </w:abstractNum>
  <w:abstractNum w:abstractNumId="4">
    <w:nsid w:val="5A287113"/>
    <w:multiLevelType w:val="singleLevel"/>
    <w:tmpl w:val="5C58267C"/>
    <w:lvl w:ilvl="0">
      <w:start w:val="1"/>
      <w:numFmt w:val="decimal"/>
      <w:lvlText w:val="%1)"/>
      <w:lvlJc w:val="left"/>
      <w:pPr>
        <w:tabs>
          <w:tab w:val="num" w:pos="1080"/>
        </w:tabs>
        <w:ind w:left="1080" w:hanging="36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193"/>
    <w:rsid w:val="00021193"/>
    <w:rsid w:val="004062A8"/>
    <w:rsid w:val="00536C8D"/>
    <w:rsid w:val="00772ACB"/>
    <w:rsid w:val="00AC3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A37826-9A8A-4123-B0CD-2C9084CE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Arial" w:hAnsi="Arial" w:cs="Arial"/>
      <w:sz w:val="26"/>
      <w:szCs w:val="26"/>
    </w:rPr>
  </w:style>
  <w:style w:type="paragraph" w:styleId="1">
    <w:name w:val="heading 1"/>
    <w:basedOn w:val="a"/>
    <w:next w:val="a"/>
    <w:link w:val="10"/>
    <w:uiPriority w:val="99"/>
    <w:qFormat/>
    <w:pPr>
      <w:keepNext/>
      <w:spacing w:before="240" w:after="60"/>
      <w:outlineLvl w:val="0"/>
    </w:pPr>
    <w:rPr>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Heading">
    <w:name w:val="Heading"/>
    <w:uiPriority w:val="99"/>
    <w:rPr>
      <w:rFonts w:ascii="Arial" w:hAnsi="Arial" w:cs="Arial"/>
      <w:b/>
      <w:bCs/>
      <w:sz w:val="30"/>
      <w:szCs w:val="30"/>
    </w:rPr>
  </w:style>
  <w:style w:type="paragraph" w:styleId="a3">
    <w:name w:val="footnote text"/>
    <w:basedOn w:val="a"/>
    <w:link w:val="a4"/>
    <w:uiPriority w:val="99"/>
    <w:semiHidden/>
    <w:rPr>
      <w:rFonts w:ascii="Times New Roman" w:hAnsi="Times New Roman" w:cs="Times New Roman"/>
      <w:sz w:val="20"/>
      <w:szCs w:val="20"/>
    </w:rPr>
  </w:style>
  <w:style w:type="character" w:customStyle="1" w:styleId="a4">
    <w:name w:val="Текст сноски Знак"/>
    <w:link w:val="a3"/>
    <w:uiPriority w:val="99"/>
    <w:semiHidden/>
    <w:rPr>
      <w:rFonts w:ascii="Arial" w:hAnsi="Arial" w:cs="Arial"/>
      <w:sz w:val="20"/>
      <w:szCs w:val="20"/>
    </w:rPr>
  </w:style>
  <w:style w:type="character" w:styleId="a5">
    <w:name w:val="footnote reference"/>
    <w:uiPriority w:val="99"/>
    <w:semiHidden/>
    <w:rPr>
      <w:vertAlign w:val="superscript"/>
    </w:rPr>
  </w:style>
  <w:style w:type="paragraph" w:styleId="a6">
    <w:name w:val="header"/>
    <w:basedOn w:val="a"/>
    <w:link w:val="a7"/>
    <w:uiPriority w:val="99"/>
    <w:pPr>
      <w:tabs>
        <w:tab w:val="center" w:pos="4153"/>
        <w:tab w:val="right" w:pos="8306"/>
      </w:tabs>
    </w:pPr>
    <w:rPr>
      <w:rFonts w:ascii="Times New Roman" w:hAnsi="Times New Roman" w:cs="Times New Roman"/>
      <w:sz w:val="20"/>
      <w:szCs w:val="20"/>
    </w:rPr>
  </w:style>
  <w:style w:type="character" w:customStyle="1" w:styleId="a7">
    <w:name w:val="Верхний колонтитул Знак"/>
    <w:link w:val="a6"/>
    <w:uiPriority w:val="99"/>
    <w:semiHidden/>
    <w:rPr>
      <w:rFonts w:ascii="Arial" w:hAnsi="Arial" w:cs="Arial"/>
      <w:sz w:val="26"/>
      <w:szCs w:val="26"/>
    </w:rPr>
  </w:style>
  <w:style w:type="character" w:styleId="a8">
    <w:name w:val="page number"/>
    <w:uiPriority w:val="99"/>
  </w:style>
  <w:style w:type="paragraph" w:styleId="11">
    <w:name w:val="toc 1"/>
    <w:basedOn w:val="a"/>
    <w:next w:val="a"/>
    <w:autoRedefine/>
    <w:uiPriority w:val="99"/>
    <w:semiHidden/>
    <w:pPr>
      <w:spacing w:before="120" w:after="120"/>
    </w:pPr>
    <w:rPr>
      <w:rFonts w:ascii="Times New Roman" w:hAnsi="Times New Roman" w:cs="Times New Roman"/>
      <w:b/>
      <w:bCs/>
      <w:caps/>
      <w:sz w:val="20"/>
      <w:szCs w:val="20"/>
    </w:rPr>
  </w:style>
  <w:style w:type="paragraph" w:styleId="2">
    <w:name w:val="toc 2"/>
    <w:basedOn w:val="a"/>
    <w:next w:val="a"/>
    <w:autoRedefine/>
    <w:uiPriority w:val="99"/>
    <w:semiHidden/>
    <w:pPr>
      <w:ind w:left="200"/>
    </w:pPr>
    <w:rPr>
      <w:rFonts w:ascii="Times New Roman" w:hAnsi="Times New Roman" w:cs="Times New Roman"/>
      <w:smallCaps/>
      <w:sz w:val="20"/>
      <w:szCs w:val="20"/>
    </w:rPr>
  </w:style>
  <w:style w:type="paragraph" w:styleId="3">
    <w:name w:val="toc 3"/>
    <w:basedOn w:val="a"/>
    <w:next w:val="a"/>
    <w:autoRedefine/>
    <w:uiPriority w:val="99"/>
    <w:semiHidden/>
    <w:pPr>
      <w:ind w:left="400"/>
    </w:pPr>
    <w:rPr>
      <w:rFonts w:ascii="Times New Roman" w:hAnsi="Times New Roman" w:cs="Times New Roman"/>
      <w:i/>
      <w:iCs/>
      <w:sz w:val="20"/>
      <w:szCs w:val="20"/>
    </w:rPr>
  </w:style>
  <w:style w:type="paragraph" w:styleId="4">
    <w:name w:val="toc 4"/>
    <w:basedOn w:val="a"/>
    <w:next w:val="a"/>
    <w:autoRedefine/>
    <w:uiPriority w:val="99"/>
    <w:semiHidden/>
    <w:pPr>
      <w:ind w:left="600"/>
    </w:pPr>
    <w:rPr>
      <w:rFonts w:ascii="Times New Roman" w:hAnsi="Times New Roman" w:cs="Times New Roman"/>
      <w:sz w:val="18"/>
      <w:szCs w:val="18"/>
    </w:rPr>
  </w:style>
  <w:style w:type="paragraph" w:styleId="5">
    <w:name w:val="toc 5"/>
    <w:basedOn w:val="a"/>
    <w:next w:val="a"/>
    <w:autoRedefine/>
    <w:uiPriority w:val="99"/>
    <w:semiHidden/>
    <w:pPr>
      <w:ind w:left="800"/>
    </w:pPr>
    <w:rPr>
      <w:rFonts w:ascii="Times New Roman" w:hAnsi="Times New Roman" w:cs="Times New Roman"/>
      <w:sz w:val="18"/>
      <w:szCs w:val="18"/>
    </w:rPr>
  </w:style>
  <w:style w:type="paragraph" w:styleId="6">
    <w:name w:val="toc 6"/>
    <w:basedOn w:val="a"/>
    <w:next w:val="a"/>
    <w:autoRedefine/>
    <w:uiPriority w:val="99"/>
    <w:semiHidden/>
    <w:pPr>
      <w:ind w:left="1000"/>
    </w:pPr>
    <w:rPr>
      <w:rFonts w:ascii="Times New Roman" w:hAnsi="Times New Roman" w:cs="Times New Roman"/>
      <w:sz w:val="18"/>
      <w:szCs w:val="18"/>
    </w:rPr>
  </w:style>
  <w:style w:type="paragraph" w:styleId="7">
    <w:name w:val="toc 7"/>
    <w:basedOn w:val="a"/>
    <w:next w:val="a"/>
    <w:autoRedefine/>
    <w:uiPriority w:val="99"/>
    <w:semiHidden/>
    <w:pPr>
      <w:ind w:left="1200"/>
    </w:pPr>
    <w:rPr>
      <w:rFonts w:ascii="Times New Roman" w:hAnsi="Times New Roman" w:cs="Times New Roman"/>
      <w:sz w:val="18"/>
      <w:szCs w:val="18"/>
    </w:rPr>
  </w:style>
  <w:style w:type="paragraph" w:styleId="8">
    <w:name w:val="toc 8"/>
    <w:basedOn w:val="a"/>
    <w:next w:val="a"/>
    <w:autoRedefine/>
    <w:uiPriority w:val="99"/>
    <w:semiHidden/>
    <w:pPr>
      <w:ind w:left="1400"/>
    </w:pPr>
    <w:rPr>
      <w:rFonts w:ascii="Times New Roman" w:hAnsi="Times New Roman" w:cs="Times New Roman"/>
      <w:sz w:val="18"/>
      <w:szCs w:val="18"/>
    </w:rPr>
  </w:style>
  <w:style w:type="paragraph" w:styleId="9">
    <w:name w:val="toc 9"/>
    <w:basedOn w:val="a"/>
    <w:next w:val="a"/>
    <w:autoRedefine/>
    <w:uiPriority w:val="99"/>
    <w:semiHidden/>
    <w:pPr>
      <w:ind w:left="1600"/>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1493</Words>
  <Characters>8512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МП "КОЛОР"</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Колесников Александр</dc:creator>
  <cp:keywords/>
  <dc:description/>
  <cp:lastModifiedBy>admin</cp:lastModifiedBy>
  <cp:revision>2</cp:revision>
  <cp:lastPrinted>2000-03-14T11:17:00Z</cp:lastPrinted>
  <dcterms:created xsi:type="dcterms:W3CDTF">2014-02-17T18:54:00Z</dcterms:created>
  <dcterms:modified xsi:type="dcterms:W3CDTF">2014-02-17T18:54:00Z</dcterms:modified>
</cp:coreProperties>
</file>