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F2B" w:rsidRDefault="00E96F2B">
      <w:pPr>
        <w:pStyle w:val="a3"/>
      </w:pPr>
      <w:r>
        <w:t>содержание</w:t>
      </w:r>
    </w:p>
    <w:p w:rsidR="00E96F2B" w:rsidRDefault="00E96F2B">
      <w:pPr>
        <w:spacing w:line="360" w:lineRule="auto"/>
        <w:rPr>
          <w:rFonts w:ascii="Courier New" w:hAnsi="Courier New" w:cs="Courier New"/>
          <w:sz w:val="24"/>
          <w:szCs w:val="24"/>
        </w:rPr>
      </w:pPr>
    </w:p>
    <w:p w:rsidR="00E96F2B" w:rsidRDefault="00E96F2B">
      <w:pPr>
        <w:spacing w:line="360" w:lineRule="auto"/>
        <w:rPr>
          <w:rFonts w:ascii="Courier New" w:hAnsi="Courier New" w:cs="Courier New"/>
          <w:sz w:val="24"/>
          <w:szCs w:val="24"/>
        </w:rPr>
      </w:pPr>
    </w:p>
    <w:tbl>
      <w:tblPr>
        <w:tblW w:w="0" w:type="auto"/>
        <w:tblLayout w:type="fixed"/>
        <w:tblLook w:val="0000" w:firstRow="0" w:lastRow="0" w:firstColumn="0" w:lastColumn="0" w:noHBand="0" w:noVBand="0"/>
      </w:tblPr>
      <w:tblGrid>
        <w:gridCol w:w="534"/>
        <w:gridCol w:w="2750"/>
        <w:gridCol w:w="5755"/>
        <w:gridCol w:w="813"/>
      </w:tblGrid>
      <w:tr w:rsidR="00E96F2B">
        <w:tc>
          <w:tcPr>
            <w:tcW w:w="3284" w:type="dxa"/>
            <w:gridSpan w:val="2"/>
          </w:tcPr>
          <w:p w:rsidR="00E96F2B" w:rsidRDefault="00E96F2B">
            <w:pPr>
              <w:spacing w:line="360" w:lineRule="auto"/>
              <w:rPr>
                <w:rFonts w:ascii="Courier New" w:hAnsi="Courier New" w:cs="Courier New"/>
                <w:sz w:val="24"/>
                <w:szCs w:val="24"/>
              </w:rPr>
            </w:pPr>
          </w:p>
        </w:tc>
        <w:tc>
          <w:tcPr>
            <w:tcW w:w="5755" w:type="dxa"/>
          </w:tcPr>
          <w:p w:rsidR="00E96F2B" w:rsidRDefault="00E96F2B">
            <w:pPr>
              <w:spacing w:line="360" w:lineRule="auto"/>
              <w:rPr>
                <w:rFonts w:ascii="Courier New" w:hAnsi="Courier New" w:cs="Courier New"/>
                <w:sz w:val="24"/>
                <w:szCs w:val="24"/>
              </w:rPr>
            </w:pPr>
          </w:p>
        </w:tc>
        <w:tc>
          <w:tcPr>
            <w:tcW w:w="813" w:type="dxa"/>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Стр.</w:t>
            </w:r>
          </w:p>
        </w:tc>
      </w:tr>
      <w:tr w:rsidR="00E96F2B">
        <w:trPr>
          <w:cantSplit/>
        </w:trPr>
        <w:tc>
          <w:tcPr>
            <w:tcW w:w="9039" w:type="dxa"/>
            <w:gridSpan w:val="3"/>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Введение.....................................................</w:t>
            </w:r>
          </w:p>
        </w:tc>
        <w:tc>
          <w:tcPr>
            <w:tcW w:w="813" w:type="dxa"/>
            <w:vAlign w:val="bottom"/>
          </w:tcPr>
          <w:p w:rsidR="00E96F2B" w:rsidRDefault="00E96F2B">
            <w:pPr>
              <w:spacing w:line="360" w:lineRule="auto"/>
              <w:rPr>
                <w:rFonts w:ascii="Courier New" w:hAnsi="Courier New" w:cs="Courier New"/>
                <w:sz w:val="24"/>
                <w:szCs w:val="24"/>
              </w:rPr>
            </w:pPr>
          </w:p>
        </w:tc>
      </w:tr>
      <w:tr w:rsidR="00E96F2B">
        <w:trPr>
          <w:cantSplit/>
        </w:trPr>
        <w:tc>
          <w:tcPr>
            <w:tcW w:w="9039" w:type="dxa"/>
            <w:gridSpan w:val="3"/>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Таможенное право: предмет, система, источники</w:t>
            </w:r>
          </w:p>
        </w:tc>
        <w:tc>
          <w:tcPr>
            <w:tcW w:w="813" w:type="dxa"/>
            <w:vAlign w:val="bottom"/>
          </w:tcPr>
          <w:p w:rsidR="00E96F2B" w:rsidRDefault="00E96F2B">
            <w:pPr>
              <w:spacing w:line="360" w:lineRule="auto"/>
              <w:rPr>
                <w:rFonts w:ascii="Courier New" w:hAnsi="Courier New" w:cs="Courier New"/>
                <w:sz w:val="24"/>
                <w:szCs w:val="24"/>
              </w:rPr>
            </w:pPr>
          </w:p>
        </w:tc>
      </w:tr>
      <w:tr w:rsidR="00E96F2B">
        <w:tc>
          <w:tcPr>
            <w:tcW w:w="534" w:type="dxa"/>
          </w:tcPr>
          <w:p w:rsidR="00E96F2B" w:rsidRDefault="00E96F2B">
            <w:pPr>
              <w:spacing w:line="360" w:lineRule="auto"/>
              <w:rPr>
                <w:rFonts w:ascii="Courier New" w:hAnsi="Courier New" w:cs="Courier New"/>
                <w:b/>
                <w:bCs/>
                <w:sz w:val="24"/>
                <w:szCs w:val="24"/>
              </w:rPr>
            </w:pPr>
            <w:r>
              <w:rPr>
                <w:rFonts w:ascii="Courier New" w:hAnsi="Courier New" w:cs="Courier New"/>
                <w:b/>
                <w:bCs/>
                <w:sz w:val="24"/>
                <w:szCs w:val="24"/>
              </w:rPr>
              <w:t>1.</w:t>
            </w:r>
          </w:p>
        </w:tc>
        <w:tc>
          <w:tcPr>
            <w:tcW w:w="8505" w:type="dxa"/>
            <w:gridSpan w:val="2"/>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Предмет таможенного права................................</w:t>
            </w:r>
          </w:p>
        </w:tc>
        <w:tc>
          <w:tcPr>
            <w:tcW w:w="813" w:type="dxa"/>
            <w:vAlign w:val="bottom"/>
          </w:tcPr>
          <w:p w:rsidR="00E96F2B" w:rsidRDefault="00E96F2B">
            <w:pPr>
              <w:spacing w:line="360" w:lineRule="auto"/>
              <w:rPr>
                <w:rFonts w:ascii="Courier New" w:hAnsi="Courier New" w:cs="Courier New"/>
                <w:sz w:val="24"/>
                <w:szCs w:val="24"/>
              </w:rPr>
            </w:pPr>
          </w:p>
        </w:tc>
      </w:tr>
      <w:tr w:rsidR="00E96F2B">
        <w:tc>
          <w:tcPr>
            <w:tcW w:w="534" w:type="dxa"/>
          </w:tcPr>
          <w:p w:rsidR="00E96F2B" w:rsidRDefault="00E96F2B">
            <w:pPr>
              <w:spacing w:line="360" w:lineRule="auto"/>
              <w:rPr>
                <w:rFonts w:ascii="Courier New" w:hAnsi="Courier New" w:cs="Courier New"/>
                <w:b/>
                <w:bCs/>
                <w:sz w:val="24"/>
                <w:szCs w:val="24"/>
              </w:rPr>
            </w:pPr>
            <w:r>
              <w:rPr>
                <w:rFonts w:ascii="Courier New" w:hAnsi="Courier New" w:cs="Courier New"/>
                <w:b/>
                <w:bCs/>
                <w:sz w:val="24"/>
                <w:szCs w:val="24"/>
              </w:rPr>
              <w:t>2.</w:t>
            </w:r>
          </w:p>
        </w:tc>
        <w:tc>
          <w:tcPr>
            <w:tcW w:w="8505" w:type="dxa"/>
            <w:gridSpan w:val="2"/>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Соотношение таможенного права с другими отраслями права..</w:t>
            </w:r>
          </w:p>
        </w:tc>
        <w:tc>
          <w:tcPr>
            <w:tcW w:w="813" w:type="dxa"/>
            <w:vAlign w:val="bottom"/>
          </w:tcPr>
          <w:p w:rsidR="00E96F2B" w:rsidRDefault="00E96F2B">
            <w:pPr>
              <w:spacing w:line="360" w:lineRule="auto"/>
              <w:rPr>
                <w:rFonts w:ascii="Courier New" w:hAnsi="Courier New" w:cs="Courier New"/>
                <w:sz w:val="24"/>
                <w:szCs w:val="24"/>
              </w:rPr>
            </w:pPr>
          </w:p>
        </w:tc>
      </w:tr>
      <w:tr w:rsidR="00E96F2B">
        <w:tc>
          <w:tcPr>
            <w:tcW w:w="534" w:type="dxa"/>
          </w:tcPr>
          <w:p w:rsidR="00E96F2B" w:rsidRDefault="00E96F2B">
            <w:pPr>
              <w:spacing w:line="360" w:lineRule="auto"/>
              <w:rPr>
                <w:rFonts w:ascii="Courier New" w:hAnsi="Courier New" w:cs="Courier New"/>
                <w:b/>
                <w:bCs/>
                <w:sz w:val="24"/>
                <w:szCs w:val="24"/>
              </w:rPr>
            </w:pPr>
            <w:r>
              <w:rPr>
                <w:rFonts w:ascii="Courier New" w:hAnsi="Courier New" w:cs="Courier New"/>
                <w:b/>
                <w:bCs/>
                <w:sz w:val="24"/>
                <w:szCs w:val="24"/>
              </w:rPr>
              <w:t>3.</w:t>
            </w:r>
          </w:p>
        </w:tc>
        <w:tc>
          <w:tcPr>
            <w:tcW w:w="8505" w:type="dxa"/>
            <w:gridSpan w:val="2"/>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Основные цели и принципы таможенного права...............</w:t>
            </w:r>
          </w:p>
        </w:tc>
        <w:tc>
          <w:tcPr>
            <w:tcW w:w="813" w:type="dxa"/>
            <w:vAlign w:val="bottom"/>
          </w:tcPr>
          <w:p w:rsidR="00E96F2B" w:rsidRDefault="00E96F2B">
            <w:pPr>
              <w:spacing w:line="360" w:lineRule="auto"/>
              <w:rPr>
                <w:rFonts w:ascii="Courier New" w:hAnsi="Courier New" w:cs="Courier New"/>
                <w:sz w:val="24"/>
                <w:szCs w:val="24"/>
              </w:rPr>
            </w:pPr>
          </w:p>
        </w:tc>
      </w:tr>
      <w:tr w:rsidR="00E96F2B">
        <w:tc>
          <w:tcPr>
            <w:tcW w:w="534" w:type="dxa"/>
          </w:tcPr>
          <w:p w:rsidR="00E96F2B" w:rsidRDefault="00E96F2B">
            <w:pPr>
              <w:spacing w:line="360" w:lineRule="auto"/>
              <w:rPr>
                <w:rFonts w:ascii="Courier New" w:hAnsi="Courier New" w:cs="Courier New"/>
                <w:b/>
                <w:bCs/>
                <w:sz w:val="24"/>
                <w:szCs w:val="24"/>
              </w:rPr>
            </w:pPr>
            <w:r>
              <w:rPr>
                <w:rFonts w:ascii="Courier New" w:hAnsi="Courier New" w:cs="Courier New"/>
                <w:b/>
                <w:bCs/>
                <w:sz w:val="24"/>
                <w:szCs w:val="24"/>
              </w:rPr>
              <w:t>4.</w:t>
            </w:r>
          </w:p>
        </w:tc>
        <w:tc>
          <w:tcPr>
            <w:tcW w:w="8505" w:type="dxa"/>
            <w:gridSpan w:val="2"/>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Система таможенного права................................</w:t>
            </w:r>
          </w:p>
        </w:tc>
        <w:tc>
          <w:tcPr>
            <w:tcW w:w="813" w:type="dxa"/>
            <w:vAlign w:val="bottom"/>
          </w:tcPr>
          <w:p w:rsidR="00E96F2B" w:rsidRDefault="00E96F2B">
            <w:pPr>
              <w:spacing w:line="360" w:lineRule="auto"/>
              <w:rPr>
                <w:rFonts w:ascii="Courier New" w:hAnsi="Courier New" w:cs="Courier New"/>
                <w:sz w:val="24"/>
                <w:szCs w:val="24"/>
              </w:rPr>
            </w:pPr>
          </w:p>
        </w:tc>
      </w:tr>
      <w:tr w:rsidR="00E96F2B">
        <w:tc>
          <w:tcPr>
            <w:tcW w:w="534" w:type="dxa"/>
          </w:tcPr>
          <w:p w:rsidR="00E96F2B" w:rsidRDefault="00E96F2B">
            <w:pPr>
              <w:spacing w:line="360" w:lineRule="auto"/>
              <w:rPr>
                <w:rFonts w:ascii="Courier New" w:hAnsi="Courier New" w:cs="Courier New"/>
                <w:b/>
                <w:bCs/>
                <w:sz w:val="24"/>
                <w:szCs w:val="24"/>
              </w:rPr>
            </w:pPr>
            <w:r>
              <w:rPr>
                <w:rFonts w:ascii="Courier New" w:hAnsi="Courier New" w:cs="Courier New"/>
                <w:b/>
                <w:bCs/>
                <w:sz w:val="24"/>
                <w:szCs w:val="24"/>
              </w:rPr>
              <w:t>5.</w:t>
            </w:r>
          </w:p>
        </w:tc>
        <w:tc>
          <w:tcPr>
            <w:tcW w:w="8505" w:type="dxa"/>
            <w:gridSpan w:val="2"/>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Источники таможенного права..............................</w:t>
            </w:r>
          </w:p>
        </w:tc>
        <w:tc>
          <w:tcPr>
            <w:tcW w:w="813" w:type="dxa"/>
            <w:vAlign w:val="bottom"/>
          </w:tcPr>
          <w:p w:rsidR="00E96F2B" w:rsidRDefault="00E96F2B">
            <w:pPr>
              <w:spacing w:line="360" w:lineRule="auto"/>
              <w:rPr>
                <w:rFonts w:ascii="Courier New" w:hAnsi="Courier New" w:cs="Courier New"/>
                <w:sz w:val="24"/>
                <w:szCs w:val="24"/>
              </w:rPr>
            </w:pPr>
          </w:p>
        </w:tc>
      </w:tr>
      <w:tr w:rsidR="00E96F2B">
        <w:tc>
          <w:tcPr>
            <w:tcW w:w="534" w:type="dxa"/>
          </w:tcPr>
          <w:p w:rsidR="00E96F2B" w:rsidRDefault="00E96F2B">
            <w:pPr>
              <w:spacing w:line="360" w:lineRule="auto"/>
              <w:rPr>
                <w:rFonts w:ascii="Courier New" w:hAnsi="Courier New" w:cs="Courier New"/>
                <w:b/>
                <w:bCs/>
                <w:sz w:val="24"/>
                <w:szCs w:val="24"/>
              </w:rPr>
            </w:pPr>
            <w:r>
              <w:rPr>
                <w:rFonts w:ascii="Courier New" w:hAnsi="Courier New" w:cs="Courier New"/>
                <w:b/>
                <w:bCs/>
                <w:sz w:val="24"/>
                <w:szCs w:val="24"/>
              </w:rPr>
              <w:t>6.</w:t>
            </w:r>
          </w:p>
        </w:tc>
        <w:tc>
          <w:tcPr>
            <w:tcW w:w="8505" w:type="dxa"/>
            <w:gridSpan w:val="2"/>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Таможенное право как отрасль права и как учебная дисциплина.....................................................</w:t>
            </w:r>
          </w:p>
        </w:tc>
        <w:tc>
          <w:tcPr>
            <w:tcW w:w="813" w:type="dxa"/>
            <w:vAlign w:val="bottom"/>
          </w:tcPr>
          <w:p w:rsidR="00E96F2B" w:rsidRDefault="00E96F2B">
            <w:pPr>
              <w:spacing w:line="360" w:lineRule="auto"/>
              <w:rPr>
                <w:rFonts w:ascii="Courier New" w:hAnsi="Courier New" w:cs="Courier New"/>
                <w:sz w:val="24"/>
                <w:szCs w:val="24"/>
              </w:rPr>
            </w:pPr>
          </w:p>
        </w:tc>
      </w:tr>
      <w:tr w:rsidR="00E96F2B">
        <w:trPr>
          <w:cantSplit/>
        </w:trPr>
        <w:tc>
          <w:tcPr>
            <w:tcW w:w="9039" w:type="dxa"/>
            <w:gridSpan w:val="3"/>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Заключение...................................................</w:t>
            </w:r>
          </w:p>
        </w:tc>
        <w:tc>
          <w:tcPr>
            <w:tcW w:w="813" w:type="dxa"/>
            <w:vAlign w:val="bottom"/>
          </w:tcPr>
          <w:p w:rsidR="00E96F2B" w:rsidRDefault="00E96F2B">
            <w:pPr>
              <w:spacing w:line="360" w:lineRule="auto"/>
              <w:rPr>
                <w:rFonts w:ascii="Courier New" w:hAnsi="Courier New" w:cs="Courier New"/>
                <w:sz w:val="24"/>
                <w:szCs w:val="24"/>
              </w:rPr>
            </w:pPr>
          </w:p>
        </w:tc>
      </w:tr>
      <w:tr w:rsidR="00E96F2B">
        <w:trPr>
          <w:cantSplit/>
        </w:trPr>
        <w:tc>
          <w:tcPr>
            <w:tcW w:w="9039" w:type="dxa"/>
            <w:gridSpan w:val="3"/>
          </w:tcPr>
          <w:p w:rsidR="00E96F2B" w:rsidRDefault="00E96F2B">
            <w:pPr>
              <w:spacing w:line="360" w:lineRule="auto"/>
              <w:rPr>
                <w:rFonts w:ascii="Courier New" w:hAnsi="Courier New" w:cs="Courier New"/>
                <w:sz w:val="24"/>
                <w:szCs w:val="24"/>
              </w:rPr>
            </w:pPr>
            <w:r>
              <w:rPr>
                <w:rFonts w:ascii="Courier New" w:hAnsi="Courier New" w:cs="Courier New"/>
                <w:sz w:val="24"/>
                <w:szCs w:val="24"/>
              </w:rPr>
              <w:t>Список литературы............................................</w:t>
            </w:r>
          </w:p>
        </w:tc>
        <w:tc>
          <w:tcPr>
            <w:tcW w:w="813" w:type="dxa"/>
            <w:vAlign w:val="bottom"/>
          </w:tcPr>
          <w:p w:rsidR="00E96F2B" w:rsidRDefault="00E96F2B">
            <w:pPr>
              <w:spacing w:line="360" w:lineRule="auto"/>
              <w:rPr>
                <w:rFonts w:ascii="Courier New" w:hAnsi="Courier New" w:cs="Courier New"/>
                <w:sz w:val="24"/>
                <w:szCs w:val="24"/>
              </w:rPr>
            </w:pPr>
          </w:p>
        </w:tc>
      </w:tr>
      <w:tr w:rsidR="00E96F2B">
        <w:tc>
          <w:tcPr>
            <w:tcW w:w="534" w:type="dxa"/>
          </w:tcPr>
          <w:p w:rsidR="00E96F2B" w:rsidRDefault="00E96F2B">
            <w:pPr>
              <w:spacing w:line="360" w:lineRule="auto"/>
              <w:rPr>
                <w:rFonts w:ascii="Courier New" w:hAnsi="Courier New" w:cs="Courier New"/>
                <w:sz w:val="24"/>
                <w:szCs w:val="24"/>
              </w:rPr>
            </w:pPr>
          </w:p>
        </w:tc>
        <w:tc>
          <w:tcPr>
            <w:tcW w:w="8505" w:type="dxa"/>
            <w:gridSpan w:val="2"/>
          </w:tcPr>
          <w:p w:rsidR="00E96F2B" w:rsidRDefault="00E96F2B">
            <w:pPr>
              <w:spacing w:line="360" w:lineRule="auto"/>
              <w:rPr>
                <w:rFonts w:ascii="Courier New" w:hAnsi="Courier New" w:cs="Courier New"/>
                <w:sz w:val="24"/>
                <w:szCs w:val="24"/>
              </w:rPr>
            </w:pPr>
          </w:p>
        </w:tc>
        <w:tc>
          <w:tcPr>
            <w:tcW w:w="813" w:type="dxa"/>
          </w:tcPr>
          <w:p w:rsidR="00E96F2B" w:rsidRDefault="00E96F2B">
            <w:pPr>
              <w:spacing w:line="360" w:lineRule="auto"/>
              <w:rPr>
                <w:rFonts w:ascii="Courier New" w:hAnsi="Courier New" w:cs="Courier New"/>
                <w:sz w:val="24"/>
                <w:szCs w:val="24"/>
              </w:rPr>
            </w:pPr>
          </w:p>
        </w:tc>
      </w:tr>
      <w:tr w:rsidR="00E96F2B">
        <w:tc>
          <w:tcPr>
            <w:tcW w:w="534" w:type="dxa"/>
          </w:tcPr>
          <w:p w:rsidR="00E96F2B" w:rsidRDefault="00E96F2B">
            <w:pPr>
              <w:spacing w:line="360" w:lineRule="auto"/>
              <w:rPr>
                <w:rFonts w:ascii="Courier New" w:hAnsi="Courier New" w:cs="Courier New"/>
                <w:sz w:val="24"/>
                <w:szCs w:val="24"/>
              </w:rPr>
            </w:pPr>
          </w:p>
        </w:tc>
        <w:tc>
          <w:tcPr>
            <w:tcW w:w="8505" w:type="dxa"/>
            <w:gridSpan w:val="2"/>
          </w:tcPr>
          <w:p w:rsidR="00E96F2B" w:rsidRDefault="00E96F2B">
            <w:pPr>
              <w:spacing w:line="360" w:lineRule="auto"/>
              <w:rPr>
                <w:rFonts w:ascii="Courier New" w:hAnsi="Courier New" w:cs="Courier New"/>
                <w:sz w:val="24"/>
                <w:szCs w:val="24"/>
              </w:rPr>
            </w:pPr>
          </w:p>
        </w:tc>
        <w:tc>
          <w:tcPr>
            <w:tcW w:w="813" w:type="dxa"/>
          </w:tcPr>
          <w:p w:rsidR="00E96F2B" w:rsidRDefault="00E96F2B">
            <w:pPr>
              <w:spacing w:line="360" w:lineRule="auto"/>
              <w:rPr>
                <w:rFonts w:ascii="Courier New" w:hAnsi="Courier New" w:cs="Courier New"/>
                <w:sz w:val="24"/>
                <w:szCs w:val="24"/>
              </w:rPr>
            </w:pPr>
          </w:p>
        </w:tc>
      </w:tr>
    </w:tbl>
    <w:p w:rsidR="00E96F2B" w:rsidRDefault="00E96F2B">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введение</w:t>
      </w: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Известно, что каждая отрасль права имеет свой предмет и метод регулирования. Поскольку таможенное право – явление сравнительно новое и малоисследованное в правовой науке, выявление особенностей его предмета и метода регулирования представляет собой достаточно сложную, но в то же время актуальную задачу. Следует заметить, что среди юристов отсутствует единодушие в вопросе о том, существует ли самостоятельная отрасль российского права – таможенное право. Некоторые считают, что речь может идти только о таможенном законодательстве. Другие специалисты полагают, что можно говорить о таможенном праве как об отрасли (подотрасли либо даже одном из институтов) административного права, его своеобразной отдельной ветви.</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Такие взгляды вполне имеют право на существование, как и концепция таможенного права, в соответствии с которой оно рассматривается в качестве отрасли права. Именно эта концепция лежит в основе анализа данной проблемы. Взятое без необходимых разъяснений понятие таможенного права несколько условно и далеко не бесспорно. Приступая к его анализу стоит заметить, что аналогичный подход к рассмотрению отрасли права уже был рассмотрен в юридической литературе. Поэтому я в своей курсовой работе постараюсь рассмотреть эту проблему в полном объеме.</w:t>
      </w:r>
    </w:p>
    <w:p w:rsidR="00E96F2B" w:rsidRDefault="00E96F2B">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таможенное право: предмет, система, источники</w:t>
      </w: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rPr>
          <w:rFonts w:ascii="Arial" w:hAnsi="Arial" w:cs="Arial"/>
          <w:b/>
          <w:bCs/>
          <w:caps/>
          <w:sz w:val="32"/>
          <w:szCs w:val="32"/>
        </w:rPr>
      </w:pPr>
      <w:r>
        <w:rPr>
          <w:rFonts w:ascii="Arial" w:hAnsi="Arial" w:cs="Arial"/>
          <w:b/>
          <w:bCs/>
          <w:caps/>
          <w:sz w:val="32"/>
          <w:szCs w:val="32"/>
        </w:rPr>
        <w:t>1. предмет таможенного права</w:t>
      </w: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В основу разграничения отраслей права юридическая наука издавна кладет предмет правового регулирования, то есть круг общественных отношений, регулируемых нормами той или иной отрасли права. Предмет правового регулирования – ведущий критерий выделения отраслей права. Каждая отрасль права имеет свой специфический предмет правового регулирования.</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Предметом таможенного права являются общественные отношения, носящие комплексный характер. Этот круг отношений обусловлен самим содержанием и структурой таможенного дела, которое и является предметом правового регулирования.</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Вопрос о предмете регулирования таможенного права является наиболее сложным и, пожалуй, одним из наименее разработанных в юридической науке. Лишь в некоторых публикациях по таможенной политике высказывались соображения по этому поводу. Так, К.К. Сандровский отмечал: «Применительно к таможенному праву таким предметом являются общественные отношения, возникающие в связи с установленным государством таможенным режимом и проведением таможенной политики в целом». Недостатком данного определения является то, что оно не отражает таможенного дела в целом. Внимание акцентируется только на одной, хотя и очень важной, сердцевиной его части (таможенная политика). В этом определении предмет правового регулирования в какой-то мере сведен к более узкому понятию – таможенному режиму, который представляет собой совокупность правил и положений, определяющих статус товаров и транспортных средств, перемещаемых через таможенную границу РФ для таможенных целей.</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Таможенное дело по своему составу и структуре – явление сложное, многоплановое, оно имеет комплексный характер. Поэтому и общественные отношения в сфере таможенного дела могут быть подразделены на группы, отличающиеся значительной спецификой и регулируемые нормами разных отраслей права: конституционного (государственного); в доминирующей части – административного и административно-процессуального; гражданского; уголовного; трудового и других отраслей права, а в определенной части – и международного права.</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Если попытаться классифицировать общественные отношения, входящие в предмет регулирования таможенного права, то в соответствии с принятой структурой таможенного дела, они могут быть представлены в следующем виде.</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Первая группа – общественные отношения в сфере таможенной политики; вторая – отношения и принципы, связанные с перемещением через таможенную границу товаров и транспортных средств; третья – отношения, характеризующие статус таможенных режимов; четвертая – отношения в области таможенно-тарифного регулирования; пятая – отношения в области взимания таможенных платежей; шестая – отношения, связанные с таможенным оформлением; седьмая – отношения в области таможенного контроля; восьмая – отношения в сфере таможенной статистики; девятая – отношения, связанные с контрабандой и иными преступлениями в сфере таможенного дела; десятая – отношения, связанные с нарушением таможенных правил и ответственностью за них; одиннадцатая – отношения, возникающие в связи с производством по делам о нарушениях таможенных правил; двенадцатая – отношения, возникающие в связи с рассмотрением дел о нарушениях таможенных правил.</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Общим признаком, объединяющим все названные группы отношений в единое целое, является то, что в совокупности они составляют общественные отношения в сфере таможенного дела. Все эти отношения имеют управленческий характер и во многом охватываются административно-правовым регулированием. Некоторые отношения в области таможенных платежей регулируются нормами банковского права. В частности, согласно статьи 122 Таможенного кодекса, в качестве обеспечения уплаты таможенных платежей может использоваться гарантия банка и иного кредитного учреждения, получившего лицензию Центрального банка на проведение операций в иностранной валюте.</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В тех случаях, когда уплата таможенных платежей обеспечивается залогом товаров и транспортных средств, связанные с этим отношения, в частности оформление залога и обращение взыскания на предмет залога, регулируются в соответствии с законодательством РФ о залоге.</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Некоторые отношения, связанные со статусом должностных лиц таможенных органов, регламентируются нормами трудового права.</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Таким образом, главной отличительной чертой всего массива общественных отношений в сфере таможенного дела является их комплексный характер в целом, неоднородность разных групп и блоков этих отношений. Это в значительной мере обусловливает возможность объединить их в единое целое и выделить в качестве предмета регулирования таможенного права.</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Само таможенное дело – не застывшее, неподвижное явление, его состав и структура постоянно развиваются и видоизменяются, в нем появляются новые элементы. В связи с этим видоизменяется правовое регулирование общественных отношений в сфере таможенного дела. Само наличие этих отношений, имеющих комплексный характер, является объективным фактором, обусловливающим возможность выделения таможенного права в самостоятельную отрасль права. Эта объективная возможность подкрепляется субъективными факторами. Речь идет, прежде всего, о правовом регулятивном воздействии на эти отношения. Результатом такого воздействия является приобретение названными отношениями правовой формы, юридической «оболочкой». Таможенное право можно определить как комплексную отрасль российского права, представляющую собой совокупность юридических институтов и норм, регулирующих отношения в сфере таможенного дела.</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К предмету регулирования таможенного права следует отнести характер и содержание таможенного права, основы таможенной политики, статус и функции таможенных органов, порядок перемещения через таможенную границу товаров и транспортных средств, таможенные режимы, таможенные платежи, таможенное оформление и таможенный контроль; отношения, возникающие в связи с совершением контрабанды и иных преступлений в сфере таможенного дела, а также в связи с нарушениями таможенных правил и ответственностью за них; производство по делам о нарушениях таможенных правил.</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К существенным особенностям российского таможенного права относится следующее. Эта правовая отрасль формируется и функционирует в условиях возникновения и развития рыночных экономических отношений и углубления приватизационных процессов. Она развивается с учетом и на базе интеграции российской экономики в мировое хозяйство, оказывающей значительное влияние на развитие внутриэкономических процессов и характер внешнеэкономической деятельности страны. И таможенное дело, и таможенное право в России развиваются в направлении сближения с общепринятыми международными нормами и практикой.</w:t>
      </w:r>
    </w:p>
    <w:p w:rsidR="00E96F2B" w:rsidRDefault="00E96F2B">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2. соотношение таможенного права с другими</w:t>
      </w:r>
    </w:p>
    <w:p w:rsidR="00E96F2B" w:rsidRDefault="00E96F2B">
      <w:pPr>
        <w:spacing w:line="360" w:lineRule="auto"/>
        <w:rPr>
          <w:rFonts w:ascii="Arial" w:hAnsi="Arial" w:cs="Arial"/>
          <w:b/>
          <w:bCs/>
          <w:caps/>
          <w:sz w:val="32"/>
          <w:szCs w:val="32"/>
        </w:rPr>
      </w:pPr>
      <w:r>
        <w:rPr>
          <w:rFonts w:ascii="Arial" w:hAnsi="Arial" w:cs="Arial"/>
          <w:b/>
          <w:bCs/>
          <w:caps/>
          <w:sz w:val="32"/>
          <w:szCs w:val="32"/>
        </w:rPr>
        <w:t xml:space="preserve">    отраслями права</w:t>
      </w: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Конституционное право, имеющее основополагающий, исходный характер для всех остальных отраслей права, играет такую роль и по отношению к таможенному праву. Некоторые нормы конституционного права, не теряя такого своего значения, одновременно входят в состав таможенного права. Это, например, часть 1 статьи 74 Конституции о недопущении установления на территории России таможенных границ, пошлин, сборов и каких-либо препятствий для –свободного перемещения товаров, услуг и финансовых средств.</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Таможенное право должно развиваться в соответствии с нормами и положениями конституционного права. Возможности такого развития имеются. Уже сейчас можно определить некоторые его основные направления. Но в Таможенном Кодексе по существу ничего не сказано о роли субъектов Российской Федерации в таможенном регулировании, что является очевидным пробелом. Конституционные положения призваны стать правовыми стимуляторами обновления ТК, привести к его дополнениям и изменениям. Нуждаются в изменении в соответствии с новой Конституцией и другие крупные акты таможенного законодательства, например, законы «О таможенном тарифе», «О вывозе и ввозе культурных ценностей».</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Рассмотрим теперь соотношение между уголовным и таможенных правом. Будучи комплексным по характеру и структуре, таможенное право вбирает в себя нормы уголовного и уголовно-процессуального права. Речь идет о формировании в Таможенном Кодексе статей о контрабанде, других преступлениях в сфере таможенного дела. Санкции за совершение таких преступлений в Таможенном Кодексе не устанавливаются – в нем содержатся отсылочные нормы к УК.</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Административное право наиболее тесно среди всех других отраслей соприкасается с таможенным правом. Нормы материального административного права и административно-процессуальные нормы занимают доминирующее, ведущее положение в системе правовых норм таможенного права. Однако это не означает, что таможенное право поглощается административным правом. Хотя административно-правовые нормы занимают центральное место в таможенном праве, последнее вследствие многообразия и неоднородности регулируемых им отношений не растворяется в административном праве, сохраняет свою специфику, будучи одной из комплексных отраслей современного российского права.</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Обнаруживается и взаимосвязь таможенного и трудового права. Речь идет о нормах ТК, касающихся правового статуса должностных лиц, их прав и обязанностей в области труда. Так, согласно статье 433, должностному лицу таможенного органа предоставляется дополнительный ежегодный оплачиваемый отпуск, продолжительность которого устанавливается в соответствии со стажем службы в этих органах.</w:t>
      </w:r>
    </w:p>
    <w:p w:rsidR="00E96F2B" w:rsidRDefault="00E96F2B">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3. основные цели и принципы таможенного права</w:t>
      </w: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Основными целями таможенного права являются:</w:t>
      </w:r>
    </w:p>
    <w:p w:rsidR="00E96F2B" w:rsidRDefault="00E96F2B">
      <w:pPr>
        <w:numPr>
          <w:ilvl w:val="0"/>
          <w:numId w:val="1"/>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создание условий для эффективной деятельности таможенных и других государственных органов по осуществлению таможенного дела, его развитию и совершенствованию;</w:t>
      </w:r>
    </w:p>
    <w:p w:rsidR="00E96F2B" w:rsidRDefault="00E96F2B">
      <w:pPr>
        <w:numPr>
          <w:ilvl w:val="0"/>
          <w:numId w:val="1"/>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обеспечение оптимальной научной обоснованной организации таможенной системы, объединяющей таможенные и иные государственные (исполнительные) структуры, обеспечивающие реализацию таможенной политики; реализация этой цели предполагает обеспечение развития демократических начал таможенной системы в целом и статуса таможенных органов в особенности;</w:t>
      </w:r>
    </w:p>
    <w:p w:rsidR="00E96F2B" w:rsidRDefault="00E96F2B">
      <w:pPr>
        <w:numPr>
          <w:ilvl w:val="0"/>
          <w:numId w:val="1"/>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создание надежных условий обеспечения законных прав и свобод граждан, их общественных объединений при осуществлении таможенного дела, обеспечение соблюдения прав и исполнения обязанностей граждан России, иностранцев и лиц без гражданства, а также юридических лиц в процессе их участия в таможенно-правовых отношениях. Реализации этой цели служат многие новеллы таможенного законодательства. В ней проявляется демократический характер российского таможенного права;</w:t>
      </w:r>
    </w:p>
    <w:p w:rsidR="00E96F2B" w:rsidRDefault="00E96F2B">
      <w:pPr>
        <w:numPr>
          <w:ilvl w:val="0"/>
          <w:numId w:val="1"/>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обеспечение соблюдения социально-экономических приоритетов и интересов России в целом и субъектов Федерации. В первую очередь речь идет об экономическом суверенитете и экономической безопасности, защите российского рынка, стимулирования развития национальной экономики, а также об активизации связей российской экономики с мировым хозяйством.</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Принципами таможенного права являются:</w:t>
      </w:r>
    </w:p>
    <w:p w:rsidR="00E96F2B" w:rsidRDefault="00E96F2B">
      <w:pPr>
        <w:numPr>
          <w:ilvl w:val="0"/>
          <w:numId w:val="2"/>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b/>
          <w:bCs/>
          <w:sz w:val="24"/>
          <w:szCs w:val="24"/>
        </w:rPr>
        <w:t>Законность</w:t>
      </w:r>
      <w:r>
        <w:rPr>
          <w:rFonts w:ascii="Courier New" w:hAnsi="Courier New" w:cs="Courier New"/>
          <w:sz w:val="24"/>
          <w:szCs w:val="24"/>
        </w:rPr>
        <w:t xml:space="preserve"> – один из основополагающих принципов таможенного права и функционирования таможенной системы России в целом. Этот важнейший принцип всех правовых отраслей закреплен в нормах конституционного права, имеющих основополагающее значение для таможенного права. В соответствии с ч.2 ст.15 Конституции, «органы государственной власти (а таможенные органы – это исполнительные органы государственной власти), органы местного самоуправления, должностные лица, граждане, их объединения обязаны соблюдать Конституцию Российской Федерации и законы». Более конкретно этот принцип отражен в ряде статей Таможенного Кодекса. Так в ст.2 ТК говорится об определении целей таможенной политики в соответствии с Кодексом и другими законодательными актами РФ. Одной из основных задач таможенных органов согласно п.2 ст.10 является обеспечение соблюдения законодательства.</w:t>
      </w:r>
    </w:p>
    <w:p w:rsidR="00E96F2B" w:rsidRDefault="00E96F2B">
      <w:pPr>
        <w:pStyle w:val="2"/>
      </w:pPr>
      <w:r>
        <w:t>Одно из конкретных проявлений принципа законности в таможенном праве – это обеспечение законности при применении мер воздействия за нарушения таможенных правил. В ст.248 ТК установлено: «Никто не может быть подвергнут мере воздействия за нарушение таможенных правил иначе как на основании и в порядке, предусмотренных законодательными актами Российской Федерации. Производство по делам о нарушении таможенных правил и их рассмотрение, а также исполнение постановлений таможенных органов Российской Федерации о наложении взысканий осуществляются строго на основании законности. Соблюдение требований законодательства Российской Федерации при применении мер воздействия за нарушения таможенных правил обеспечивается систематическим контролем со стороны вышестоящих таможенных органов Российской Федерации и их должностных лиц, прокурорским надзором, правом обжалования, другими предусмотренными законодательством Российской Федерации способами».</w:t>
      </w:r>
    </w:p>
    <w:p w:rsidR="00E96F2B" w:rsidRDefault="00E96F2B">
      <w:pPr>
        <w:numPr>
          <w:ilvl w:val="0"/>
          <w:numId w:val="2"/>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b/>
          <w:bCs/>
          <w:sz w:val="24"/>
          <w:szCs w:val="24"/>
        </w:rPr>
        <w:t>Демократизм</w:t>
      </w:r>
      <w:r>
        <w:rPr>
          <w:rFonts w:ascii="Courier New" w:hAnsi="Courier New" w:cs="Courier New"/>
          <w:sz w:val="24"/>
          <w:szCs w:val="24"/>
        </w:rPr>
        <w:t xml:space="preserve"> как принцип таможенного права имеет многообразные проявления и формы. В Преамбуле Таможенного Кодекса содержатся положения об обеспечении защиты прав граждан, хозяйствующих субъектов в области таможенного дела. Согласно п.14 ст.10 ТК таможенные органы содействуют осуществлению мер по защите общественного порядка, нравственности населения, жизни и здоровья человека, защите животных и растений, охране окружающей и природной среды, защите интересов российских потребителей ввозимых товаров. Разделом XI ТК предусмотрены информирование, консультирование и принятие предварительных решений по таможенно-правовым вопросам. В ТК содержатся и другие конкретные нормы, характеризующие демократизм таможенного права. В частности, ст.308 ТК «Права лица, привлекаемого к ответственности за нарушение таможенных правил» установлено, что лицо, привлекаемое к ответственности за нарушение таможенных правил, вправе знать, за какое нарушение таможенных правил оно привлекается к ответственности; знакомиться с материалами дела, давать объяснения, представлять доказательства, обжаловать постановление по делу. О демократизме таможенного дела свидетельствует предусмотренный раздел XIII ТК институт обжалования и рассмотрения решений, действий или бездействия таможенных органов и их должностных лиц. В этот раздел входят четыре главы, в которых последовательно регламентируются общие положения об обжаловании, первоначальное обжалование, вторичное обжалование, рассмотрение решений, действий или бездействий таможенных органов РФ и их должностных лиц в связи с протестом прокурора, а также в порядке контроля. Глава 48 ТК специально посвящена обжалованию постановления таможенного органа по делу о нарушении таможенных правил.</w:t>
      </w:r>
    </w:p>
    <w:p w:rsidR="00E96F2B" w:rsidRDefault="00E96F2B">
      <w:pPr>
        <w:pStyle w:val="2"/>
      </w:pPr>
      <w:r>
        <w:t>Демократизм российского таможенного права обуславливает его гласный и общедоступный характер. В ТК включен самостоятельный раздел XI «Информирование и консультирование. Предварительные решения». Это характеризует нацеленность таможенного законодательства на широкое ознакомление населения, всех интересующихся лиц с информацией по таможенным вопросам. Демократизм российского таможенного права проявляется в ст.393-396 ТК, предусматривающих принятие таможенным органом предварительного решения. Положения, зафиксированные в этих статьях, позволяют расширить набор таможенных инструментов и средств регулирования различных аспектов таможенного дела на разных стадиях таможенного процесса, дают возможность юридическим и физическим лицам более гибко решать таможенные вопросы, сообразуясь со своими потребностями и конкретными возможностями.</w:t>
      </w:r>
    </w:p>
    <w:p w:rsidR="00E96F2B" w:rsidRDefault="00E96F2B">
      <w:pPr>
        <w:numPr>
          <w:ilvl w:val="0"/>
          <w:numId w:val="2"/>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b/>
          <w:bCs/>
          <w:sz w:val="24"/>
          <w:szCs w:val="24"/>
        </w:rPr>
        <w:t>Полномасштабное и четкое таможенное регулирование</w:t>
      </w:r>
      <w:r>
        <w:rPr>
          <w:rFonts w:ascii="Courier New" w:hAnsi="Courier New" w:cs="Courier New"/>
          <w:sz w:val="24"/>
          <w:szCs w:val="24"/>
        </w:rPr>
        <w:t xml:space="preserve"> как принцип таможенного права предполагает: а) отнесение таможенного регулирования к ведению РФ, как это предусмотрено пунктом «ж» ст.71 Конституции; б) полноту и масштабность охвата правовым регулированием общественных отношений в сфере таможенного дела. Речь идет о максимально возможном обеспечении именно правового регулирования этого вида отношений. Постоянное обновление правового регулирования, устранение имеющихся пробелов – обязательное условие эффективного функционирования таможенного права, соответствие его новым политическим и социально-экономическим реалиям России.</w:t>
      </w:r>
    </w:p>
    <w:p w:rsidR="00E96F2B" w:rsidRDefault="00E96F2B">
      <w:pPr>
        <w:numPr>
          <w:ilvl w:val="0"/>
          <w:numId w:val="2"/>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b/>
          <w:bCs/>
          <w:sz w:val="24"/>
          <w:szCs w:val="24"/>
        </w:rPr>
        <w:t xml:space="preserve">Обеспечение эффективности таможенно-правовых средств и инструментов и их рационализация. </w:t>
      </w:r>
      <w:r>
        <w:rPr>
          <w:rFonts w:ascii="Courier New" w:hAnsi="Courier New" w:cs="Courier New"/>
          <w:sz w:val="24"/>
          <w:szCs w:val="24"/>
        </w:rPr>
        <w:t>Таможенное право не может эффективно и целенаправленно реализоваться без умножения и рационализации всего набора таможенно-правовых средств и инструментов. Многое в этом плане уже намечено в ТК. Речь идет о расширении средств таможенного контроля; введении в таможенный оборот многообразия таможенных режимов; таких новых инструментах как таможенный брокер, таможенный переводчик, служащий по таможенному оформлению. В то же время, в этом направлении таможенной деятельности еще сохраняются резервы, в частности, на каких участках, как перемещение товаров и транспортных средств, таможенный контроль, таможенные платежи.</w:t>
      </w:r>
    </w:p>
    <w:p w:rsidR="00E96F2B" w:rsidRDefault="00E96F2B">
      <w:pPr>
        <w:numPr>
          <w:ilvl w:val="0"/>
          <w:numId w:val="2"/>
        </w:numPr>
        <w:tabs>
          <w:tab w:val="clear" w:pos="360"/>
          <w:tab w:val="num" w:pos="567"/>
        </w:tabs>
        <w:spacing w:line="360" w:lineRule="auto"/>
        <w:ind w:firstLine="851"/>
        <w:rPr>
          <w:rFonts w:ascii="Courier New" w:hAnsi="Courier New" w:cs="Courier New"/>
          <w:b/>
          <w:bCs/>
          <w:sz w:val="24"/>
          <w:szCs w:val="24"/>
        </w:rPr>
      </w:pPr>
      <w:r>
        <w:rPr>
          <w:rFonts w:ascii="Courier New" w:hAnsi="Courier New" w:cs="Courier New"/>
          <w:b/>
          <w:bCs/>
          <w:sz w:val="24"/>
          <w:szCs w:val="24"/>
        </w:rPr>
        <w:t>Учет опыта международно-правового</w:t>
      </w:r>
      <w:r>
        <w:rPr>
          <w:rFonts w:ascii="Courier New" w:hAnsi="Courier New" w:cs="Courier New"/>
          <w:sz w:val="24"/>
          <w:szCs w:val="24"/>
        </w:rPr>
        <w:t xml:space="preserve"> </w:t>
      </w:r>
      <w:r>
        <w:rPr>
          <w:rFonts w:ascii="Courier New" w:hAnsi="Courier New" w:cs="Courier New"/>
          <w:b/>
          <w:bCs/>
          <w:sz w:val="24"/>
          <w:szCs w:val="24"/>
        </w:rPr>
        <w:t xml:space="preserve">сотрудничества и регулирования в области таможенного дела. </w:t>
      </w:r>
      <w:r>
        <w:rPr>
          <w:rFonts w:ascii="Courier New" w:hAnsi="Courier New" w:cs="Courier New"/>
          <w:sz w:val="24"/>
          <w:szCs w:val="24"/>
        </w:rPr>
        <w:t>Можно без преувеличения утверждать: тенденции развития российского таможенного права отражают его нацеленность на международно-правовое сотрудничество и участие России в межгосударственном регулировании в сфере таможенного дела. Эти тенденции в развитии таможенного права подтверждаются содержанием соответствующих статей ТК, а также ряда международно-правовых соглашений и иных такого рода актов с участием России.</w:t>
      </w:r>
    </w:p>
    <w:p w:rsidR="00E96F2B" w:rsidRDefault="00E96F2B">
      <w:pPr>
        <w:pStyle w:val="2"/>
        <w:rPr>
          <w:b/>
          <w:bCs/>
        </w:rPr>
      </w:pPr>
      <w:r>
        <w:t>Этот принцип четко отражен в ст.2 ТК: «Российская Федерация стремится к активному участию в международном сотрудничестве в области таможенного дела. Таможенное дело в Российской Федерации развивается в направлении гармонизации и унификации с общепризнанными международными нормами и практикой». Более конкретно данный принцип воплощен в п.17 ст.10 ТК, в соответствии с которым таможенные органы «обеспечивают выполнение международных обязательств Российской Федерации в части, касающейся таможенного дела;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rsidR="00E96F2B" w:rsidRDefault="00E96F2B">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4. система таможенного права</w:t>
      </w: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Обычно выделение правовых образований и признание их в качестве отраслей права связываются не только с характерными и специфическими для каждой из них предметом и методом регулирования либо праовым (юридическим) режимом, но и с определенной их целостностью, независимо от того, каков характер этой отрасли права, является ли она базовой (профилирующей), специальной или комплексной. Это положение полностью относится и к таможенному праву. Системообразующими факторами в этом случае выступают комплексный характер регулируемых им общественных отношений, обусловленных спецификой самого таможенного дела, и одновременно комплексное правовое регулирование. Нормы, составляющие таможенное право, будучи включенными прежде всего в ТК, обретают необходимые последовательность, стройность, внутреннюю согласованность и образуют некую целостную систему. В этом смысле только и можно понимать таможенное право. Целостный и системный характер таможенного права обуславливается единством и комплексным характером таможенного дела.</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Понятие «система таможенного права» включает в себя подразделение юридических норм этой отрасли на главные части, основные разделы, институты и входящие в них нормы.</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С некоторой долей условности можно подразделить таможенное право на общую и особенную часть, как это принято и в других отраслях права.</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В общую часть входят понятие и содержание таможенного дела, таможенный политики и ее целей, таможенной территории и таможенной границы Российской Федерации и другие общие термины и понятия, относящиеся к регламентации таможенного дела и закрепленные в таможенном законодательстве. Общая часть таможенного права несколько уже общей части учебного курса «Таможенное право Российской Федерации», включающей разделы о научно-теоретических основах таможенного дела и об истории таможенного права, о предмете, системе и источниках таможенного права, не входящие, естественно, в общую часть права.</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К общей части таможенного права относятся разделы о субъектах таможенного права; о формах и методах деятельности таможенных органов; об ответственности в таможенном праве.</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Система особенной части таможенного права сформирована с учетом специфики соответствующих блоков, элементов таможенного дела. Она включает правовое регулирование порядка перемещения через таможенную границу товаров и транспортных средств; таможенного тарифа и взимания таможенных платежей; таможенного оформления; таможенного контроля; ведение товарной номенклатуры внешнеэкономической деятельности. К ней же относятся дознание, осуществляемое таможенными органами, их оперативно-розыскная деятельность, производство по делам о нарушении таможенных правил и их рассмотрения.</w:t>
      </w:r>
    </w:p>
    <w:p w:rsidR="00E96F2B" w:rsidRDefault="00E96F2B">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5. источники таможенного права</w:t>
      </w: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Под источниками таможенного права, как и любой другой отрасли права, понимаются исходящие от органов государственной власти официально-документальные формы выражения и закрепления норм права.</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Источниками таможенного права как отдельной правовой отрасли являются правовые акты, в которых содержатся нормы таможенного права. К их числу относятся Конституция; федеральные законы; нормативные акты Президента и Правительства РФ, министерств, государственных комитетов и других федеральных органов исполнительной власти. Нормы таможенного права содержатся также в некоторых актах региональных таможенных управлений. К источникам таможенного права можно отнести те международные договоры и соглашения в сфере таможенного дела, которые признает и в которых участвует Российская Федерация, например, Соглашение о принципах таможенной политики от 13 марта 1992 года, подписанное большинством стран СНГ. Каждый из перечисленных источников таможенного права имеет свою специфику.</w:t>
      </w:r>
    </w:p>
    <w:p w:rsidR="00E96F2B" w:rsidRDefault="00E96F2B">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b/>
          <w:bCs/>
          <w:sz w:val="24"/>
          <w:szCs w:val="24"/>
        </w:rPr>
        <w:t>Конституция</w:t>
      </w:r>
      <w:r>
        <w:rPr>
          <w:rFonts w:ascii="Courier New" w:hAnsi="Courier New" w:cs="Courier New"/>
          <w:sz w:val="24"/>
          <w:szCs w:val="24"/>
        </w:rPr>
        <w:t>, будучи основным источником таможенного права, содержит достаточно ограниченное число юридических норм, непосредственно относящихся к таможенному праву. Это, например, уже упоминавшаяся ч.1 ст.74 Конституции, в соответствии с которой на территории России не допускается установление таможенных границ, пошлин, сборов и каких-либо препятствий для свободного перемещения товаров, услуг и финансовых средств; пункт «ж» ст.71, в соответствии с которым таможенное регулирование отнесено к ведению Федерации. Однако многие конституционные нормы более общего характера также имеют отношение к таможенному праву. Это часть 1 ст.8 о поддержке конкуренции и свободе экономической деятельности и ч.2 ст.8 о признании и защите равным образом частной, государственной, муниципальной и иных форм собственности; часть 1 ст.34 о праве каждого на свободное использование способностей и имущества для предпринимательской и иной не запрещенной законом экономической деятельности; часть 3 ст.15, в соответствии с которой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Перечисленные конституционные нормы являются исходными положениями для таможенного права.</w:t>
      </w:r>
    </w:p>
    <w:p w:rsidR="00E96F2B" w:rsidRDefault="00E96F2B">
      <w:pPr>
        <w:pStyle w:val="2"/>
      </w:pPr>
      <w:r>
        <w:t>Таким образом, Конституция занимает особое место среди других источников таможенного права. Будучи основным законом России, она предопределяет характер таможенного права в целом. В этом состоит главная особенность Конституции как источника таможенного права. Конституция является не только юридической базой для последующего развития таможенного права, как, впрочем, и ряда других правовых отраслей.</w:t>
      </w:r>
    </w:p>
    <w:p w:rsidR="00E96F2B" w:rsidRDefault="00E96F2B">
      <w:pPr>
        <w:pStyle w:val="2"/>
      </w:pPr>
      <w:r>
        <w:t>В соответствии с Конституцией какие-либо ограничения перемещения товаров и услуг могут вводиться в соответствии с федеральным законом (а не каким-то иным правовым актом) и только в тех случаях, если это необходимо для обеспечения безопасности, защиты жизни и здоровья людей, охраны природы и культурных ценностей. Данное положение является гарантом демократичности и стабильности таможенного права, в то же время, допуская определенную гибкость.</w:t>
      </w:r>
    </w:p>
    <w:p w:rsidR="00E96F2B" w:rsidRDefault="00E96F2B">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 xml:space="preserve">Следующий по значению источник таможенного права – </w:t>
      </w:r>
      <w:r>
        <w:rPr>
          <w:rFonts w:ascii="Courier New" w:hAnsi="Courier New" w:cs="Courier New"/>
          <w:b/>
          <w:bCs/>
          <w:sz w:val="24"/>
          <w:szCs w:val="24"/>
        </w:rPr>
        <w:t>законы.</w:t>
      </w:r>
      <w:r>
        <w:rPr>
          <w:rFonts w:ascii="Courier New" w:hAnsi="Courier New" w:cs="Courier New"/>
          <w:sz w:val="24"/>
          <w:szCs w:val="24"/>
        </w:rPr>
        <w:t xml:space="preserve"> Среди них надо выделить: а) таможенные кодексы; б) другие законы, в которых содержатся нормы таможенного права. О значении, характере и специфике таможенных кодексов как комплексных законов в сфере таможенного дела выше уже говорилось.</w:t>
      </w:r>
    </w:p>
    <w:p w:rsidR="00E96F2B" w:rsidRDefault="00E96F2B">
      <w:pPr>
        <w:pStyle w:val="2"/>
      </w:pPr>
      <w:r>
        <w:t>Иные, Иные, кроме таможенных кодексов, законы как источники таможенного права можно, в свою очередь, условно подразделить на 2 группы: собственно таможенные законы, основным содержание которых являются именно таможенные вопросы, и иные законы, в которых содержатся нормы таможенного права. К первой группе относится закон «О таможенном тарифе», ко второй – Закон «О вывозе и ввозе культурных ценностей».</w:t>
      </w:r>
    </w:p>
    <w:p w:rsidR="00E96F2B" w:rsidRDefault="00E96F2B">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b/>
          <w:bCs/>
          <w:sz w:val="24"/>
          <w:szCs w:val="24"/>
        </w:rPr>
        <w:t>Нормативные акты Президента и Правительства Российской Федерации.</w:t>
      </w:r>
      <w:r>
        <w:rPr>
          <w:rFonts w:ascii="Courier New" w:hAnsi="Courier New" w:cs="Courier New"/>
          <w:sz w:val="24"/>
          <w:szCs w:val="24"/>
        </w:rPr>
        <w:t xml:space="preserve"> При всей важности законов для регулирования таможенного дела они объективно не в состоянии решить все вопросы, возникающие в связи с динамичным, мобильным характером таможенного дела. Это объясняется длительностью процедуры принятия законов, в том числе и в таможенной сфере. Собственно таможенные законы, имея фундаментальный характер, рассчитаны на длительный срок действия. Решить задачи более оперативного регулирования таможенных отношений, обеспечить возможности чуткого реагирования на возникающие вопросы призвано текущее нормативное регулирование таможенного дела. Важнейшую роль в нем играют указы Президента и постановления Правительства.</w:t>
      </w:r>
    </w:p>
    <w:p w:rsidR="00E96F2B" w:rsidRDefault="00E96F2B">
      <w:pPr>
        <w:pStyle w:val="2"/>
      </w:pPr>
      <w:r>
        <w:t>Примерами нормативных указов Президента РФ по вопросам таможенного дела могут служить Указ «О неотложных мерах по организации таможенного контроля в Российской Федерации» от 18 июля 1992 года, предусматривавший комплекс мер по установлению таможенной границы с бывшими республиками Союза ССР, не подписавшими соглашение о принципах таможенной политики от 13 марта 1992 года или же присоединившимся к нему, а также по укреплению и совершенствованию таможенной службы в Российской Федерации, включая вопросы об условиях труда, правовых и социальных гарантиях работников таможенной службы; Указ от 24 октября 1992 года, которым было утверждено Положение о порядке присвоения персональных знаний должностным лицам таможенных органов и организацией таможенной службы, и ряд других указов.</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Правительство Российской Федерации также осуществляет нормотворческую деятельность в области таможенного дела. Оно издает по этим вопросам различные нормативные акты: постановления, распоряжения, утверждает различные правила и другие виды актов в данной сфере.</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Нормативным является, например, постановление Совета Министров Правительства РФ «О неотложных мерах по усилению таможенного контроля на государственной границе Российской Федерации» от 24 мая 1993 года, которым таможенным органом совместно с органами исполнительной власти республик, краев, областей и автономных образований предписывалось осуществлять мероприятия по усилению таможенного контроля, определить зону таможенного контроля, определить зону таможенного контроля вдоль границы с государствами – республиками бывшего СССР; провести переговоры с таможенными органами указанных государств по определению мест расположения таможенных пунктов пропуска на государственной границе Российской Федерации. В этом постановлении решались вопросы развития инфраструктуры, укрепления кадрами таможенных органов, в частности, увеличения численности работников таможенных органов за счет внеплановых доходов таможенных органов. Постановлением Правительства РФ от 23 декабря 1993 года «О порядке перемещения физическими лицами через таможенную границу Российской Федерации товаров, не предназначенных для производственной или иной коммерческой деятельности» были предусмотрены единые ставки таможенных платежей и упрощен порядок перемещения указанными лицами названных товаров.</w:t>
      </w:r>
    </w:p>
    <w:p w:rsidR="00E96F2B" w:rsidRDefault="00E96F2B">
      <w:pPr>
        <w:numPr>
          <w:ilvl w:val="0"/>
          <w:numId w:val="3"/>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 xml:space="preserve">Источниками таможенного права являются </w:t>
      </w:r>
      <w:r>
        <w:rPr>
          <w:rFonts w:ascii="Courier New" w:hAnsi="Courier New" w:cs="Courier New"/>
          <w:b/>
          <w:bCs/>
          <w:sz w:val="24"/>
          <w:szCs w:val="24"/>
        </w:rPr>
        <w:t xml:space="preserve">нормативные приказы Государственного Таможенного Комитета России. </w:t>
      </w:r>
      <w:r>
        <w:rPr>
          <w:rFonts w:ascii="Courier New" w:hAnsi="Courier New" w:cs="Courier New"/>
          <w:sz w:val="24"/>
          <w:szCs w:val="24"/>
        </w:rPr>
        <w:t>В этих правовых актах устанавливаются нормы и правила, имеющие значение не только для таможенного регулирования, но и для других областей, например, для таможенного регулирования, но и для других областей, например, для сферы финансовой деятельности. Такие акты в равной мере обязательны для руководства и исполнения работниками как таможенной системы, так и других соответствующих структур и исполнительной власти, например, Министерства финансов. Приказ ГТК РФ – наиболее распространенный вид нормативного акта, посредством которого осуществляется непосредственное регулирование разнообразных по характеру вопросов таможенного дела. Они являются наиболее многочисленными нормативными актами, регулирующими как крупные блоки неотложного дела, так и его отдельные части. Например, приказ ГТК РФ от 16.12.96 года  № 762 «Об особенностях декларирования подакцизных товаров, подлежащих маркировке» утверждает временный порядок декларирования подакцизных товаров, подлежащих маркировке.</w:t>
      </w:r>
    </w:p>
    <w:p w:rsidR="00E96F2B" w:rsidRDefault="00E96F2B">
      <w:pPr>
        <w:pStyle w:val="2"/>
      </w:pPr>
      <w:r>
        <w:t>ГТК РФ издает положения – нормативные правовые акты, имеющие сводный, модификационный характер и структуру, определяющий функции и компетенцию таможенного органа. Положение, как правило, рассчитано на длительное применение. Например, введенное приказом ГТК РФ от 18.01.94 года  № 20 Положение о таможенном переводчике утверждает юридический статус этого вида деятельности.</w:t>
      </w:r>
    </w:p>
    <w:p w:rsidR="00E96F2B" w:rsidRDefault="00E96F2B">
      <w:pPr>
        <w:pStyle w:val="2"/>
      </w:pPr>
      <w:r>
        <w:t>ГТК РФ издает инструкции по различным вопросам, относящимся к правовому регулированию различных участников таможенной деятельности. Например, приказом ГТК РФ от 01.03.97  № 97 утверждена и введена в действие с 01.04.97 Инструкция о порядке заполнения формы корректировки таможенной стоимости и таможенных платежей (КТС-1, КТС-2).</w:t>
      </w:r>
    </w:p>
    <w:p w:rsidR="00E96F2B" w:rsidRDefault="00E96F2B">
      <w:pPr>
        <w:pStyle w:val="2"/>
      </w:pPr>
      <w:r>
        <w:t>Общие правила – вид нормативного правового акта, утверждаемого ГТК РФ, по вопросам регулирования конкретных блоков и участков таможенного дела. Например, в целях реализации Постановления Правительства Российской Федерации от 18.07.96  № 808 «О порядке перемещения физическими лицами через таможенную границу РФ товаров, не предназначенных для производственной или иной коммерческой деятельности» приказом ГТК РФ от 18.10.96  № 645 введена новая редакция общих правил перемещения товаров физическими лицами через таможенную границу РФ.</w:t>
      </w:r>
    </w:p>
    <w:p w:rsidR="00E96F2B" w:rsidRDefault="00E96F2B">
      <w:pPr>
        <w:pStyle w:val="2"/>
      </w:pPr>
      <w:r>
        <w:t>Порядок – вид нормативного акта, предусматривающий процедуру осуществления отдельных, существенных таможенных операций и действий. Например, во исполнение постановления Правительства РФ от 07.12.96  № 1461 приказом ГТК РФ от 05.01.97  № 3 предписано применять Порядок определения таможенной стоимости товаров, вывозимых с таможенной территории РФ. Правила применения данного Порядка устанавливаются ГТК РФ.</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Типовая технологическая схема – вид нормативного акта, предусматривающего технологию осуществления отдельной таможенной операции. Например, в целях совершенствования процедуры оформления корректировки таможенной стоимости товара, перемещаемого через таможенную границу РФ, а также соответствия данных на бумажных носителях ГТД, ДТС и КТС данным на электронных носителях, ГТК РФ приказом от 03.03.97  № 98 ввел типовую технологическую схему отражения стоимости товаров в процессе таможенного оформления. Корректировка таможенной стоимости осуществляется в соответствии с порядком, установленным приказом ГТК РФ от 05.01.94  № 1.</w:t>
      </w:r>
    </w:p>
    <w:p w:rsidR="00E96F2B" w:rsidRDefault="00E96F2B">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6. таможенное право как отрасль права и как</w:t>
      </w:r>
    </w:p>
    <w:p w:rsidR="00E96F2B" w:rsidRDefault="00E96F2B">
      <w:pPr>
        <w:spacing w:line="360" w:lineRule="auto"/>
        <w:rPr>
          <w:rFonts w:ascii="Arial" w:hAnsi="Arial" w:cs="Arial"/>
          <w:b/>
          <w:bCs/>
          <w:caps/>
          <w:sz w:val="32"/>
          <w:szCs w:val="32"/>
        </w:rPr>
      </w:pPr>
      <w:r>
        <w:rPr>
          <w:rFonts w:ascii="Arial" w:hAnsi="Arial" w:cs="Arial"/>
          <w:b/>
          <w:bCs/>
          <w:caps/>
          <w:sz w:val="32"/>
          <w:szCs w:val="32"/>
        </w:rPr>
        <w:t xml:space="preserve">    учебная дисциплина</w:t>
      </w: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О таможенном праве как об учебной дисциплине можно совершенно определенно говорить независимо от того, понимается ли таможенное право в качестве относительно самостоятельной комплексной отрасли права или отрасли (подотрасли) административного права. Таможенное право – это сравнительно новая «молодая» правовая учебная дисциплина. Структура ее еще окончательно не сложилась, она пока только формируется с учетом опыта других, близких отраслей права и соответствующих учебных дисциплин. В соответствии с принятым подразделением правовых отраслей, данная учебная дисциплина делится на 2 основные части – общую и особенную. В общую часть входят шесть разделов:</w:t>
      </w:r>
    </w:p>
    <w:p w:rsidR="00E96F2B" w:rsidRDefault="00E96F2B">
      <w:pPr>
        <w:numPr>
          <w:ilvl w:val="0"/>
          <w:numId w:val="5"/>
        </w:numPr>
        <w:tabs>
          <w:tab w:val="clear" w:pos="720"/>
          <w:tab w:val="num" w:pos="567"/>
        </w:tabs>
        <w:spacing w:line="360" w:lineRule="auto"/>
        <w:ind w:firstLine="851"/>
        <w:rPr>
          <w:rFonts w:ascii="Courier New" w:hAnsi="Courier New" w:cs="Courier New"/>
          <w:sz w:val="24"/>
          <w:szCs w:val="24"/>
        </w:rPr>
      </w:pPr>
      <w:r>
        <w:rPr>
          <w:rFonts w:ascii="Courier New" w:hAnsi="Courier New" w:cs="Courier New"/>
          <w:sz w:val="24"/>
          <w:szCs w:val="24"/>
        </w:rPr>
        <w:t>Научно-теоретические и правовые основы таможенного дела в Российской Федерации.</w:t>
      </w:r>
    </w:p>
    <w:p w:rsidR="00E96F2B" w:rsidRDefault="00E96F2B">
      <w:pPr>
        <w:numPr>
          <w:ilvl w:val="0"/>
          <w:numId w:val="5"/>
        </w:numPr>
        <w:tabs>
          <w:tab w:val="clear" w:pos="720"/>
          <w:tab w:val="num" w:pos="567"/>
        </w:tabs>
        <w:spacing w:line="360" w:lineRule="auto"/>
        <w:ind w:firstLine="851"/>
        <w:rPr>
          <w:rFonts w:ascii="Courier New" w:hAnsi="Courier New" w:cs="Courier New"/>
          <w:sz w:val="24"/>
          <w:szCs w:val="24"/>
        </w:rPr>
      </w:pPr>
      <w:r>
        <w:rPr>
          <w:rFonts w:ascii="Courier New" w:hAnsi="Courier New" w:cs="Courier New"/>
          <w:sz w:val="24"/>
          <w:szCs w:val="24"/>
        </w:rPr>
        <w:t>Таможенное право – отрасль российского права и учебная дисциплина.</w:t>
      </w:r>
    </w:p>
    <w:p w:rsidR="00E96F2B" w:rsidRDefault="00E96F2B">
      <w:pPr>
        <w:numPr>
          <w:ilvl w:val="0"/>
          <w:numId w:val="5"/>
        </w:numPr>
        <w:tabs>
          <w:tab w:val="clear" w:pos="720"/>
          <w:tab w:val="num" w:pos="1560"/>
        </w:tabs>
        <w:spacing w:line="360" w:lineRule="auto"/>
        <w:ind w:firstLine="851"/>
        <w:rPr>
          <w:rFonts w:ascii="Courier New" w:hAnsi="Courier New" w:cs="Courier New"/>
          <w:sz w:val="24"/>
          <w:szCs w:val="24"/>
        </w:rPr>
      </w:pPr>
      <w:r>
        <w:rPr>
          <w:rFonts w:ascii="Courier New" w:hAnsi="Courier New" w:cs="Courier New"/>
          <w:sz w:val="24"/>
          <w:szCs w:val="24"/>
        </w:rPr>
        <w:t>Таможенные правоотношения и нормы.</w:t>
      </w:r>
    </w:p>
    <w:p w:rsidR="00E96F2B" w:rsidRDefault="00E96F2B">
      <w:pPr>
        <w:numPr>
          <w:ilvl w:val="0"/>
          <w:numId w:val="5"/>
        </w:numPr>
        <w:tabs>
          <w:tab w:val="clear" w:pos="720"/>
          <w:tab w:val="num" w:pos="1560"/>
        </w:tabs>
        <w:spacing w:line="360" w:lineRule="auto"/>
        <w:ind w:firstLine="851"/>
        <w:rPr>
          <w:rFonts w:ascii="Courier New" w:hAnsi="Courier New" w:cs="Courier New"/>
          <w:sz w:val="24"/>
          <w:szCs w:val="24"/>
        </w:rPr>
      </w:pPr>
      <w:r>
        <w:rPr>
          <w:rFonts w:ascii="Courier New" w:hAnsi="Courier New" w:cs="Courier New"/>
          <w:sz w:val="24"/>
          <w:szCs w:val="24"/>
        </w:rPr>
        <w:t>Субъекты таможенного права.</w:t>
      </w:r>
    </w:p>
    <w:p w:rsidR="00E96F2B" w:rsidRDefault="00E96F2B">
      <w:pPr>
        <w:numPr>
          <w:ilvl w:val="0"/>
          <w:numId w:val="5"/>
        </w:numPr>
        <w:tabs>
          <w:tab w:val="clear" w:pos="720"/>
          <w:tab w:val="num" w:pos="1560"/>
        </w:tabs>
        <w:spacing w:line="360" w:lineRule="auto"/>
        <w:ind w:firstLine="851"/>
        <w:rPr>
          <w:rFonts w:ascii="Courier New" w:hAnsi="Courier New" w:cs="Courier New"/>
          <w:sz w:val="24"/>
          <w:szCs w:val="24"/>
        </w:rPr>
      </w:pPr>
      <w:r>
        <w:rPr>
          <w:rFonts w:ascii="Courier New" w:hAnsi="Courier New" w:cs="Courier New"/>
          <w:sz w:val="24"/>
          <w:szCs w:val="24"/>
        </w:rPr>
        <w:t>Формы деятельности таможенных органов.</w:t>
      </w:r>
    </w:p>
    <w:p w:rsidR="00E96F2B" w:rsidRDefault="00E96F2B">
      <w:pPr>
        <w:numPr>
          <w:ilvl w:val="0"/>
          <w:numId w:val="5"/>
        </w:numPr>
        <w:tabs>
          <w:tab w:val="clear" w:pos="720"/>
          <w:tab w:val="num" w:pos="1560"/>
        </w:tabs>
        <w:spacing w:line="360" w:lineRule="auto"/>
        <w:ind w:firstLine="851"/>
        <w:rPr>
          <w:rFonts w:ascii="Courier New" w:hAnsi="Courier New" w:cs="Courier New"/>
          <w:sz w:val="24"/>
          <w:szCs w:val="24"/>
        </w:rPr>
      </w:pPr>
      <w:r>
        <w:rPr>
          <w:rFonts w:ascii="Courier New" w:hAnsi="Courier New" w:cs="Courier New"/>
          <w:sz w:val="24"/>
          <w:szCs w:val="24"/>
        </w:rPr>
        <w:t>Ответственность по таможенному праву.</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Особенная часть учебника состоит из четырех разделов:</w:t>
      </w:r>
    </w:p>
    <w:p w:rsidR="00E96F2B" w:rsidRDefault="00E96F2B">
      <w:pPr>
        <w:numPr>
          <w:ilvl w:val="0"/>
          <w:numId w:val="5"/>
        </w:numPr>
        <w:tabs>
          <w:tab w:val="clear" w:pos="720"/>
          <w:tab w:val="num" w:pos="1571"/>
        </w:tabs>
        <w:spacing w:line="360" w:lineRule="auto"/>
        <w:ind w:firstLine="851"/>
        <w:rPr>
          <w:rFonts w:ascii="Courier New" w:hAnsi="Courier New" w:cs="Courier New"/>
          <w:sz w:val="24"/>
          <w:szCs w:val="24"/>
        </w:rPr>
      </w:pPr>
      <w:r>
        <w:rPr>
          <w:rFonts w:ascii="Courier New" w:hAnsi="Courier New" w:cs="Courier New"/>
          <w:sz w:val="24"/>
          <w:szCs w:val="24"/>
        </w:rPr>
        <w:t>Правовое регулирование перемещения товаров и транспортных средств, таможенного оформления и таможенного контроля.</w:t>
      </w:r>
    </w:p>
    <w:p w:rsidR="00E96F2B" w:rsidRDefault="00E96F2B">
      <w:pPr>
        <w:numPr>
          <w:ilvl w:val="0"/>
          <w:numId w:val="5"/>
        </w:numPr>
        <w:tabs>
          <w:tab w:val="clear" w:pos="720"/>
          <w:tab w:val="num" w:pos="1701"/>
        </w:tabs>
        <w:spacing w:line="360" w:lineRule="auto"/>
        <w:ind w:firstLine="851"/>
        <w:rPr>
          <w:rFonts w:ascii="Courier New" w:hAnsi="Courier New" w:cs="Courier New"/>
          <w:sz w:val="24"/>
          <w:szCs w:val="24"/>
        </w:rPr>
      </w:pPr>
      <w:r>
        <w:rPr>
          <w:rFonts w:ascii="Courier New" w:hAnsi="Courier New" w:cs="Courier New"/>
          <w:sz w:val="24"/>
          <w:szCs w:val="24"/>
        </w:rPr>
        <w:t>Таможенно-тарифное регулирование и взимание таможенных платежей, таможенные льготы. Введение таможенной статистики и ТН ВЭЛ.</w:t>
      </w:r>
    </w:p>
    <w:p w:rsidR="00E96F2B" w:rsidRDefault="00E96F2B">
      <w:pPr>
        <w:numPr>
          <w:ilvl w:val="0"/>
          <w:numId w:val="5"/>
        </w:numPr>
        <w:tabs>
          <w:tab w:val="clear" w:pos="720"/>
          <w:tab w:val="num" w:pos="1701"/>
        </w:tabs>
        <w:spacing w:line="360" w:lineRule="auto"/>
        <w:ind w:firstLine="851"/>
        <w:rPr>
          <w:rFonts w:ascii="Courier New" w:hAnsi="Courier New" w:cs="Courier New"/>
          <w:sz w:val="24"/>
          <w:szCs w:val="24"/>
        </w:rPr>
      </w:pPr>
      <w:r>
        <w:rPr>
          <w:rFonts w:ascii="Courier New" w:hAnsi="Courier New" w:cs="Courier New"/>
          <w:sz w:val="24"/>
          <w:szCs w:val="24"/>
        </w:rPr>
        <w:t>Таможенные органы как органы дознания.</w:t>
      </w:r>
    </w:p>
    <w:p w:rsidR="00E96F2B" w:rsidRDefault="00E96F2B">
      <w:pPr>
        <w:numPr>
          <w:ilvl w:val="0"/>
          <w:numId w:val="5"/>
        </w:numPr>
        <w:tabs>
          <w:tab w:val="clear" w:pos="720"/>
          <w:tab w:val="num" w:pos="1701"/>
        </w:tabs>
        <w:spacing w:line="360" w:lineRule="auto"/>
        <w:ind w:firstLine="851"/>
        <w:rPr>
          <w:rFonts w:ascii="Courier New" w:hAnsi="Courier New" w:cs="Courier New"/>
          <w:sz w:val="24"/>
          <w:szCs w:val="24"/>
        </w:rPr>
      </w:pPr>
      <w:r>
        <w:rPr>
          <w:rFonts w:ascii="Courier New" w:hAnsi="Courier New" w:cs="Courier New"/>
          <w:sz w:val="24"/>
          <w:szCs w:val="24"/>
        </w:rPr>
        <w:t>Правовые основы производства по делам о нарушениях таможенных правил и их рассмотрение.</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Особый блок учебной дисциплины составляет так называемая специальная часть, посвященная вопросам участия Российской Федерации в международно-правовом сотрудничестве в области таможенного дела со странами СНГ и дальнего зарубежья. Необходимо также остановиться на характеристике состояния научно-теоретической разработки вопросов таможенного дела и таможенного права и подготовки соответствующей учебно-методической литературы. В целом состояние и уровень исследованности таможенно-правовой проблематики едва ли можно признать удовлетворительным. Во многом это объясняется недостаточным вниманием в течение многих лет к таможенному делу и его организационно-управленческой структуре со стороны властей.</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Положение дел стало несколько меняться с 1986 года, после создания ГУГТК при Совете Министров СССР, а затем Таможенного комитета СССР. Оно существенно изменилось после того, как был создан ГТК России и началась серьезная перестройка всего таможенного дела и таможенного законодательства. По существу, во многом заново стало формироваться российское таможенное право. Тем не менее, таможенно-правовым вопросам посвящен целый ряд книг и статей: Сандровский Н.К. Таможенное право, Киев, 1973; Марков Л.Н. Очерки по истории таможенной службы, Иркутстк, 1987; Угаров Б. У таможенного барьера, Москва, 1975; Угаров Б. Международная борьба с контрабандой. Мостка, 1981; Храбсков В.Г. Таможня и закон. Москва, 1979; Габричидзе Б.Н., Зубов В.Е. Таможенная служба в Российской Федерации. Москва, 1993; Таможенное законодательство. Сборник нормативных актов. Москва, 1994. Среди работ, изданных в 20-е годы, хотелось бы отметить следующие книги: Потяев А. Контрабанда и борьба с ней. Москва, 1925; Потяев А. Теория таможенного дела. Москва, 1927; Шапошников Н.Н. Таможенная политика России до и после революции. Москва-Ленинград, 1924. Нельзя не упомянуть и дореволюционные публикации по таможенным вопросам: Циммерман В.Я. О таможнях и промышленности. СПб, 1859; Кулишер К.М. Очерки по истории таможенной политики. СПб, 1903; Ладыженский К. История русского таможенного тарифа. СПб, 1886.</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Названные, а также другие книги, брошюры и статьи по таможенному делу и таможенному праву позволили осмыслить их историческое развитие как в дореволюционной России, так и в Союзе ССР и в современный период. Они сыграли положительную роль в становлении и развитии таможенного законодательства и формировании таможенного права России как правовой отрасли и учебной дисциплины.</w:t>
      </w:r>
    </w:p>
    <w:p w:rsidR="00E96F2B" w:rsidRDefault="00E96F2B">
      <w:pPr>
        <w:spacing w:line="360" w:lineRule="auto"/>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заключение</w:t>
      </w: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Развитие рыночных отношений в экономике России, либерализация внешнеполитической деятельности способствовали значительному повышению интереса к таможенному делу, законодательству по таможенным вопросам, а также проблемам развития таможенного права со стороны широкого круга предпринимателей и хозяйственников, студентов, аспирантов и преподавателей. Этот интерес обусловил немало публикаций в периодике, выпуск ряда книг, брошюр и пособий по таможенному праву. Можно сказать, был дан своеобразный творческий импульс развитию таможенной проблематики.</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Вместе с тем, необходимо отметить, что стабильных учебников по таможенному праву пока нет. Это серьезно затрудняет изучение и освоение данного предмета студентами, слушателями и аспирантами. Имеющиеся издания (К.К.Сандровского, Л.Н.Маркова, В.Г.Храбскова и других авторов) при несомненной их полезности и ценности в настоящее время серьезно устарели. Кроме того, многие издания страдают непоследовательностью, неполнотой освещения ряда важных вопросов, а также известным схематизмом при их анализе. Эти недостатки в какой-то мере объяснимы, учитывая недостаточность разработки ряда актуальных таможенно-правовых проблем.</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Существует немало спорных вопросов по поводу трактовки таможенного права как самостоятельной комплексной отрасли российского права. Это новое и специфическое правовое образование возникло сравнительно недавно в русле развивающегося процесса объективно обусловленной социально-экономическими преобразованиями дифференциации системы российского права, отпочкования и появления новых, преимущественно комплексных правовых отраслей и правовых образований. Это не означает, что любое новое и еще не устоявшееся правовое образование должно трактоваться как новая отрасль российского права. В этой связи значительное внимание в новых учебниках должно уделяться исследованию предмета таможенного права, своеобразию, неоднородности и комплексности общественных отношений в сфере таможенного дела, которые регулируются таможенным правом.</w:t>
      </w:r>
    </w:p>
    <w:p w:rsidR="00E96F2B" w:rsidRDefault="00E96F2B">
      <w:pPr>
        <w:spacing w:line="360" w:lineRule="auto"/>
        <w:ind w:firstLine="851"/>
        <w:rPr>
          <w:rFonts w:ascii="Courier New" w:hAnsi="Courier New" w:cs="Courier New"/>
          <w:sz w:val="24"/>
          <w:szCs w:val="24"/>
        </w:rPr>
      </w:pPr>
      <w:r>
        <w:rPr>
          <w:rFonts w:ascii="Courier New" w:hAnsi="Courier New" w:cs="Courier New"/>
          <w:sz w:val="24"/>
          <w:szCs w:val="24"/>
        </w:rPr>
        <w:t>С введением в современных учебниках нового самостоятельного раздела «Таможенные правоотношения и таможенно-правовые нормы» расширило представление читателя о состоянии и характере современного таможенного права и в то же время позволило с большей степенью обоснованности трактовать таможенное право как новую комплексную отрасль российского права.</w:t>
      </w:r>
    </w:p>
    <w:p w:rsidR="00E96F2B" w:rsidRDefault="00E96F2B">
      <w:pPr>
        <w:spacing w:line="360" w:lineRule="auto"/>
        <w:jc w:val="center"/>
        <w:rPr>
          <w:rFonts w:ascii="Arial" w:hAnsi="Arial" w:cs="Arial"/>
          <w:b/>
          <w:bCs/>
          <w:caps/>
          <w:sz w:val="32"/>
          <w:szCs w:val="32"/>
        </w:rPr>
      </w:pPr>
      <w:r>
        <w:rPr>
          <w:rFonts w:ascii="Courier New" w:hAnsi="Courier New" w:cs="Courier New"/>
          <w:sz w:val="24"/>
          <w:szCs w:val="24"/>
        </w:rPr>
        <w:br w:type="page"/>
      </w:r>
      <w:r>
        <w:rPr>
          <w:rFonts w:ascii="Arial" w:hAnsi="Arial" w:cs="Arial"/>
          <w:b/>
          <w:bCs/>
          <w:caps/>
          <w:sz w:val="32"/>
          <w:szCs w:val="32"/>
        </w:rPr>
        <w:t>список литературы</w:t>
      </w:r>
    </w:p>
    <w:p w:rsidR="00E96F2B" w:rsidRDefault="00E96F2B">
      <w:pPr>
        <w:spacing w:line="360" w:lineRule="auto"/>
        <w:ind w:firstLine="851"/>
        <w:rPr>
          <w:rFonts w:ascii="Courier New" w:hAnsi="Courier New" w:cs="Courier New"/>
          <w:sz w:val="24"/>
          <w:szCs w:val="24"/>
        </w:rPr>
      </w:pPr>
    </w:p>
    <w:p w:rsidR="00E96F2B" w:rsidRDefault="00E96F2B">
      <w:pPr>
        <w:spacing w:line="360" w:lineRule="auto"/>
        <w:ind w:firstLine="851"/>
        <w:rPr>
          <w:rFonts w:ascii="Courier New" w:hAnsi="Courier New" w:cs="Courier New"/>
          <w:sz w:val="24"/>
          <w:szCs w:val="24"/>
        </w:rPr>
      </w:pPr>
    </w:p>
    <w:p w:rsidR="00E96F2B" w:rsidRDefault="00E96F2B">
      <w:pPr>
        <w:numPr>
          <w:ilvl w:val="0"/>
          <w:numId w:val="6"/>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Конституция РФ.</w:t>
      </w:r>
    </w:p>
    <w:p w:rsidR="00E96F2B" w:rsidRDefault="00E96F2B">
      <w:pPr>
        <w:numPr>
          <w:ilvl w:val="0"/>
          <w:numId w:val="6"/>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Таможенный кодекс РФ.</w:t>
      </w:r>
    </w:p>
    <w:p w:rsidR="00E96F2B" w:rsidRDefault="00E96F2B">
      <w:pPr>
        <w:numPr>
          <w:ilvl w:val="0"/>
          <w:numId w:val="6"/>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Бякин Г.И. Таможенный брокер. – СПб, Научно-учебный центр «Таможня С.-Петербургского филиала РТА», 1998.</w:t>
      </w:r>
    </w:p>
    <w:p w:rsidR="00E96F2B" w:rsidRDefault="00E96F2B">
      <w:pPr>
        <w:numPr>
          <w:ilvl w:val="0"/>
          <w:numId w:val="6"/>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Габричидзе Б.Н. Российское таможенное право. – М.: НОРМА-ИНФРА-М, 1998.</w:t>
      </w:r>
    </w:p>
    <w:p w:rsidR="00E96F2B" w:rsidRDefault="00E96F2B">
      <w:pPr>
        <w:numPr>
          <w:ilvl w:val="0"/>
          <w:numId w:val="6"/>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Габричидзе Б.Н., Максимцева В.А. Комментарии к Таможенному кодексу Российской Федерации. – М.: ИНФРА-М-НОРМА, 1997.</w:t>
      </w:r>
    </w:p>
    <w:p w:rsidR="00E96F2B" w:rsidRDefault="00E96F2B">
      <w:pPr>
        <w:numPr>
          <w:ilvl w:val="0"/>
          <w:numId w:val="6"/>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Гравина А.А. Таможенное законодательство : практикум. – М.: Юрист, 1907.</w:t>
      </w:r>
    </w:p>
    <w:p w:rsidR="00E96F2B" w:rsidRDefault="00E96F2B">
      <w:pPr>
        <w:numPr>
          <w:ilvl w:val="0"/>
          <w:numId w:val="6"/>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Драганов В.Г. Основы таможенного дела. – М.: Экономика, 1998.</w:t>
      </w:r>
    </w:p>
    <w:p w:rsidR="00E96F2B" w:rsidRDefault="00E96F2B">
      <w:pPr>
        <w:numPr>
          <w:ilvl w:val="0"/>
          <w:numId w:val="6"/>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Журнал «Юридический вестник». - № 4. – 1999. – стр.22.</w:t>
      </w:r>
    </w:p>
    <w:p w:rsidR="00E96F2B" w:rsidRDefault="00E96F2B">
      <w:pPr>
        <w:numPr>
          <w:ilvl w:val="0"/>
          <w:numId w:val="6"/>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«Российская газета». - № 8. – 1998. – стр.12.</w:t>
      </w:r>
    </w:p>
    <w:p w:rsidR="00E96F2B" w:rsidRDefault="00E96F2B">
      <w:pPr>
        <w:numPr>
          <w:ilvl w:val="0"/>
          <w:numId w:val="6"/>
        </w:numPr>
        <w:tabs>
          <w:tab w:val="clear" w:pos="360"/>
          <w:tab w:val="num" w:pos="567"/>
        </w:tabs>
        <w:spacing w:line="360" w:lineRule="auto"/>
        <w:ind w:firstLine="851"/>
        <w:rPr>
          <w:rFonts w:ascii="Courier New" w:hAnsi="Courier New" w:cs="Courier New"/>
          <w:sz w:val="24"/>
          <w:szCs w:val="24"/>
        </w:rPr>
      </w:pPr>
      <w:r>
        <w:rPr>
          <w:rFonts w:ascii="Courier New" w:hAnsi="Courier New" w:cs="Courier New"/>
          <w:sz w:val="24"/>
          <w:szCs w:val="24"/>
        </w:rPr>
        <w:t>Газета «Экономика и жизнь». – 1999. - № 19. – стр.6.</w:t>
      </w:r>
    </w:p>
    <w:p w:rsidR="00E96F2B" w:rsidRDefault="00E96F2B">
      <w:pPr>
        <w:spacing w:line="360" w:lineRule="auto"/>
        <w:ind w:firstLine="851"/>
        <w:rPr>
          <w:rFonts w:ascii="Courier New" w:hAnsi="Courier New" w:cs="Courier New"/>
          <w:sz w:val="24"/>
          <w:szCs w:val="24"/>
        </w:rPr>
      </w:pPr>
      <w:bookmarkStart w:id="0" w:name="_GoBack"/>
      <w:bookmarkEnd w:id="0"/>
    </w:p>
    <w:sectPr w:rsidR="00E96F2B">
      <w:pgSz w:w="11906" w:h="16838"/>
      <w:pgMar w:top="851" w:right="567" w:bottom="1134" w:left="1701" w:header="51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1A5E"/>
    <w:multiLevelType w:val="singleLevel"/>
    <w:tmpl w:val="786E8C96"/>
    <w:lvl w:ilvl="0">
      <w:start w:val="1"/>
      <w:numFmt w:val="upperRoman"/>
      <w:lvlText w:val="%1."/>
      <w:lvlJc w:val="left"/>
      <w:pPr>
        <w:tabs>
          <w:tab w:val="num" w:pos="720"/>
        </w:tabs>
      </w:pPr>
    </w:lvl>
  </w:abstractNum>
  <w:abstractNum w:abstractNumId="1">
    <w:nsid w:val="2C4D376C"/>
    <w:multiLevelType w:val="singleLevel"/>
    <w:tmpl w:val="194E077E"/>
    <w:lvl w:ilvl="0">
      <w:start w:val="1"/>
      <w:numFmt w:val="decimal"/>
      <w:lvlText w:val="%1."/>
      <w:lvlJc w:val="left"/>
      <w:pPr>
        <w:tabs>
          <w:tab w:val="num" w:pos="360"/>
        </w:tabs>
      </w:pPr>
      <w:rPr>
        <w:b/>
        <w:bCs/>
        <w:i w:val="0"/>
        <w:iCs w:val="0"/>
      </w:rPr>
    </w:lvl>
  </w:abstractNum>
  <w:abstractNum w:abstractNumId="2">
    <w:nsid w:val="5BA46D2F"/>
    <w:multiLevelType w:val="singleLevel"/>
    <w:tmpl w:val="5F2ECD54"/>
    <w:lvl w:ilvl="0">
      <w:start w:val="1"/>
      <w:numFmt w:val="upperRoman"/>
      <w:lvlText w:val="%1."/>
      <w:lvlJc w:val="left"/>
      <w:pPr>
        <w:tabs>
          <w:tab w:val="num" w:pos="720"/>
        </w:tabs>
      </w:pPr>
      <w:rPr>
        <w:b/>
        <w:bCs/>
        <w:i w:val="0"/>
        <w:iCs w:val="0"/>
      </w:rPr>
    </w:lvl>
  </w:abstractNum>
  <w:abstractNum w:abstractNumId="3">
    <w:nsid w:val="5DF419CD"/>
    <w:multiLevelType w:val="singleLevel"/>
    <w:tmpl w:val="194E077E"/>
    <w:lvl w:ilvl="0">
      <w:start w:val="1"/>
      <w:numFmt w:val="decimal"/>
      <w:lvlText w:val="%1."/>
      <w:lvlJc w:val="left"/>
      <w:pPr>
        <w:tabs>
          <w:tab w:val="num" w:pos="360"/>
        </w:tabs>
      </w:pPr>
      <w:rPr>
        <w:b/>
        <w:bCs/>
        <w:i w:val="0"/>
        <w:iCs w:val="0"/>
      </w:rPr>
    </w:lvl>
  </w:abstractNum>
  <w:abstractNum w:abstractNumId="4">
    <w:nsid w:val="62871E18"/>
    <w:multiLevelType w:val="singleLevel"/>
    <w:tmpl w:val="194E077E"/>
    <w:lvl w:ilvl="0">
      <w:start w:val="1"/>
      <w:numFmt w:val="decimal"/>
      <w:lvlText w:val="%1."/>
      <w:lvlJc w:val="left"/>
      <w:pPr>
        <w:tabs>
          <w:tab w:val="num" w:pos="360"/>
        </w:tabs>
      </w:pPr>
      <w:rPr>
        <w:b/>
        <w:bCs/>
        <w:i w:val="0"/>
        <w:iCs w:val="0"/>
      </w:rPr>
    </w:lvl>
  </w:abstractNum>
  <w:abstractNum w:abstractNumId="5">
    <w:nsid w:val="6D76078A"/>
    <w:multiLevelType w:val="singleLevel"/>
    <w:tmpl w:val="36746C64"/>
    <w:lvl w:ilvl="0">
      <w:start w:val="1"/>
      <w:numFmt w:val="decimal"/>
      <w:lvlText w:val="%1)"/>
      <w:lvlJc w:val="left"/>
      <w:pPr>
        <w:tabs>
          <w:tab w:val="num" w:pos="360"/>
        </w:tabs>
      </w:pPr>
      <w:rPr>
        <w:b/>
        <w:bCs/>
        <w:i w:val="0"/>
        <w:iCs w:val="0"/>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F2B"/>
    <w:rsid w:val="003531B7"/>
    <w:rsid w:val="00355224"/>
    <w:rsid w:val="00A707BA"/>
    <w:rsid w:val="00AE249E"/>
    <w:rsid w:val="00E96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42B375-F1C0-481D-8BAF-8D0EBFD1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60" w:lineRule="auto"/>
      <w:ind w:firstLine="851"/>
    </w:pPr>
    <w:rPr>
      <w:rFonts w:ascii="Courier New" w:hAnsi="Courier New" w:cs="Courier New"/>
      <w:sz w:val="24"/>
      <w:szCs w:val="24"/>
    </w:rPr>
  </w:style>
  <w:style w:type="character" w:customStyle="1" w:styleId="20">
    <w:name w:val="Основной текст 2 Знак"/>
    <w:link w:val="2"/>
    <w:uiPriority w:val="99"/>
    <w:semiHidden/>
    <w:rPr>
      <w:sz w:val="20"/>
      <w:szCs w:val="20"/>
    </w:rPr>
  </w:style>
  <w:style w:type="paragraph" w:styleId="a3">
    <w:name w:val="Title"/>
    <w:basedOn w:val="a"/>
    <w:link w:val="a4"/>
    <w:uiPriority w:val="99"/>
    <w:qFormat/>
    <w:pPr>
      <w:spacing w:line="360" w:lineRule="auto"/>
      <w:jc w:val="center"/>
    </w:pPr>
    <w:rPr>
      <w:rFonts w:ascii="Arial" w:hAnsi="Arial" w:cs="Arial"/>
      <w:b/>
      <w:bCs/>
      <w:cap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5889</Words>
  <Characters>33572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ххх</Company>
  <LinksUpToDate>false</LinksUpToDate>
  <CharactersWithSpaces>39383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ххх</dc:creator>
  <cp:keywords/>
  <dc:description/>
  <cp:lastModifiedBy>admin</cp:lastModifiedBy>
  <cp:revision>2</cp:revision>
  <dcterms:created xsi:type="dcterms:W3CDTF">2014-02-17T18:36:00Z</dcterms:created>
  <dcterms:modified xsi:type="dcterms:W3CDTF">2014-02-17T18:36:00Z</dcterms:modified>
</cp:coreProperties>
</file>