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BE7" w:rsidRPr="00AF77B9" w:rsidRDefault="008A2BE7" w:rsidP="008A2BE7">
      <w:pPr>
        <w:spacing w:before="120"/>
        <w:jc w:val="center"/>
        <w:rPr>
          <w:b/>
          <w:bCs/>
          <w:sz w:val="32"/>
          <w:szCs w:val="32"/>
        </w:rPr>
      </w:pPr>
      <w:r w:rsidRPr="00AF77B9">
        <w:rPr>
          <w:b/>
          <w:bCs/>
          <w:sz w:val="32"/>
          <w:szCs w:val="32"/>
        </w:rPr>
        <w:t>Менеджмент в социально-культурной сфере. Учет деятельности учреждения культуры</w:t>
      </w:r>
    </w:p>
    <w:p w:rsidR="008A2BE7" w:rsidRPr="00AF77B9" w:rsidRDefault="008A2BE7" w:rsidP="008A2BE7">
      <w:pPr>
        <w:spacing w:before="120"/>
        <w:ind w:firstLine="567"/>
        <w:jc w:val="both"/>
        <w:rPr>
          <w:sz w:val="28"/>
          <w:szCs w:val="28"/>
        </w:rPr>
      </w:pPr>
      <w:r w:rsidRPr="00AF77B9">
        <w:rPr>
          <w:sz w:val="28"/>
          <w:szCs w:val="28"/>
        </w:rPr>
        <w:t>Контрольная работа по предмету «Экономика и менеджмент»</w:t>
      </w:r>
    </w:p>
    <w:p w:rsidR="008A2BE7" w:rsidRPr="00AF77B9" w:rsidRDefault="008A2BE7" w:rsidP="008A2BE7">
      <w:pPr>
        <w:spacing w:before="120"/>
        <w:ind w:firstLine="567"/>
        <w:jc w:val="both"/>
        <w:rPr>
          <w:sz w:val="28"/>
          <w:szCs w:val="28"/>
        </w:rPr>
      </w:pPr>
      <w:r w:rsidRPr="00AF77B9">
        <w:rPr>
          <w:sz w:val="28"/>
          <w:szCs w:val="28"/>
        </w:rPr>
        <w:t>Выполнила студентка группы 4 Б Колесникова Надежда Анатольевна</w:t>
      </w:r>
    </w:p>
    <w:p w:rsidR="008A2BE7" w:rsidRPr="00AF77B9" w:rsidRDefault="008A2BE7" w:rsidP="008A2BE7">
      <w:pPr>
        <w:spacing w:before="120"/>
        <w:ind w:firstLine="567"/>
        <w:jc w:val="both"/>
        <w:rPr>
          <w:sz w:val="28"/>
          <w:szCs w:val="28"/>
        </w:rPr>
      </w:pPr>
      <w:r w:rsidRPr="00AF77B9">
        <w:rPr>
          <w:sz w:val="28"/>
          <w:szCs w:val="28"/>
        </w:rPr>
        <w:t>Самарское училище культуры</w:t>
      </w:r>
    </w:p>
    <w:p w:rsidR="008A2BE7" w:rsidRPr="00AF77B9" w:rsidRDefault="008A2BE7" w:rsidP="008A2BE7">
      <w:pPr>
        <w:spacing w:before="120"/>
        <w:ind w:firstLine="567"/>
        <w:jc w:val="both"/>
        <w:rPr>
          <w:sz w:val="28"/>
          <w:szCs w:val="28"/>
        </w:rPr>
      </w:pPr>
      <w:r w:rsidRPr="00AF77B9">
        <w:rPr>
          <w:sz w:val="28"/>
          <w:szCs w:val="28"/>
        </w:rPr>
        <w:t>Заочное отделение</w:t>
      </w:r>
    </w:p>
    <w:p w:rsidR="008A2BE7" w:rsidRPr="00AF77B9" w:rsidRDefault="008A2BE7" w:rsidP="008A2BE7">
      <w:pPr>
        <w:spacing w:before="120"/>
        <w:ind w:firstLine="567"/>
        <w:jc w:val="both"/>
        <w:rPr>
          <w:sz w:val="28"/>
          <w:szCs w:val="28"/>
        </w:rPr>
      </w:pPr>
      <w:r w:rsidRPr="00AF77B9">
        <w:rPr>
          <w:sz w:val="28"/>
          <w:szCs w:val="28"/>
        </w:rPr>
        <w:t>Самара 2005</w:t>
      </w:r>
    </w:p>
    <w:p w:rsidR="008A2BE7" w:rsidRPr="00AF77B9" w:rsidRDefault="008A2BE7" w:rsidP="008A2BE7">
      <w:pPr>
        <w:spacing w:before="120"/>
        <w:jc w:val="center"/>
        <w:rPr>
          <w:b/>
          <w:bCs/>
          <w:sz w:val="28"/>
          <w:szCs w:val="28"/>
        </w:rPr>
      </w:pPr>
      <w:bookmarkStart w:id="0" w:name="_Toc101577563"/>
      <w:r w:rsidRPr="00AF77B9">
        <w:rPr>
          <w:b/>
          <w:bCs/>
          <w:sz w:val="28"/>
          <w:szCs w:val="28"/>
        </w:rPr>
        <w:t>Сущность и характерные черты менеджмента в социально-культурной сфере</w:t>
      </w:r>
      <w:bookmarkEnd w:id="0"/>
    </w:p>
    <w:p w:rsidR="008A2BE7" w:rsidRPr="00AF77B9" w:rsidRDefault="008A2BE7" w:rsidP="008A2BE7">
      <w:pPr>
        <w:spacing w:before="120"/>
        <w:jc w:val="center"/>
        <w:rPr>
          <w:b/>
          <w:bCs/>
          <w:sz w:val="28"/>
          <w:szCs w:val="28"/>
        </w:rPr>
      </w:pPr>
      <w:bookmarkStart w:id="1" w:name="_Toc101577564"/>
      <w:bookmarkStart w:id="2" w:name="_Toc91212551"/>
      <w:bookmarkStart w:id="3" w:name="_Toc94693251"/>
      <w:bookmarkStart w:id="4" w:name="_Toc94707449"/>
      <w:bookmarkStart w:id="5" w:name="_Toc94707643"/>
      <w:r w:rsidRPr="00AF77B9">
        <w:rPr>
          <w:b/>
          <w:bCs/>
          <w:sz w:val="28"/>
          <w:szCs w:val="28"/>
        </w:rPr>
        <w:t>Сущность менеджмента</w:t>
      </w:r>
      <w:bookmarkEnd w:id="1"/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Под менеджментом понимается система управленческой деятельности, обеспечивающей успешное функционирование самых различных социальных институтов – организаций, призванных осуществлять некоторую социально-значимую деятельность.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Социально-культурная сфера – сложное, неоднозначное понятие. Одни авторы определяют социально-культурную сферу как совокупность предприятий, выпускающих продукт, связанный с жизнедеятельностью людей, и в этом случае к социально-культурной сфере относятся очень многие отрасли экономики, такие как автомобилестроение, производство бытовой техники и пр. Другие вкладывают в понятие социально-культурной сферы совокупность предприятий, выполняющих социально-культурные функции, имеющие значение для культурного уровня всего общества, в этом случае в социально-культурную сферу попадает достаточно узкий перечень предприятий – театры, библиотеки, клубы, музеи.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Под социально-культурной сферой мы будем понимать совокупность отраслей, предприятия которых производят товары и услуги, необходимые для удовлетворения социально-культурных потребностей человека.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Деятельность в социально-культурной сфере осуществляется организациями, учреждениями, предприятиями различной ведомственной принадлежности (государственными, муниципальными, частными, общественными организациями) и формы собственности, а также частными лицами. Далее, фирма – любое учреждение социально-культурной сферы.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Менеджмент в социально-культурной сфере представляет для нас особый интерес.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Во-первых, потому что в его технологическом содержании раскрывается все богатство менеджмента вообще – как уже говорилось, в сфере культуры действуют самые различные фирмы.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Во-вторых, перспективы такого рассмотрения важны для уяснения возможностей сотрудничества со сферой культуры других сфер деловой активности. Главная особенность менеджмента в социально-культурной сфере заключается в том, что деньги в этой сфере зарабатываются преимущественно не на основе простой коммерции, а на основе привлечения средств заинтересованных доноров: спонсорства, патронажа, благотворительности.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В-третьих, еще более очевидно другое обстоятельство – нарастание требований к менеджментной компетентности специалистов и работников социально-культурной сферы. Переход от сугубо административно-распределительной технологии управления сферой к все более широкому использованию экономических методов, от чисто дотационного бюджетного финансирования структур к финансированию программ, к конкуренции за бюджетные средства, необходимости широкого привлечения внебюджетных средств, идеологический и политический плюрализм, хозяйственная самостоятельность – все это радикально меняет требования к профессионализму менеджера в социально-культурной сфере. Если раньше он видел себя преимущественно работником «идеологического фронта», педагогом-воспитателем, то теперь он должен быть практически ориентирован в технологии маркетинга в коммерческой и некоммерческой деятельности, быть экономически и юридически грамотным специалистом, короче говоря – быть полноценно компетентным в вопросах менеджмента, без всяких скидок на пресловутую «специфику» сферы.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 xml:space="preserve">Более того, сама эта специфика заключается отнюдь не в «усеченности» менеджмента, а наоборот – в его расширительном применении. Социально-культурная сфера включает в себя деятельность как сугубо некоммерческую (нонпрофитную), так и коммерческую (платные услуги), как местного, так и (в том числе – применительно к тому же виду деятельности) международного масштаба. </w:t>
      </w:r>
    </w:p>
    <w:p w:rsidR="008A2BE7" w:rsidRDefault="008A2BE7" w:rsidP="008A2BE7">
      <w:pPr>
        <w:spacing w:before="120"/>
        <w:ind w:firstLine="567"/>
        <w:jc w:val="both"/>
      </w:pPr>
      <w:r w:rsidRPr="00AF77B9">
        <w:t xml:space="preserve">Бизнес и культура в современном обществе «скованы одной цепью» – предполагают и дополняют друг друга, немыслимы друг без друга. Эта «обреченность» на сотрудничество имеет глубокий политологический смысл, чрезвычайно важный для развития и преобразования общества. Дело в том, что это сотрудничество, по сути дела, является способом реализации гражданского общества – не декларирования его, а наращивания его реальной ткани, его механизмов, процедур и «мускулов». Только общество, в котором сложилась и вызрели развитые формы сотрудничества делового мира и сферы культуры, способно к саморазвитию и саморегуляции социально-экономических и социально-культурных процессов – по возможности независимо от государства. </w:t>
      </w:r>
    </w:p>
    <w:p w:rsidR="008A2BE7" w:rsidRPr="00AF77B9" w:rsidRDefault="008A2BE7" w:rsidP="008A2BE7">
      <w:pPr>
        <w:spacing w:before="120"/>
        <w:jc w:val="center"/>
        <w:rPr>
          <w:b/>
          <w:bCs/>
          <w:sz w:val="28"/>
          <w:szCs w:val="28"/>
        </w:rPr>
      </w:pPr>
      <w:bookmarkStart w:id="6" w:name="_Toc101577565"/>
      <w:r w:rsidRPr="00AF77B9">
        <w:rPr>
          <w:b/>
          <w:bCs/>
          <w:sz w:val="28"/>
          <w:szCs w:val="28"/>
        </w:rPr>
        <w:t>Характерные черты менеджмента</w:t>
      </w:r>
      <w:bookmarkEnd w:id="6"/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Обычно специфику менеджмента в сфере культуры связывают с особенностями «духовного производства». «Продукты» такой деятельности носят не столько вещественный характер, сколько связаны с феноменами сознания (восприятия, понимания, мышления, переживания и т.д.), не поддаются непосредственному прямому счету, складированию. Их производство зачастую совпадает с их потреблением (просмотр спектакля, кинофильма, прослушивание концерта, чтение книги и т.д. Книга, которую не читают, картина, которую не смотрят и т.п., не являются художественными ценностями). Более того, в отличие от продуктов материального производства, уничтожаемых в процессе потребления (сапоги снашиваются, яблоки съедаются), культурные ценности в процессе потребления наращивают свою ценность (чем больше народу прочитало книгу, видело картину, слышало концерт и т.п., – тем выше их социальная значимость).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Однако под услугами в сфере культуры теперь уже можно и нужно понимать не только услуги непосредственно посетителям, но и донорам, готовым выделять средства и поддерживать эту деятельность. Сфера культуры – сфера преимущественно некоммерческой деятельности. Главная особенность менеджмента в сфере культуры заключается в том, что деньги в этой сфере появляются преимущественно не на основе коммерции, а на основе привлечения средств, вовлечения интересов самых различных сил и инстанций: органов власти, ведающих бюджетными средствами, спонсоров, благотворительных организаций и прочих доходов. Даже в шоу-бизнесе, на первый взгляд предельно коммерциализированном секторе сферы культуры, доходы от продажи билетов составляют обычно около 15% бюджета гастроли. Остальное – средства спонсоров. Да и сама гастроль чаще всего является лишь частью рекламной компании нового диска или альбома.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Некоммерческая деятельность не означает «непривлекательная» для бизнеса. Во всем мире некоммерческий (нонпрофитный) сектор – один из наиболее интенсивно развивающихся секторов экономики. Действительно, что может быть привлекательней деятельности, когда все ваши доходы идут на покрытие ваших расходов и прибыль не образуется в принципе! Некоммерческая сфера обладает рядом законодательно закрепленных льгот и гарантий, привлекающих туда капитал. В силу своей публичности, социальной значимости она обладает явно выраженным рекламным потенциалом, возможностями формирования и продвижения привлекательного имиджа, репутации, социального статуса и т.д.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Более того, некоммерческая деятельность имеет более общий характер, она может включать в себя коммерческую как свою часть. Например, музей может заниматься предпринимательской деятельностью, открывать производство сувениров, типографию, ремонтные мастерские и т.п.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Эти обстоятельства накладывают свои особенности на маркетинг некоммерческой деятельности: он оказывается многомерным, в отличие от традиционного маркетинга в коммерческих сферах. Например, в некоммерческой сфере довольно часто субъект платежеспособного спроса (тот, кто платит деньги) не совпадает с непосредственным потребителем (клиентом). Так, типичные потребители услуг в социально-культурной сфере – это дети, подростки, ветераны. Работа с ними, с очевидностью, необходима, но кто должен оплачивать оказываемые им услуги? Зачастую – не они сами. Что-то оплачивают родители, что-то поддерживается бюджетными средствами, что-то – заинтересованными в такой деятельности донорами, что-то – благотворительными фондами и т.д. Фактически в социально-культурной сфере действуют, как минимум, два рынка: рынок потребителей и рынок доноров. И не всегда можно сказать, какой из этих рынков первичен: то ли сначала определяются виды работ с потребителями и затем ищутся доноры на их поддержку, то ли потребители подбираются для обеспечения интересов доноров, готовые платить деньги за определенные виды работ с этими группами.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Эти особенности, вне всякого сомнения, сказываются на технологии менеджмента в социально-культурной сфере. Однако при всей их важности они не отличают менеджмент в социально-культурной сфере от любого менеджмента услуг. Практически все указанные особенности суть особенности услуг.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Менеджмент в социально-культурной сфере может заключаться исключительно в создании организационных и экономических условий саморазвития социально-культурной жизни – не больше, но и не меньше. И в этом заключается подлинное содержание характера менеджмента в социально-культурной сфере.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Бизнес все более интегрируется с другими сферами жизни общества: политикой, культурой, наукой, образованием, искусством, спортом. Все большее распространение получили спонсорство и благотворительность, патронаж. Все это не только резко изменило и обогатило своим содержанием технологию менеджмента, придало ему характер социально и культурологически ориентированной деятельности.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 xml:space="preserve">Важно, что все эти особенности проявляются на фоне бурного развития современных информационных технологий, информатизации и компьютеризации, мультимедиа, освоения возможностей Интернета, без которого немыслимы уже современная реклама, </w:t>
      </w:r>
      <w:r w:rsidRPr="00AF77B9">
        <w:rPr>
          <w:lang w:val="en-US"/>
        </w:rPr>
        <w:t>PR</w:t>
      </w:r>
      <w:r w:rsidRPr="00AF77B9">
        <w:t>, другие бизнес-технологии. Интенсивно проникают эти технологии и в социально-культурную сферу, открывая перед нею совершенно новые горизонты развития.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Современный рынок все более явно глобализируется. Начинается тотальная конкуренция всех со всеми. На первый план выходит способность занять свое уникальное место в сети глобальных рыночных связей. А это возможно только при условии привлечения внимания к своему бизнесу, достижения известности любыми средствами.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В этом плане современный бизнес, как впрочем и политика, все более сближаются по своей технологии с шоу-бизнесом и социально-культурной деятельностью в целом. В своем технологическом содержании современный менеджмент окончательно приобрел черты и формы технологии социально-культурной деятельности.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Все эти особенности современного менеджмента, которые являются закономерным выражением действия внутренних тенденций развития самого менеджмента, заметно сближают его со сферой культуры и социально-культурной сферой в целом.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Все эти обстоятельства предъявляют новые требования к компетентности и профессионализму современного менеджера. К традиционным требованиям знания технологии, организации, финансового контроля и маркетинга в современных условиях добавляются требования культурологического и гуманитарного характера. Современный менеджер, вне зависимости от профиля деятельности его фирмы, должен быть не только теоретически, но практически ориентированным в вопросах общей и прикладной культурологи, социальной психологии, быть знакомым с современными культурными процессами в тех обществах, в среде которых ему приходится или придется иметь дело, практически ориентироваться в механизмах и процедурах принятия политических решений, в современной политической жизни, иметь развитое чувство вкуса, гармонии, стиля, владеть иностранными языками, быть развитым и продвинутым в плане нравственной и интеллектуальной культуры. Не только зарубежные данные, но нынешняя российская действительность убедительно показывают, что больше шансов стать успешными предпринимателями и менеджерами имеют выпускники гуманитарных вузов по сравнению с выпускниками технических вузов, а среди последних – бывшие научные сотрудники.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Нарастание гуманитарного содержания современного менеджмента проявляется практически по всем векторам практики менеджмента.</w:t>
      </w:r>
    </w:p>
    <w:p w:rsidR="008A2BE7" w:rsidRDefault="008A2BE7" w:rsidP="008A2BE7">
      <w:pPr>
        <w:spacing w:before="120"/>
        <w:ind w:firstLine="567"/>
        <w:jc w:val="both"/>
      </w:pPr>
      <w:r w:rsidRPr="00AF77B9">
        <w:t>Если воспользоваться удачной метафорой Э. Фромма, то можно сказать, что если еще послевоенный менеджмент осуществлялся в модусе «Иметь» (</w:t>
      </w:r>
      <w:r w:rsidRPr="00AF77B9">
        <w:rPr>
          <w:lang w:val="en-US"/>
        </w:rPr>
        <w:t>to</w:t>
      </w:r>
      <w:r w:rsidRPr="00AF77B9">
        <w:t xml:space="preserve"> </w:t>
      </w:r>
      <w:r w:rsidRPr="00AF77B9">
        <w:rPr>
          <w:lang w:val="en-US"/>
        </w:rPr>
        <w:t>have</w:t>
      </w:r>
      <w:r w:rsidRPr="00AF77B9">
        <w:t xml:space="preserve">, </w:t>
      </w:r>
      <w:r w:rsidRPr="00AF77B9">
        <w:rPr>
          <w:lang w:val="en-US"/>
        </w:rPr>
        <w:t>haben</w:t>
      </w:r>
      <w:r w:rsidRPr="00AF77B9">
        <w:t>), то современный менеджмент осуществляется скорее в модусе «Быть» (</w:t>
      </w:r>
      <w:r w:rsidRPr="00AF77B9">
        <w:rPr>
          <w:lang w:val="en-US"/>
        </w:rPr>
        <w:t>to</w:t>
      </w:r>
      <w:r w:rsidRPr="00AF77B9">
        <w:t xml:space="preserve"> </w:t>
      </w:r>
      <w:r w:rsidRPr="00AF77B9">
        <w:rPr>
          <w:lang w:val="en-US"/>
        </w:rPr>
        <w:t>be</w:t>
      </w:r>
      <w:r w:rsidRPr="00AF77B9">
        <w:t xml:space="preserve">, </w:t>
      </w:r>
      <w:r w:rsidRPr="00AF77B9">
        <w:rPr>
          <w:lang w:val="en-US"/>
        </w:rPr>
        <w:t>sein</w:t>
      </w:r>
      <w:r w:rsidRPr="00AF77B9">
        <w:t>). Современная фирма во все большей степени предстает как культура – в буквальном, терминологическом смысле слова: со своими ценностями, нормами, традициями, ритуалами, героями, мифами, легендами, фольклором, субкультурами и т.д. Фирменный стиль, организационная культура, дух корпорации из метафор очень быстро превратились в конкретные технологические требования. Все большее число ведущих зарубежных специалистов по менеджменту склонны рассматривать современный менеджмент как «культурологический» по преимуществу.</w:t>
      </w:r>
    </w:p>
    <w:p w:rsidR="008A2BE7" w:rsidRPr="00AF77B9" w:rsidRDefault="008A2BE7" w:rsidP="008A2BE7">
      <w:pPr>
        <w:spacing w:before="120"/>
        <w:jc w:val="center"/>
        <w:rPr>
          <w:b/>
          <w:bCs/>
          <w:sz w:val="28"/>
          <w:szCs w:val="28"/>
        </w:rPr>
      </w:pPr>
      <w:bookmarkStart w:id="7" w:name="_Toc101577566"/>
      <w:r w:rsidRPr="00AF77B9">
        <w:rPr>
          <w:b/>
          <w:bCs/>
          <w:sz w:val="28"/>
          <w:szCs w:val="28"/>
        </w:rPr>
        <w:t>Учет деятельности учреждения культуры</w:t>
      </w:r>
      <w:bookmarkEnd w:id="7"/>
    </w:p>
    <w:p w:rsidR="008A2BE7" w:rsidRDefault="008A2BE7" w:rsidP="008A2BE7">
      <w:pPr>
        <w:spacing w:before="120"/>
        <w:ind w:firstLine="567"/>
        <w:jc w:val="both"/>
      </w:pPr>
      <w:r w:rsidRPr="00AF77B9">
        <w:t>Учет и отчетность являются частью информационного механизма менеджмента, связанного с характеристиками реальных результатов деятельности фирмы. Учет – это характеристика итогов деятельности учреждения в утвержденной системе показателей.</w:t>
      </w:r>
    </w:p>
    <w:p w:rsidR="008A2BE7" w:rsidRPr="00AF77B9" w:rsidRDefault="008A2BE7" w:rsidP="008A2BE7">
      <w:pPr>
        <w:spacing w:before="120"/>
        <w:jc w:val="center"/>
        <w:rPr>
          <w:b/>
          <w:bCs/>
          <w:sz w:val="28"/>
          <w:szCs w:val="28"/>
        </w:rPr>
      </w:pPr>
      <w:bookmarkStart w:id="8" w:name="_Toc101577567"/>
      <w:r w:rsidRPr="00AF77B9">
        <w:rPr>
          <w:b/>
          <w:bCs/>
          <w:sz w:val="28"/>
          <w:szCs w:val="28"/>
        </w:rPr>
        <w:t>Роль и значение учета и отчетности</w:t>
      </w:r>
      <w:bookmarkEnd w:id="8"/>
    </w:p>
    <w:p w:rsidR="008A2BE7" w:rsidRDefault="008A2BE7" w:rsidP="008A2BE7">
      <w:pPr>
        <w:spacing w:before="120"/>
        <w:ind w:firstLine="567"/>
        <w:jc w:val="both"/>
      </w:pPr>
      <w:r w:rsidRPr="00AF77B9">
        <w:t>Правильно организованные учет и отчетность играют важнейшую роль в технологии менеджмента. Фиксируя итоги деятельности за определенный период, данные учета и отчетности создают информационную базу данных как для контроля, так и для принятия последующих плановых и других решений. Без опоры на эти данные невозможна эффективная организация заработной платы, задание системы стимулирования. Без достоверных данных учета и отчетности невозможна выработка норм и нормативов, создание нормативной базы. Сведенные в региональном и общегосударственном масштабе данные учета и отчетности создают основу для выработки культурной политики, принятию решений по бюджету, для научно-теоретического анализа, выявления тенденций и закономерностей, действующих в социально-культурной сфере, ее отраслях, экономике и обществе в целом.</w:t>
      </w:r>
    </w:p>
    <w:p w:rsidR="008A2BE7" w:rsidRPr="00AF77B9" w:rsidRDefault="008A2BE7" w:rsidP="008A2BE7">
      <w:pPr>
        <w:spacing w:before="120"/>
        <w:jc w:val="center"/>
        <w:rPr>
          <w:b/>
          <w:bCs/>
          <w:sz w:val="28"/>
          <w:szCs w:val="28"/>
        </w:rPr>
      </w:pPr>
      <w:bookmarkStart w:id="9" w:name="_Toc101577568"/>
      <w:r w:rsidRPr="00AF77B9">
        <w:rPr>
          <w:b/>
          <w:bCs/>
          <w:sz w:val="28"/>
          <w:szCs w:val="28"/>
        </w:rPr>
        <w:t>Виды учета и отчетности. Требования к их организации</w:t>
      </w:r>
      <w:bookmarkEnd w:id="9"/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 xml:space="preserve">Из определения учета и отчетности видно, что центральную роль в их организации играет выбор системы конкретных показателей и принятие специального решения по утверждению их в качестве показателей учета и отчетности. Этим последние отличаются от показателей, фигурирующих в анализе, – там аналитик волен применить те показатели, которые наиболее соответствуют целям анализа. В учете же речь должна идти о стабильной системе характеристик. 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Система учета и отчетности должна соответствовать нескольким очевидным требованиям: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– показатели учета и отчетности должны соответствовать планируемым показателям, иначе утрачивается единство информационного механизма менеджмента;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– система учета должна быть простой и ясной, по возможности исключать показатели, требующие расчет (это функция анализа), и использовать простые натуральные и стоимостные показатели;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– учет должен быть оперативен и своевременен – всякие «рисования» учета задним числом создают почву для злоупотреблений;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– учет должен быть максимально полным, т.е. охватывать все стороны деятельности фирмы;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– данные учета и отчетности должны быть достоверными – как показывает практика, наиболее сложное для социально-культурной сферы требование.</w:t>
      </w:r>
    </w:p>
    <w:p w:rsidR="008A2BE7" w:rsidRDefault="008A2BE7" w:rsidP="008A2BE7">
      <w:pPr>
        <w:spacing w:before="120"/>
        <w:ind w:firstLine="567"/>
        <w:jc w:val="both"/>
      </w:pPr>
      <w:r w:rsidRPr="00AF77B9">
        <w:t>В социально-культурной сфере действуют четыре вида учета и отчетности: текущий (первичный, оперативный), статистический, бухгалтерский учет (и соответствующая отчетность), а также творческие отчеты. Бухгалтерский учет является частью финансового контроля и настолько технологически специфичен, что образует достаточно развитую самостоятельную дисциплину менеджмента, образующую самостоятельный учебный курс. Кроме того, бухучету посвящен чрезвычайно широкий круг специальной литературы и материалов. Поэтому в данной работе рассматриваться не будет. Следует помнить также, что все виды учета (отчасти, включая и творческий отчет), так или иначе, но во все большей степени опираются на использование современных компьютерных технологий. Существует веер АРМов (автоматизированных рабочих мест) по бухгалтерскому учету, статистике, текущему учету с соответствующим программным обеспечением.</w:t>
      </w:r>
    </w:p>
    <w:p w:rsidR="008A2BE7" w:rsidRPr="00AF77B9" w:rsidRDefault="008A2BE7" w:rsidP="008A2BE7">
      <w:pPr>
        <w:spacing w:before="120"/>
        <w:jc w:val="center"/>
        <w:rPr>
          <w:b/>
          <w:bCs/>
          <w:sz w:val="28"/>
          <w:szCs w:val="28"/>
        </w:rPr>
      </w:pPr>
      <w:bookmarkStart w:id="10" w:name="_Toc101577569"/>
      <w:r w:rsidRPr="00AF77B9">
        <w:rPr>
          <w:b/>
          <w:bCs/>
          <w:sz w:val="28"/>
          <w:szCs w:val="28"/>
        </w:rPr>
        <w:t>Текущий учет</w:t>
      </w:r>
      <w:bookmarkEnd w:id="10"/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Речь идет об учете текущей (каждодневной) деятельности учреждения культуры. В силу этого его также называют оперативным (в отличие от других – так или иначе, но эпизодических видов учета и отчетности) учетом. Этот учет является базой, над которой надстраиваются все другие виды учета и отчетности – отсюда его еще одно название – первичный.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С некоторой степенью условности можно различать два вида текущего учета: количественный и качественный. Количественный учет связан с учетом объемов выполненной работы (количество мероприятий, посетителей, доход и т.п.). Типичным документом текущего учета в сфере культуры является журнал учета текущей работы. Обычно учет в нем ведется по следующим позициям: порядковый номер, дата, наименование работы, время начала и окончания, количество посетителей, подпись ответственного лица, примечания. Регулярно (ежемесячно, ежеквартально) данные об объеме выполненной работы суммируются с заполнением специальных таблиц. Страницы такого журнала пронумерованы, прошнурованы и должны скрепляться печатью, так как журнал является документом финансовой дисциплины. Хотя вести его могут должностные лица, которым это поручено, ответственность за достоверность, своевременность и полноту записей в журнале несет руководитель организации. К другим документам текущего учета относятся списки коллективов, журналы посещения кружков и коллективов, журналы дежурств и другие документы, в которых ведется учет работы в подразделениях и службах.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Что может подтвердить записи в журнале учета текущей работы? Не секрет, что в сфере культуры, в силу особенностей оказываемых услуг, имеются возможности для «рисования» учета, а значит и «липовой» отчетности. В качестве подтверждающих материалов могут выступать планы, программы, пригласительные билеты, сметы, сценарии, фотографии, видео- и киноматериалы, корешки путевок и квитанций – практически все материалы и документы, сопровождающие ход подготовки и проведения конкретных мероприятий. Поэтому такие документы и материалы также могут быть отнесены к текущему учету.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Качественный учет – учет уровня и эффективности проводимой работы. К его материалам и документам относятся справки по итогам проверок, отзывы посетителей и клиентов, рецензии и отзывы в СМИ, результаты экспертных оценок и т.п.</w:t>
      </w:r>
    </w:p>
    <w:p w:rsidR="008A2BE7" w:rsidRDefault="008A2BE7" w:rsidP="008A2BE7">
      <w:pPr>
        <w:spacing w:before="120"/>
        <w:ind w:firstLine="567"/>
        <w:jc w:val="both"/>
      </w:pPr>
      <w:r w:rsidRPr="00AF77B9">
        <w:t xml:space="preserve">Примером документа, в котором объединяются качественные и количественные характеристики выполненной работы, являются акты сдачи-приемки выполненной работы, подписанные представителями исполнителя и заказчика, в которых фиксируются объемы выполненных работ, их соответствие запланированным, наличие или отсутствие претензий заказчика к исполнителю по объему и качеству выполненных работ. Кроме того, в сфере культуры неоднократно предпринимались попытки введения паспортов учреждений культуры, в которых систематически фиксировались итоги и оценки их деятельности. </w:t>
      </w:r>
    </w:p>
    <w:p w:rsidR="008A2BE7" w:rsidRPr="00AF77B9" w:rsidRDefault="008A2BE7" w:rsidP="008A2BE7">
      <w:pPr>
        <w:spacing w:before="120"/>
        <w:jc w:val="center"/>
        <w:rPr>
          <w:b/>
          <w:bCs/>
          <w:sz w:val="28"/>
          <w:szCs w:val="28"/>
        </w:rPr>
      </w:pPr>
      <w:bookmarkStart w:id="11" w:name="_Toc101577570"/>
      <w:r w:rsidRPr="00AF77B9">
        <w:rPr>
          <w:b/>
          <w:bCs/>
          <w:sz w:val="28"/>
          <w:szCs w:val="28"/>
        </w:rPr>
        <w:t>Статистический учет и отчетность</w:t>
      </w:r>
      <w:bookmarkEnd w:id="11"/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На основе данных текущего учета регулярно (обычно один раз в год) составляется статистический отчет. Статистический отчет заключается в заполнении специальной табличной формы. Для каждого типа учреждений культуры заполняется своя типовая форма статотчета согласно альбому типовых форм Государственного Комитета по статистике (Госкомстата). В содержание такой формы входит подробная инструкция по ее заполнению, так что подготовка статистического отчета обычно особого труда не составляет – при условии хорошо налаженного текущего учета. В противном случае оформление статотчета превращается в «творчество» сомнительного характера.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Форма статотчета заполняется в трех экземплярах по истечении отчетного года, подписывается руководством фирмы и передается (высылается) в региональный орган Госкомстата и вышестоящую ведомственную инстанцию (учредителю). Один экземпляр остается в архиве учреждения.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Вышестоящие инстанции иногда требуют в качестве приложения к статистическому отчету подробную пояснительную записку о деятельности учреждения культуры (годовой информационный отчет). Госкомстату такой отчет не требуется.</w:t>
      </w:r>
    </w:p>
    <w:p w:rsidR="008A2BE7" w:rsidRDefault="008A2BE7" w:rsidP="008A2BE7">
      <w:pPr>
        <w:spacing w:before="120"/>
        <w:ind w:firstLine="567"/>
        <w:jc w:val="both"/>
      </w:pPr>
      <w:r w:rsidRPr="00AF77B9">
        <w:t>При всей уязвимости для критики действующих форм статистической отчетности они играют важнейшую роль, создавая информационную базу данных о состоянии и работе сферы культуры в региональном масштабе и масштабе страны в целом. Поэтому статистические показатели не могут произвольно меняться – в этом случае может наступить так называемый «обрыв в статистике» – ситуация, делающая невозможным прослеживание тенденций развития, в том числе и в историческом масштабе, затрудняет сопоставление различных периодов развития сферы и общества.</w:t>
      </w:r>
    </w:p>
    <w:p w:rsidR="008A2BE7" w:rsidRPr="00AF77B9" w:rsidRDefault="008A2BE7" w:rsidP="008A2BE7">
      <w:pPr>
        <w:spacing w:before="120"/>
        <w:jc w:val="center"/>
        <w:rPr>
          <w:b/>
          <w:bCs/>
          <w:sz w:val="28"/>
          <w:szCs w:val="28"/>
        </w:rPr>
      </w:pPr>
      <w:bookmarkStart w:id="12" w:name="_Toc101577571"/>
      <w:r w:rsidRPr="00AF77B9">
        <w:rPr>
          <w:b/>
          <w:bCs/>
          <w:sz w:val="28"/>
          <w:szCs w:val="28"/>
        </w:rPr>
        <w:t>Творческий отчет</w:t>
      </w:r>
      <w:bookmarkEnd w:id="12"/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В этом случае речь идет о специфических мероприятиях, на которых учреждения демонстрируют образцы достигнутого уровня своей работы. Это могут быть концерты, выставки, спектакли, фестивали, комплексные мероприятия. Подобные творческие отчеты могут проводиться различного уровня: отдельных коллективов, мастеров и исполнителей, учреждений и организаций, могут быть отчетные акции регионального масштаба и даже республиканского уровня («дни культуры» или фестивали).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Творческий отчет решает ряд задач: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– демонстрация лучших образцов работы;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– оценка итогов работы за определенный период;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– реклама и пропаганда (продвижение имиджа и репутации) деятельности учреждения и его самого;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– вербовка новых клиентов, потребителей и активных участников деятельности организации.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 xml:space="preserve">По своим задачам творческий отчет переплетается с </w:t>
      </w:r>
      <w:r w:rsidRPr="00AF77B9">
        <w:rPr>
          <w:lang w:val="en-US"/>
        </w:rPr>
        <w:t>public</w:t>
      </w:r>
      <w:r w:rsidRPr="00AF77B9">
        <w:t xml:space="preserve"> </w:t>
      </w:r>
      <w:r w:rsidRPr="00AF77B9">
        <w:rPr>
          <w:lang w:val="en-US"/>
        </w:rPr>
        <w:t>relations</w:t>
      </w:r>
      <w:r w:rsidRPr="00AF77B9">
        <w:t xml:space="preserve"> и вполне может рассматриваться также как одна из форм </w:t>
      </w:r>
      <w:r w:rsidRPr="00AF77B9">
        <w:rPr>
          <w:lang w:val="en-US"/>
        </w:rPr>
        <w:t>PR</w:t>
      </w:r>
      <w:r w:rsidRPr="00AF77B9">
        <w:t>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Творческие отчеты имеют место не только в сфере культуры. Менеджмент практически во всех других сферах и отраслях прибегает к выставкам продукции, дням открытых дверей и другим акциям, носящим характер творческого отчета.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Чтобы мероприятие могло рассматриваться в качестве творческого отчета, оно должно отвечать нескольким требованиям: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– на нем должен быть продемонстрирован лучший опыт работы;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– сценарий проведения должен предполагать возможность оценки демонстрируемых образцов работы (экспертный опрос, анкетирование посетителей или участников, книгу отзывов, проведение конференций и т.п.);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 xml:space="preserve">– итоги творческого отчета, и особенно оценки должны стать предметом специального анализа (совещания, семинара) для определения перспектив дальнейшей деятельности. </w:t>
      </w:r>
    </w:p>
    <w:p w:rsidR="008A2BE7" w:rsidRPr="00AF77B9" w:rsidRDefault="008A2BE7" w:rsidP="008A2BE7">
      <w:pPr>
        <w:spacing w:before="120"/>
        <w:jc w:val="center"/>
        <w:rPr>
          <w:b/>
          <w:bCs/>
          <w:sz w:val="28"/>
          <w:szCs w:val="28"/>
        </w:rPr>
      </w:pPr>
      <w:bookmarkStart w:id="13" w:name="_Toc97339481"/>
      <w:bookmarkStart w:id="14" w:name="_Toc99008880"/>
      <w:bookmarkStart w:id="15" w:name="_Toc101577572"/>
      <w:bookmarkEnd w:id="2"/>
      <w:bookmarkEnd w:id="3"/>
      <w:bookmarkEnd w:id="4"/>
      <w:bookmarkEnd w:id="5"/>
      <w:r w:rsidRPr="00AF77B9">
        <w:rPr>
          <w:b/>
          <w:bCs/>
          <w:sz w:val="28"/>
          <w:szCs w:val="28"/>
        </w:rPr>
        <w:t>Список литературы</w:t>
      </w:r>
    </w:p>
    <w:bookmarkEnd w:id="13"/>
    <w:bookmarkEnd w:id="14"/>
    <w:bookmarkEnd w:id="15"/>
    <w:p w:rsidR="008A2BE7" w:rsidRPr="00AF77B9" w:rsidRDefault="008A2BE7" w:rsidP="008A2BE7">
      <w:pPr>
        <w:spacing w:before="120"/>
        <w:ind w:firstLine="567"/>
        <w:jc w:val="both"/>
      </w:pPr>
      <w:r w:rsidRPr="00AF77B9">
        <w:t xml:space="preserve">Андреев С.Н. Маркетинг некоммерческих субъектов. – М.: Финпресс, 2002. – 312 с. 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Законодательство о культуре: [Сборник/ Сост. Б. Букреев]. – М.: Касаткина, 2001. – 471 с.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Законодательная политика и правовое регулирование в сфере культуры: аннот. библиогр. указ./ М-во культуры Рос. Федерации, Рос. ин-т культурологии. – М.: РИК.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Морозова Е.Я. Экономика и организация предприятий социально-культурной сферы. – СПб.: Михайлов, 2002. – 317 с.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Новаторов В.Е. Маркетинг в социально-культурной сфере. – Омск: Омич, 2000. – 288 с.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Религия, образование, культура: необходимость диалога: Форум интеллигенции, Уфа, 24-25 нояб. 2000 г./ Сост. Филатов С.А. – М.: Фонд социал.-экон. и интеллектуал. прогр., 2001. – 223 с.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Тульчинский Г.Л. Менеджмент в сфере культуры. – С.-Петерб. гос. ун-т культуры и искусств. – СПб.: Лань, 2001. – 382 с.</w:t>
      </w:r>
    </w:p>
    <w:p w:rsidR="008A2BE7" w:rsidRPr="00AF77B9" w:rsidRDefault="008A2BE7" w:rsidP="008A2BE7">
      <w:pPr>
        <w:spacing w:before="120"/>
        <w:ind w:firstLine="567"/>
        <w:jc w:val="both"/>
      </w:pPr>
      <w:r w:rsidRPr="00AF77B9">
        <w:t>Шкута А.А. Практическое мышление менеджера/ Под общ. ред. М.З. Бора. – М.: Финпресс, 1998. – 220 с.</w:t>
      </w:r>
    </w:p>
    <w:p w:rsidR="008A2BE7" w:rsidRDefault="008A2BE7" w:rsidP="008A2BE7">
      <w:pPr>
        <w:spacing w:before="120"/>
        <w:ind w:firstLine="567"/>
        <w:jc w:val="both"/>
      </w:pPr>
      <w:r w:rsidRPr="00AF77B9">
        <w:t>Экономические отношения в социально-культурной сфере: Межвуз. сб./ Под ред. Ф.Ф. Рыбакова. – СПб.: Изд-во Санкт-Петербург. ун-та, 1992. – 145 с.</w:t>
      </w:r>
    </w:p>
    <w:p w:rsidR="005F369E" w:rsidRDefault="005F369E">
      <w:bookmarkStart w:id="16" w:name="_GoBack"/>
      <w:bookmarkEnd w:id="16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BE7"/>
    <w:rsid w:val="003B22F5"/>
    <w:rsid w:val="003C50A7"/>
    <w:rsid w:val="005F369E"/>
    <w:rsid w:val="00820540"/>
    <w:rsid w:val="008A2BE7"/>
    <w:rsid w:val="00AF77B9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27E2B6-D867-4711-94E9-C4AC67CC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BE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14755</Words>
  <Characters>8411</Characters>
  <Application>Microsoft Office Word</Application>
  <DocSecurity>0</DocSecurity>
  <Lines>70</Lines>
  <Paragraphs>46</Paragraphs>
  <ScaleCrop>false</ScaleCrop>
  <Company>Home</Company>
  <LinksUpToDate>false</LinksUpToDate>
  <CharactersWithSpaces>23120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Менеджмент в социально-культурной сфере</dc:title>
  <dc:subject/>
  <dc:creator>User</dc:creator>
  <cp:keywords/>
  <dc:description/>
  <cp:lastModifiedBy>admin</cp:lastModifiedBy>
  <cp:revision>2</cp:revision>
  <dcterms:created xsi:type="dcterms:W3CDTF">2014-01-25T15:40:00Z</dcterms:created>
  <dcterms:modified xsi:type="dcterms:W3CDTF">2014-01-25T15:40:00Z</dcterms:modified>
</cp:coreProperties>
</file>