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DB" w:rsidRDefault="00BF16DB">
      <w:pPr>
        <w:jc w:val="center"/>
        <w:rPr>
          <w:sz w:val="32"/>
        </w:rPr>
      </w:pPr>
      <w:r>
        <w:rPr>
          <w:sz w:val="32"/>
        </w:rPr>
        <w:t>Содержание</w:t>
      </w:r>
    </w:p>
    <w:p w:rsidR="00BF16DB" w:rsidRDefault="00BF16DB"/>
    <w:p w:rsidR="002B1477" w:rsidRDefault="00BF16DB">
      <w:pPr>
        <w:pStyle w:val="10"/>
        <w:rPr>
          <w:sz w:val="24"/>
          <w:szCs w:val="24"/>
        </w:rPr>
      </w:pPr>
      <w:r>
        <w:fldChar w:fldCharType="begin"/>
      </w:r>
      <w:r>
        <w:instrText xml:space="preserve"> TOC \o "1-3" \h \z </w:instrText>
      </w:r>
      <w:r>
        <w:fldChar w:fldCharType="separate"/>
      </w:r>
      <w:hyperlink w:anchor="_Toc20307295" w:history="1">
        <w:r w:rsidR="002B1477" w:rsidRPr="00C300DB">
          <w:rPr>
            <w:rStyle w:val="a7"/>
          </w:rPr>
          <w:t>Введение</w:t>
        </w:r>
        <w:r w:rsidR="002B1477">
          <w:rPr>
            <w:webHidden/>
          </w:rPr>
          <w:tab/>
        </w:r>
        <w:r w:rsidR="002B1477">
          <w:rPr>
            <w:webHidden/>
          </w:rPr>
          <w:fldChar w:fldCharType="begin"/>
        </w:r>
        <w:r w:rsidR="002B1477">
          <w:rPr>
            <w:webHidden/>
          </w:rPr>
          <w:instrText xml:space="preserve"> PAGEREF _Toc20307295 \h </w:instrText>
        </w:r>
        <w:r w:rsidR="002B1477">
          <w:rPr>
            <w:webHidden/>
          </w:rPr>
        </w:r>
        <w:r w:rsidR="002B1477">
          <w:rPr>
            <w:webHidden/>
          </w:rPr>
          <w:fldChar w:fldCharType="separate"/>
        </w:r>
        <w:r w:rsidR="002B1477">
          <w:rPr>
            <w:webHidden/>
          </w:rPr>
          <w:t>3</w:t>
        </w:r>
        <w:r w:rsidR="002B1477">
          <w:rPr>
            <w:webHidden/>
          </w:rPr>
          <w:fldChar w:fldCharType="end"/>
        </w:r>
      </w:hyperlink>
    </w:p>
    <w:p w:rsidR="002B1477" w:rsidRDefault="001459F1">
      <w:pPr>
        <w:pStyle w:val="10"/>
        <w:rPr>
          <w:sz w:val="24"/>
          <w:szCs w:val="24"/>
        </w:rPr>
      </w:pPr>
      <w:hyperlink w:anchor="_Toc20307296" w:history="1">
        <w:r w:rsidR="002B1477" w:rsidRPr="00C300DB">
          <w:rPr>
            <w:rStyle w:val="a7"/>
          </w:rPr>
          <w:t>1 Активные операции, их роль и место в банковской деятельности</w:t>
        </w:r>
        <w:r w:rsidR="002B1477">
          <w:rPr>
            <w:webHidden/>
          </w:rPr>
          <w:tab/>
        </w:r>
        <w:r w:rsidR="002B1477">
          <w:rPr>
            <w:webHidden/>
          </w:rPr>
          <w:fldChar w:fldCharType="begin"/>
        </w:r>
        <w:r w:rsidR="002B1477">
          <w:rPr>
            <w:webHidden/>
          </w:rPr>
          <w:instrText xml:space="preserve"> PAGEREF _Toc20307296 \h </w:instrText>
        </w:r>
        <w:r w:rsidR="002B1477">
          <w:rPr>
            <w:webHidden/>
          </w:rPr>
        </w:r>
        <w:r w:rsidR="002B1477">
          <w:rPr>
            <w:webHidden/>
          </w:rPr>
          <w:fldChar w:fldCharType="separate"/>
        </w:r>
        <w:r w:rsidR="002B1477">
          <w:rPr>
            <w:webHidden/>
          </w:rPr>
          <w:t>5</w:t>
        </w:r>
        <w:r w:rsidR="002B1477">
          <w:rPr>
            <w:webHidden/>
          </w:rPr>
          <w:fldChar w:fldCharType="end"/>
        </w:r>
      </w:hyperlink>
    </w:p>
    <w:p w:rsidR="002B1477" w:rsidRDefault="001459F1">
      <w:pPr>
        <w:pStyle w:val="20"/>
        <w:rPr>
          <w:sz w:val="24"/>
          <w:szCs w:val="24"/>
        </w:rPr>
      </w:pPr>
      <w:hyperlink w:anchor="_Toc20307297" w:history="1">
        <w:r w:rsidR="002B1477" w:rsidRPr="00C300DB">
          <w:rPr>
            <w:rStyle w:val="a7"/>
          </w:rPr>
          <w:t>1.1 Экономическая сущность активных операций</w:t>
        </w:r>
        <w:r w:rsidR="002B1477">
          <w:rPr>
            <w:webHidden/>
          </w:rPr>
          <w:tab/>
        </w:r>
        <w:r w:rsidR="002B1477">
          <w:rPr>
            <w:webHidden/>
          </w:rPr>
          <w:fldChar w:fldCharType="begin"/>
        </w:r>
        <w:r w:rsidR="002B1477">
          <w:rPr>
            <w:webHidden/>
          </w:rPr>
          <w:instrText xml:space="preserve"> PAGEREF _Toc20307297 \h </w:instrText>
        </w:r>
        <w:r w:rsidR="002B1477">
          <w:rPr>
            <w:webHidden/>
          </w:rPr>
        </w:r>
        <w:r w:rsidR="002B1477">
          <w:rPr>
            <w:webHidden/>
          </w:rPr>
          <w:fldChar w:fldCharType="separate"/>
        </w:r>
        <w:r w:rsidR="002B1477">
          <w:rPr>
            <w:webHidden/>
          </w:rPr>
          <w:t>5</w:t>
        </w:r>
        <w:r w:rsidR="002B1477">
          <w:rPr>
            <w:webHidden/>
          </w:rPr>
          <w:fldChar w:fldCharType="end"/>
        </w:r>
      </w:hyperlink>
    </w:p>
    <w:p w:rsidR="002B1477" w:rsidRDefault="001459F1">
      <w:pPr>
        <w:pStyle w:val="20"/>
        <w:rPr>
          <w:sz w:val="24"/>
          <w:szCs w:val="24"/>
        </w:rPr>
      </w:pPr>
      <w:hyperlink w:anchor="_Toc20307298" w:history="1">
        <w:r w:rsidR="002B1477" w:rsidRPr="00C300DB">
          <w:rPr>
            <w:rStyle w:val="a7"/>
          </w:rPr>
          <w:t>1.2 Виды и формы активных операций коммерческих банков</w:t>
        </w:r>
        <w:r w:rsidR="002B1477">
          <w:rPr>
            <w:webHidden/>
          </w:rPr>
          <w:tab/>
        </w:r>
        <w:r w:rsidR="002B1477">
          <w:rPr>
            <w:webHidden/>
          </w:rPr>
          <w:fldChar w:fldCharType="begin"/>
        </w:r>
        <w:r w:rsidR="002B1477">
          <w:rPr>
            <w:webHidden/>
          </w:rPr>
          <w:instrText xml:space="preserve"> PAGEREF _Toc20307298 \h </w:instrText>
        </w:r>
        <w:r w:rsidR="002B1477">
          <w:rPr>
            <w:webHidden/>
          </w:rPr>
        </w:r>
        <w:r w:rsidR="002B1477">
          <w:rPr>
            <w:webHidden/>
          </w:rPr>
          <w:fldChar w:fldCharType="separate"/>
        </w:r>
        <w:r w:rsidR="002B1477">
          <w:rPr>
            <w:webHidden/>
          </w:rPr>
          <w:t>6</w:t>
        </w:r>
        <w:r w:rsidR="002B1477">
          <w:rPr>
            <w:webHidden/>
          </w:rPr>
          <w:fldChar w:fldCharType="end"/>
        </w:r>
      </w:hyperlink>
    </w:p>
    <w:p w:rsidR="002B1477" w:rsidRDefault="001459F1">
      <w:pPr>
        <w:pStyle w:val="20"/>
        <w:rPr>
          <w:sz w:val="24"/>
          <w:szCs w:val="24"/>
        </w:rPr>
      </w:pPr>
      <w:hyperlink w:anchor="_Toc20307299" w:history="1">
        <w:r w:rsidR="002B1477" w:rsidRPr="00C300DB">
          <w:rPr>
            <w:rStyle w:val="a7"/>
          </w:rPr>
          <w:t>1.2.1 Кредитные операции</w:t>
        </w:r>
        <w:r w:rsidR="002B1477">
          <w:rPr>
            <w:webHidden/>
          </w:rPr>
          <w:tab/>
        </w:r>
        <w:r w:rsidR="002B1477">
          <w:rPr>
            <w:webHidden/>
          </w:rPr>
          <w:fldChar w:fldCharType="begin"/>
        </w:r>
        <w:r w:rsidR="002B1477">
          <w:rPr>
            <w:webHidden/>
          </w:rPr>
          <w:instrText xml:space="preserve"> PAGEREF _Toc20307299 \h </w:instrText>
        </w:r>
        <w:r w:rsidR="002B1477">
          <w:rPr>
            <w:webHidden/>
          </w:rPr>
        </w:r>
        <w:r w:rsidR="002B1477">
          <w:rPr>
            <w:webHidden/>
          </w:rPr>
          <w:fldChar w:fldCharType="separate"/>
        </w:r>
        <w:r w:rsidR="002B1477">
          <w:rPr>
            <w:webHidden/>
          </w:rPr>
          <w:t>6</w:t>
        </w:r>
        <w:r w:rsidR="002B1477">
          <w:rPr>
            <w:webHidden/>
          </w:rPr>
          <w:fldChar w:fldCharType="end"/>
        </w:r>
      </w:hyperlink>
    </w:p>
    <w:p w:rsidR="002B1477" w:rsidRDefault="001459F1">
      <w:pPr>
        <w:pStyle w:val="20"/>
        <w:rPr>
          <w:sz w:val="24"/>
          <w:szCs w:val="24"/>
        </w:rPr>
      </w:pPr>
      <w:hyperlink w:anchor="_Toc20307300" w:history="1">
        <w:r w:rsidR="002B1477" w:rsidRPr="00C300DB">
          <w:rPr>
            <w:rStyle w:val="a7"/>
          </w:rPr>
          <w:t>1.2.1.1 Виды и формы кредитов</w:t>
        </w:r>
        <w:r w:rsidR="002B1477">
          <w:rPr>
            <w:webHidden/>
          </w:rPr>
          <w:tab/>
        </w:r>
        <w:r w:rsidR="002B1477">
          <w:rPr>
            <w:webHidden/>
          </w:rPr>
          <w:fldChar w:fldCharType="begin"/>
        </w:r>
        <w:r w:rsidR="002B1477">
          <w:rPr>
            <w:webHidden/>
          </w:rPr>
          <w:instrText xml:space="preserve"> PAGEREF _Toc20307300 \h </w:instrText>
        </w:r>
        <w:r w:rsidR="002B1477">
          <w:rPr>
            <w:webHidden/>
          </w:rPr>
        </w:r>
        <w:r w:rsidR="002B1477">
          <w:rPr>
            <w:webHidden/>
          </w:rPr>
          <w:fldChar w:fldCharType="separate"/>
        </w:r>
        <w:r w:rsidR="002B1477">
          <w:rPr>
            <w:webHidden/>
          </w:rPr>
          <w:t>6</w:t>
        </w:r>
        <w:r w:rsidR="002B1477">
          <w:rPr>
            <w:webHidden/>
          </w:rPr>
          <w:fldChar w:fldCharType="end"/>
        </w:r>
      </w:hyperlink>
    </w:p>
    <w:p w:rsidR="002B1477" w:rsidRDefault="001459F1">
      <w:pPr>
        <w:pStyle w:val="20"/>
        <w:rPr>
          <w:sz w:val="24"/>
          <w:szCs w:val="24"/>
        </w:rPr>
      </w:pPr>
      <w:hyperlink w:anchor="_Toc20307301" w:history="1">
        <w:r w:rsidR="002B1477" w:rsidRPr="00C300DB">
          <w:rPr>
            <w:rStyle w:val="a7"/>
          </w:rPr>
          <w:t>1.2.1.2 Особенности кредитных операций в различных странах</w:t>
        </w:r>
        <w:r w:rsidR="002B1477">
          <w:rPr>
            <w:webHidden/>
          </w:rPr>
          <w:tab/>
        </w:r>
        <w:r w:rsidR="002B1477">
          <w:rPr>
            <w:webHidden/>
          </w:rPr>
          <w:fldChar w:fldCharType="begin"/>
        </w:r>
        <w:r w:rsidR="002B1477">
          <w:rPr>
            <w:webHidden/>
          </w:rPr>
          <w:instrText xml:space="preserve"> PAGEREF _Toc20307301 \h </w:instrText>
        </w:r>
        <w:r w:rsidR="002B1477">
          <w:rPr>
            <w:webHidden/>
          </w:rPr>
        </w:r>
        <w:r w:rsidR="002B1477">
          <w:rPr>
            <w:webHidden/>
          </w:rPr>
          <w:fldChar w:fldCharType="separate"/>
        </w:r>
        <w:r w:rsidR="002B1477">
          <w:rPr>
            <w:webHidden/>
          </w:rPr>
          <w:t>14</w:t>
        </w:r>
        <w:r w:rsidR="002B1477">
          <w:rPr>
            <w:webHidden/>
          </w:rPr>
          <w:fldChar w:fldCharType="end"/>
        </w:r>
      </w:hyperlink>
    </w:p>
    <w:p w:rsidR="002B1477" w:rsidRDefault="001459F1">
      <w:pPr>
        <w:pStyle w:val="20"/>
        <w:rPr>
          <w:sz w:val="24"/>
          <w:szCs w:val="24"/>
        </w:rPr>
      </w:pPr>
      <w:hyperlink w:anchor="_Toc20307302" w:history="1">
        <w:r w:rsidR="002B1477" w:rsidRPr="00C300DB">
          <w:rPr>
            <w:rStyle w:val="a7"/>
          </w:rPr>
          <w:t>1.2.2 Кассовые операции банков</w:t>
        </w:r>
        <w:r w:rsidR="002B1477">
          <w:rPr>
            <w:webHidden/>
          </w:rPr>
          <w:tab/>
        </w:r>
        <w:r w:rsidR="002B1477">
          <w:rPr>
            <w:webHidden/>
          </w:rPr>
          <w:fldChar w:fldCharType="begin"/>
        </w:r>
        <w:r w:rsidR="002B1477">
          <w:rPr>
            <w:webHidden/>
          </w:rPr>
          <w:instrText xml:space="preserve"> PAGEREF _Toc20307302 \h </w:instrText>
        </w:r>
        <w:r w:rsidR="002B1477">
          <w:rPr>
            <w:webHidden/>
          </w:rPr>
        </w:r>
        <w:r w:rsidR="002B1477">
          <w:rPr>
            <w:webHidden/>
          </w:rPr>
          <w:fldChar w:fldCharType="separate"/>
        </w:r>
        <w:r w:rsidR="002B1477">
          <w:rPr>
            <w:webHidden/>
          </w:rPr>
          <w:t>19</w:t>
        </w:r>
        <w:r w:rsidR="002B1477">
          <w:rPr>
            <w:webHidden/>
          </w:rPr>
          <w:fldChar w:fldCharType="end"/>
        </w:r>
      </w:hyperlink>
    </w:p>
    <w:p w:rsidR="002B1477" w:rsidRDefault="001459F1">
      <w:pPr>
        <w:pStyle w:val="20"/>
        <w:rPr>
          <w:sz w:val="24"/>
          <w:szCs w:val="24"/>
        </w:rPr>
      </w:pPr>
      <w:hyperlink w:anchor="_Toc20307303" w:history="1">
        <w:r w:rsidR="002B1477" w:rsidRPr="00C300DB">
          <w:rPr>
            <w:rStyle w:val="a7"/>
          </w:rPr>
          <w:t>1.2.3 Операции с ценными бумагами</w:t>
        </w:r>
        <w:r w:rsidR="002B1477">
          <w:rPr>
            <w:webHidden/>
          </w:rPr>
          <w:tab/>
        </w:r>
        <w:r w:rsidR="002B1477">
          <w:rPr>
            <w:webHidden/>
          </w:rPr>
          <w:fldChar w:fldCharType="begin"/>
        </w:r>
        <w:r w:rsidR="002B1477">
          <w:rPr>
            <w:webHidden/>
          </w:rPr>
          <w:instrText xml:space="preserve"> PAGEREF _Toc20307303 \h </w:instrText>
        </w:r>
        <w:r w:rsidR="002B1477">
          <w:rPr>
            <w:webHidden/>
          </w:rPr>
        </w:r>
        <w:r w:rsidR="002B1477">
          <w:rPr>
            <w:webHidden/>
          </w:rPr>
          <w:fldChar w:fldCharType="separate"/>
        </w:r>
        <w:r w:rsidR="002B1477">
          <w:rPr>
            <w:webHidden/>
          </w:rPr>
          <w:t>21</w:t>
        </w:r>
        <w:r w:rsidR="002B1477">
          <w:rPr>
            <w:webHidden/>
          </w:rPr>
          <w:fldChar w:fldCharType="end"/>
        </w:r>
      </w:hyperlink>
    </w:p>
    <w:p w:rsidR="002B1477" w:rsidRDefault="001459F1">
      <w:pPr>
        <w:pStyle w:val="10"/>
        <w:rPr>
          <w:sz w:val="24"/>
          <w:szCs w:val="24"/>
        </w:rPr>
      </w:pPr>
      <w:hyperlink w:anchor="_Toc20307304" w:history="1">
        <w:r w:rsidR="002B1477" w:rsidRPr="00C300DB">
          <w:rPr>
            <w:rStyle w:val="a7"/>
          </w:rPr>
          <w:t>2 Принципы организации и новые пути повышения эффективности активных  операций  коммерческого  банка</w:t>
        </w:r>
        <w:r w:rsidR="002B1477">
          <w:rPr>
            <w:webHidden/>
          </w:rPr>
          <w:tab/>
        </w:r>
        <w:r w:rsidR="002B1477">
          <w:rPr>
            <w:webHidden/>
          </w:rPr>
          <w:fldChar w:fldCharType="begin"/>
        </w:r>
        <w:r w:rsidR="002B1477">
          <w:rPr>
            <w:webHidden/>
          </w:rPr>
          <w:instrText xml:space="preserve"> PAGEREF _Toc20307304 \h </w:instrText>
        </w:r>
        <w:r w:rsidR="002B1477">
          <w:rPr>
            <w:webHidden/>
          </w:rPr>
        </w:r>
        <w:r w:rsidR="002B1477">
          <w:rPr>
            <w:webHidden/>
          </w:rPr>
          <w:fldChar w:fldCharType="separate"/>
        </w:r>
        <w:r w:rsidR="002B1477">
          <w:rPr>
            <w:webHidden/>
          </w:rPr>
          <w:t>23</w:t>
        </w:r>
        <w:r w:rsidR="002B1477">
          <w:rPr>
            <w:webHidden/>
          </w:rPr>
          <w:fldChar w:fldCharType="end"/>
        </w:r>
      </w:hyperlink>
    </w:p>
    <w:p w:rsidR="002B1477" w:rsidRDefault="001459F1">
      <w:pPr>
        <w:pStyle w:val="20"/>
        <w:rPr>
          <w:sz w:val="24"/>
          <w:szCs w:val="24"/>
        </w:rPr>
      </w:pPr>
      <w:hyperlink w:anchor="_Toc20307305" w:history="1">
        <w:r w:rsidR="002B1477" w:rsidRPr="00C300DB">
          <w:rPr>
            <w:rStyle w:val="a7"/>
          </w:rPr>
          <w:t>2.1 Зарубежный опыт деятельности коммерческих банков в области активных операций и перспективы использования его в России</w:t>
        </w:r>
        <w:r w:rsidR="002B1477">
          <w:rPr>
            <w:webHidden/>
          </w:rPr>
          <w:tab/>
        </w:r>
        <w:r w:rsidR="002B1477">
          <w:rPr>
            <w:webHidden/>
          </w:rPr>
          <w:fldChar w:fldCharType="begin"/>
        </w:r>
        <w:r w:rsidR="002B1477">
          <w:rPr>
            <w:webHidden/>
          </w:rPr>
          <w:instrText xml:space="preserve"> PAGEREF _Toc20307305 \h </w:instrText>
        </w:r>
        <w:r w:rsidR="002B1477">
          <w:rPr>
            <w:webHidden/>
          </w:rPr>
        </w:r>
        <w:r w:rsidR="002B1477">
          <w:rPr>
            <w:webHidden/>
          </w:rPr>
          <w:fldChar w:fldCharType="separate"/>
        </w:r>
        <w:r w:rsidR="002B1477">
          <w:rPr>
            <w:webHidden/>
          </w:rPr>
          <w:t>23</w:t>
        </w:r>
        <w:r w:rsidR="002B1477">
          <w:rPr>
            <w:webHidden/>
          </w:rPr>
          <w:fldChar w:fldCharType="end"/>
        </w:r>
      </w:hyperlink>
    </w:p>
    <w:p w:rsidR="002B1477" w:rsidRDefault="001459F1">
      <w:pPr>
        <w:pStyle w:val="20"/>
        <w:rPr>
          <w:sz w:val="24"/>
          <w:szCs w:val="24"/>
        </w:rPr>
      </w:pPr>
      <w:hyperlink w:anchor="_Toc20307306" w:history="1">
        <w:r w:rsidR="002B1477" w:rsidRPr="00C300DB">
          <w:rPr>
            <w:rStyle w:val="a7"/>
          </w:rPr>
          <w:t>2.2 Основные направления и перспективы развития некоторых активных операций</w:t>
        </w:r>
        <w:r w:rsidR="002B1477">
          <w:rPr>
            <w:webHidden/>
          </w:rPr>
          <w:tab/>
        </w:r>
        <w:r w:rsidR="002B1477">
          <w:rPr>
            <w:webHidden/>
          </w:rPr>
          <w:fldChar w:fldCharType="begin"/>
        </w:r>
        <w:r w:rsidR="002B1477">
          <w:rPr>
            <w:webHidden/>
          </w:rPr>
          <w:instrText xml:space="preserve"> PAGEREF _Toc20307306 \h </w:instrText>
        </w:r>
        <w:r w:rsidR="002B1477">
          <w:rPr>
            <w:webHidden/>
          </w:rPr>
        </w:r>
        <w:r w:rsidR="002B1477">
          <w:rPr>
            <w:webHidden/>
          </w:rPr>
          <w:fldChar w:fldCharType="separate"/>
        </w:r>
        <w:r w:rsidR="002B1477">
          <w:rPr>
            <w:webHidden/>
          </w:rPr>
          <w:t>27</w:t>
        </w:r>
        <w:r w:rsidR="002B1477">
          <w:rPr>
            <w:webHidden/>
          </w:rPr>
          <w:fldChar w:fldCharType="end"/>
        </w:r>
      </w:hyperlink>
    </w:p>
    <w:p w:rsidR="002B1477" w:rsidRDefault="001459F1">
      <w:pPr>
        <w:pStyle w:val="20"/>
        <w:rPr>
          <w:sz w:val="24"/>
          <w:szCs w:val="24"/>
        </w:rPr>
      </w:pPr>
      <w:hyperlink w:anchor="_Toc20307307" w:history="1">
        <w:r w:rsidR="002B1477" w:rsidRPr="00C300DB">
          <w:rPr>
            <w:rStyle w:val="a7"/>
          </w:rPr>
          <w:t>2.3 Новые операции коммерческих банков</w:t>
        </w:r>
        <w:r w:rsidR="002B1477">
          <w:rPr>
            <w:webHidden/>
          </w:rPr>
          <w:tab/>
        </w:r>
        <w:r w:rsidR="002B1477">
          <w:rPr>
            <w:webHidden/>
          </w:rPr>
          <w:fldChar w:fldCharType="begin"/>
        </w:r>
        <w:r w:rsidR="002B1477">
          <w:rPr>
            <w:webHidden/>
          </w:rPr>
          <w:instrText xml:space="preserve"> PAGEREF _Toc20307307 \h </w:instrText>
        </w:r>
        <w:r w:rsidR="002B1477">
          <w:rPr>
            <w:webHidden/>
          </w:rPr>
        </w:r>
        <w:r w:rsidR="002B1477">
          <w:rPr>
            <w:webHidden/>
          </w:rPr>
          <w:fldChar w:fldCharType="separate"/>
        </w:r>
        <w:r w:rsidR="002B1477">
          <w:rPr>
            <w:webHidden/>
          </w:rPr>
          <w:t>31</w:t>
        </w:r>
        <w:r w:rsidR="002B1477">
          <w:rPr>
            <w:webHidden/>
          </w:rPr>
          <w:fldChar w:fldCharType="end"/>
        </w:r>
      </w:hyperlink>
    </w:p>
    <w:p w:rsidR="002B1477" w:rsidRDefault="001459F1">
      <w:pPr>
        <w:pStyle w:val="10"/>
        <w:rPr>
          <w:sz w:val="24"/>
          <w:szCs w:val="24"/>
        </w:rPr>
      </w:pPr>
      <w:hyperlink w:anchor="_Toc20307308" w:history="1">
        <w:r w:rsidR="002B1477" w:rsidRPr="00C300DB">
          <w:rPr>
            <w:rStyle w:val="a7"/>
          </w:rPr>
          <w:t>Заключение</w:t>
        </w:r>
        <w:r w:rsidR="002B1477">
          <w:rPr>
            <w:webHidden/>
          </w:rPr>
          <w:tab/>
        </w:r>
        <w:r w:rsidR="002B1477">
          <w:rPr>
            <w:webHidden/>
          </w:rPr>
          <w:fldChar w:fldCharType="begin"/>
        </w:r>
        <w:r w:rsidR="002B1477">
          <w:rPr>
            <w:webHidden/>
          </w:rPr>
          <w:instrText xml:space="preserve"> PAGEREF _Toc20307308 \h </w:instrText>
        </w:r>
        <w:r w:rsidR="002B1477">
          <w:rPr>
            <w:webHidden/>
          </w:rPr>
        </w:r>
        <w:r w:rsidR="002B1477">
          <w:rPr>
            <w:webHidden/>
          </w:rPr>
          <w:fldChar w:fldCharType="separate"/>
        </w:r>
        <w:r w:rsidR="002B1477">
          <w:rPr>
            <w:webHidden/>
          </w:rPr>
          <w:t>35</w:t>
        </w:r>
        <w:r w:rsidR="002B1477">
          <w:rPr>
            <w:webHidden/>
          </w:rPr>
          <w:fldChar w:fldCharType="end"/>
        </w:r>
      </w:hyperlink>
    </w:p>
    <w:p w:rsidR="002B1477" w:rsidRDefault="001459F1">
      <w:pPr>
        <w:pStyle w:val="10"/>
        <w:rPr>
          <w:sz w:val="24"/>
          <w:szCs w:val="24"/>
        </w:rPr>
      </w:pPr>
      <w:hyperlink w:anchor="_Toc20307309" w:history="1">
        <w:r w:rsidR="002B1477" w:rsidRPr="00C300DB">
          <w:rPr>
            <w:rStyle w:val="a7"/>
          </w:rPr>
          <w:t>Список использованной литературы</w:t>
        </w:r>
        <w:r w:rsidR="002B1477">
          <w:rPr>
            <w:webHidden/>
          </w:rPr>
          <w:tab/>
        </w:r>
        <w:r w:rsidR="002B1477">
          <w:rPr>
            <w:webHidden/>
          </w:rPr>
          <w:fldChar w:fldCharType="begin"/>
        </w:r>
        <w:r w:rsidR="002B1477">
          <w:rPr>
            <w:webHidden/>
          </w:rPr>
          <w:instrText xml:space="preserve"> PAGEREF _Toc20307309 \h </w:instrText>
        </w:r>
        <w:r w:rsidR="002B1477">
          <w:rPr>
            <w:webHidden/>
          </w:rPr>
        </w:r>
        <w:r w:rsidR="002B1477">
          <w:rPr>
            <w:webHidden/>
          </w:rPr>
          <w:fldChar w:fldCharType="separate"/>
        </w:r>
        <w:r w:rsidR="002B1477">
          <w:rPr>
            <w:webHidden/>
          </w:rPr>
          <w:t>37</w:t>
        </w:r>
        <w:r w:rsidR="002B1477">
          <w:rPr>
            <w:webHidden/>
          </w:rPr>
          <w:fldChar w:fldCharType="end"/>
        </w:r>
      </w:hyperlink>
    </w:p>
    <w:p w:rsidR="00BF16DB" w:rsidRDefault="00BF16DB">
      <w:r>
        <w:fldChar w:fldCharType="end"/>
      </w:r>
    </w:p>
    <w:p w:rsidR="00BF16DB" w:rsidRDefault="00BF16DB">
      <w:pPr>
        <w:pStyle w:val="1"/>
      </w:pPr>
      <w:bookmarkStart w:id="0" w:name="_Toc20307295"/>
      <w:r>
        <w:t>Введение</w:t>
      </w:r>
      <w:bookmarkEnd w:id="0"/>
      <w:r>
        <w:t xml:space="preserve"> </w:t>
      </w:r>
    </w:p>
    <w:p w:rsidR="00BF16DB" w:rsidRDefault="00BF16DB">
      <w:r>
        <w:t>Банки - центры, где в основном начинается и завершается деловое партнерство. От четкой грамотной деятельности банков зависит в решающей мере здоровье экономики. Без развитой сети банков, действующих именно на коммерческой основе, стремление к созданию реального и эффективного рыночного механизма остается лишь благим пожеланием.</w:t>
      </w:r>
    </w:p>
    <w:p w:rsidR="00BF16DB" w:rsidRDefault="00BF16DB">
      <w:r>
        <w:t xml:space="preserve">Коммерческие банки – универсальное кредитное учреждение, создаваемое для привлечения и размещения денежных средств на условиях возвратности и платности, а также для осуществления многих других банковских операций. </w:t>
      </w:r>
    </w:p>
    <w:p w:rsidR="00BF16DB" w:rsidRDefault="00BF16DB">
      <w:r>
        <w:t>Коммерческие банки осуществляют активные и пассивные операции. Эти операции подобны двум противоположным сторонам диалектического единства. Без пассивных операций невозможны активные операции, а без активных операций становятся бессмысленными пассивные. Но все без исключения проводимые банковские операции преследуют одну цель - увеличение доходов и сокращение расходов.</w:t>
      </w:r>
    </w:p>
    <w:p w:rsidR="00BF16DB" w:rsidRDefault="00BF16DB">
      <w:r>
        <w:t>Что же касается данной курсовой работы, то в ней как раз и будут исследованы операции коммерческих банков, а именно активные, потому что они имеют деятельности коммерческих банков одно из первостепенных значений, так как процессы образования кредитных ресурсов и их использования находятся в тесной взаимосвязи.</w:t>
      </w:r>
    </w:p>
    <w:p w:rsidR="00BF16DB" w:rsidRDefault="00BF16DB">
      <w:r>
        <w:t>Активные банковские операции – это операции, посредством которых банки размещают имеющиеся в их распоряжении ресурсы в целях получения необходимого дохода и обеспечения своей ликвидности.</w:t>
      </w:r>
    </w:p>
    <w:p w:rsidR="00BF16DB" w:rsidRDefault="00BF16DB">
      <w:r>
        <w:t>Экономическая значимость и актуальность данного вопроса – вопрос проведения активных операций и определили написание настоящей курсовой работы, целью которой является исследовать в теоретическом плане сущность и значение активных операций коммерческих банков, а также проанализировать практику осуществления данных операций.</w:t>
      </w:r>
    </w:p>
    <w:p w:rsidR="00BF16DB" w:rsidRDefault="00BF16DB">
      <w:r>
        <w:t>Исходя из цели работы, были поставлены следующие задачи:</w:t>
      </w:r>
    </w:p>
    <w:p w:rsidR="00BF16DB" w:rsidRDefault="00BF16DB">
      <w:pPr>
        <w:numPr>
          <w:ilvl w:val="0"/>
          <w:numId w:val="18"/>
        </w:numPr>
      </w:pPr>
      <w:r>
        <w:t>определить сущность активных операций коммерческих банков;</w:t>
      </w:r>
    </w:p>
    <w:p w:rsidR="00BF16DB" w:rsidRDefault="00BF16DB">
      <w:pPr>
        <w:numPr>
          <w:ilvl w:val="0"/>
          <w:numId w:val="18"/>
        </w:numPr>
      </w:pPr>
      <w:r>
        <w:t>выяснить структуру активов активных операций банков и кратко охарактеризовать основные из них;</w:t>
      </w:r>
    </w:p>
    <w:p w:rsidR="00BF16DB" w:rsidRDefault="00BF16DB">
      <w:pPr>
        <w:numPr>
          <w:ilvl w:val="0"/>
          <w:numId w:val="18"/>
        </w:numPr>
      </w:pPr>
      <w:r>
        <w:t>изучить основные аспекты анализа активных операций коммерческих банков России;</w:t>
      </w:r>
    </w:p>
    <w:p w:rsidR="00BF16DB" w:rsidRDefault="00BF16DB">
      <w:pPr>
        <w:numPr>
          <w:ilvl w:val="0"/>
          <w:numId w:val="18"/>
        </w:numPr>
      </w:pPr>
      <w:r>
        <w:t>выявить основные проблемы совершенствования активных операций.</w:t>
      </w:r>
    </w:p>
    <w:p w:rsidR="00BF16DB" w:rsidRDefault="00BF16DB">
      <w:r>
        <w:t>При написании данной курсовой работы были использованы научные труды и монографии российских экономистов и зарубежных специалистов в области банковского дела, некоторые учебные пособия и методические разработки, материалы периодической печати, статистическая информация.</w:t>
      </w:r>
    </w:p>
    <w:p w:rsidR="00BF16DB" w:rsidRDefault="00BF16DB"/>
    <w:p w:rsidR="00BF16DB" w:rsidRDefault="00BF16DB"/>
    <w:p w:rsidR="00BF16DB" w:rsidRDefault="00BF16DB">
      <w:pPr>
        <w:pStyle w:val="1"/>
      </w:pPr>
      <w:bookmarkStart w:id="1" w:name="_Toc476655678"/>
      <w:bookmarkStart w:id="2" w:name="_Toc20307296"/>
      <w:bookmarkStart w:id="3" w:name="_Toc439219084"/>
      <w:r>
        <w:t>1 Активные операции, их роль и место в банковской деятельности</w:t>
      </w:r>
      <w:bookmarkEnd w:id="1"/>
      <w:bookmarkEnd w:id="2"/>
    </w:p>
    <w:p w:rsidR="00BF16DB" w:rsidRDefault="00BF16DB">
      <w:pPr>
        <w:pStyle w:val="2"/>
      </w:pPr>
      <w:bookmarkStart w:id="4" w:name="_Toc476655679"/>
      <w:bookmarkStart w:id="5" w:name="_Toc20307297"/>
      <w:r>
        <w:t>1.1 Экономическая сущность активных операций</w:t>
      </w:r>
      <w:bookmarkEnd w:id="4"/>
      <w:bookmarkEnd w:id="5"/>
    </w:p>
    <w:p w:rsidR="00BF16DB" w:rsidRDefault="00BF16DB">
      <w:r>
        <w:t>По классификации активных операций, как и по структуре активов сложились разные точки зрения.</w:t>
      </w:r>
    </w:p>
    <w:p w:rsidR="00BF16DB" w:rsidRDefault="00BF16DB">
      <w:pPr>
        <w:pStyle w:val="a8"/>
      </w:pPr>
      <w:r>
        <w:t>По мнению Букато В.И., Львова Ю.И. основными активными операциями являются:</w:t>
      </w:r>
    </w:p>
    <w:p w:rsidR="00BF16DB" w:rsidRDefault="00BF16DB">
      <w:pPr>
        <w:numPr>
          <w:ilvl w:val="0"/>
          <w:numId w:val="16"/>
        </w:numPr>
      </w:pPr>
      <w:r>
        <w:t>кредитные операции, в результате которых формируется кредитный портфель банка;</w:t>
      </w:r>
    </w:p>
    <w:p w:rsidR="00BF16DB" w:rsidRDefault="00BF16DB">
      <w:pPr>
        <w:numPr>
          <w:ilvl w:val="0"/>
          <w:numId w:val="16"/>
        </w:numPr>
      </w:pPr>
      <w:r>
        <w:t>инвестиционные операции, создающие основу для формирования инвестиционного портфеля;</w:t>
      </w:r>
    </w:p>
    <w:p w:rsidR="00BF16DB" w:rsidRDefault="00BF16DB">
      <w:pPr>
        <w:numPr>
          <w:ilvl w:val="0"/>
          <w:numId w:val="16"/>
        </w:numPr>
      </w:pPr>
      <w:r>
        <w:t>кассовые и расчетные операции, являющиеся одним из основных видов услуг, оказываемых банком своим клиентам ;</w:t>
      </w:r>
    </w:p>
    <w:p w:rsidR="00BF16DB" w:rsidRDefault="00BF16DB">
      <w:pPr>
        <w:numPr>
          <w:ilvl w:val="0"/>
          <w:numId w:val="16"/>
        </w:numPr>
      </w:pPr>
      <w:r>
        <w:t xml:space="preserve">прочие активные операции, связанные с созданием соответствующей инфраструктуры, обеспечивающей успешное выполнение всех банковских операций. </w:t>
      </w:r>
    </w:p>
    <w:p w:rsidR="00BF16DB" w:rsidRDefault="00BF16DB">
      <w:r>
        <w:t>Лаврушин считает, что наиболее распространенными активными операциями банков являются:</w:t>
      </w:r>
    </w:p>
    <w:p w:rsidR="00BF16DB" w:rsidRDefault="00BF16DB">
      <w:pPr>
        <w:numPr>
          <w:ilvl w:val="0"/>
          <w:numId w:val="17"/>
        </w:numPr>
      </w:pPr>
      <w:r>
        <w:t>ссудные операции, как правило, приносят банкам основную часть их доходов. В макроэкономическом масштабе значение этих операций состоит в том, что посредством них банки превращают временно бездействующие денежные фонды в действующие, стимулируя процессы производства, обращения и потребления;</w:t>
      </w:r>
    </w:p>
    <w:p w:rsidR="00BF16DB" w:rsidRDefault="00BF16DB">
      <w:pPr>
        <w:numPr>
          <w:ilvl w:val="0"/>
          <w:numId w:val="17"/>
        </w:numPr>
      </w:pPr>
      <w:r>
        <w:t>инвестиционные операции, в процессе их совершения банк выступает в качестве инвестора, вкладывая ресурсы в ценные бумаги или  приобретая права по совместной хозяйственной деятельности;</w:t>
      </w:r>
    </w:p>
    <w:p w:rsidR="00BF16DB" w:rsidRDefault="00BF16DB">
      <w:pPr>
        <w:numPr>
          <w:ilvl w:val="0"/>
          <w:numId w:val="17"/>
        </w:numPr>
      </w:pPr>
      <w:r>
        <w:t>депозитные операции, назначение активных депозитных операций банков заключается в создании текущих и длительных резервов платежных средств на счетах в Центральном банке (корреспондентский счет  и резервный счет) и других коммерческих банках;</w:t>
      </w:r>
    </w:p>
    <w:p w:rsidR="00BF16DB" w:rsidRDefault="00BF16DB">
      <w:pPr>
        <w:numPr>
          <w:ilvl w:val="0"/>
          <w:numId w:val="17"/>
        </w:numPr>
      </w:pPr>
      <w:r>
        <w:t>прочие активные операции, разнообразные по форме, приносят банкам за рубежом значительный доход. В российской практике круг их пока ограничен. К числу прочих активных операций относятся: операции с иностранной валютой и драгоценными металлами, трастовые, агентские, товарные и др.</w:t>
      </w:r>
    </w:p>
    <w:p w:rsidR="00BF16DB" w:rsidRDefault="00BF16DB">
      <w:r>
        <w:t xml:space="preserve">Такие авторы как Поляков В.П., Московкина Л.А. подразделяют активные операции на банковские инвестиции, предоставление ссуд, учет (покупка) коммерческих векселей и фондовые операции. </w:t>
      </w:r>
    </w:p>
    <w:p w:rsidR="00BF16DB" w:rsidRDefault="00BF16DB">
      <w:r>
        <w:t>Антонов П.Г., Пессель М. выделяет такие же операции как и Букато В.И. и Львов Ю.И., то есть: кассовые, кредитные, инвестиционные и прочие операции.</w:t>
      </w:r>
    </w:p>
    <w:p w:rsidR="00BF16DB" w:rsidRDefault="00BF16DB">
      <w:r>
        <w:t>Что касается меня, то я придерживаюсь мнения Букато В.И., Львова Ю.И., Полякова В.П. и Московкиной Л.А., которые включают в активные операции: кассовые, кредитные, инвестиционные и прочие операции, так как эти операции являются наиболее распространенными видами активных операций банков</w:t>
      </w:r>
      <w:bookmarkStart w:id="6" w:name="_Toc476655680"/>
      <w:r>
        <w:t>.</w:t>
      </w:r>
    </w:p>
    <w:p w:rsidR="00BF16DB" w:rsidRDefault="00BF16DB">
      <w:pPr>
        <w:pStyle w:val="2"/>
      </w:pPr>
      <w:bookmarkStart w:id="7" w:name="_Toc20307298"/>
      <w:bookmarkEnd w:id="6"/>
      <w:r>
        <w:t>1.2 Виды и формы активных операций коммерческих банков</w:t>
      </w:r>
      <w:bookmarkEnd w:id="3"/>
      <w:bookmarkEnd w:id="7"/>
    </w:p>
    <w:p w:rsidR="00BF16DB" w:rsidRDefault="00BF16DB">
      <w:pPr>
        <w:pStyle w:val="2"/>
      </w:pPr>
      <w:bookmarkStart w:id="8" w:name="_Toc439219085"/>
      <w:bookmarkStart w:id="9" w:name="_Toc20307299"/>
      <w:r>
        <w:t>1.2.1 Кредитные операции</w:t>
      </w:r>
      <w:bookmarkEnd w:id="8"/>
      <w:bookmarkEnd w:id="9"/>
    </w:p>
    <w:p w:rsidR="00BF16DB" w:rsidRDefault="00BF16DB">
      <w:pPr>
        <w:pStyle w:val="2"/>
      </w:pPr>
      <w:bookmarkStart w:id="10" w:name="_Toc439219086"/>
      <w:bookmarkStart w:id="11" w:name="_Toc20307300"/>
      <w:r>
        <w:t>1.2.1.1 Виды и формы кредитов</w:t>
      </w:r>
      <w:bookmarkEnd w:id="10"/>
      <w:bookmarkEnd w:id="11"/>
    </w:p>
    <w:p w:rsidR="00BF16DB" w:rsidRDefault="00BF16DB">
      <w:r>
        <w:t>Источником кредита служат временно свободные ресурсы в де</w:t>
      </w:r>
      <w:r>
        <w:softHyphen/>
        <w:t>нежной форме, высвобождаемые в процессе деятельности кре</w:t>
      </w:r>
      <w:r>
        <w:softHyphen/>
        <w:t>дитных институтов. От всех иных форм предоставления средств (субсидии, субвенции, дотации и др.) кредит как экономическую ка</w:t>
      </w:r>
      <w:r>
        <w:softHyphen/>
        <w:t>тегорию отличают три основополагающих принципа - срочность, возвратность и платность.</w:t>
      </w:r>
    </w:p>
    <w:p w:rsidR="00BF16DB" w:rsidRDefault="00BF16DB">
      <w:r>
        <w:t>При этом под СРОЧНОСТЬЮ подразумеваются заранее огово</w:t>
      </w:r>
      <w:r>
        <w:softHyphen/>
        <w:t>ренные сроки возврата кредитору заемных средств; под ВОЗ</w:t>
      </w:r>
      <w:r>
        <w:softHyphen/>
        <w:t>ВРАТНОСТЬЮ - обязательная выплата кредитору суммы основ</w:t>
      </w:r>
      <w:r>
        <w:softHyphen/>
        <w:t>ного долга на оговоренных условиях. ПЛАТНОСТЬ означает, что в данной экономической операции денежные средства представляют собой специфический товар и, на основе закона стоимости, его цена выражается в процентах.</w:t>
      </w:r>
    </w:p>
    <w:p w:rsidR="00BF16DB" w:rsidRDefault="00BF16DB">
      <w:r>
        <w:t>Кроме указанных обязательных принципов, кредиты могут быть классифицированы по следующим дополнительным основным видам и формам:</w:t>
      </w:r>
    </w:p>
    <w:p w:rsidR="00BF16DB" w:rsidRDefault="00BF16DB">
      <w:pPr>
        <w:numPr>
          <w:ilvl w:val="0"/>
          <w:numId w:val="19"/>
        </w:numPr>
      </w:pPr>
      <w:r>
        <w:t>источники привлечения - внешние и внутренние кредиты;</w:t>
      </w:r>
    </w:p>
    <w:p w:rsidR="00BF16DB" w:rsidRDefault="00BF16DB">
      <w:pPr>
        <w:numPr>
          <w:ilvl w:val="0"/>
          <w:numId w:val="19"/>
        </w:numPr>
      </w:pPr>
      <w:r>
        <w:t>назначение - связанные, несвязанные и промежуточные;</w:t>
      </w:r>
    </w:p>
    <w:p w:rsidR="00BF16DB" w:rsidRDefault="00BF16DB">
      <w:pPr>
        <w:numPr>
          <w:ilvl w:val="0"/>
          <w:numId w:val="19"/>
        </w:numPr>
      </w:pPr>
      <w:r>
        <w:t>цели использования - целевые и нецелевые;</w:t>
      </w:r>
    </w:p>
    <w:p w:rsidR="00BF16DB" w:rsidRDefault="00BF16DB">
      <w:pPr>
        <w:numPr>
          <w:ilvl w:val="0"/>
          <w:numId w:val="19"/>
        </w:numPr>
      </w:pPr>
      <w:r>
        <w:t>сроки - кратко-, средне-, долгосрочные и инвестиционные;</w:t>
      </w:r>
    </w:p>
    <w:p w:rsidR="00BF16DB" w:rsidRDefault="00BF16DB">
      <w:pPr>
        <w:numPr>
          <w:ilvl w:val="0"/>
          <w:numId w:val="19"/>
        </w:numPr>
      </w:pPr>
      <w:r>
        <w:t>обеспеченность - обеспеченные и бланковые;</w:t>
      </w:r>
    </w:p>
    <w:p w:rsidR="00BF16DB" w:rsidRDefault="00BF16DB">
      <w:pPr>
        <w:numPr>
          <w:ilvl w:val="0"/>
          <w:numId w:val="19"/>
        </w:numPr>
      </w:pPr>
      <w:r>
        <w:t>форма организации - синдицированные, консорциальные, дву</w:t>
      </w:r>
      <w:r>
        <w:softHyphen/>
        <w:t>сторонние и клубные;</w:t>
      </w:r>
    </w:p>
    <w:p w:rsidR="00BF16DB" w:rsidRDefault="00BF16DB">
      <w:pPr>
        <w:numPr>
          <w:ilvl w:val="0"/>
          <w:numId w:val="19"/>
        </w:numPr>
      </w:pPr>
      <w:r>
        <w:t>валюта привлечения - в валюте страны-кредитора, в валюте страны-заемщика, в валюте третьей страны, в международ</w:t>
      </w:r>
      <w:r>
        <w:softHyphen/>
        <w:t>ных счетных денежных единицах, мультивалютные;</w:t>
      </w:r>
    </w:p>
    <w:p w:rsidR="00BF16DB" w:rsidRDefault="00BF16DB">
      <w:pPr>
        <w:numPr>
          <w:ilvl w:val="0"/>
          <w:numId w:val="19"/>
        </w:numPr>
      </w:pPr>
      <w:r>
        <w:t>вид процентной ставки - плавающая, фиксированная и сме</w:t>
      </w:r>
      <w:r>
        <w:softHyphen/>
        <w:t>шанная;</w:t>
      </w:r>
    </w:p>
    <w:p w:rsidR="00BF16DB" w:rsidRDefault="00BF16DB">
      <w:pPr>
        <w:numPr>
          <w:ilvl w:val="0"/>
          <w:numId w:val="19"/>
        </w:numPr>
      </w:pPr>
      <w:r>
        <w:t>форма предоставления - путем реального перевода средств, рефинансирования и переоформления долга;</w:t>
      </w:r>
    </w:p>
    <w:p w:rsidR="00BF16DB" w:rsidRDefault="00BF16DB">
      <w:pPr>
        <w:numPr>
          <w:ilvl w:val="0"/>
          <w:numId w:val="19"/>
        </w:numPr>
      </w:pPr>
      <w:r>
        <w:t>форма погашения - одной суммой, равными долями через рав</w:t>
      </w:r>
      <w:r>
        <w:softHyphen/>
        <w:t>ные промежутки времени, непропорциональными долями во взаимосогласованные сроки;</w:t>
      </w:r>
    </w:p>
    <w:p w:rsidR="00BF16DB" w:rsidRDefault="00BF16DB">
      <w:pPr>
        <w:numPr>
          <w:ilvl w:val="0"/>
          <w:numId w:val="19"/>
        </w:numPr>
      </w:pPr>
      <w:r>
        <w:t>число использования - разовые и возобновляемые;</w:t>
      </w:r>
    </w:p>
    <w:p w:rsidR="00BF16DB" w:rsidRDefault="00BF16DB">
      <w:pPr>
        <w:numPr>
          <w:ilvl w:val="0"/>
          <w:numId w:val="19"/>
        </w:numPr>
      </w:pPr>
      <w:r>
        <w:t>техника предоставления - одной суммой, открытая кредит</w:t>
      </w:r>
      <w:r>
        <w:softHyphen/>
        <w:t>ная линия, контокоррентный кредит, овердрафтный кредит, “стэнд-бай” и т.д.;</w:t>
      </w:r>
    </w:p>
    <w:p w:rsidR="00BF16DB" w:rsidRDefault="00BF16DB">
      <w:pPr>
        <w:numPr>
          <w:ilvl w:val="0"/>
          <w:numId w:val="19"/>
        </w:numPr>
      </w:pPr>
      <w:r>
        <w:t>вид кредитора - официальные, неофициальные, смешанные и кредиты международных организаций;</w:t>
      </w:r>
    </w:p>
    <w:p w:rsidR="00BF16DB" w:rsidRDefault="00BF16DB">
      <w:pPr>
        <w:numPr>
          <w:ilvl w:val="0"/>
          <w:numId w:val="19"/>
        </w:numPr>
      </w:pPr>
      <w:r>
        <w:t>юридическая подчиненность - по законодательству креди</w:t>
      </w:r>
      <w:r>
        <w:softHyphen/>
        <w:t>тора, по законодательству заемщика, по законодательству третьей страны.</w:t>
      </w:r>
    </w:p>
    <w:p w:rsidR="00BF16DB" w:rsidRDefault="00BF16DB">
      <w:r>
        <w:t>Классификация кредитов.</w:t>
      </w:r>
    </w:p>
    <w:p w:rsidR="00BF16DB" w:rsidRDefault="00BF16DB">
      <w:r>
        <w:t>Рассмотрим теперь классификацию кредитов по формам более подробно.</w:t>
      </w:r>
    </w:p>
    <w:p w:rsidR="00BF16DB" w:rsidRDefault="00BF16DB">
      <w:r>
        <w:t>Как уже отмечалось, по источникам привлечения все кредиты подразделяются на внешние и внутренние. Под ВНЕШНИМИ ЗАЙМАМИ понимают кредиты, привлеченные от финансовых уч</w:t>
      </w:r>
      <w:r>
        <w:softHyphen/>
        <w:t>реждений - нерезидентов. Обычно указанные займы связаны с об</w:t>
      </w:r>
      <w:r>
        <w:softHyphen/>
        <w:t>служиванием внешнеэкономических связей клиентуры кредитного учреждения, необходимостью реинвестирования кредитов, предо</w:t>
      </w:r>
      <w:r>
        <w:softHyphen/>
        <w:t>ставленных соответствующим банком другим экономическим структурам в иностранной валюте (в целях предотвращения созда</w:t>
      </w:r>
      <w:r>
        <w:softHyphen/>
        <w:t>ния открытой валютной позиции). ВНУТРЕННИЕ ЗАЙМЫ обычно служат для поддержания ликвидности и доходности кре</w:t>
      </w:r>
      <w:r>
        <w:softHyphen/>
        <w:t>дитного учреждения в национальной валюте, а также финансового обеспечения его деловой активности.</w:t>
      </w:r>
    </w:p>
    <w:p w:rsidR="00BF16DB" w:rsidRDefault="00BF16DB">
      <w:r>
        <w:t>Любое кредитное учреждение осуществляет свою деятельность в соответствии с разработанным руководством банка планом. В этой связи привлекаемые банком средства имеют конкретное НАЗ</w:t>
      </w:r>
      <w:r>
        <w:softHyphen/>
        <w:t>НАЧЕНИЕ.</w:t>
      </w:r>
    </w:p>
    <w:p w:rsidR="00BF16DB" w:rsidRDefault="00BF16DB">
      <w:r>
        <w:t>СВЯЗАННЫЕ КРЕДИТЫ предоставляются банками с целью поддержания финансово-экономической деятельности своих клиен</w:t>
      </w:r>
      <w:r>
        <w:softHyphen/>
        <w:t>тов. При этом связанные кредиты могут быть нескольких видов (под платежи наличными, под авансовые платежи, постфинансиро</w:t>
      </w:r>
      <w:r>
        <w:softHyphen/>
        <w:t>вание, межбанковский кредит под конкретную коммерческую сделку, кредитные линии).</w:t>
      </w:r>
    </w:p>
    <w:p w:rsidR="00BF16DB" w:rsidRDefault="00BF16DB">
      <w:r>
        <w:t>КРЕДИТ ПОД ПЛАТЕЖИ НАЛИЧНЫМИ используется в слу</w:t>
      </w:r>
      <w:r>
        <w:softHyphen/>
        <w:t>чае, если клиент банка-кредитора, являющийся поставщиком то</w:t>
      </w:r>
      <w:r>
        <w:softHyphen/>
        <w:t>вара, заинтересован в размещении заказа, но не имеет возможности оформить коммерческий кредит. При этом банк-кредитор выплачи</w:t>
      </w:r>
      <w:r>
        <w:softHyphen/>
        <w:t>вает клиенту полную сумму контракта, без каких-либо вычетов, с одновременным оформлением требований на банк, обслуживающий покупателя. Выгода фирмы-экспортера заключается в единовремен</w:t>
      </w:r>
      <w:r>
        <w:softHyphen/>
        <w:t>ном получении полной суммы платежа, что невозможно при оформ</w:t>
      </w:r>
      <w:r>
        <w:softHyphen/>
        <w:t>лении вексельного кредита или кредита по открытому счету. Вместе с тем, банк фирмы-поставщика как держатель счета по</w:t>
      </w:r>
      <w:r>
        <w:softHyphen/>
        <w:t>следней оставляет свой баланс неизмененным, увеличивая по пассиву статью средств на текущих счетах клиентов. Банк фирмы-поку</w:t>
      </w:r>
      <w:r>
        <w:softHyphen/>
        <w:t>пателя, имея в своем балансе обязательства перед банком-кредито</w:t>
      </w:r>
      <w:r>
        <w:softHyphen/>
        <w:t>ром, отражает по активному контр-счету требования на своего клиента, при этом обеспечением по активу будут являться все сред</w:t>
      </w:r>
      <w:r>
        <w:softHyphen/>
        <w:t>ства, поступающие на счет покупателя. Покупатель, со своей сто</w:t>
      </w:r>
      <w:r>
        <w:softHyphen/>
        <w:t>роны, получает товар с реальной отсрочкой платежа на финансо</w:t>
      </w:r>
      <w:r>
        <w:softHyphen/>
        <w:t>вых условиях более привлекательных, чем по фирменному или кли</w:t>
      </w:r>
      <w:r>
        <w:softHyphen/>
        <w:t>ентскому кредиту.</w:t>
      </w:r>
    </w:p>
    <w:p w:rsidR="00BF16DB" w:rsidRDefault="00BF16DB">
      <w:r>
        <w:t>КРЕДИТ ПОД АВАНСОВЫЕ ПЛАТЕЖИ привлекается в случае заключения покупателем контрактов на значительные суммы, при</w:t>
      </w:r>
      <w:r>
        <w:softHyphen/>
        <w:t>чем часть контракта подлежит префинансированию. Примером таких кредитов могут являться займы, осуществленные бывшим СССР под финансирование закупок труб большого диаметра из Японии. Поскольку суммы сделок достигали нескольких миллиардов долларов, для рефинансирования авансовых платежей в размере 15% от общей суммы сделки СССР привлек кредиты от японских банков, обслуживающих соответствующие фирмы-поставщики. Поскольку привлечение таких средств не связано с потребностями самого кре</w:t>
      </w:r>
      <w:r>
        <w:softHyphen/>
        <w:t>дитного учреждения, банк-заемщик оформляет контртребование на непосредственного потребителя товара.</w:t>
      </w:r>
    </w:p>
    <w:p w:rsidR="00BF16DB" w:rsidRDefault="00BF16DB">
      <w:r>
        <w:t>ПОСТФИНАНСИРОВАНИЕ является кредитом под рефинан</w:t>
      </w:r>
      <w:r>
        <w:softHyphen/>
        <w:t>сирование ранее совершенных платежей и оформляется кредитным соглашением специальной формы. Одной из наиболее отличительных черт указанного соглашения является норма о предварительном платеже банком-заемщиком по выставленным покупателем счетам с детально оговоренными реквизитами (полное наименование то</w:t>
      </w:r>
      <w:r>
        <w:softHyphen/>
        <w:t>вара, фирмы-покупателя, фирмы-продавца, дата отгрузки товара, условия поставки и страхования и др.). По получении соответ</w:t>
      </w:r>
      <w:r>
        <w:softHyphen/>
        <w:t>ствующей документации банк-кредитор проверяет полученные от банка-заемщика документы и сверяет с информацией, поступившей от поставщика. При отсутствии каких-либо возражений банк-кре</w:t>
      </w:r>
      <w:r>
        <w:softHyphen/>
        <w:t>дитор банк-кредитор предоставляет необходимое конгруэнтное ре</w:t>
      </w:r>
      <w:r>
        <w:softHyphen/>
        <w:t>финансирование банку-заемщику. По привлекательности постфи</w:t>
      </w:r>
      <w:r>
        <w:softHyphen/>
        <w:t>нансирование в целом сопоставимо с кредитами под авансовые пла</w:t>
      </w:r>
      <w:r>
        <w:softHyphen/>
        <w:t>тежи.</w:t>
      </w:r>
    </w:p>
    <w:p w:rsidR="00BF16DB" w:rsidRDefault="00BF16DB">
      <w:r>
        <w:t>МЕЖБАНКОВСКИЙ КРЕДИТ ПОД КОНКРЕТНУЮ КОМ</w:t>
      </w:r>
      <w:r>
        <w:softHyphen/>
        <w:t>МЕРЧЕСКУЮ СДЕЛКУ - наиболее часто встречаемая разновид</w:t>
      </w:r>
      <w:r>
        <w:softHyphen/>
        <w:t>ность банковского кредита. При этом в межбанковском соглашении делается ссылка на конкретные межфирменные контракты. Ука</w:t>
      </w:r>
      <w:r>
        <w:softHyphen/>
        <w:t>занная форма кредита подразумевает платеж на условиях инкассо или по аккредитиву с одновременным выставлением кредитного требования на банк-заемщик.</w:t>
      </w:r>
    </w:p>
    <w:p w:rsidR="00BF16DB" w:rsidRDefault="00BF16DB">
      <w:r>
        <w:t>КРЕДИТНАЯ ЛИНИЯ открывается банком-кредитором в пользу банка-заемщика в пределах согласованного между сторонами лимита. В рамках указанного лимита банк-заемщик может при</w:t>
      </w:r>
      <w:r>
        <w:softHyphen/>
        <w:t>влечь от банка-кредитора средства для финансирования закупок то</w:t>
      </w:r>
      <w:r>
        <w:softHyphen/>
        <w:t>варов, оговоренных в специальном соглашении. Этот вид кредитов является одним из самых распространенных в межбанковской прак</w:t>
      </w:r>
      <w:r>
        <w:softHyphen/>
        <w:t>тике.</w:t>
      </w:r>
    </w:p>
    <w:p w:rsidR="00BF16DB" w:rsidRDefault="00BF16DB">
      <w:r>
        <w:t xml:space="preserve">НЕСВЯЗАННЫЕ КРЕДИТЫ привлекаются заемщиком с правом самостоятельного нецелевого использования полученных средств. </w:t>
      </w:r>
    </w:p>
    <w:p w:rsidR="00BF16DB" w:rsidRDefault="00BF16DB">
      <w:r>
        <w:t>ПРОМЕЖУТОЧНЫЕ КРЕДИТЫ используются в непосред</w:t>
      </w:r>
      <w:r>
        <w:softHyphen/>
        <w:t>ственно банковском бизнесе чрезвычайно редко, так как предназна</w:t>
      </w:r>
      <w:r>
        <w:softHyphen/>
        <w:t>чены для обслуживания таких специфических видов деятельности, как лизинг, инжиринг и т.д. Поскольку любая сделка, включая предо</w:t>
      </w:r>
      <w:r>
        <w:softHyphen/>
        <w:t>ставление услуг, сдачу в аренду оборудования и т.д., имеет обяза</w:t>
      </w:r>
      <w:r>
        <w:softHyphen/>
        <w:t>тельную денежную оценку, она фактически сопровождается предо</w:t>
      </w:r>
      <w:r>
        <w:softHyphen/>
        <w:t>ставлением банковского кредита, опосредующего деятельность про</w:t>
      </w:r>
      <w:r>
        <w:softHyphen/>
        <w:t>давца до момента получения ресурсов. На первый взгляд промежу</w:t>
      </w:r>
      <w:r>
        <w:softHyphen/>
        <w:t>точные формы кредитов не столь привлекательны для банка-заем</w:t>
      </w:r>
      <w:r>
        <w:softHyphen/>
        <w:t>щика, как связанный кредит. Это объясняется тем, что банк-заем</w:t>
      </w:r>
      <w:r>
        <w:softHyphen/>
        <w:t>щик не получает дополнительного обеспечения в виде перешедшего в собственность покупателя товара или поступившей от реализации данного товара на счет фирмы-получателя выручки. Однако, выгода банка-заемщика заключается в уменьшении рисков неплатежа со стороны клиента при одновременном увеличении эффективности его деятельности.</w:t>
      </w:r>
    </w:p>
    <w:p w:rsidR="00BF16DB" w:rsidRDefault="00BF16DB">
      <w:r>
        <w:t>Нередко назначение кредитов смешивают с их ЦЕЛЕВЫМ ХАРАКТЕРОМ. Целевые кредиты включают в себя связанные и про</w:t>
      </w:r>
      <w:r>
        <w:softHyphen/>
        <w:t>межуточные кредиты, а также ряд финансовых кредитов, привле</w:t>
      </w:r>
      <w:r>
        <w:softHyphen/>
        <w:t>ченных без указания объекта кредита.</w:t>
      </w:r>
    </w:p>
    <w:p w:rsidR="00BF16DB" w:rsidRDefault="00BF16DB">
      <w:r>
        <w:t>Как уже отмечалось выше, одним из принципов кредитования яв</w:t>
      </w:r>
      <w:r>
        <w:softHyphen/>
        <w:t>ляется срочность операций. ПО СРОКАМ кредиты условно делятся на кратко-, средне-, долгосрочные и инвестиционные.</w:t>
      </w:r>
    </w:p>
    <w:p w:rsidR="00BF16DB" w:rsidRDefault="00BF16DB">
      <w:r>
        <w:t>КРАТКОСРОЧНЫЕ межбанковские кредиты представляют собой депозиты сроком до одного года. При этом в отдельную группу выделяют сделки на срок до 90 дней включительно. Это одно</w:t>
      </w:r>
      <w:r>
        <w:softHyphen/>
        <w:t>дневные кредиты (“overnight” со сроком использования с сегодня до завтра; кредиты “tommorow-next” - с завтра на послезавтра; “spot-next” - с послезавтра на один день), недельные (“spot-week” -с после</w:t>
      </w:r>
      <w:r>
        <w:softHyphen/>
        <w:t>завтра на неделю), а также двух- и трехнедельные, одно-, двух- и трехмесячные кредиты.</w:t>
      </w:r>
    </w:p>
    <w:p w:rsidR="00BF16DB" w:rsidRDefault="00BF16DB">
      <w:r>
        <w:t>По принятой классификации к СРЕДНЕСРОЧНЫМ относят кредиты от одного года до десяти лет, а также депозиты на срок более 12 месяцев.</w:t>
      </w:r>
    </w:p>
    <w:p w:rsidR="00BF16DB" w:rsidRDefault="00BF16DB">
      <w:r>
        <w:t>ДОЛГОСРОЧНЫЕ кредиты включают в себя займы общим сро</w:t>
      </w:r>
      <w:r>
        <w:softHyphen/>
        <w:t>ком действия свыше десяти лет.</w:t>
      </w:r>
    </w:p>
    <w:p w:rsidR="00BF16DB" w:rsidRDefault="00BF16DB">
      <w:r>
        <w:t>К редко встречающимся разновидностям долгосрочных кредитов относятся так называемые ИНВЕСТИЦИОННЫЕ МЕЖБАН</w:t>
      </w:r>
      <w:r>
        <w:softHyphen/>
        <w:t>КОВСКИЕ КРЕДИТЫ. Как правило, они имеют характер суборди</w:t>
      </w:r>
      <w:r>
        <w:softHyphen/>
        <w:t>нированного или партисипационного займа. Иногда в эту категорию включают несвязанные кредиты со сроком погашения свыше 10 лет.</w:t>
      </w:r>
    </w:p>
    <w:p w:rsidR="00BF16DB" w:rsidRDefault="00BF16DB">
      <w:r>
        <w:t>Согласно нормативному регулированию ряда стран, под СУБОР</w:t>
      </w:r>
      <w:r>
        <w:softHyphen/>
        <w:t>ДИНИРОВАННЫМ ЗАЙМОМ понимают средства, предостав</w:t>
      </w:r>
      <w:r>
        <w:softHyphen/>
        <w:t>ленные заемщику для увеличения его рабочего капитала на срок свыше 10 лет. Используемые для расчета капитальной базы, а также для создания резервов под сомнительную и безнадежную за</w:t>
      </w:r>
      <w:r>
        <w:softHyphen/>
        <w:t>долженность субординированные займы включаются заемщиком в разряд собственных средств. При ликвидации кредитного инсти</w:t>
      </w:r>
      <w:r>
        <w:softHyphen/>
        <w:t>тута, имеющего в своем пассиве субординированные займы, соот</w:t>
      </w:r>
      <w:r>
        <w:softHyphen/>
        <w:t>ветствующие средства могут быть использованы для удовлетворе</w:t>
      </w:r>
      <w:r>
        <w:softHyphen/>
        <w:t>ния претензий кредиторов, в случае, если уставного, избыточного, а также других составляющих собственного капитала окажется не</w:t>
      </w:r>
      <w:r>
        <w:softHyphen/>
        <w:t>достаточно для погашения всех его обязательств. В любом другом случае, если целевой характер предоставленных средств не был ого</w:t>
      </w:r>
      <w:r>
        <w:softHyphen/>
        <w:t>ворен в кредитном соглашении, расходование субординированного займа требует письменного согласия кредитора.</w:t>
      </w:r>
    </w:p>
    <w:p w:rsidR="00BF16DB" w:rsidRDefault="00BF16DB">
      <w:r>
        <w:t>ПАРТИСИПАЦИОННЫЙ КРЕДИТ обладает всеми вышепере</w:t>
      </w:r>
      <w:r>
        <w:softHyphen/>
        <w:t>численными характеристиками субординированного займа, но имеет ряд отличительных черт</w:t>
      </w:r>
      <w:r>
        <w:rPr>
          <w:i/>
        </w:rPr>
        <w:t xml:space="preserve">. </w:t>
      </w:r>
      <w:r>
        <w:t>Фактически он является скрытым увели</w:t>
      </w:r>
      <w:r>
        <w:softHyphen/>
        <w:t>чением собственного капитала банка, что объясняет в тексте со</w:t>
      </w:r>
      <w:r>
        <w:softHyphen/>
        <w:t>ответствующего соглашения норму о возможном выпуске в пользу кредитора дополнительного количества акций заемщика. Партиси</w:t>
      </w:r>
      <w:r>
        <w:softHyphen/>
        <w:t>пационный кредит может рассматриваться как одна из форм меж</w:t>
      </w:r>
      <w:r>
        <w:softHyphen/>
        <w:t>банковских инвестиций и единственная кредитная сделка, которая может не иметь срока.</w:t>
      </w:r>
    </w:p>
    <w:p w:rsidR="00BF16DB" w:rsidRDefault="00BF16DB">
      <w:r>
        <w:t>Широкие возможности субординированного займа и партисипа</w:t>
      </w:r>
      <w:r>
        <w:softHyphen/>
        <w:t>ционного кредита предопределили очень жесткую регламентацию условий такого привлечения, а иногда и прямой запрет подобных опе</w:t>
      </w:r>
      <w:r>
        <w:softHyphen/>
        <w:t>раций (Германия). В тех государствах, законодательством кото</w:t>
      </w:r>
      <w:r>
        <w:softHyphen/>
        <w:t>рых разрешается привлечение этих займов (Англия, Франция и др.), их использование и погашение осуществляется только с письменного согласия валютных властей страны.</w:t>
      </w:r>
    </w:p>
    <w:p w:rsidR="00BF16DB" w:rsidRDefault="00BF16DB">
      <w:r>
        <w:t>Иногда, в целях поддержания двусторонних взаимоотношений при невозможности осуществления двусторонней сделки (например, по достижении лимита кредитования одного заемщика), стороны могут воспользоваться так называемой “ЗЕРКАЛЬНОЙ СДЕЛ</w:t>
      </w:r>
      <w:r>
        <w:softHyphen/>
        <w:t>КОЙ”. Указанная операция представляет собой предоставление кре</w:t>
      </w:r>
      <w:r>
        <w:softHyphen/>
        <w:t>дита через третий банк, при котором реальный кредитор рефинан</w:t>
      </w:r>
      <w:r>
        <w:softHyphen/>
        <w:t>сирует официального на условиях, полностью соответствующему “зеркальному” соглашению между официальным кредитором и ре</w:t>
      </w:r>
      <w:r>
        <w:softHyphen/>
        <w:t>альным заемщиком. При этом целевой характер операции прояв</w:t>
      </w:r>
      <w:r>
        <w:softHyphen/>
        <w:t>ляется в учете официального кредитора, так как конкретной статье привлечения соответствует контрстатья размещения средств.</w:t>
      </w:r>
    </w:p>
    <w:p w:rsidR="00BF16DB" w:rsidRDefault="00BF16DB">
      <w:r>
        <w:t>Выгодой официального кредитора является разница между стоимостью привлеченного и стоимостью размещенного кредита в размере от 1/16 до 1/8% годовых. Во всем остальном рефинансиро</w:t>
      </w:r>
      <w:r>
        <w:softHyphen/>
        <w:t>вание официального кредитора конгруэнтно. Соглашение по рефи</w:t>
      </w:r>
      <w:r>
        <w:softHyphen/>
        <w:t>нансированию официального кредитора обычно включает следующую норму: “Обязательства заемщика перед кредитором ограничены суммами, поступающими от (имя банка) на основании соглашения от (дата соглашения)”. Поскольку такие кредиты предоставля</w:t>
      </w:r>
      <w:r>
        <w:softHyphen/>
        <w:t>ются на джентльменской основе, то по первому требованию офици</w:t>
      </w:r>
      <w:r>
        <w:softHyphen/>
        <w:t>ального кредитора реальный кредитор и реальный заемщик должны будут “открыть” свои взаимоотношения с выплатой цессии (недополученной прибыли) официальному кредитору. “Зеркальные” кредиты встречаются, как правило, в рамках одной финансовой группы и осуществляются с целью перевода капитала в главную контору, сокрытия региональной политики соответствующей фи</w:t>
      </w:r>
      <w:r>
        <w:softHyphen/>
        <w:t>нансовой группы. При этом “зеркальные” кредиты внутри страны подчиняются законодательству этой страны, а международные “зеркальные” кредиты - законодательству первоначального креди</w:t>
      </w:r>
      <w:r>
        <w:softHyphen/>
        <w:t>тора или английским нормам права.</w:t>
      </w:r>
    </w:p>
    <w:p w:rsidR="00BF16DB" w:rsidRDefault="00BF16DB">
      <w:r>
        <w:t>Одним из основных показателей уровня риска кредитных вложе</w:t>
      </w:r>
      <w:r>
        <w:softHyphen/>
        <w:t>ний является ОБЕСПЕЧЕННОСТЬ предоставленных ссуд. В этой связи кредиты подразделяются на обеспеченные и необеспеченные.</w:t>
      </w:r>
    </w:p>
    <w:p w:rsidR="00BF16DB" w:rsidRDefault="00BF16DB">
      <w:r>
        <w:t>Под НЕОБЕСПЕЧЕННЫМИ понимается только одна разно</w:t>
      </w:r>
      <w:r>
        <w:softHyphen/>
        <w:t>видность кредитных сделок - межбанковское соглашение о привлече</w:t>
      </w:r>
      <w:r>
        <w:softHyphen/>
        <w:t>нии финансовых ресурсов на конкретный срок с обязательством уплаты основного долга о процентов на оговоренных условиях без предоставления каких-либо дополнительных документов или залога. Необеспеченный кредит - это кредит “под имя”.</w:t>
      </w:r>
    </w:p>
    <w:p w:rsidR="00BF16DB" w:rsidRDefault="00BF16DB">
      <w:r>
        <w:t>Среди ОБЕСПЕЧЕННЫХ кредитов принято выделять матери</w:t>
      </w:r>
      <w:r>
        <w:softHyphen/>
        <w:t>ального обеспеченные и бланковые. К БЛАНКОВЫМ кредитам от</w:t>
      </w:r>
      <w:r>
        <w:softHyphen/>
        <w:t>носятся займы с оформлением банковского векселя, служащего обя</w:t>
      </w:r>
      <w:r>
        <w:softHyphen/>
        <w:t>зательством заемщика уплатить конкретную сумму в конкретную дату по предъявлении оригинала векселя. МАТЕРИАЛЬНЫМ ОБЕСПЕЧЕНИЕМ по кредитам могут быть коммерческие (фирменные) векселя, другие ценные бумаги, товарораспорядитель</w:t>
      </w:r>
      <w:r>
        <w:softHyphen/>
        <w:t>ная и другая равноценная коммерческая документация, земля, не</w:t>
      </w:r>
      <w:r>
        <w:softHyphen/>
        <w:t>движимость, продукция на складах и т.д. При этом обеспечение но</w:t>
      </w:r>
      <w:r>
        <w:softHyphen/>
        <w:t>сит характер залога, имеющего несколько форм:</w:t>
      </w:r>
    </w:p>
    <w:p w:rsidR="00BF16DB" w:rsidRDefault="00BF16DB">
      <w:pPr>
        <w:numPr>
          <w:ilvl w:val="0"/>
          <w:numId w:val="20"/>
        </w:numPr>
      </w:pPr>
      <w:r>
        <w:t>“скрытый” залог, когда обеспечение по займу находится в ру</w:t>
      </w:r>
      <w:r>
        <w:softHyphen/>
        <w:t>ках потребителя, осуществляющего переработку товара с целью последующей ее реализации и погашения ранее привлечен</w:t>
      </w:r>
      <w:r>
        <w:softHyphen/>
        <w:t>ного займа. В этом случае в качестве обеспечения выступают средства, зачисляемые  на счет клиента в кредитующем банке;</w:t>
      </w:r>
    </w:p>
    <w:p w:rsidR="00BF16DB" w:rsidRDefault="00BF16DB">
      <w:pPr>
        <w:numPr>
          <w:ilvl w:val="0"/>
          <w:numId w:val="20"/>
        </w:numPr>
      </w:pPr>
      <w:r>
        <w:t>“мягкий” залог, при котором у фирмы-заемщика по балансу по</w:t>
      </w:r>
      <w:r>
        <w:softHyphen/>
        <w:t>стоянно</w:t>
      </w:r>
      <w:r>
        <w:rPr>
          <w:i/>
        </w:rPr>
        <w:t xml:space="preserve"> </w:t>
      </w:r>
      <w:r>
        <w:t>учитывается остаток товара конкретного ассорти</w:t>
      </w:r>
      <w:r>
        <w:softHyphen/>
        <w:t>мента на полную сумму займа и процентов по рыночной стои</w:t>
      </w:r>
      <w:r>
        <w:softHyphen/>
        <w:t>мости с примерно 10%-ным превышением суммы обязательств по займу;</w:t>
      </w:r>
    </w:p>
    <w:p w:rsidR="00BF16DB" w:rsidRDefault="00BF16DB">
      <w:pPr>
        <w:numPr>
          <w:ilvl w:val="0"/>
          <w:numId w:val="20"/>
        </w:numPr>
      </w:pPr>
      <w:r>
        <w:t>“твердый” залог, который отражается по балансу банка в виде контрстатьи по пассиву с точным указанием стоимости заложенного обеспечения. В межбанковских взаимоотноше</w:t>
      </w:r>
      <w:r>
        <w:softHyphen/>
        <w:t>ниях “твердым” залогом в размере определенной доли от пре</w:t>
      </w:r>
      <w:r>
        <w:softHyphen/>
        <w:t>доставленных ресурсов могут быть различные финансовые ин</w:t>
      </w:r>
      <w:r>
        <w:softHyphen/>
        <w:t>струменты - от страховых депозитов до ценных металлов.</w:t>
      </w:r>
    </w:p>
    <w:p w:rsidR="00BF16DB" w:rsidRDefault="00BF16DB">
      <w:pPr>
        <w:pStyle w:val="a8"/>
      </w:pPr>
      <w:r>
        <w:t>Серьезные различия между займами проявляются при их привле</w:t>
      </w:r>
      <w:r>
        <w:softHyphen/>
        <w:t>чении и обслуживании в зависимости от ФОРМЫ ПРИВЛЕЧЕ</w:t>
      </w:r>
      <w:r>
        <w:softHyphen/>
        <w:t>НИЯ средств, которая может быть осуществлена в виде двусто</w:t>
      </w:r>
      <w:r>
        <w:softHyphen/>
        <w:t>ронних, синдицированных, и консорциальных кредитов. Например, кредит, привлекаемый на условиях “БАНК-БАНКУ”, не содержит разделов и статей об агенте по кредиту и возникающих в связи с этим взаимоотношений заемщика и кредитора. В отдельных согла</w:t>
      </w:r>
      <w:r>
        <w:softHyphen/>
        <w:t>шениях не включается даже норма о возможной последующей син</w:t>
      </w:r>
      <w:r>
        <w:softHyphen/>
        <w:t>дикации кредита (переуступка прав требований нескольким кредит</w:t>
      </w:r>
      <w:r>
        <w:softHyphen/>
        <w:t>ным институтам). Такие кредиты обычно незначительны по сумме, что обусловлено жесткостью нормативов валютных властей всех государств по лимитам кредитования отдельных заемщиков. Сред</w:t>
      </w:r>
      <w:r>
        <w:softHyphen/>
        <w:t>ний срок по ним редко превышает пять лет, а маржа по займу - выше средневзвешенной маржи по синдицированным кредитам при</w:t>
      </w:r>
      <w:r>
        <w:softHyphen/>
        <w:t>мерно на 1/4%. Все расчеты по кредиту ведутся на двусторонней основе.</w:t>
      </w:r>
    </w:p>
    <w:p w:rsidR="00BF16DB" w:rsidRDefault="00BF16DB">
      <w:r>
        <w:t>СИНДИЦИРОВАННЫЙ кредит в строгом смысле этого слова (нередко под этим названием подразумевают все недвусторонние кредиты) является займом, предоставленным синдикатом банков во главе с одним банком-агентом, осуществляющим одновременно функции управляющего банка и платежного агента. Синдицирован</w:t>
      </w:r>
      <w:r>
        <w:softHyphen/>
        <w:t>ный кредит нередко предоставляется на значительные суммы с при</w:t>
      </w:r>
      <w:r>
        <w:softHyphen/>
        <w:t>влечением большого числа участников. Необходимость координации действий всех кредиторов и неизбежно связанные с этим юридиче</w:t>
      </w:r>
      <w:r>
        <w:softHyphen/>
        <w:t>ские и иные издержки обусловливают компенсацию расходов банка-агента. При привлечении средств агенту выплачивается комиссия за организацию и управление кредитом, а также комиссия за обяза</w:t>
      </w:r>
      <w:r>
        <w:softHyphen/>
        <w:t>тельство. В последующем заемщик переводит агенту в заранее со</w:t>
      </w:r>
      <w:r>
        <w:softHyphen/>
        <w:t>гласованные даты ежегодную агентскую комиссию в компенсацию его операционных расходов по ведению кредита.</w:t>
      </w:r>
    </w:p>
    <w:p w:rsidR="00BF16DB" w:rsidRDefault="00BF16DB">
      <w:r>
        <w:t>КОНСОРЦИАЛЬНЫЙ КРЕДИТ отличается от синдицирован</w:t>
      </w:r>
      <w:r>
        <w:softHyphen/>
        <w:t>ного  наличием двух и более организаторов и соуправляющих по кре</w:t>
      </w:r>
      <w:r>
        <w:softHyphen/>
        <w:t>диту. В консорциальном соглашении отдельно регламентируются права и обязанности платежного агента, соуправляющих, других кредиторов, с одной стороны, и заемщика - с другой. Консорциаль</w:t>
      </w:r>
      <w:r>
        <w:softHyphen/>
        <w:t>ные кредиты обычно заключаются на суммы от 250 млн. долларов США и выше. При этом следует отметить, что наиболее широкое распространение банковские консорциумы получили в Германии и Японии. Английские, американские и швейцарские банки организуют преимущественно синдикаты.</w:t>
      </w:r>
    </w:p>
    <w:p w:rsidR="00BF16DB" w:rsidRDefault="00BF16DB">
      <w:r>
        <w:t>В редких случаях для предоставления кредитов банки организуют так называемые клубы. КЛУБНЫЕ кредиты имеют все отличи</w:t>
      </w:r>
      <w:r>
        <w:softHyphen/>
        <w:t>тельные черты синдицированных займов. Вместе с тем, в отличие от последних, данная операция не может быть разделена между кредиторами.</w:t>
      </w:r>
    </w:p>
    <w:p w:rsidR="00BF16DB" w:rsidRDefault="00BF16DB">
      <w:r>
        <w:t>Принимая во внимание, что кредит опосредствует не только на</w:t>
      </w:r>
      <w:r>
        <w:softHyphen/>
        <w:t>циональные, но и международные экономические и финансово-кре</w:t>
      </w:r>
      <w:r>
        <w:softHyphen/>
        <w:t>дитные отношения, банки могут привлекать и предоставлять займы, деномированные в различных валютах. При этом следует отметить, что краткосрочные кредиты (депозиты) могут быть привлечены в любой валюте от крупного кредитного учреждения любой страны. Среднесрочные и связанные средства обычно привле</w:t>
      </w:r>
      <w:r>
        <w:softHyphen/>
        <w:t>кают в валюте страны-кредитора.</w:t>
      </w:r>
    </w:p>
    <w:p w:rsidR="00BF16DB" w:rsidRDefault="00BF16DB">
      <w:r>
        <w:t>Большое значение имеет техника привлечения кредитов, которые могут привлекаться одной суммой, несколькими заимствованиями в рамках открытой кредитной линии с заранее оговоренным лимитом. Выделяют также кредиты “СТЭНД-БАЙ”, контокоррентный, овердрафтный и т.д.</w:t>
      </w:r>
    </w:p>
    <w:p w:rsidR="00BF16DB" w:rsidRDefault="00BF16DB">
      <w:r>
        <w:t>КРЕДИТ, ПРИВЛЕЧЕННЫЙ ОДНОЙ СУММОЙ, обычно представляет собой несвязанный межбанковский кредит или кредит под рефинансирование отдельных торговых контрактов, связанный с единовременным платежом поставщику суммы по контракту. Во втором случае размер реального перевода кредитором средств по</w:t>
      </w:r>
      <w:r>
        <w:softHyphen/>
        <w:t>ставщику не имеет значения. (Кредитор может выплатить по</w:t>
      </w:r>
      <w:r>
        <w:softHyphen/>
        <w:t>ставщику от 70 до 90% суммы поставленного товара по операции факторинга; по операции а-форфэ - поставщик получит причи</w:t>
      </w:r>
      <w:r>
        <w:softHyphen/>
        <w:t>тающуюся ему от покупателя сумму за минусом дисконтной ставки, увеличенной примерно на два процента. В то же время при операциях акцептного кредита расходы продавца будут минималь</w:t>
      </w:r>
      <w:r>
        <w:softHyphen/>
        <w:t>ными - не более дисконта, рассчитанного на базе учетной ставки. Вместе с тем, за заемщиком кредитор запишет номинальную сумму обязательства.)</w:t>
      </w:r>
    </w:p>
    <w:p w:rsidR="00BF16DB" w:rsidRDefault="00BF16DB">
      <w:r>
        <w:t>В рамках ОТКРЫТОЙ КРЕДИТНОЙ ЛИНИИ в пределах ранее оговоренного лимита привлекаются средства под рефинансирование платежей для закупок клиентами банка товаров. Наличие откры</w:t>
      </w:r>
      <w:r>
        <w:softHyphen/>
        <w:t>той кредитной линии создает для заемщика возможность привлече</w:t>
      </w:r>
      <w:r>
        <w:softHyphen/>
        <w:t xml:space="preserve">ния в любой момент средств под кредитование сделок, отвечающих нормам, зафиксированным в соглашении. </w:t>
      </w:r>
    </w:p>
    <w:p w:rsidR="00BF16DB" w:rsidRDefault="00BF16DB">
      <w:r>
        <w:t>Соглашение “СТЭНД-БАЙ” предоставляет заемщику право об</w:t>
      </w:r>
      <w:r>
        <w:softHyphen/>
        <w:t>ратиться к кредитору за получением займа в рамках оговоренного лимита на условиях, подлежащих более позднему согласованию. При этом комиссия за обязательство, уплачиваемая заемщиком креди</w:t>
      </w:r>
      <w:r>
        <w:softHyphen/>
        <w:t>тору, обычно на 1/16 - 1/8% ниже аналогичной комиссии по откры</w:t>
      </w:r>
      <w:r>
        <w:softHyphen/>
        <w:t>той кредитной линии и не превышает 1/4%. Нередко кредиты “СТЭНД-БАЙ” используются во взаимоотношениях главной кон</w:t>
      </w:r>
      <w:r>
        <w:softHyphen/>
        <w:t>торы с дочерними финансовыми институтами и служат страховой кредитной линией, а также скрытым источником перевода капи</w:t>
      </w:r>
      <w:r>
        <w:softHyphen/>
        <w:t>тала.</w:t>
      </w:r>
    </w:p>
    <w:p w:rsidR="00BF16DB" w:rsidRDefault="00BF16DB">
      <w:r>
        <w:t>КОНТОКОРРЕНТНЫЙ кредит предоставляется банком только своим клиентам. От обычного займа он отличается мето</w:t>
      </w:r>
      <w:r>
        <w:softHyphen/>
        <w:t>дом бухгалтерского учета. Если при предоставлении обычного кре</w:t>
      </w:r>
      <w:r>
        <w:softHyphen/>
        <w:t>дита банк открывает в пользу клиента простой или специальный ссудный счет, то использование контокоррентного кредита осу</w:t>
      </w:r>
      <w:r>
        <w:softHyphen/>
        <w:t>ществляется по текущему счету клиента с последующим направле</w:t>
      </w:r>
      <w:r>
        <w:softHyphen/>
        <w:t>нием на погашение основного долга и платежи процентов всей или согласованной доли поступающей на счет выручки. Привлечение контокоррентного кредита осуществляется обычно мелкими юри</w:t>
      </w:r>
      <w:r>
        <w:softHyphen/>
        <w:t>дическими лицами - клиентами банка, которые доверяют кредит</w:t>
      </w:r>
      <w:r>
        <w:softHyphen/>
        <w:t>ному учреждению ведение учета всех своих операций. Природа и ха</w:t>
      </w:r>
      <w:r>
        <w:softHyphen/>
        <w:t>рактер контокоррентного кредита объясняет его ограниченность применения в банковской практике.</w:t>
      </w:r>
    </w:p>
    <w:p w:rsidR="00BF16DB" w:rsidRDefault="00BF16DB">
      <w:pPr>
        <w:pStyle w:val="2"/>
      </w:pPr>
      <w:bookmarkStart w:id="12" w:name="_Toc439219087"/>
      <w:bookmarkStart w:id="13" w:name="_Toc20307301"/>
      <w:r>
        <w:t>1.2.1.2 Особенности кредитных операций в различных странах</w:t>
      </w:r>
      <w:bookmarkEnd w:id="12"/>
      <w:bookmarkEnd w:id="13"/>
    </w:p>
    <w:p w:rsidR="00BF16DB" w:rsidRDefault="00BF16DB">
      <w:r>
        <w:t>В практике западных банков проводится разграничение между деловыми (коммерческими) ссудами и персональными креди</w:t>
      </w:r>
      <w:r>
        <w:softHyphen/>
        <w:t>тами. Этим категориям соответствуют различные виды кредит</w:t>
      </w:r>
      <w:r>
        <w:softHyphen/>
        <w:t>ных соглашений, определяющих условия предоставления займа, его погашения и т.д. Здесь мы рассмотрим наиболее распространенные методы банковского кредитования деловых фирм и индивидуальных клиентов в ряде стран Запада.</w:t>
      </w:r>
    </w:p>
    <w:p w:rsidR="00BF16DB" w:rsidRDefault="00BF16DB">
      <w:r>
        <w:t>США. Кредиты коммерческим предприятиям можно разделить на две группы:</w:t>
      </w:r>
    </w:p>
    <w:p w:rsidR="00BF16DB" w:rsidRDefault="00BF16DB">
      <w:pPr>
        <w:pStyle w:val="a0"/>
      </w:pPr>
      <w:r>
        <w:t>ссуды для финансирования оборотного капитала;</w:t>
      </w:r>
    </w:p>
    <w:p w:rsidR="00BF16DB" w:rsidRDefault="00BF16DB">
      <w:pPr>
        <w:pStyle w:val="a0"/>
      </w:pPr>
      <w:r>
        <w:t>ссуды для финансирования основного капитала.</w:t>
      </w:r>
    </w:p>
    <w:p w:rsidR="00BF16DB" w:rsidRDefault="00BF16DB">
      <w:pPr>
        <w:pStyle w:val="a8"/>
      </w:pPr>
      <w:r>
        <w:t>Первая группа связана с нехваткой у предприятий денежных средств для покупки элементов оборотного капитала, необходимых для повседневных операций. Это в основном краткосрочные кредиты до одного года. К ним относятся:</w:t>
      </w:r>
    </w:p>
    <w:p w:rsidR="00BF16DB" w:rsidRDefault="00BF16DB">
      <w:r>
        <w:t>- кредитные линии (в том числе сезонные и возобновляемые);</w:t>
      </w:r>
    </w:p>
    <w:p w:rsidR="00BF16DB" w:rsidRDefault="00BF16DB">
      <w:r>
        <w:t>- ссуды на чрезвычайные нужды;</w:t>
      </w:r>
    </w:p>
    <w:p w:rsidR="00BF16DB" w:rsidRDefault="00BF16DB">
      <w:r>
        <w:t>перманентные ссуды на пополнение оборотного капитала.</w:t>
      </w:r>
    </w:p>
    <w:p w:rsidR="00BF16DB" w:rsidRDefault="00BF16DB">
      <w:r>
        <w:t>Вторая группа представлена средне- и долгосрочными кредитами для покупки недвижимости, земли, оборудования, арендных опера</w:t>
      </w:r>
      <w:r>
        <w:softHyphen/>
        <w:t>ций, установления контроля над компаниями и т.д. К ним отно</w:t>
      </w:r>
      <w:r>
        <w:softHyphen/>
        <w:t>сятся:</w:t>
      </w:r>
    </w:p>
    <w:p w:rsidR="00BF16DB" w:rsidRDefault="00BF16DB">
      <w:r>
        <w:t>- срочные ссуды;</w:t>
      </w:r>
    </w:p>
    <w:p w:rsidR="00BF16DB" w:rsidRDefault="00BF16DB">
      <w:r>
        <w:t>- ссуды под закладные;</w:t>
      </w:r>
    </w:p>
    <w:p w:rsidR="00BF16DB" w:rsidRDefault="00BF16DB">
      <w:r>
        <w:t>- строительные ссуды;</w:t>
      </w:r>
    </w:p>
    <w:p w:rsidR="00BF16DB" w:rsidRDefault="00BF16DB">
      <w:r>
        <w:t>- финансовый лизинг.</w:t>
      </w:r>
    </w:p>
    <w:p w:rsidR="00BF16DB" w:rsidRDefault="00BF16DB">
      <w:r>
        <w:t>Рассмотрим некоторые из видов ссуд, которые не были описаны выше.</w:t>
      </w:r>
    </w:p>
    <w:p w:rsidR="00BF16DB" w:rsidRDefault="00BF16DB">
      <w:r>
        <w:rPr>
          <w:u w:val="single"/>
        </w:rPr>
        <w:t>Сезонная кредитная линия</w:t>
      </w:r>
      <w:r>
        <w:t xml:space="preserve"> (seasonal line of kredit) предостав</w:t>
      </w:r>
      <w:r>
        <w:softHyphen/>
        <w:t>ляется банком при периодически возникающей у фирмы нехватке оборотных средств, связанной с сезонной цикличностью производ</w:t>
      </w:r>
      <w:r>
        <w:softHyphen/>
        <w:t>ства или необходимостью образования запасов товаров на складе. Такая линия может быть открыта, например, владельцу магазина игрушек для создания запаса елочных украшений накануне рожде</w:t>
      </w:r>
      <w:r>
        <w:softHyphen/>
        <w:t>ственской распродажи или фермеру, нуждающемуся в закупке боль</w:t>
      </w:r>
      <w:r>
        <w:softHyphen/>
        <w:t>шого количества семян, удобрений и т.д. перед началом посевных ра</w:t>
      </w:r>
      <w:r>
        <w:softHyphen/>
        <w:t>бот. Кредиты такого рода погашаются по окончании операционного цикла зам счет выручки от продажи активов. Погашение долга и процентов производится единовременным платежом. Обычно банк требует обеспечения в виде собственности заемщика.</w:t>
      </w:r>
    </w:p>
    <w:p w:rsidR="00BF16DB" w:rsidRDefault="00BF16DB">
      <w:r>
        <w:rPr>
          <w:u w:val="single"/>
        </w:rPr>
        <w:t>Возобновляемая кредитная линия</w:t>
      </w:r>
      <w:r>
        <w:t xml:space="preserve"> (revolving line of kredit) предо</w:t>
      </w:r>
      <w:r>
        <w:softHyphen/>
        <w:t>ставляется банком, если заемщик испытывает длительную не</w:t>
      </w:r>
      <w:r>
        <w:softHyphen/>
        <w:t>хватку оборотных средств для поддержания необходимого объема производства. Срок такого кредита обычно не превышает одного года. Погасив часть кредита, заемщик может получить новую ссуду в пределах установленного лимита и срока действия договора. Задолженность по возобновляемой линии изменяется волнообразно, так что на кредитном счете всегда имеется непогашенный оста</w:t>
      </w:r>
      <w:r>
        <w:softHyphen/>
        <w:t>ток. Риск для банка состоит в непогашении кредита из-за сокраще</w:t>
      </w:r>
      <w:r>
        <w:softHyphen/>
        <w:t>ния продаж или неоплаты счетов в срок контрагентами заемщика. Поэтому банк требует залога основных средств или дополнитель</w:t>
      </w:r>
      <w:r>
        <w:softHyphen/>
        <w:t>ных гарантий.</w:t>
      </w:r>
    </w:p>
    <w:p w:rsidR="00BF16DB" w:rsidRDefault="00BF16DB">
      <w:r>
        <w:rPr>
          <w:u w:val="single"/>
        </w:rPr>
        <w:t>Ссуды на чрезвычайные нужды</w:t>
      </w:r>
      <w:r>
        <w:t xml:space="preserve"> (spesial commitment loans) выда</w:t>
      </w:r>
      <w:r>
        <w:softHyphen/>
        <w:t>ются банком для финансирования разового экстраординарного уве</w:t>
      </w:r>
      <w:r>
        <w:softHyphen/>
        <w:t>личения потребности клиента в оборотных средствах, связанного с заключением выгодной сделки, получением крупного заказа и другими чрезвычайными обстоятельствами. Ссуда выдается на строго огра</w:t>
      </w:r>
      <w:r>
        <w:softHyphen/>
        <w:t>ниченный срок, соответствующий периоду изготовления, поставки товара и оплаты заказчиком. Кредит погашается единовременным взносом. Риск для банка связан в этом случае с возможностью невы</w:t>
      </w:r>
      <w:r>
        <w:softHyphen/>
        <w:t>полнения заказа в срок или отказа заказчика. Поэтому банк тре</w:t>
      </w:r>
      <w:r>
        <w:softHyphen/>
        <w:t>бует дополнительного обеспечения или гарантий.</w:t>
      </w:r>
    </w:p>
    <w:p w:rsidR="00BF16DB" w:rsidRDefault="00BF16DB">
      <w:r>
        <w:rPr>
          <w:u w:val="single"/>
        </w:rPr>
        <w:t>Перманентные ссуды на пополнение оборотного капитала</w:t>
      </w:r>
      <w:r>
        <w:t xml:space="preserve"> (permanent working capital loans). Кредиты такого рода выдаются на несколько лет и имеют целью покрыть длительный дефицит фи</w:t>
      </w:r>
      <w:r>
        <w:softHyphen/>
        <w:t>нансовых ресурсов заемщика. Погашение кредита производится в рассрочку, месячными, квартальными или полугодовыми платежами, причем шкала погашения разрабатывается и утверждается в мо</w:t>
      </w:r>
      <w:r>
        <w:softHyphen/>
        <w:t>мент заключения кредитного соглашения. В отличие от приведенных выше видов кредита погашение производится из прибыли, а не за счет продажи активов. Эти операции связаны с большим риском, поэтому банк требует обеспечения в виде имущества или гарантий третьих лиц.</w:t>
      </w:r>
    </w:p>
    <w:p w:rsidR="00BF16DB" w:rsidRDefault="00BF16DB">
      <w:r>
        <w:rPr>
          <w:u w:val="single"/>
        </w:rPr>
        <w:t>Ссуды под закладную</w:t>
      </w:r>
      <w:r>
        <w:t xml:space="preserve"> (mortgage loans) применяются для финанси</w:t>
      </w:r>
      <w:r>
        <w:softHyphen/>
        <w:t>рования покупки или строительства заводов, производственных зда</w:t>
      </w:r>
      <w:r>
        <w:softHyphen/>
        <w:t>ний, приобретения земли. Они рассчитаны на длительный срок (15 лет и более). Погашение (амортизация закладной) производится ежемесячными взносами по заранее установленной шкале. С тече</w:t>
      </w:r>
      <w:r>
        <w:softHyphen/>
        <w:t>нием времени часть основного платежа, идущая на выплату про</w:t>
      </w:r>
      <w:r>
        <w:softHyphen/>
        <w:t>центов, уменьшается, а на выплату основного долга - увеличивается.</w:t>
      </w:r>
    </w:p>
    <w:p w:rsidR="00BF16DB" w:rsidRDefault="00BF16DB">
      <w:r>
        <w:rPr>
          <w:u w:val="single"/>
        </w:rPr>
        <w:t>Строительные ссуды</w:t>
      </w:r>
      <w:r>
        <w:t xml:space="preserve"> (construction loans) выдаются на период строительного цикла (до 2-х лет). Заемщик регулярно выплачивает процент. Затем ссуда переоформляется в закладную и начинается выплата основного долга.</w:t>
      </w:r>
    </w:p>
    <w:p w:rsidR="00BF16DB" w:rsidRDefault="00BF16DB">
      <w:r>
        <w:rPr>
          <w:u w:val="single"/>
        </w:rPr>
        <w:t>Лизинг</w:t>
      </w:r>
      <w:r>
        <w:t>. Эта форма финансирования имеет существенные особен</w:t>
      </w:r>
      <w:r>
        <w:softHyphen/>
        <w:t>ности и может рассматриваться как альтернатива традицион</w:t>
      </w:r>
      <w:r>
        <w:softHyphen/>
        <w:t>ному банковскому кредитованию. Она применяется для финансиро</w:t>
      </w:r>
      <w:r>
        <w:softHyphen/>
        <w:t>вания аренды дорогостоящего оборудования - морских и речных су</w:t>
      </w:r>
      <w:r>
        <w:softHyphen/>
        <w:t>дов, спутников связи, самолетов, автомашин, компьютеров, копиро</w:t>
      </w:r>
      <w:r>
        <w:softHyphen/>
        <w:t>вальных машин, а в отдельных случаях - недвижимости. Согласно договору о лизинге арендатор получает в долговременное пользование оборудование при условии внесения периодических платежей вла</w:t>
      </w:r>
      <w:r>
        <w:softHyphen/>
        <w:t>дельцу оборудования (арендодателю). В тексте договора опреде</w:t>
      </w:r>
      <w:r>
        <w:softHyphen/>
        <w:t>ляется общая сумма и сроки сделки, размер и периодичность аренд</w:t>
      </w:r>
      <w:r>
        <w:softHyphen/>
        <w:t>ных платежей,  налоговые льготы, ремонт и поддержание оборудо</w:t>
      </w:r>
      <w:r>
        <w:softHyphen/>
        <w:t>вания в рабочем состоянии, условия продления аренды и выкупа иму</w:t>
      </w:r>
      <w:r>
        <w:softHyphen/>
        <w:t>щества арендатором.</w:t>
      </w:r>
    </w:p>
    <w:p w:rsidR="00BF16DB" w:rsidRDefault="00BF16DB">
      <w:r>
        <w:t>Принципиальная схема лизинговой операции показана на рисунке 1:</w:t>
      </w:r>
    </w:p>
    <w:p w:rsidR="00BF16DB" w:rsidRDefault="00BF16DB"/>
    <w:p w:rsidR="00BF16DB" w:rsidRDefault="00BF16DB">
      <w:r>
        <w:object w:dxaOrig="10504" w:dyaOrig="3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132pt" o:ole="">
            <v:imagedata r:id="rId7" o:title=""/>
          </v:shape>
          <o:OLEObject Type="Embed" ProgID="Visio.Drawing.3" ShapeID="_x0000_i1025" DrawAspect="Content" ObjectID="_1468594623" r:id="rId8"/>
        </w:object>
      </w:r>
    </w:p>
    <w:p w:rsidR="00BF16DB" w:rsidRDefault="00BF16DB">
      <w:pPr>
        <w:ind w:left="3528"/>
      </w:pPr>
    </w:p>
    <w:p w:rsidR="00BF16DB" w:rsidRDefault="00BF16DB">
      <w:pPr>
        <w:ind w:left="3528"/>
      </w:pPr>
      <w:r>
        <w:t>Рисунок 1.</w:t>
      </w:r>
    </w:p>
    <w:p w:rsidR="00BF16DB" w:rsidRDefault="00BF16DB"/>
    <w:p w:rsidR="00BF16DB" w:rsidRDefault="00BF16DB">
      <w:r>
        <w:t>Компания, желающая арендовать оборудование с использованием финансовых средств лизинговой компании выбирает продавца необ</w:t>
      </w:r>
      <w:r>
        <w:softHyphen/>
        <w:t>ходимого оборудования с учетом качества и цены товара (1). За</w:t>
      </w:r>
      <w:r>
        <w:softHyphen/>
        <w:t>тем заключается договор об аренде с лизинговой компанией (2). По</w:t>
      </w:r>
      <w:r>
        <w:softHyphen/>
        <w:t>следняя договаривается с поставщиком о поставке оборудования (3) с поставкой его арендатору (4). Стоимость товара выплачивается поставщику, и лизинговая компания становится владельцем оборудо</w:t>
      </w:r>
      <w:r>
        <w:softHyphen/>
        <w:t xml:space="preserve">вания (5). Арендатель вносит арендные платежи (включая процент на финансирование) на протяжении всего периода использования оборудования (6). </w:t>
      </w:r>
    </w:p>
    <w:p w:rsidR="00BF16DB" w:rsidRDefault="00BF16DB">
      <w:r>
        <w:t>Все стороны, Участвующие в операции, получают существенные выгоды. Продавец продает товар и получает его стоимость. Лизин</w:t>
      </w:r>
      <w:r>
        <w:softHyphen/>
        <w:t>говая компания становится владельцем товара и, сдав его в аренду, получает возмещение затраченных денег, а также процент за фи</w:t>
      </w:r>
      <w:r>
        <w:softHyphen/>
        <w:t>нансирование сделки.</w:t>
      </w:r>
    </w:p>
    <w:p w:rsidR="00BF16DB" w:rsidRDefault="00BF16DB">
      <w:r>
        <w:t>Арендатор получает возможность эксплуатировать оборудова</w:t>
      </w:r>
      <w:r>
        <w:softHyphen/>
        <w:t>ние, не затрачивая крупных сумм на инвестирование и не заморажи</w:t>
      </w:r>
      <w:r>
        <w:softHyphen/>
        <w:t>вая капитал на длительные сроки. Кроме того, он либо вообще не де</w:t>
      </w:r>
      <w:r>
        <w:softHyphen/>
        <w:t>лает первоначального взноса (что он обязан был бы сделать при по</w:t>
      </w:r>
      <w:r>
        <w:softHyphen/>
        <w:t>купке оборудования в кредит), либо делает очень маленький взнос, а также пользуется налоговыми льготами в связи с ускоренной амор</w:t>
      </w:r>
      <w:r>
        <w:softHyphen/>
        <w:t>тизацией и тем, что арендные платежи считаются эксплуатаци</w:t>
      </w:r>
      <w:r>
        <w:softHyphen/>
        <w:t>онными расходами и включаются в себестоимость продукции. Нако</w:t>
      </w:r>
      <w:r>
        <w:softHyphen/>
        <w:t>нец, арендатор может приобрести в собственность оборудование после окончания срока аренды по остаточной стоимости или про</w:t>
      </w:r>
      <w:r>
        <w:softHyphen/>
        <w:t>длить аренду. Арендная плата может выплачиваться ежемесячно, раз в квартал или полугодие.</w:t>
      </w:r>
    </w:p>
    <w:p w:rsidR="00BF16DB" w:rsidRDefault="00BF16DB">
      <w:r>
        <w:t>Что касается ссуд индивидуальным заемщикам, то они связаны главным образом с приобретением недвижимости (квартир, жилых домов и т.д.), покупкой товаров длительного пользования, получе</w:t>
      </w:r>
      <w:r>
        <w:softHyphen/>
        <w:t>нием ссуд на неотложные нужды.</w:t>
      </w:r>
    </w:p>
    <w:p w:rsidR="00BF16DB" w:rsidRDefault="00BF16DB">
      <w:r>
        <w:rPr>
          <w:u w:val="single"/>
        </w:rPr>
        <w:t>Ссуды под закладную</w:t>
      </w:r>
      <w:r>
        <w:t xml:space="preserve"> (mortgage loans). В США более 80% новых домов покупается в кредит. Средний срок таких кредитов - 27 лет, ссуда покрывает в среднем 3/4 цены дома (а остальную четверть покупатель оплачивает наличными в виде первоначального взноса в момент покупки).</w:t>
      </w:r>
    </w:p>
    <w:p w:rsidR="00BF16DB" w:rsidRDefault="00BF16DB">
      <w:r>
        <w:t>Основная форма кредита под недвижимость - полностью амор</w:t>
      </w:r>
      <w:r>
        <w:softHyphen/>
        <w:t>тизируемая закладная с фиксированным процентом. Обеспечением кредита служит покупаемая недвижимость; сумма долга пога</w:t>
      </w:r>
      <w:r>
        <w:softHyphen/>
        <w:t xml:space="preserve">шается равными взносами на протяжении всего срока действия ссуды; процент, установленный банком не меняется. </w:t>
      </w:r>
    </w:p>
    <w:p w:rsidR="00BF16DB" w:rsidRDefault="00BF16DB">
      <w:r>
        <w:t xml:space="preserve">Большое распространение в США получил </w:t>
      </w:r>
      <w:r>
        <w:rPr>
          <w:u w:val="single"/>
        </w:rPr>
        <w:t>потребительский кре</w:t>
      </w:r>
      <w:r>
        <w:rPr>
          <w:u w:val="single"/>
        </w:rPr>
        <w:softHyphen/>
        <w:t>дит</w:t>
      </w:r>
      <w:r>
        <w:t>. Известны две основные формы:</w:t>
      </w:r>
    </w:p>
    <w:p w:rsidR="00BF16DB" w:rsidRDefault="00BF16DB">
      <w:r>
        <w:t>- ссуды с погашением в рассрочку;</w:t>
      </w:r>
    </w:p>
    <w:p w:rsidR="00BF16DB" w:rsidRDefault="00BF16DB">
      <w:r>
        <w:t>- возобновляемые ссуды (банковские кредитные карточки, овердрафт).</w:t>
      </w:r>
    </w:p>
    <w:p w:rsidR="00BF16DB" w:rsidRDefault="00BF16DB">
      <w:r>
        <w:rPr>
          <w:u w:val="single"/>
        </w:rPr>
        <w:t>Ссуды с погашением в рассрочку</w:t>
      </w:r>
      <w:r>
        <w:t xml:space="preserve"> применяются для покупки быто</w:t>
      </w:r>
      <w:r>
        <w:softHyphen/>
        <w:t>вых товаров длительного пользования. Основная их часть в США связана с покупкой автомобилей. Банк выдает кредит в размере до 90% стоимости автомобиля сроком на 2-3 года. Часто ссуда не яв</w:t>
      </w:r>
      <w:r>
        <w:softHyphen/>
        <w:t>ляется полностью амортизируемой: она предполагает крупный пла</w:t>
      </w:r>
      <w:r>
        <w:softHyphen/>
        <w:t>теж в конце срока и содержит условие обратного выкупа. Послед</w:t>
      </w:r>
      <w:r>
        <w:softHyphen/>
        <w:t>нее означает, что заемщик может либо погасить ссуду полностью, либо передать автомобиль банку по остаточной стоимости в оплату непогашенного долга.</w:t>
      </w:r>
    </w:p>
    <w:p w:rsidR="00BF16DB" w:rsidRDefault="00BF16DB">
      <w:r>
        <w:rPr>
          <w:u w:val="single"/>
        </w:rPr>
        <w:t>Возобновляемые ссуды</w:t>
      </w:r>
      <w:r>
        <w:t>. Заемщику открывается кредитная линия с правом получения кредита в течение определенного срока. Условия погашения кредита определяются пожеланиями заемщика. Процент начисляется на реальную сумму. При этом, если ссуда погашается в течение определенного 30-дневного льготного срока, то процент в пользу банка не начисляется.</w:t>
      </w:r>
    </w:p>
    <w:p w:rsidR="00BF16DB" w:rsidRDefault="00BF16DB">
      <w:r>
        <w:rPr>
          <w:b/>
        </w:rPr>
        <w:t>Великобритания.</w:t>
      </w:r>
      <w:r>
        <w:t xml:space="preserve"> В отличие от США английские банки исполь</w:t>
      </w:r>
      <w:r>
        <w:softHyphen/>
        <w:t xml:space="preserve">зуют </w:t>
      </w:r>
      <w:r>
        <w:rPr>
          <w:u w:val="single"/>
        </w:rPr>
        <w:t>овердрафт</w:t>
      </w:r>
      <w:r>
        <w:t>, как основную форму краткосрочного кредитова</w:t>
      </w:r>
      <w:r>
        <w:softHyphen/>
        <w:t>ния коммерческих предприятий. Овердрафт неразрывно связан с те</w:t>
      </w:r>
      <w:r>
        <w:softHyphen/>
        <w:t>кущим счетом: при наличии соответствующего соглашения банк разрешает владельцу счета выписывать чеки на суммы, превы</w:t>
      </w:r>
      <w:r>
        <w:softHyphen/>
        <w:t>шающие кредитовый остаток на счете, в пределах установленного лимита.</w:t>
      </w:r>
    </w:p>
    <w:p w:rsidR="00BF16DB" w:rsidRDefault="00BF16DB">
      <w:r>
        <w:t>Типичная черта овердрафта - его кратковременный и преходящий характер. Он позволяет клиенту решать проблему финансирования краткосрочной задолженности в периоды, когда расходы временно превышают поступление денег на счет. Для предприятий - это ме</w:t>
      </w:r>
      <w:r>
        <w:softHyphen/>
        <w:t>тод кредитования оборотного капитала.</w:t>
      </w:r>
    </w:p>
    <w:p w:rsidR="00BF16DB" w:rsidRDefault="00BF16DB">
      <w:r>
        <w:t>Сроки  овердрафта в Великобритании - от нескольких месяцев до нескольких лет, но банк, как правило, требует полного погашения кредита раз в год и проводит ежегодное обследование дел клиента. Если возникают сомнения в платежеспособности клиента, договор расторгается.</w:t>
      </w:r>
    </w:p>
    <w:p w:rsidR="00BF16DB" w:rsidRDefault="00BF16DB">
      <w:r>
        <w:t>Процент по овердрафту начисляется ежедневно на непогашенный остаток. Эта форма кредита считается самой дешевой, так как клиент платит только за фактически использованные суммы.</w:t>
      </w:r>
    </w:p>
    <w:p w:rsidR="00BF16DB" w:rsidRDefault="00BF16DB">
      <w:r>
        <w:t>Другая традиционная форма кредитования, применяемая англий</w:t>
      </w:r>
      <w:r>
        <w:softHyphen/>
        <w:t xml:space="preserve">скими банками - </w:t>
      </w:r>
      <w:r>
        <w:rPr>
          <w:u w:val="single"/>
        </w:rPr>
        <w:t>кредит по ссудному счету</w:t>
      </w:r>
      <w:r>
        <w:t>. В отличие от овердрафта клиенту открывается специальный ссудный счет, в де</w:t>
      </w:r>
      <w:r>
        <w:softHyphen/>
        <w:t>бет которого зачисляется сумма кредита. Одновременно кредиту</w:t>
      </w:r>
      <w:r>
        <w:softHyphen/>
        <w:t>ется текущий счет клиента и последний может использовать ее в обычном порядке, выписывая чеки или снимая наличные.</w:t>
      </w:r>
    </w:p>
    <w:p w:rsidR="00BF16DB" w:rsidRDefault="00BF16DB">
      <w:r>
        <w:t>Сроки кредита по ссудному счету различны. Они зависят от сро</w:t>
      </w:r>
      <w:r>
        <w:softHyphen/>
        <w:t>ков экономической жизни приобретаемого оборудования или от рас</w:t>
      </w:r>
      <w:r>
        <w:softHyphen/>
        <w:t>четного времени проекта. Погашение кредита во многих случаях происходит в рассрочку, равными месячными взносами, которые за</w:t>
      </w:r>
      <w:r>
        <w:softHyphen/>
        <w:t>числяются прямо в кредит ссудного счета.</w:t>
      </w:r>
    </w:p>
    <w:p w:rsidR="00BF16DB" w:rsidRDefault="00BF16DB">
      <w:r>
        <w:t>К числу наиболее популярных форм кредитования частных лиц относятся:</w:t>
      </w:r>
    </w:p>
    <w:p w:rsidR="00BF16DB" w:rsidRDefault="00BF16DB">
      <w:r>
        <w:t>- персональные ссуды;</w:t>
      </w:r>
    </w:p>
    <w:p w:rsidR="00BF16DB" w:rsidRDefault="00BF16DB">
      <w:r>
        <w:t>- бюджетные счета;</w:t>
      </w:r>
    </w:p>
    <w:p w:rsidR="00BF16DB" w:rsidRDefault="00BF16DB">
      <w:r>
        <w:t>- ссуды на покупку домов.</w:t>
      </w:r>
    </w:p>
    <w:p w:rsidR="00BF16DB" w:rsidRDefault="00BF16DB">
      <w:r>
        <w:rPr>
          <w:u w:val="single"/>
        </w:rPr>
        <w:t>Персональная ссуда</w:t>
      </w:r>
      <w:r>
        <w:t xml:space="preserve"> связана с открытием для заемщика персо</w:t>
      </w:r>
      <w:r>
        <w:softHyphen/>
        <w:t>нального ссудного счета. Она, как правило, выдается для финансиро</w:t>
      </w:r>
      <w:r>
        <w:softHyphen/>
        <w:t>вания в рассрочку покупок товаров длительного пользования.</w:t>
      </w:r>
    </w:p>
    <w:p w:rsidR="00BF16DB" w:rsidRDefault="00BF16DB">
      <w:r>
        <w:t>При выдаче персональной ссуды банк обычно проявляет повышен</w:t>
      </w:r>
      <w:r>
        <w:softHyphen/>
        <w:t>ную осторожность, ибо в Великобритании эта форма кредита не дает банку права распоряжения покупаемыми товарами в отличие от ссуд под недвижимость, где владение банку передается по за</w:t>
      </w:r>
      <w:r>
        <w:softHyphen/>
        <w:t>кладной.</w:t>
      </w:r>
    </w:p>
    <w:p w:rsidR="00BF16DB" w:rsidRDefault="00BF16DB">
      <w:r>
        <w:rPr>
          <w:u w:val="single"/>
        </w:rPr>
        <w:t>Бюджетные счета</w:t>
      </w:r>
      <w:r>
        <w:t>. При этой форме заемщик обязуется вносить на счет определенные суммы, а банк оплачивает регулярные пла</w:t>
      </w:r>
      <w:r>
        <w:softHyphen/>
        <w:t>тежи, предоставляя в случае необходимости кредит. Лимит кре</w:t>
      </w:r>
      <w:r>
        <w:softHyphen/>
        <w:t>дитования зависит от величины взноса: обычно лимит в 30 раз пре</w:t>
      </w:r>
      <w:r>
        <w:softHyphen/>
        <w:t>вышает величину взноса.</w:t>
      </w:r>
    </w:p>
    <w:p w:rsidR="00BF16DB" w:rsidRDefault="00BF16DB">
      <w:r>
        <w:rPr>
          <w:u w:val="single"/>
        </w:rPr>
        <w:t>Кредит на покупку домов</w:t>
      </w:r>
      <w:r>
        <w:t>. Введен в практику английских банков сравнительно недавно. Ранее потребность в этих кредитах удо</w:t>
      </w:r>
      <w:r>
        <w:softHyphen/>
        <w:t>влетворяли специальные институты - строительные общества и не</w:t>
      </w:r>
      <w:r>
        <w:softHyphen/>
        <w:t>которые другие финансовые учреждения. Но с начала 80-х банки активно вторглись на рынок кредитования покупок жилья.</w:t>
      </w:r>
    </w:p>
    <w:p w:rsidR="00BF16DB" w:rsidRDefault="00BF16DB">
      <w:r>
        <w:t>Заключению договора о займе предшествует экспертиза, цель ко</w:t>
      </w:r>
      <w:r>
        <w:softHyphen/>
        <w:t>торой заключается в оценке недвижимости и возможности ее реа</w:t>
      </w:r>
      <w:r>
        <w:softHyphen/>
        <w:t>лизации на рынке. Сумма кредита может достигать 95% величины экспертной оценки.</w:t>
      </w:r>
    </w:p>
    <w:p w:rsidR="00BF16DB" w:rsidRDefault="00BF16DB">
      <w:r>
        <w:t>Поскольку основным источником погашения кредита служит до</w:t>
      </w:r>
      <w:r>
        <w:softHyphen/>
        <w:t>ход заемщика, сумма кредита не может превышать сумму его годо</w:t>
      </w:r>
      <w:r>
        <w:softHyphen/>
        <w:t>вого дохода более, чем в 2,5 раза. Если оба супруга в семье рабо</w:t>
      </w:r>
      <w:r>
        <w:softHyphen/>
        <w:t>тают, учитывается их суммарный доход.</w:t>
      </w:r>
    </w:p>
    <w:p w:rsidR="00BF16DB" w:rsidRDefault="00BF16DB">
      <w:r>
        <w:t>Большинство ссуд на покупку дома погашается методом капи</w:t>
      </w:r>
      <w:r>
        <w:softHyphen/>
        <w:t>тальных выплат. В платеж включаются как погашение основной суммы, так и платежи по процентам. Соответственно в первые годы доля процентов в платежах будет выше, чем погашение долга, но в последующем, с уменьшением суммы долга, эта доля будет про</w:t>
      </w:r>
      <w:r>
        <w:softHyphen/>
        <w:t>грессивно сокращаться.</w:t>
      </w:r>
    </w:p>
    <w:p w:rsidR="00BF16DB" w:rsidRDefault="00BF16DB">
      <w:r>
        <w:t>Применяется также метод единовременного погашения, когда долг выплачивается целиком по окончании срока действия договора за счет средств страхового полиса, который был куплен заемщиком специально для этих целей. Срок полиса истекает в момент погаше</w:t>
      </w:r>
      <w:r>
        <w:softHyphen/>
        <w:t>ния кредита или же, в случае смерти клиента, - в момент его кон</w:t>
      </w:r>
      <w:r>
        <w:softHyphen/>
        <w:t>чины. На ссуду начисляется процент, заемщик обязан регулярно вно</w:t>
      </w:r>
      <w:r>
        <w:softHyphen/>
        <w:t>сить в банк процентные платежи.</w:t>
      </w:r>
    </w:p>
    <w:p w:rsidR="00BF16DB" w:rsidRDefault="00BF16DB">
      <w:r>
        <w:t>Срок ссуды - до 25 лет или до момента выхода заемщика на пен</w:t>
      </w:r>
      <w:r>
        <w:softHyphen/>
        <w:t>сию. Банк требует закладную, дающую ему право распоряжаться недвижимостью, и, кроме того, недвижимость должна быть за</w:t>
      </w:r>
      <w:r>
        <w:softHyphen/>
        <w:t>страхована.</w:t>
      </w:r>
    </w:p>
    <w:p w:rsidR="00BF16DB" w:rsidRDefault="00BF16DB">
      <w:pPr>
        <w:pStyle w:val="2"/>
      </w:pPr>
      <w:bookmarkStart w:id="14" w:name="_Toc439219088"/>
      <w:bookmarkStart w:id="15" w:name="_Toc20307302"/>
      <w:r>
        <w:t>1.2.2 Кассовые операции банков</w:t>
      </w:r>
      <w:bookmarkEnd w:id="14"/>
      <w:bookmarkEnd w:id="15"/>
    </w:p>
    <w:p w:rsidR="00BF16DB" w:rsidRDefault="00BF16DB">
      <w:r>
        <w:t>Кассовая наличность банка включает оборотную кассу и ряд дру</w:t>
      </w:r>
      <w:r>
        <w:softHyphen/>
        <w:t>гих высоколиквидных активов, которые не приносят банку про</w:t>
      </w:r>
      <w:r>
        <w:softHyphen/>
        <w:t>центного дохода. Состав и величина кассовых активов американ</w:t>
      </w:r>
      <w:r>
        <w:softHyphen/>
        <w:t>ских банков приводится в таблице 2:</w:t>
      </w:r>
    </w:p>
    <w:p w:rsidR="00BF16DB" w:rsidRDefault="00BF16DB">
      <w:r>
        <w:t>Кассовые активы коммерческих банков США с застрахованными депозитами (на конец 1989 г., млрд. долл.)</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6"/>
        <w:gridCol w:w="1080"/>
        <w:gridCol w:w="2160"/>
      </w:tblGrid>
      <w:tr w:rsidR="00BF16DB">
        <w:trPr>
          <w:jc w:val="center"/>
        </w:trPr>
        <w:tc>
          <w:tcPr>
            <w:tcW w:w="5406" w:type="dxa"/>
          </w:tcPr>
          <w:p w:rsidR="00BF16DB" w:rsidRDefault="00BF16DB">
            <w:pPr>
              <w:ind w:firstLine="180"/>
            </w:pPr>
            <w:r>
              <w:t>Касса и приравненные к ней активы</w:t>
            </w:r>
          </w:p>
        </w:tc>
        <w:tc>
          <w:tcPr>
            <w:tcW w:w="1080" w:type="dxa"/>
          </w:tcPr>
          <w:p w:rsidR="00BF16DB" w:rsidRDefault="00BF16DB">
            <w:pPr>
              <w:ind w:firstLine="110"/>
            </w:pPr>
            <w:r>
              <w:t>Сумма</w:t>
            </w:r>
          </w:p>
        </w:tc>
        <w:tc>
          <w:tcPr>
            <w:tcW w:w="2160" w:type="dxa"/>
          </w:tcPr>
          <w:p w:rsidR="00BF16DB" w:rsidRDefault="00BF16DB">
            <w:pPr>
              <w:ind w:firstLine="110"/>
            </w:pPr>
            <w:r>
              <w:t>В % к итогу</w:t>
            </w:r>
          </w:p>
        </w:tc>
      </w:tr>
      <w:tr w:rsidR="00BF16DB">
        <w:trPr>
          <w:jc w:val="center"/>
        </w:trPr>
        <w:tc>
          <w:tcPr>
            <w:tcW w:w="5406" w:type="dxa"/>
          </w:tcPr>
          <w:p w:rsidR="00BF16DB" w:rsidRDefault="00BF16DB">
            <w:pPr>
              <w:ind w:firstLine="180"/>
            </w:pPr>
            <w:r>
              <w:t>Кассовая наличность в сейфах</w:t>
            </w:r>
          </w:p>
          <w:p w:rsidR="00BF16DB" w:rsidRDefault="00BF16DB">
            <w:pPr>
              <w:ind w:firstLine="180"/>
            </w:pPr>
            <w:r>
              <w:t>Резервные счета в федеральных ре</w:t>
            </w:r>
            <w:r>
              <w:softHyphen/>
              <w:t>зервных банках</w:t>
            </w:r>
          </w:p>
          <w:p w:rsidR="00BF16DB" w:rsidRDefault="00BF16DB">
            <w:pPr>
              <w:ind w:firstLine="180"/>
            </w:pPr>
            <w:r>
              <w:t>Корреспондентские счета в банках США</w:t>
            </w:r>
          </w:p>
          <w:p w:rsidR="00BF16DB" w:rsidRDefault="00BF16DB">
            <w:pPr>
              <w:ind w:firstLine="180"/>
            </w:pPr>
            <w:r>
              <w:t>Платежные документы на инкассо</w:t>
            </w:r>
          </w:p>
          <w:p w:rsidR="00BF16DB" w:rsidRDefault="00BF16DB">
            <w:pPr>
              <w:ind w:firstLine="180"/>
            </w:pPr>
            <w:r>
              <w:t>Прочие статьи</w:t>
            </w:r>
          </w:p>
          <w:p w:rsidR="00BF16DB" w:rsidRDefault="00BF16DB">
            <w:pPr>
              <w:ind w:firstLine="180"/>
            </w:pPr>
          </w:p>
          <w:p w:rsidR="00BF16DB" w:rsidRDefault="00BF16DB">
            <w:pPr>
              <w:ind w:firstLine="180"/>
            </w:pPr>
            <w:r>
              <w:t xml:space="preserve"> Итого</w:t>
            </w:r>
          </w:p>
        </w:tc>
        <w:tc>
          <w:tcPr>
            <w:tcW w:w="1080" w:type="dxa"/>
          </w:tcPr>
          <w:p w:rsidR="00BF16DB" w:rsidRDefault="00BF16DB" w:rsidP="002B1477">
            <w:pPr>
              <w:pStyle w:val="10"/>
            </w:pPr>
            <w:r>
              <w:t>31,5</w:t>
            </w:r>
          </w:p>
          <w:p w:rsidR="00BF16DB" w:rsidRDefault="00BF16DB">
            <w:pPr>
              <w:ind w:firstLine="110"/>
              <w:jc w:val="center"/>
            </w:pPr>
          </w:p>
          <w:p w:rsidR="00BF16DB" w:rsidRDefault="00BF16DB">
            <w:pPr>
              <w:ind w:firstLine="110"/>
              <w:jc w:val="center"/>
            </w:pPr>
            <w:r>
              <w:t>41,7</w:t>
            </w:r>
          </w:p>
          <w:p w:rsidR="00BF16DB" w:rsidRDefault="00BF16DB">
            <w:pPr>
              <w:ind w:firstLine="110"/>
              <w:jc w:val="center"/>
            </w:pPr>
          </w:p>
          <w:p w:rsidR="00BF16DB" w:rsidRDefault="00BF16DB">
            <w:pPr>
              <w:ind w:firstLine="110"/>
              <w:jc w:val="center"/>
            </w:pPr>
            <w:r>
              <w:t>30,2</w:t>
            </w:r>
          </w:p>
          <w:p w:rsidR="00BF16DB" w:rsidRDefault="00BF16DB">
            <w:pPr>
              <w:ind w:firstLine="110"/>
              <w:jc w:val="center"/>
            </w:pPr>
            <w:r>
              <w:t>97,5</w:t>
            </w:r>
          </w:p>
          <w:p w:rsidR="00BF16DB" w:rsidRDefault="00BF16DB">
            <w:pPr>
              <w:ind w:firstLine="110"/>
              <w:jc w:val="center"/>
            </w:pPr>
            <w:r>
              <w:t>30,8</w:t>
            </w:r>
          </w:p>
          <w:p w:rsidR="00BF16DB" w:rsidRDefault="00BF16DB">
            <w:pPr>
              <w:ind w:firstLine="110"/>
              <w:jc w:val="center"/>
            </w:pPr>
          </w:p>
          <w:p w:rsidR="00BF16DB" w:rsidRDefault="00BF16DB">
            <w:pPr>
              <w:ind w:firstLine="110"/>
              <w:jc w:val="center"/>
            </w:pPr>
            <w:r>
              <w:t>231,7</w:t>
            </w:r>
          </w:p>
        </w:tc>
        <w:tc>
          <w:tcPr>
            <w:tcW w:w="2160" w:type="dxa"/>
          </w:tcPr>
          <w:p w:rsidR="00BF16DB" w:rsidRDefault="00BF16DB">
            <w:pPr>
              <w:ind w:firstLine="110"/>
              <w:jc w:val="center"/>
            </w:pPr>
            <w:r>
              <w:t>13,6</w:t>
            </w:r>
          </w:p>
          <w:p w:rsidR="00BF16DB" w:rsidRDefault="00BF16DB">
            <w:pPr>
              <w:ind w:firstLine="110"/>
              <w:jc w:val="center"/>
            </w:pPr>
          </w:p>
          <w:p w:rsidR="00BF16DB" w:rsidRDefault="00BF16DB">
            <w:pPr>
              <w:ind w:firstLine="110"/>
              <w:jc w:val="center"/>
            </w:pPr>
            <w:r>
              <w:t>18,0</w:t>
            </w:r>
          </w:p>
          <w:p w:rsidR="00BF16DB" w:rsidRDefault="00BF16DB">
            <w:pPr>
              <w:ind w:firstLine="110"/>
              <w:jc w:val="center"/>
            </w:pPr>
          </w:p>
          <w:p w:rsidR="00BF16DB" w:rsidRDefault="00BF16DB">
            <w:pPr>
              <w:ind w:firstLine="110"/>
              <w:jc w:val="center"/>
            </w:pPr>
            <w:r>
              <w:t>13,0</w:t>
            </w:r>
          </w:p>
          <w:p w:rsidR="00BF16DB" w:rsidRDefault="00BF16DB">
            <w:pPr>
              <w:ind w:firstLine="110"/>
              <w:jc w:val="center"/>
            </w:pPr>
            <w:r>
              <w:t>42,1</w:t>
            </w:r>
          </w:p>
          <w:p w:rsidR="00BF16DB" w:rsidRDefault="00BF16DB">
            <w:pPr>
              <w:ind w:firstLine="110"/>
              <w:jc w:val="center"/>
            </w:pPr>
            <w:r>
              <w:t>13,3</w:t>
            </w:r>
          </w:p>
          <w:p w:rsidR="00BF16DB" w:rsidRDefault="00BF16DB">
            <w:pPr>
              <w:ind w:firstLine="110"/>
              <w:jc w:val="center"/>
            </w:pPr>
          </w:p>
          <w:p w:rsidR="00BF16DB" w:rsidRDefault="00BF16DB">
            <w:pPr>
              <w:ind w:firstLine="110"/>
              <w:jc w:val="center"/>
            </w:pPr>
            <w:r>
              <w:t>100,0</w:t>
            </w:r>
          </w:p>
        </w:tc>
      </w:tr>
    </w:tbl>
    <w:p w:rsidR="00BF16DB" w:rsidRDefault="00BF16DB"/>
    <w:p w:rsidR="00BF16DB" w:rsidRDefault="00BF16DB">
      <w:r>
        <w:rPr>
          <w:u w:val="single"/>
        </w:rPr>
        <w:t>Кассовая наличность</w:t>
      </w:r>
      <w:r>
        <w:t xml:space="preserve"> - это банкноты и монеты, хранящиеся в кассе и сейфах банка и обеспечивающие его повседневную потреб</w:t>
      </w:r>
      <w:r>
        <w:softHyphen/>
        <w:t>ность в деньгах для наличных выплат - выдачи денег со счетов, раз</w:t>
      </w:r>
      <w:r>
        <w:softHyphen/>
        <w:t>мена денег, предоставления ссуд в налично-денежной форме, оплаты расходов банка, выплаты заработной платы служащим и т.д. При этом банк должен иметь запас купюр и монет разного досто</w:t>
      </w:r>
      <w:r>
        <w:softHyphen/>
        <w:t>инства, чтобы удовлетворить требования клиентов.</w:t>
      </w:r>
    </w:p>
    <w:p w:rsidR="00BF16DB" w:rsidRDefault="00BF16DB">
      <w:r>
        <w:t>Величина запаса наличных денег в кассе банка определяется мно</w:t>
      </w:r>
      <w:r>
        <w:softHyphen/>
        <w:t>гими факторами. Как правило, поступление наличных денег в тече</w:t>
      </w:r>
      <w:r>
        <w:softHyphen/>
        <w:t>ние дня примерно равно сумме выплат. Однако, могут быть и зна</w:t>
      </w:r>
      <w:r>
        <w:softHyphen/>
        <w:t>чительные отклонения, связанные с сезонными факторами (рост спроса на наличные деньги в преддверии праздников, в разгар курорт</w:t>
      </w:r>
      <w:r>
        <w:softHyphen/>
        <w:t>ного сезона и т.п.). Размер требуемого запаса наличных денег связан с территориальным расположением банка: банк, находящийся да</w:t>
      </w:r>
      <w:r>
        <w:softHyphen/>
        <w:t>леко от местного отделения федерального резервного банка должен хранить больший запас наличных денег.</w:t>
      </w:r>
    </w:p>
    <w:p w:rsidR="00BF16DB" w:rsidRDefault="00BF16DB">
      <w:r>
        <w:rPr>
          <w:u w:val="single"/>
        </w:rPr>
        <w:t>Резервные счета в федеральных резервных банках</w:t>
      </w:r>
      <w:r>
        <w:t>. По закону банки (а после 1980 г - все депозитные учреждения, в том числе и те, которые не являются членами ФРС) обязаны хранить резерв на счете в федеральном резервном банке своего округа в определенной пропорции к своим обязательствам по депозитам. При расчете ре</w:t>
      </w:r>
      <w:r>
        <w:softHyphen/>
        <w:t>зервов берется чистая доля депозитов до востребования за вычетом платежных документов, находящихся  в процессе инкассации, и сумма на корреспондентских счетах данного банка в других банках.</w:t>
      </w:r>
    </w:p>
    <w:p w:rsidR="00BF16DB" w:rsidRDefault="00BF16DB">
      <w:r>
        <w:t>Большое внимание уделялось схеме расчетов резервов. В США применялись два варианта: схемы отсроченного периода и совмещен</w:t>
      </w:r>
      <w:r>
        <w:softHyphen/>
        <w:t>ных периодов.</w:t>
      </w:r>
    </w:p>
    <w:p w:rsidR="00BF16DB" w:rsidRDefault="00BF16DB">
      <w:r>
        <w:rPr>
          <w:u w:val="single"/>
        </w:rPr>
        <w:t>Корреспондентские счета в других банках</w:t>
      </w:r>
      <w:r>
        <w:t>. Банки открывают корреспондентские счета в других банках и хранят там рабочие остатки с целью взаимного оказания услуг по инкассо чеков, векселей и других платежных документов, покупке и продаже ценных бумаг, валюты, участия в синдицированных кредитах и т.д. Часть расхо</w:t>
      </w:r>
      <w:r>
        <w:softHyphen/>
        <w:t>дов по операциям, проводимым для своих корреспондентов банки по</w:t>
      </w:r>
      <w:r>
        <w:softHyphen/>
        <w:t>крывают, размещая средства, которые хранятся на счетах “лоро”. Но эти доходы, как правило, не покрывают издержек. В последние годы банки все чаще переходят к прямому начислению комиссии за каждый вид услуг.</w:t>
      </w:r>
    </w:p>
    <w:p w:rsidR="00BF16DB" w:rsidRDefault="00BF16DB">
      <w:r>
        <w:rPr>
          <w:u w:val="single"/>
        </w:rPr>
        <w:t>Платежные документы на инкассо</w:t>
      </w:r>
      <w:r>
        <w:t>. Эта самая крупная статья в разделе кассовых активов (более 40%). Она состоит почти исклю</w:t>
      </w:r>
      <w:r>
        <w:softHyphen/>
        <w:t>чительно из чеков, предъявленных в банк клиентами для получения платежа. Пусть клиент банка А, находящегося в Нью-Йорке, предъявил банку чек, выписанный в банке Б в Сан-Франциско. В банк А на сумму чека увеличится счет “Чеки на инкассо” в активе ба</w:t>
      </w:r>
      <w:r>
        <w:softHyphen/>
        <w:t>ланса и счет “Депозиты” в пассиве. Чек будет сдан на инкассо в фе</w:t>
      </w:r>
      <w:r>
        <w:softHyphen/>
        <w:t>деральный резервный банк в Нью-Йорке и отослан в федеральный ре</w:t>
      </w:r>
      <w:r>
        <w:softHyphen/>
        <w:t>зервный банк в Сан-Франциско для предъявления к платежу в банк Б. После оплаты чека его сумма списывается с резервного счета банка Б и переводится на резервный счет банка А в федеральном резервном банке Нью-Йорка. Соответственно в активе баланса банка А увели</w:t>
      </w:r>
      <w:r>
        <w:softHyphen/>
        <w:t>чится баланс счета “Резерв в федеральном резервном банке” и уменьшится счет “Чеки на инкассо”.</w:t>
      </w:r>
    </w:p>
    <w:p w:rsidR="00BF16DB" w:rsidRDefault="00BF16DB">
      <w:r>
        <w:rPr>
          <w:u w:val="single"/>
        </w:rPr>
        <w:t>Первичные и вторичные резервы.</w:t>
      </w:r>
      <w:r>
        <w:t xml:space="preserve"> Банки уделяют большое внима</w:t>
      </w:r>
      <w:r>
        <w:softHyphen/>
        <w:t>ние прогнозированию потребности в ликвидных средствах и, в пер</w:t>
      </w:r>
      <w:r>
        <w:softHyphen/>
        <w:t>вую очередь, обеспечению резервной позиции.</w:t>
      </w:r>
    </w:p>
    <w:p w:rsidR="00BF16DB" w:rsidRDefault="00BF16DB">
      <w:r>
        <w:t>Суммы на резервном счете в федеральном резервном банке и кас</w:t>
      </w:r>
      <w:r>
        <w:softHyphen/>
        <w:t>совая наличность служат первым рубежом, гарантирующим пла</w:t>
      </w:r>
      <w:r>
        <w:softHyphen/>
        <w:t>тежеспособность банка. Это первичный резерв банка. Однако этот резерв не обеспечивает полной потребности банка в ликвидных средствах. Банк может столкнуться с крупным непредвиденным оттоком депозитов и в этом случае он не сможет воспользоваться резервом. Ему придется продать ценные бумаги или отозвать ссуды.. Потребность в быстром привлечении дополнительных ресур</w:t>
      </w:r>
      <w:r>
        <w:softHyphen/>
        <w:t>сов может возникнуть также, если банк хочет выдать крупную ссуду важному клиенту.</w:t>
      </w:r>
    </w:p>
    <w:p w:rsidR="00BF16DB" w:rsidRDefault="00BF16DB">
      <w:r>
        <w:t>Поэтому банку необходимо иметь вторую линию резервов, кото</w:t>
      </w:r>
      <w:r>
        <w:softHyphen/>
        <w:t>рые позволяют ему срочно мобилизовать денежные средства рынка. Ко вторичным резервам относятся некоторые виды краткосрочных активов: казначейские векселя, ценные бумаги различных федераль</w:t>
      </w:r>
      <w:r>
        <w:softHyphen/>
        <w:t>ных агентств, соглашения о продаже ценных бумаг с обратным вы</w:t>
      </w:r>
      <w:r>
        <w:softHyphen/>
        <w:t>купом, банковские акцепты, передаваемые депозитные сертифи</w:t>
      </w:r>
      <w:r>
        <w:softHyphen/>
        <w:t>каты, федеральные фонды, коммерческие бумаги и т.д. Все эти цен</w:t>
      </w:r>
      <w:r>
        <w:softHyphen/>
        <w:t>ные бумаги и различные обязательства в различных сочетаниях вхо</w:t>
      </w:r>
      <w:r>
        <w:softHyphen/>
        <w:t>дят в качестве составных элементов в банковский портфель акти</w:t>
      </w:r>
      <w:r>
        <w:softHyphen/>
        <w:t>вов, и управление ими занимает важное место в общей операционной стратегии банков.</w:t>
      </w:r>
    </w:p>
    <w:p w:rsidR="00BF16DB" w:rsidRDefault="00BF16DB">
      <w:pPr>
        <w:pStyle w:val="2"/>
      </w:pPr>
      <w:bookmarkStart w:id="16" w:name="_Toc439219089"/>
      <w:bookmarkStart w:id="17" w:name="_Toc20307303"/>
      <w:r>
        <w:t>1.2.3 Операции с ценными бумагами</w:t>
      </w:r>
      <w:bookmarkEnd w:id="16"/>
      <w:bookmarkEnd w:id="17"/>
    </w:p>
    <w:p w:rsidR="00BF16DB" w:rsidRDefault="00BF16DB">
      <w:r>
        <w:t>Коммерческие банки покупают ценные бумаги для поддержания ликвидности, для увеличения доходов, а также для использова</w:t>
      </w:r>
      <w:r>
        <w:softHyphen/>
        <w:t>ния их в качестве обеспечения обязательств по вкладам перед феде</w:t>
      </w:r>
      <w:r>
        <w:softHyphen/>
        <w:t>ральными и местными органами власти. Подавляющая часть всех инвестиций приходится на государственные ценные бумаги. Инве</w:t>
      </w:r>
      <w:r>
        <w:softHyphen/>
        <w:t>стиции в краткосрочные ценные бумаги правительства обычно при</w:t>
      </w:r>
      <w:r>
        <w:softHyphen/>
        <w:t>носят меньший доход, но являются высоколиквидным видом активов с практически нулевым риском непогашения и незначительным риском изменения рыночной ставки. Долгосрочные ценные бумаги обычно приносят более высокий доход в течение длительного вре</w:t>
      </w:r>
      <w:r>
        <w:softHyphen/>
        <w:t>мени, поэтому их часто держат до или практически до истечения срока. Коммерческие банки охотно вкладывают деньги в ценные бу</w:t>
      </w:r>
      <w:r>
        <w:softHyphen/>
        <w:t>маг муниципалитетов, поскольку уплачиваемый по ним процент не облагается федеральным налогом (в США).</w:t>
      </w:r>
    </w:p>
    <w:p w:rsidR="00BF16DB" w:rsidRDefault="00BF16DB">
      <w:r>
        <w:t>С целью обеспечения ликвидности банки помещают сравнительно небольшие суммы и в другие ценные бумаги.</w:t>
      </w:r>
    </w:p>
    <w:p w:rsidR="00BF16DB" w:rsidRDefault="00BF16DB"/>
    <w:p w:rsidR="00BF16DB" w:rsidRDefault="00BF16DB"/>
    <w:p w:rsidR="00BF16DB" w:rsidRDefault="00BF16DB"/>
    <w:p w:rsidR="00BF16DB" w:rsidRDefault="00BF16DB">
      <w:pPr>
        <w:pStyle w:val="1"/>
      </w:pPr>
      <w:bookmarkStart w:id="18" w:name="_Toc476655686"/>
      <w:bookmarkStart w:id="19" w:name="_Toc20307304"/>
      <w:r>
        <w:t>2 Принципы организации и новые пути повышения эффективности активных  операций  коммерческого  банка</w:t>
      </w:r>
      <w:bookmarkEnd w:id="18"/>
      <w:bookmarkEnd w:id="19"/>
    </w:p>
    <w:p w:rsidR="00BF16DB" w:rsidRDefault="00BF16DB">
      <w:pPr>
        <w:pStyle w:val="2"/>
      </w:pPr>
      <w:bookmarkStart w:id="20" w:name="_Toc476655687"/>
      <w:bookmarkStart w:id="21" w:name="_Toc20307305"/>
      <w:r>
        <w:t>2.1 Зарубежный опыт деятельности коммерческих банков в области активных операций и перспективы использования его в России</w:t>
      </w:r>
      <w:bookmarkEnd w:id="20"/>
      <w:bookmarkEnd w:id="21"/>
    </w:p>
    <w:p w:rsidR="00BF16DB" w:rsidRDefault="00BF16DB">
      <w:pPr>
        <w:jc w:val="center"/>
        <w:rPr>
          <w:b/>
          <w:i/>
          <w:sz w:val="24"/>
        </w:rPr>
      </w:pPr>
    </w:p>
    <w:p w:rsidR="00BF16DB" w:rsidRDefault="00BF16DB">
      <w:r>
        <w:t xml:space="preserve">Термин "коммерческий банк" возник на ранних этапах развития банковского дела, когда банки обслуживали в основном торговлю. Клиентами банков были торговцы. Постепенно, с развитием промышленного производства  возникли операции по кредитованию производственного цикла. </w:t>
      </w:r>
    </w:p>
    <w:p w:rsidR="00BF16DB" w:rsidRDefault="00BF16DB">
      <w:r>
        <w:t>В странах, имеющих развитую кредитную систему, особенностью современной банковской деятельности является выполнение множества банковских операций с широкой клиентурой. Например, крупнейшие коммерческие банки (клиринговые банки) Великобритании используют  в своей деятельности около 100 различных видов операций по обслуживанию клиентов, коммерческие банки США – свыше 150 видов операций, банки Японии – около 300 видов.</w:t>
      </w:r>
    </w:p>
    <w:p w:rsidR="00BF16DB" w:rsidRDefault="00BF16DB">
      <w:pPr>
        <w:jc w:val="center"/>
      </w:pPr>
      <w:r>
        <w:t>США</w:t>
      </w:r>
    </w:p>
    <w:p w:rsidR="00BF16DB" w:rsidRDefault="00BF16DB">
      <w:r>
        <w:t xml:space="preserve">В настоящее время в США насчитывается более 15000 коммерческих банков, наиболее распространены из них – бесфилиальные банки, т.е. банки без отделений (филиалов). Поэтому США является страной с самым большим количеством коммерческих банков. Например, в Канаде все банковские услуги предоставляют не более  20 банков, имеющих широкую сеть филиалов. </w:t>
      </w:r>
    </w:p>
    <w:p w:rsidR="00BF16DB" w:rsidRDefault="00BF16DB">
      <w:pPr>
        <w:pStyle w:val="a8"/>
      </w:pPr>
      <w:r>
        <w:t xml:space="preserve">Коммерческие банки – это универсальные учреждения, проводящие операции в различных сферах рынка ссудного капитала. На долю коммерческих банков в США приходится около 35% общей суммы активов всех финансовых учреждений страны. Крупные банки предоставляют полный комплекс финансового обслуживания, включая кредиты, прием депозитов, расчеты и т.д., причем все операции сопровождаются высоким уровнем обслуживания. Коммерческие банки выполняют роль основного, базового звена кредитной системы США.  </w:t>
      </w:r>
    </w:p>
    <w:p w:rsidR="00BF16DB" w:rsidRDefault="00BF16DB">
      <w:pPr>
        <w:jc w:val="center"/>
      </w:pPr>
      <w:r>
        <w:t>ФРГ</w:t>
      </w:r>
    </w:p>
    <w:p w:rsidR="00BF16DB" w:rsidRDefault="00BF16DB">
      <w:r>
        <w:t xml:space="preserve">Ведущее положение в этой стране занимает группа коммерческих банков, которую возглавляет "большая тройка" банков: Дойчебанк, Дрезднербанк и Коммерцбанк, которые сосредоточили у себя более 50% вкладов и 40% предоставляемых кредитов. </w:t>
      </w:r>
    </w:p>
    <w:p w:rsidR="00BF16DB" w:rsidRDefault="00BF16DB">
      <w:r>
        <w:t>Коммерческие банки в ФРГ выполняют также функции инвестиционных банков, занимаясь размещением ценных бумаг и долгосрочным кредитованием.</w:t>
      </w:r>
    </w:p>
    <w:p w:rsidR="00BF16DB" w:rsidRDefault="00BF16DB">
      <w:r>
        <w:t xml:space="preserve">Возникновение Российского банковского дела отмечено на рубеже ХVIII и XIX вв. появлением казенных банков, главной задачей которых было направление денежных накоплений на поддержание класса российских помещиков. По мере развития экономики изменялась и активизировалась роль акционерных и коммерческих банков России. </w:t>
      </w:r>
    </w:p>
    <w:p w:rsidR="00BF16DB" w:rsidRDefault="00BF16DB">
      <w:r>
        <w:t>Банковская система была неэффективной, ее воздействие на производство было крайне недостаточным.</w:t>
      </w:r>
    </w:p>
    <w:p w:rsidR="00BF16DB" w:rsidRDefault="00BF16DB">
      <w:r>
        <w:t>Несмотря на определенные недостатки и проблемы, выявленные в ходе проведения банковской реформы в России, достигнута главная цель: клиент имеет возможность сам выбирать себе финансового посредника, который стремиться  выполнить для клиента широкий круг операций, чтобы повысить рентабельность, расширить доходную базу, и все это происходит в условиях конкуренции.</w:t>
      </w:r>
    </w:p>
    <w:p w:rsidR="00BF16DB" w:rsidRDefault="00BF16DB">
      <w:r>
        <w:t>В результате проводимой банковской реформы в несколько этапов число коммерческих банков в России неуклонно росло, что подтверждается следующими данными (см. табл. 2.1):</w:t>
      </w:r>
    </w:p>
    <w:p w:rsidR="00BF16DB" w:rsidRDefault="00BF16DB">
      <w:pPr>
        <w:rPr>
          <w:sz w:val="24"/>
        </w:rPr>
      </w:pPr>
    </w:p>
    <w:tbl>
      <w:tblPr>
        <w:tblW w:w="0" w:type="auto"/>
        <w:jc w:val="center"/>
        <w:tblLayout w:type="fixed"/>
        <w:tblLook w:val="0000" w:firstRow="0" w:lastRow="0" w:firstColumn="0" w:lastColumn="0" w:noHBand="0" w:noVBand="0"/>
      </w:tblPr>
      <w:tblGrid>
        <w:gridCol w:w="1760"/>
        <w:gridCol w:w="1760"/>
        <w:gridCol w:w="1963"/>
        <w:gridCol w:w="1800"/>
        <w:gridCol w:w="1697"/>
      </w:tblGrid>
      <w:tr w:rsidR="00BF16DB">
        <w:trPr>
          <w:jc w:val="center"/>
        </w:trPr>
        <w:tc>
          <w:tcPr>
            <w:tcW w:w="1760" w:type="dxa"/>
          </w:tcPr>
          <w:p w:rsidR="00BF16DB" w:rsidRDefault="00BF16DB">
            <w:pPr>
              <w:ind w:firstLine="0"/>
              <w:rPr>
                <w:sz w:val="24"/>
              </w:rPr>
            </w:pPr>
          </w:p>
        </w:tc>
        <w:tc>
          <w:tcPr>
            <w:tcW w:w="1760" w:type="dxa"/>
          </w:tcPr>
          <w:p w:rsidR="00BF16DB" w:rsidRDefault="00BF16DB">
            <w:pPr>
              <w:ind w:firstLine="0"/>
              <w:rPr>
                <w:sz w:val="24"/>
              </w:rPr>
            </w:pPr>
          </w:p>
        </w:tc>
        <w:tc>
          <w:tcPr>
            <w:tcW w:w="1963" w:type="dxa"/>
          </w:tcPr>
          <w:p w:rsidR="00BF16DB" w:rsidRDefault="00BF16DB">
            <w:pPr>
              <w:ind w:firstLine="0"/>
              <w:rPr>
                <w:sz w:val="24"/>
              </w:rPr>
            </w:pPr>
          </w:p>
        </w:tc>
        <w:tc>
          <w:tcPr>
            <w:tcW w:w="1800" w:type="dxa"/>
          </w:tcPr>
          <w:p w:rsidR="00BF16DB" w:rsidRDefault="00BF16DB">
            <w:pPr>
              <w:ind w:firstLine="0"/>
              <w:rPr>
                <w:sz w:val="24"/>
              </w:rPr>
            </w:pPr>
          </w:p>
        </w:tc>
        <w:tc>
          <w:tcPr>
            <w:tcW w:w="1697" w:type="dxa"/>
          </w:tcPr>
          <w:p w:rsidR="00BF16DB" w:rsidRDefault="00BF16DB">
            <w:pPr>
              <w:ind w:firstLine="0"/>
              <w:rPr>
                <w:sz w:val="24"/>
              </w:rPr>
            </w:pPr>
            <w:r>
              <w:rPr>
                <w:sz w:val="24"/>
              </w:rPr>
              <w:t>2517 банков</w:t>
            </w:r>
          </w:p>
        </w:tc>
      </w:tr>
      <w:tr w:rsidR="00BF16DB">
        <w:trPr>
          <w:jc w:val="center"/>
        </w:trPr>
        <w:tc>
          <w:tcPr>
            <w:tcW w:w="1760" w:type="dxa"/>
          </w:tcPr>
          <w:p w:rsidR="00BF16DB" w:rsidRDefault="00BF16DB">
            <w:pPr>
              <w:ind w:firstLine="0"/>
              <w:rPr>
                <w:sz w:val="24"/>
              </w:rPr>
            </w:pPr>
          </w:p>
        </w:tc>
        <w:tc>
          <w:tcPr>
            <w:tcW w:w="1760" w:type="dxa"/>
          </w:tcPr>
          <w:p w:rsidR="00BF16DB" w:rsidRDefault="00BF16DB">
            <w:pPr>
              <w:ind w:firstLine="0"/>
              <w:rPr>
                <w:sz w:val="24"/>
              </w:rPr>
            </w:pPr>
          </w:p>
        </w:tc>
        <w:tc>
          <w:tcPr>
            <w:tcW w:w="1963" w:type="dxa"/>
          </w:tcPr>
          <w:p w:rsidR="00BF16DB" w:rsidRDefault="00BF16DB">
            <w:pPr>
              <w:ind w:firstLine="0"/>
              <w:rPr>
                <w:sz w:val="24"/>
              </w:rPr>
            </w:pPr>
          </w:p>
        </w:tc>
        <w:tc>
          <w:tcPr>
            <w:tcW w:w="1800" w:type="dxa"/>
          </w:tcPr>
          <w:p w:rsidR="00BF16DB" w:rsidRDefault="00BF16DB">
            <w:pPr>
              <w:ind w:firstLine="0"/>
              <w:rPr>
                <w:sz w:val="24"/>
              </w:rPr>
            </w:pPr>
            <w:r>
              <w:rPr>
                <w:sz w:val="24"/>
              </w:rPr>
              <w:t>2019  банков</w:t>
            </w:r>
          </w:p>
        </w:tc>
        <w:tc>
          <w:tcPr>
            <w:tcW w:w="1697" w:type="dxa"/>
          </w:tcPr>
          <w:p w:rsidR="00BF16DB" w:rsidRDefault="00BF16DB">
            <w:pPr>
              <w:ind w:firstLine="0"/>
              <w:rPr>
                <w:sz w:val="24"/>
              </w:rPr>
            </w:pPr>
          </w:p>
        </w:tc>
      </w:tr>
      <w:tr w:rsidR="00BF16DB">
        <w:trPr>
          <w:jc w:val="center"/>
        </w:trPr>
        <w:tc>
          <w:tcPr>
            <w:tcW w:w="1760" w:type="dxa"/>
          </w:tcPr>
          <w:p w:rsidR="00BF16DB" w:rsidRDefault="00BF16DB">
            <w:pPr>
              <w:ind w:firstLine="0"/>
              <w:rPr>
                <w:sz w:val="24"/>
              </w:rPr>
            </w:pPr>
          </w:p>
        </w:tc>
        <w:tc>
          <w:tcPr>
            <w:tcW w:w="1760" w:type="dxa"/>
          </w:tcPr>
          <w:p w:rsidR="00BF16DB" w:rsidRDefault="00BF16DB">
            <w:pPr>
              <w:ind w:firstLine="0"/>
              <w:rPr>
                <w:sz w:val="24"/>
              </w:rPr>
            </w:pPr>
          </w:p>
        </w:tc>
        <w:tc>
          <w:tcPr>
            <w:tcW w:w="1963" w:type="dxa"/>
          </w:tcPr>
          <w:p w:rsidR="00BF16DB" w:rsidRDefault="00BF16DB">
            <w:pPr>
              <w:ind w:firstLine="0"/>
              <w:rPr>
                <w:sz w:val="24"/>
              </w:rPr>
            </w:pPr>
            <w:r>
              <w:rPr>
                <w:sz w:val="24"/>
              </w:rPr>
              <w:t>1776  банков</w:t>
            </w:r>
          </w:p>
        </w:tc>
        <w:tc>
          <w:tcPr>
            <w:tcW w:w="1800" w:type="dxa"/>
          </w:tcPr>
          <w:p w:rsidR="00BF16DB" w:rsidRDefault="00BF16DB">
            <w:pPr>
              <w:ind w:firstLine="0"/>
              <w:rPr>
                <w:sz w:val="24"/>
              </w:rPr>
            </w:pPr>
          </w:p>
        </w:tc>
        <w:tc>
          <w:tcPr>
            <w:tcW w:w="1697" w:type="dxa"/>
          </w:tcPr>
          <w:p w:rsidR="00BF16DB" w:rsidRDefault="00BF16DB">
            <w:pPr>
              <w:ind w:firstLine="0"/>
              <w:rPr>
                <w:sz w:val="24"/>
              </w:rPr>
            </w:pPr>
          </w:p>
        </w:tc>
      </w:tr>
      <w:tr w:rsidR="00BF16DB">
        <w:trPr>
          <w:jc w:val="center"/>
        </w:trPr>
        <w:tc>
          <w:tcPr>
            <w:tcW w:w="1760" w:type="dxa"/>
          </w:tcPr>
          <w:p w:rsidR="00BF16DB" w:rsidRDefault="00BF16DB">
            <w:pPr>
              <w:ind w:firstLine="0"/>
              <w:rPr>
                <w:sz w:val="24"/>
              </w:rPr>
            </w:pPr>
          </w:p>
        </w:tc>
        <w:tc>
          <w:tcPr>
            <w:tcW w:w="1760" w:type="dxa"/>
          </w:tcPr>
          <w:p w:rsidR="00BF16DB" w:rsidRDefault="00BF16DB">
            <w:pPr>
              <w:ind w:firstLine="0"/>
              <w:rPr>
                <w:sz w:val="24"/>
              </w:rPr>
            </w:pPr>
          </w:p>
        </w:tc>
        <w:tc>
          <w:tcPr>
            <w:tcW w:w="1963" w:type="dxa"/>
          </w:tcPr>
          <w:p w:rsidR="00BF16DB" w:rsidRDefault="00BF16DB">
            <w:pPr>
              <w:ind w:firstLine="0"/>
              <w:rPr>
                <w:sz w:val="24"/>
              </w:rPr>
            </w:pPr>
            <w:r>
              <w:rPr>
                <w:sz w:val="24"/>
              </w:rPr>
              <w:t>3518  филиалов</w:t>
            </w:r>
          </w:p>
        </w:tc>
        <w:tc>
          <w:tcPr>
            <w:tcW w:w="1800" w:type="dxa"/>
          </w:tcPr>
          <w:p w:rsidR="00BF16DB" w:rsidRDefault="00BF16DB">
            <w:pPr>
              <w:ind w:firstLine="0"/>
              <w:rPr>
                <w:sz w:val="24"/>
              </w:rPr>
            </w:pPr>
            <w:r>
              <w:rPr>
                <w:sz w:val="24"/>
              </w:rPr>
              <w:t>4539 филиалов</w:t>
            </w:r>
          </w:p>
        </w:tc>
        <w:tc>
          <w:tcPr>
            <w:tcW w:w="1697" w:type="dxa"/>
          </w:tcPr>
          <w:p w:rsidR="00BF16DB" w:rsidRDefault="00BF16DB">
            <w:pPr>
              <w:ind w:firstLine="0"/>
              <w:rPr>
                <w:sz w:val="24"/>
              </w:rPr>
            </w:pPr>
            <w:r>
              <w:rPr>
                <w:sz w:val="24"/>
              </w:rPr>
              <w:t>5486филиалов</w:t>
            </w:r>
          </w:p>
        </w:tc>
      </w:tr>
      <w:tr w:rsidR="00BF16DB">
        <w:trPr>
          <w:jc w:val="center"/>
        </w:trPr>
        <w:tc>
          <w:tcPr>
            <w:tcW w:w="1760" w:type="dxa"/>
          </w:tcPr>
          <w:p w:rsidR="00BF16DB" w:rsidRDefault="00BF16DB">
            <w:pPr>
              <w:ind w:firstLine="0"/>
              <w:rPr>
                <w:sz w:val="24"/>
              </w:rPr>
            </w:pPr>
          </w:p>
        </w:tc>
        <w:tc>
          <w:tcPr>
            <w:tcW w:w="1760" w:type="dxa"/>
          </w:tcPr>
          <w:p w:rsidR="00BF16DB" w:rsidRDefault="00BF16DB">
            <w:pPr>
              <w:ind w:firstLine="0"/>
              <w:rPr>
                <w:sz w:val="24"/>
              </w:rPr>
            </w:pPr>
            <w:r>
              <w:rPr>
                <w:sz w:val="24"/>
              </w:rPr>
              <w:t>358  банков</w:t>
            </w:r>
          </w:p>
        </w:tc>
        <w:tc>
          <w:tcPr>
            <w:tcW w:w="1963" w:type="dxa"/>
          </w:tcPr>
          <w:p w:rsidR="00BF16DB" w:rsidRDefault="00BF16DB">
            <w:pPr>
              <w:ind w:firstLine="0"/>
              <w:rPr>
                <w:sz w:val="24"/>
              </w:rPr>
            </w:pPr>
          </w:p>
        </w:tc>
        <w:tc>
          <w:tcPr>
            <w:tcW w:w="1800" w:type="dxa"/>
          </w:tcPr>
          <w:p w:rsidR="00BF16DB" w:rsidRDefault="00BF16DB">
            <w:pPr>
              <w:ind w:firstLine="0"/>
              <w:rPr>
                <w:sz w:val="24"/>
              </w:rPr>
            </w:pPr>
          </w:p>
        </w:tc>
        <w:tc>
          <w:tcPr>
            <w:tcW w:w="1697" w:type="dxa"/>
          </w:tcPr>
          <w:p w:rsidR="00BF16DB" w:rsidRDefault="00BF16DB">
            <w:pPr>
              <w:ind w:firstLine="0"/>
              <w:rPr>
                <w:sz w:val="24"/>
              </w:rPr>
            </w:pPr>
          </w:p>
        </w:tc>
      </w:tr>
      <w:tr w:rsidR="00BF16DB">
        <w:trPr>
          <w:jc w:val="center"/>
        </w:trPr>
        <w:tc>
          <w:tcPr>
            <w:tcW w:w="1760" w:type="dxa"/>
            <w:tcBorders>
              <w:bottom w:val="single" w:sz="4" w:space="0" w:color="auto"/>
            </w:tcBorders>
          </w:tcPr>
          <w:p w:rsidR="00BF16DB" w:rsidRDefault="00BF16DB">
            <w:pPr>
              <w:ind w:firstLine="0"/>
              <w:rPr>
                <w:sz w:val="24"/>
              </w:rPr>
            </w:pPr>
            <w:r>
              <w:rPr>
                <w:sz w:val="24"/>
              </w:rPr>
              <w:t>1-й кооп. банк</w:t>
            </w:r>
          </w:p>
        </w:tc>
        <w:tc>
          <w:tcPr>
            <w:tcW w:w="1760" w:type="dxa"/>
            <w:tcBorders>
              <w:bottom w:val="single" w:sz="4" w:space="0" w:color="auto"/>
            </w:tcBorders>
          </w:tcPr>
          <w:p w:rsidR="00BF16DB" w:rsidRDefault="00BF16DB">
            <w:pPr>
              <w:ind w:firstLine="0"/>
              <w:rPr>
                <w:sz w:val="24"/>
              </w:rPr>
            </w:pPr>
            <w:r>
              <w:rPr>
                <w:sz w:val="24"/>
              </w:rPr>
              <w:t>710  филиалов</w:t>
            </w:r>
          </w:p>
        </w:tc>
        <w:tc>
          <w:tcPr>
            <w:tcW w:w="1963" w:type="dxa"/>
            <w:tcBorders>
              <w:bottom w:val="single" w:sz="4" w:space="0" w:color="auto"/>
            </w:tcBorders>
          </w:tcPr>
          <w:p w:rsidR="00BF16DB" w:rsidRDefault="00BF16DB">
            <w:pPr>
              <w:ind w:firstLine="0"/>
              <w:rPr>
                <w:sz w:val="24"/>
              </w:rPr>
            </w:pPr>
          </w:p>
        </w:tc>
        <w:tc>
          <w:tcPr>
            <w:tcW w:w="1800" w:type="dxa"/>
            <w:tcBorders>
              <w:bottom w:val="single" w:sz="4" w:space="0" w:color="auto"/>
            </w:tcBorders>
          </w:tcPr>
          <w:p w:rsidR="00BF16DB" w:rsidRDefault="00BF16DB">
            <w:pPr>
              <w:ind w:firstLine="0"/>
              <w:rPr>
                <w:sz w:val="24"/>
              </w:rPr>
            </w:pPr>
          </w:p>
        </w:tc>
        <w:tc>
          <w:tcPr>
            <w:tcW w:w="1697" w:type="dxa"/>
            <w:tcBorders>
              <w:bottom w:val="single" w:sz="4" w:space="0" w:color="auto"/>
            </w:tcBorders>
          </w:tcPr>
          <w:p w:rsidR="00BF16DB" w:rsidRDefault="00BF16DB">
            <w:pPr>
              <w:ind w:firstLine="0"/>
              <w:rPr>
                <w:sz w:val="24"/>
              </w:rPr>
            </w:pPr>
          </w:p>
        </w:tc>
      </w:tr>
      <w:tr w:rsidR="00BF16DB">
        <w:trPr>
          <w:jc w:val="center"/>
        </w:trPr>
        <w:tc>
          <w:tcPr>
            <w:tcW w:w="1760" w:type="dxa"/>
            <w:tcBorders>
              <w:top w:val="single" w:sz="4" w:space="0" w:color="auto"/>
            </w:tcBorders>
          </w:tcPr>
          <w:p w:rsidR="00BF16DB" w:rsidRDefault="00BF16DB">
            <w:pPr>
              <w:ind w:firstLine="0"/>
              <w:rPr>
                <w:sz w:val="24"/>
              </w:rPr>
            </w:pPr>
            <w:r>
              <w:rPr>
                <w:sz w:val="24"/>
              </w:rPr>
              <w:t xml:space="preserve"> 24.08.1988 </w:t>
            </w:r>
          </w:p>
        </w:tc>
        <w:tc>
          <w:tcPr>
            <w:tcW w:w="1760" w:type="dxa"/>
            <w:tcBorders>
              <w:top w:val="single" w:sz="4" w:space="0" w:color="auto"/>
            </w:tcBorders>
          </w:tcPr>
          <w:p w:rsidR="00BF16DB" w:rsidRDefault="00BF16DB">
            <w:pPr>
              <w:ind w:firstLine="0"/>
              <w:rPr>
                <w:sz w:val="24"/>
              </w:rPr>
            </w:pPr>
            <w:r>
              <w:rPr>
                <w:sz w:val="24"/>
              </w:rPr>
              <w:t xml:space="preserve"> 3.08.1990 </w:t>
            </w:r>
          </w:p>
        </w:tc>
        <w:tc>
          <w:tcPr>
            <w:tcW w:w="1963" w:type="dxa"/>
            <w:tcBorders>
              <w:top w:val="single" w:sz="4" w:space="0" w:color="auto"/>
            </w:tcBorders>
          </w:tcPr>
          <w:p w:rsidR="00BF16DB" w:rsidRDefault="00BF16DB">
            <w:pPr>
              <w:ind w:firstLine="0"/>
              <w:rPr>
                <w:sz w:val="24"/>
              </w:rPr>
            </w:pPr>
            <w:r>
              <w:rPr>
                <w:sz w:val="24"/>
              </w:rPr>
              <w:t xml:space="preserve"> 1.05.1993 </w:t>
            </w:r>
          </w:p>
        </w:tc>
        <w:tc>
          <w:tcPr>
            <w:tcW w:w="1800" w:type="dxa"/>
            <w:tcBorders>
              <w:top w:val="single" w:sz="4" w:space="0" w:color="auto"/>
            </w:tcBorders>
          </w:tcPr>
          <w:p w:rsidR="00BF16DB" w:rsidRDefault="00BF16DB">
            <w:pPr>
              <w:ind w:firstLine="0"/>
              <w:rPr>
                <w:sz w:val="24"/>
              </w:rPr>
            </w:pPr>
            <w:r>
              <w:rPr>
                <w:sz w:val="24"/>
              </w:rPr>
              <w:t xml:space="preserve"> 1.01.1994</w:t>
            </w:r>
          </w:p>
        </w:tc>
        <w:tc>
          <w:tcPr>
            <w:tcW w:w="1697" w:type="dxa"/>
            <w:tcBorders>
              <w:top w:val="single" w:sz="4" w:space="0" w:color="auto"/>
            </w:tcBorders>
          </w:tcPr>
          <w:p w:rsidR="00BF16DB" w:rsidRDefault="00BF16DB">
            <w:pPr>
              <w:ind w:firstLine="0"/>
              <w:rPr>
                <w:sz w:val="24"/>
              </w:rPr>
            </w:pPr>
            <w:r>
              <w:rPr>
                <w:sz w:val="24"/>
              </w:rPr>
              <w:t xml:space="preserve"> 1.01.1995 </w:t>
            </w:r>
          </w:p>
        </w:tc>
      </w:tr>
    </w:tbl>
    <w:p w:rsidR="00BF16DB" w:rsidRDefault="00BF16DB">
      <w:pPr>
        <w:rPr>
          <w:sz w:val="24"/>
        </w:rPr>
      </w:pPr>
    </w:p>
    <w:p w:rsidR="00BF16DB" w:rsidRDefault="00BF16DB">
      <w:pPr>
        <w:rPr>
          <w:b/>
          <w:sz w:val="24"/>
        </w:rPr>
      </w:pPr>
      <w:r>
        <w:t>Таблица 2.1 Динамика роста числа зарегистрированных кооперативных и коммерческих банков в РФ.</w:t>
      </w:r>
    </w:p>
    <w:p w:rsidR="00BF16DB" w:rsidRDefault="00BF16DB"/>
    <w:p w:rsidR="00BF16DB" w:rsidRDefault="00BF16DB">
      <w:r>
        <w:t>В настоящее время, в связи с кризисом в России количество коммерческих банков  за 1998г. Сократилось на 221, и на начало 1999г. Их насчитывается 1476. Если сравнивать с началом 1995г., то можно сказать, что число коммерческих банков  сократилось  примерно в два  раза.</w:t>
      </w:r>
    </w:p>
    <w:p w:rsidR="00BF16DB" w:rsidRDefault="00BF16DB">
      <w:r>
        <w:t>Но основным видом активных операций коммерческого банка как было, так и остается  по сей день кредитование. Причем чрезвычайно вырос удельный вес краткосрочных кредитов. Во многом это объясняется высоким уровнем риска и неопределенностью в условиях кризиса.</w:t>
      </w:r>
    </w:p>
    <w:p w:rsidR="00BF16DB" w:rsidRDefault="00BF16DB">
      <w:r>
        <w:t>В целом можно сказать, что российские коммерческие банки не достигли еще уровня проведения активных операций зарубежными банками, но чтобы повысить уровень использования активных операций коммерческих банков России можно использовать опыт зарубежных стран, но при этом извлекать из него только самое позитивное, то, что применимо к нашим условиям.</w:t>
      </w:r>
    </w:p>
    <w:p w:rsidR="00BF16DB" w:rsidRDefault="00BF16DB">
      <w:r>
        <w:t xml:space="preserve">Так  на примере  залогового кредитования  рассмотрим зарубежный опыт коммерческих банков  и перспективы использования его в России. </w:t>
      </w:r>
    </w:p>
    <w:p w:rsidR="00BF16DB" w:rsidRDefault="00BF16DB">
      <w:r>
        <w:t xml:space="preserve">Как свидетельствует мировой опыт, залог является  одним из наиболее надежных  способов обеспечения  кредитных обязательств. Предметом залога может быть любое имущество, принадлежащее залогодержателю на праве собственности: дома, строения, земельные участки, автотранспортные средства, а также ценные бумаги, депозиты в банке и  т.д.  Особый его вид - залог товаров в обороте и переработке. Возможен и залог имущественных прав. </w:t>
      </w:r>
    </w:p>
    <w:p w:rsidR="00BF16DB" w:rsidRDefault="00BF16DB">
      <w:r>
        <w:t xml:space="preserve">В банковской практике  ведущих западноевропейских стран  и США  на протяжении  последующих двух десятилетий  особенно быстрыми темпами  увеличивались объемы  операции  со ссудами под  залог  физическим лицам и промышленным и торговым фирмам, и ипотечными, потребительскими  и другими видами кредитов. Причем на ипотечные и потребительские   кредиты  во второй половине 80-х годов  приходилось свыше половины  всей суммы задолженности коммерческим банкам. Статистические данные показывают: 80-90 г.г.  ссуды под залог населению  относились к числу наиболее рентабельных  операций  крупнейших банков. Неуклонно расширялся и спектр кредитных услуг - особой популярностью пользовались  ссуды для оплаты обучения, покупки в рассрочку компьютерных систем, жилья и т.д. </w:t>
      </w:r>
    </w:p>
    <w:p w:rsidR="00BF16DB" w:rsidRDefault="00BF16DB">
      <w:r>
        <w:t>К залоговому кредитованию стали активно прибегать  и инвестиционные  банки. Так, за последние 10-15 лет в США  получило распространение  кредитование инвестиций  под залог фондовых ценностей.</w:t>
      </w:r>
    </w:p>
    <w:p w:rsidR="00BF16DB" w:rsidRDefault="00BF16DB">
      <w:r>
        <w:t xml:space="preserve">Так,  Внешторгбанк  все кредиты, в том числе со сроком погашения более одного года, как правило выдает только своим клиентам. При этом  им принимаются гарантии  лишь солидных банков. Рассматривая вопрос  о предоставлении кредита, банк предварительно изучает, на сколько эффективна деятельность клиента. Обеспечением  по ссудам обычно служат залоговые счета  с оговоренным  неснимаемым  остатком,  размер которого  покрывает  1-2 годовых платежа плюс проценты, залог ценных бумаг, золото, товаров и или имущества, а также денежные депозиты. При возникновении  угрозы невозврата кредита  банк приостанавливает его использование, а затем нотариально оформляет право кредитора списывать деньги со счетов заемщика. </w:t>
      </w:r>
    </w:p>
    <w:p w:rsidR="00BF16DB" w:rsidRDefault="00BF16DB">
      <w:r>
        <w:t xml:space="preserve">По мнению специалистов  Внешторгбанка, арбитраж вряд ли может помочь банку  в случае невозврата кредитов, т.к. даже процедура  предарбитражного  урегулирования   дает заемщику  30 дней, чтобы спрятать деньги. Характерно, что в западных странах  счет заемщика  блокируется  до вынесения решения суда. Кроме того, нередко арбитры, не имея соответствующей подготовке, плохо ориентируются в вопросах  внутренних и тем более международных расчетов. Уповать  на поддержку страховых компаний  также не приходится, поскольку их активы недостаточны, что приводит к затяжке  выполнения ими  своих  обязательств. </w:t>
      </w:r>
    </w:p>
    <w:p w:rsidR="00BF16DB" w:rsidRDefault="00BF16DB">
      <w:r>
        <w:t xml:space="preserve">Залоговое кредитование  российскими банками  осуществляется  в наиболее  ликвидной  форме - преимущественно под залог валютных депозитов, ценных бумаг, векселей, товаров. Банки при выдаче кредитов  стремятся ориентироваться на своих  клиентов  в качестве заемщиком или гарантов  возврата кредита. Большинство банков  избегает предоставления  инвестиционных  кредитов  на развитие производства и редко использует ипотеку. Естественно, подобное положение  не способствует развитию  долгосрочных и наиболее социально значимых  форм  залогового кредитования. </w:t>
      </w:r>
    </w:p>
    <w:p w:rsidR="00BF16DB" w:rsidRDefault="00BF16DB">
      <w:r>
        <w:t xml:space="preserve">В мировой практике  одной из распространенных  форм банковского кредита  под залог ценных бумаг  является ломбардный кредит, т.е. кредит в твердой фиксированной сумме, предоставляемый банком-кредитором  заемщику под залог имущества или имущественных прав. Широко применяется ломбардный кредит  под залог ценных бумаг. Необходимость в нем возникает  вследствие   потребности в кредитных ресурсах  и нежелания  заемщиком продавать  находящиеся у них ценные бумаги. </w:t>
      </w:r>
    </w:p>
    <w:p w:rsidR="00BF16DB" w:rsidRDefault="00BF16DB">
      <w:r>
        <w:t xml:space="preserve">В России  пока отсутствует  необходимое экономико-правовое поле  для активного развития кредитных операций  под залог ценных бумаг, но получило широкое распространение  подписка на акции промышленных  компаний и банков. При этом банки выступают в роли брокеров  по продаже акций  и одновременно предоставляют  части потенциальных  подписчиков  кредит под залог  покупаемых акций. </w:t>
      </w:r>
    </w:p>
    <w:p w:rsidR="00BF16DB" w:rsidRDefault="00BF16DB">
      <w:r>
        <w:t xml:space="preserve">В случае непогашения  в срок  отдельными лицами выданного им кредита  на покупку акций  банк имеет право  реализовать  заложенные  у него акции, а если  вырученных от реализации акций  средств  будет недостаточно для погашения долга, банк вправе потребовать от бывших акционеров  уплаты  непогашенной  части долга. В целом же сегодня  кредитные операции  под залог ценных бумаг  в России  характеризуются  высокой степенью риска. </w:t>
      </w:r>
    </w:p>
    <w:p w:rsidR="00BF16DB" w:rsidRDefault="00BF16DB">
      <w:r>
        <w:t>Теперь, что касается ипотечной системы за рубежом, то  одно из главных ее преимуществ заключается в том,  что она гарантирует несомненность  юридически значимых  действий в отношении недвижимости. Ценность последней  как объекта залога  объясняется ее высокой  и обычно стабильной ценой  с тенденцией к повышению. Физические характеристики недвижимости  позволяют оставлять  заложенный объект во владении  и пользовании залогодателя. В Западной Европе  и США  давно сформировалась  развитая и законодательно  отрегулированная система ипотеки, в основу которой  положены четкие методы  регистрации недвижимости, а также строгое юридическое оформление  возникновения и прекращения  залогового права на недвижимое имущество.</w:t>
      </w:r>
    </w:p>
    <w:p w:rsidR="00BF16DB" w:rsidRDefault="00BF16DB">
      <w:r>
        <w:t xml:space="preserve">Основу регистрационной системы в Германии, например, составляет земельная книга, роль и порядок ведения которой  регулируются германским  гражданским  уложением  и специальным актом “правила ведения земельной книги”. </w:t>
      </w:r>
    </w:p>
    <w:p w:rsidR="00BF16DB" w:rsidRDefault="00BF16DB">
      <w:r>
        <w:t xml:space="preserve">Существует  еще одно направление ипотеки, имеющая особое значение для нашей страны  : ипотечное кредитование в жилищной сфере. Россия сможет избежать  многих негативных явлений, сопутствующих введению системы ипотечного  кредитования, если обратиться к опыту ведущих зарубежных стран. Наибольший интерес в этой области  представляют США, в которых  весьма развит  рынок ипотечных кредитов  и эффективен  кредитно-залоговый механизм  государственной поддержки  и стимулирования жилищного строительства.  </w:t>
      </w:r>
    </w:p>
    <w:p w:rsidR="00BF16DB" w:rsidRDefault="00BF16DB">
      <w:r>
        <w:t xml:space="preserve">Регулирование ипотечных отношений в США  осуществляется  согласно федеральному законодательству и законом штатов. В соответствии с этим  кредитор обязан предоставить заемщику  подробнейшую информацию о кредите, а физическое лицо  ничем  не должно  быть ограничено  в своем праве на получение кредита. </w:t>
      </w:r>
    </w:p>
    <w:p w:rsidR="00BF16DB" w:rsidRDefault="00BF16DB">
      <w:r>
        <w:t>Исходя из того, что одной из важных  задач государства  является создание  эффективной системы кредитования  сельскохозяйственных и промышленных предприятий  и обеспечение  граждан жильем, можно отметить следующие  исходные принципы ипотечного кредитования:</w:t>
      </w:r>
    </w:p>
    <w:p w:rsidR="00BF16DB" w:rsidRDefault="00BF16DB">
      <w:r>
        <w:t xml:space="preserve">- защита интересов как кредиторов, так и заемщиков. Этой цели  служат страхования, специальные правительственные программы, процедура обращения  взыскания на заложенное имущество  и т.д. ; </w:t>
      </w:r>
    </w:p>
    <w:p w:rsidR="00BF16DB" w:rsidRDefault="00BF16DB">
      <w:r>
        <w:t xml:space="preserve">- доступность ипотечных кредитов  для рядового  гражданина и предпринимателя ; </w:t>
      </w:r>
    </w:p>
    <w:p w:rsidR="00BF16DB" w:rsidRDefault="00BF16DB">
      <w:r>
        <w:t xml:space="preserve">- приоритетность  в кредитной сфере  для организаций, специализирующихся на ипотеке. </w:t>
      </w:r>
    </w:p>
    <w:p w:rsidR="00BF16DB" w:rsidRDefault="00BF16DB">
      <w:pPr>
        <w:pStyle w:val="2"/>
      </w:pPr>
      <w:bookmarkStart w:id="22" w:name="_Toc476655688"/>
      <w:bookmarkStart w:id="23" w:name="_Toc20307306"/>
      <w:r>
        <w:t>2.2 Основные направления и перспективы развития некоторых активных операций</w:t>
      </w:r>
      <w:bookmarkEnd w:id="22"/>
      <w:bookmarkEnd w:id="23"/>
    </w:p>
    <w:p w:rsidR="00BF16DB" w:rsidRDefault="00BF16DB">
      <w:r>
        <w:t xml:space="preserve"> Многие авторы по-разному определяют основные направления активных операций. Выделим некоторые из них.</w:t>
      </w:r>
    </w:p>
    <w:p w:rsidR="00BF16DB" w:rsidRDefault="00BF16DB">
      <w:r>
        <w:t xml:space="preserve">Кредит в условиях перехода России к рынку представляет собой форму движения ссудного капитала, т.е. денежного капитала, предоставляемого в ссуду. Кредит обеспечивает трансформацию денежного капитала в ссудный и выражает отношение между кредиторами и заемщиками. Выделим основные направления кредитных операций: </w:t>
      </w:r>
    </w:p>
    <w:p w:rsidR="00BF16DB" w:rsidRDefault="00BF16DB">
      <w:r>
        <w:t>1.Кредит в рыночной экономике необходим прежде всего как эластичный механизм перелива капитала из одних отраслей в другие.</w:t>
      </w:r>
    </w:p>
    <w:p w:rsidR="00BF16DB" w:rsidRDefault="00BF16DB">
      <w:r>
        <w:t>2.Кредит главным образом направлен на поддержание непрерывности кругооборотов фондов действующих предприятий, обслуживания процесса реализации производственных товаров, что особенно важно в условиях становления рыночных отношений.</w:t>
      </w:r>
    </w:p>
    <w:p w:rsidR="00BF16DB" w:rsidRDefault="00BF16DB">
      <w:r>
        <w:t>3.Ссудный капитал перераспределяется между отраслями, устремляясь с учетом рыночных ориентиров в те сферы, которые обеспечивают получение более высокой прибыли или которым отдается предпочтение в соответствии с общенациональными программами развития экономики России.</w:t>
      </w:r>
    </w:p>
    <w:p w:rsidR="00BF16DB" w:rsidRDefault="00BF16DB">
      <w:r>
        <w:t>4.Кредит направлен на оказание активного воздействия на объем и структуру денежной массы, платежного оборота, скорость обращения денег. Вызывая к жизни различные формы кредитных денег, он может обеспечить в период перехода России к рынку создание базы для ускоренного развития безналичных расчетов, внедрение их новых способов. Все это будет способствовать экономии издержек обращения и повышению эффективности общественного воспроизводства в целом.</w:t>
      </w:r>
    </w:p>
    <w:p w:rsidR="00BF16DB" w:rsidRDefault="00BF16DB">
      <w:r>
        <w:t>5.Благодаря кредиту происходит более быстрый процесс капитализации прибыли, а следовательно, концентрации производства.</w:t>
      </w:r>
    </w:p>
    <w:p w:rsidR="00BF16DB" w:rsidRDefault="00BF16DB">
      <w:r>
        <w:t xml:space="preserve">6.Кредит направлен на стимулирование развития производительных сил, ускорение формирования источников капиталов для расширения воспроизводства на основе достижений  НТП. </w:t>
      </w:r>
    </w:p>
    <w:p w:rsidR="00BF16DB" w:rsidRDefault="00BF16DB">
      <w:r>
        <w:t>Без кредитной поддержки невозможно обеспечить быстрое и цивилизованное становление фермерских хозяйств, предприятий малого бизнеса, внедрение других видов предпринимательской деятельности.</w:t>
      </w:r>
    </w:p>
    <w:p w:rsidR="00BF16DB" w:rsidRDefault="00BF16DB">
      <w:r>
        <w:t xml:space="preserve"> Но эффективность кредитных операций банка определяется его кредитной политикой. Кредитная политика формирует основные направления ссуд. Кредитные вложения должны быть для банка надежны и рентабельны. Задача банка заключается в достижении оптимального сочетания рискованности и прибыльности своих ссудных операций. Важным направлением кредитной политики являются выбор возможных клиентов-заемщиков, предоставляемых видов услуг, оптимальная организация кредитования, процентная тактика банка, анализ финансовых возможностей заемщика. При кредитовании не следует нарушать так называемое "золотое банковское правило", согласно которому сроки выдаваемых ссуд не должны превышать сроков имеющихся у банка ресурсов. </w:t>
      </w:r>
    </w:p>
    <w:p w:rsidR="00BF16DB" w:rsidRDefault="00BF16DB">
      <w:r>
        <w:t xml:space="preserve">Что же касается кредитной политики в России в настоящее время, то можно отметить следующий момент. </w:t>
      </w:r>
    </w:p>
    <w:p w:rsidR="00BF16DB" w:rsidRDefault="00BF16DB">
      <w:r>
        <w:t xml:space="preserve"> В основных направлениях единой государственной денежно-кредитной политики на 1999 год предусматривается "рассмотреть вопрос о расширении участия государства в капиталах отдельных банков в целях расширения их работы с реальным сектором экономики". Этого совершенно недостаточно. Кроме того, у государства нет денег для участия в капиталах банков, а если такие деньги и найдутся, это вовсе не значит, что получившие их банки немедленно займутся кредитованием производства. Хотя с развалом рынков государственных и корпоративных ценных бумаг банкам приходится искать возможность эффективного размещения своих средств, и как раз наиболее перспективным направлением является кредитование реального сектора экономики. Это способствует его подъему и создает прочную базу развития самих  коммерческих банков. Однако, кредитование реального сектора экономики сегодня еще более, чем раньше, связано с повышенным риском из-за неплатежеспособности заемщиков. Многие предприятия находятся на грани краха, около половины общего количества работают убыточно. Невозврат кредитов во многом объясняется также слабым контролем банков при их выдаче и использовании. Нужно помнить, что даже при выдаче кредитов под самый надежный залог нельзя пренебрегать оценкой кредитоспособности заемщика. Это должно быть краеугольным камнем кредитной политики любого банка. Чтобы заработать на кредитовании, банк должен позаботится о том, чтобы клиенты сначала приняли его условия и взяли этот кредит, а потом вернули его; придется тратить серьезные деньги на маркетинговые исследования, на анализ конкретных проектов и оценку платежеспособности заемщиков.</w:t>
      </w:r>
    </w:p>
    <w:p w:rsidR="00BF16DB" w:rsidRDefault="00BF16DB">
      <w:r>
        <w:t xml:space="preserve"> Теперь что касается инвестиционных операций, то они главным образом направлены на : </w:t>
      </w:r>
    </w:p>
    <w:p w:rsidR="00BF16DB" w:rsidRDefault="00BF16DB">
      <w:r>
        <w:t>1.Расширение и диверсификацию доходной базы банка.</w:t>
      </w:r>
    </w:p>
    <w:p w:rsidR="00BF16DB" w:rsidRDefault="00BF16DB">
      <w:r>
        <w:t>2. Повышение финансовой устойчивости и понижение общего риска банка за счет расширения видов деятельности, которые поддерживает банк.</w:t>
      </w:r>
    </w:p>
    <w:p w:rsidR="00BF16DB" w:rsidRDefault="00BF16DB">
      <w:r>
        <w:t>3. Обеспечение присутствия банка на наиболее динамичных рынках, удержание рыночной ниши.</w:t>
      </w:r>
    </w:p>
    <w:p w:rsidR="00BF16DB" w:rsidRDefault="00BF16DB">
      <w:r>
        <w:t>4. Расширение клиентской и ресурсной базы, видов услуг, оказываемых клиентам посредством создания дочерних финансовых институтов.</w:t>
      </w:r>
    </w:p>
    <w:p w:rsidR="00BF16DB" w:rsidRDefault="00BF16DB">
      <w:r>
        <w:t>5. Усиление влияния на клиентов (через контроль их ценных бумаг).</w:t>
      </w:r>
    </w:p>
    <w:p w:rsidR="00BF16DB" w:rsidRDefault="00BF16DB">
      <w:r>
        <w:t xml:space="preserve">Чисто скрытым мотивом инвестиционных операций является стремление расширить влияние банка, вывести его за рамки чисто банковской деятельности. </w:t>
      </w:r>
    </w:p>
    <w:p w:rsidR="00BF16DB" w:rsidRDefault="00BF16DB">
      <w:r>
        <w:t>Особым мотивом банков является снижение доли в активах денежных средств, не приносящих процента, и создание краткосрочного портфеля инвестиций, адекватного по ликвидности наличным денежным средствам, но приносящего при этом прибыль.</w:t>
      </w:r>
    </w:p>
    <w:p w:rsidR="00BF16DB" w:rsidRDefault="00BF16DB">
      <w:r>
        <w:t xml:space="preserve">Основное направление  активной инвестиционной политики банка - определение  круга ценных бумаг, наиболее выгодных для вложения средств, оптимизация структуры инвестиционного портфеля  на каждый конкретный период. </w:t>
      </w:r>
    </w:p>
    <w:p w:rsidR="00BF16DB" w:rsidRDefault="00BF16DB">
      <w:r>
        <w:t xml:space="preserve">Трастовые операции : </w:t>
      </w:r>
    </w:p>
    <w:p w:rsidR="00BF16DB" w:rsidRDefault="00BF16DB">
      <w:r>
        <w:t xml:space="preserve">Одним из наиболее перспективных направлений развития трастовой деятельности для российской экономики   является сотрудничество коммерческих банков  с инвестиционными фондами. </w:t>
      </w:r>
    </w:p>
    <w:p w:rsidR="00BF16DB" w:rsidRDefault="00BF16DB">
      <w:r>
        <w:t xml:space="preserve">В современных условиях для индивидуального инвестора, не являющегося профессионалом на фондовом рынке, слишком сложно инвестировать  свои сбережения таким образом, чтобы постоянно поддерживать оптимальные пропорции доходности, надежности  и ликвидности портфеля приобретенных им ценных бумаг. Поэтому он должен  обратиться за помощью в инвестиционный институт. Это позволяет, во-первых, получить необходимые консультации; во-вторых, существует более сложный  по сравнению с консультированием вид услуг. Это аккумуляция средств мелких  инвесторов  и управление этими средствами с последующим вложением  в широкий набор ценных бумаг с целью минимизации риска и повышения дохода. </w:t>
      </w:r>
    </w:p>
    <w:p w:rsidR="00BF16DB" w:rsidRDefault="00BF16DB">
      <w:r>
        <w:t>Цель деятельности  инвестиционных фондов - выпуск акций для мобилизации денежных средств инвесторов и их вложения   от имени фонда  в ценных бумаги, а также на банковские счета  и во вклады. Банк может выступать  управляющим инвестиционным фондом  или являться депозитарием фонда.  Сотрудничество инвестиционных фондом и банков  выгодно обеим сторонам. Фонд в случае, если банк является управляющим, получает квалифицированное  управление инвестициями, гарантию правильного и эффективного  использования средств. Если же банк  является депозитарием  фонда  и ведет обслуживание  всех операций, фонд имеет реальную возможность  снизить свои издержки, улучшить оперативность обслуживания  акционеров. В свою очередь, банк, осуществляя данные операции, получает комиссионное вознаграждение и, управляя портфелем фонда, имеет возможность контролировать  деятельность различных фирм.</w:t>
      </w:r>
    </w:p>
    <w:p w:rsidR="00BF16DB" w:rsidRDefault="00BF16DB">
      <w:r>
        <w:t xml:space="preserve">  Другим направлением  развития трастовых услуг, предоставляемых коммерческими банками, является их сотрудничество с пенсионными фондами, аккумулирующими  деньги для выплаты пенсии. Государственный пенсионный фонд создается для реализации пенсионных программ, для выплаты пенсии государственным служащим. Частные фонды  создаются компаниями и предназначены для увеличения пенсии работников. Пенсионные фонды все свои временно свободные средства инвестируют в ценные бумаги. При этом они прибегают  к помощи  траст- отделов  коммерческих банков, доверяя им эти средства в управление. Пенсионный фонд РФ  был образован  в 1990году в целях государственного управления финансами  пенсионного обеспечения в РФ. Поступления в Пенсионный фонд РФ  превышают, как правило, выплаты пенсии. Сумма превышения  может быть использована на приобретение  ценных бумаг, выдачу кредита и т.п.  В этом случае  фонду потребуется  квалифицированная помощь, которую он может получить  в траст-отделе банка. </w:t>
      </w:r>
    </w:p>
    <w:p w:rsidR="00BF16DB" w:rsidRDefault="00BF16DB">
      <w:r>
        <w:t xml:space="preserve">  Следующим перспективным направлением  в развитии трастовых отношений в РФ  является посредническая деятельность  по переводу средств с рынка ссудных капиталов  в недвижимость,  приносящую доход, - так называемый  ипотечные инвестиционные трасты.</w:t>
      </w:r>
    </w:p>
    <w:p w:rsidR="00BF16DB" w:rsidRDefault="00BF16DB">
      <w:r>
        <w:t xml:space="preserve">  Развитие в России инвестиционной деятельности, связанной с недвижимостью, в значительной мере  отстает от уровня  развития данной сферы  в развитых странах, однако процесс, происходящий в настоящее время в экономике России, позволяет прогнозировать  рост активности  на рынке инвестиций в недвижимость. </w:t>
      </w:r>
    </w:p>
    <w:p w:rsidR="00BF16DB" w:rsidRDefault="00BF16DB">
      <w:r>
        <w:t xml:space="preserve">  Следует отметить также, что в перспективе, банки будут осуществлять  управление имуществом  по доверенности и завещанию  по образу западных стран, а имущество достигнет определенных размеров и будет находиться в частных руках, что позволит квалифицированно распоряжаться, в том числе через посредничество банков. </w:t>
      </w:r>
    </w:p>
    <w:p w:rsidR="00BF16DB" w:rsidRDefault="00BF16DB">
      <w:r>
        <w:t xml:space="preserve">  Что же касается кризиса коммерческих банков в России в настоящее время, то главная проблема состоит в том, что  кардинально  изменился  финансовый рынок. Гособлигаций  практически почти нет. Рынок акций еле жив, межбанковский кредитный рынок  из-за тотального недоверия банков друг к другу  не в лучшем состоянии. Словом, всего того на чем  банки умели зарабатывать деньги  практически больше не существует. Остался разве что  валютный рынок, однако в последнее время  возможности для спекуляции на нем  существенно ограничены. </w:t>
      </w:r>
    </w:p>
    <w:p w:rsidR="00BF16DB" w:rsidRDefault="00BF16DB">
      <w:r>
        <w:t xml:space="preserve">Выход как раз заключается в том, что  банки должны научиться  зарабатывать на классических банковских операциях. Чтобы называться банком  финансовому институту необходимо принимать депозиты, выдавать кредиты,проводить расчеты и оказывать финансовые консультации  своим клиентам. А выбор  того или иного из наиболее перспективных направлений развития активных операций позволит коммерческим банкам  улучшить свою деятельность. </w:t>
      </w:r>
    </w:p>
    <w:p w:rsidR="00BF16DB" w:rsidRDefault="00BF16DB">
      <w:pPr>
        <w:pStyle w:val="2"/>
      </w:pPr>
      <w:bookmarkStart w:id="24" w:name="_Toc476655689"/>
      <w:bookmarkStart w:id="25" w:name="_Toc20307307"/>
      <w:r>
        <w:t>2.3 Новые операции коммерческих банков</w:t>
      </w:r>
      <w:bookmarkEnd w:id="24"/>
      <w:bookmarkEnd w:id="25"/>
    </w:p>
    <w:p w:rsidR="00BF16DB" w:rsidRDefault="00BF16DB">
      <w:r>
        <w:t xml:space="preserve">В последнее время коммерческие банки столкнулись с резким обострением конкуренции со стороны многочисленных специализированных кредитных учреждений, а также крупнейших промышленных корпораций, создавших собственные финансовые компании. Обострению конкуренции способствовало смягчение прямых правительственных ограничений ( "дерегулирование" ) в кредитной сфере, предпринятое в 80-90-е гг. в США, Англии, Японии и других развитых странах. Конкуренция стимулирует поиск банками новых областей деятельности, привлечение ими дополнительных клиентов, которым предлагаются новые виды услуг.  Так, широко используются сделки на срок  ( фьючерсы ) с валютами, биржевыми индексами, торговля валютными опционами. </w:t>
      </w:r>
    </w:p>
    <w:p w:rsidR="00BF16DB" w:rsidRDefault="00BF16DB">
      <w:r>
        <w:t xml:space="preserve">Особое распространение получили </w:t>
      </w:r>
      <w:r>
        <w:rPr>
          <w:b/>
        </w:rPr>
        <w:t>операции "своп"</w:t>
      </w:r>
      <w:r>
        <w:t xml:space="preserve"> ( от англ. swop – менять ), то есть сочетание наличной купли (продажи) с одновременным заключением контр. сделки на определенный срок.  Существует несколько видов операций  "своп": процентные, валютные и другие. </w:t>
      </w:r>
    </w:p>
    <w:p w:rsidR="00BF16DB" w:rsidRDefault="00BF16DB">
      <w:r>
        <w:rPr>
          <w:b/>
          <w:i/>
        </w:rPr>
        <w:t xml:space="preserve">Процентные "свопы" </w:t>
      </w:r>
      <w:r>
        <w:t>представляют собой соглашения между двумя владельцами долговых обязательств, условия которых предполагают взаимный обмен процентными платежами. "Свопы" могут включать также обмен различными видами плавающих ставок процента. Во всех этих случаях обмен правами на присвоение процентных доходов не предполагает обмена капитальными суммами, которые представлены соответствующими долговыми обязательствами.</w:t>
      </w:r>
    </w:p>
    <w:p w:rsidR="00BF16DB" w:rsidRDefault="00BF16DB">
      <w:r>
        <w:rPr>
          <w:b/>
          <w:i/>
        </w:rPr>
        <w:t xml:space="preserve">Валютные "свопы" - </w:t>
      </w:r>
      <w:r>
        <w:t xml:space="preserve">соглашения взаимном обмене различными валютами.  Валютная операция  "своп" заключается в покупке иностранной валюты на условиях наличной сделки в обмен на отечественную с последующим выкупом. </w:t>
      </w:r>
    </w:p>
    <w:p w:rsidR="00BF16DB" w:rsidRDefault="00BF16DB">
      <w:r>
        <w:t xml:space="preserve">Операции "своп" с валютами и процентными ставками иногда объединены: одна сторона выплачивает, например, проценты по плавающей процентной ставке в обмен на получение процентных платежей по фиксированной ставке. Все более активно используется </w:t>
      </w:r>
      <w:r>
        <w:rPr>
          <w:b/>
        </w:rPr>
        <w:t>схема "многоцелевых услуг",</w:t>
      </w:r>
      <w:r>
        <w:t xml:space="preserve"> представляющая собой специфическую форму кредитования, базирующуюся на гибком сочетании программ выпуска коммерческих бумаг, акцептов, ссуд наличными и т.д.  По существу, банки предоставляют заемщику доступ к среднесрочному кредиту, причем на период действия соглашения он сохраняет возможность свободного использования рынков краткосрочных финансовых ресурсов. </w:t>
      </w:r>
    </w:p>
    <w:p w:rsidR="00BF16DB" w:rsidRDefault="00BF16DB">
      <w:r>
        <w:t xml:space="preserve"> Весьма быстро расширялись в последнее время </w:t>
      </w:r>
      <w:r>
        <w:rPr>
          <w:b/>
        </w:rPr>
        <w:t>потребительские ссуды,</w:t>
      </w:r>
      <w:r>
        <w:t xml:space="preserve"> связанные с предоставлением банковских кредитных карточек.</w:t>
      </w:r>
    </w:p>
    <w:p w:rsidR="00BF16DB" w:rsidRDefault="00BF16DB">
      <w:r>
        <w:t xml:space="preserve">Сочетание платежных и кредитных операций способствовало популярности этих ссуд. </w:t>
      </w:r>
    </w:p>
    <w:p w:rsidR="00BF16DB" w:rsidRDefault="00BF16DB">
      <w:r>
        <w:t>Процентные платежи по ним сравнительно высоки – обычно на 4-5 процентных пунктов выше доходов по краткосрочным коммерческим  бумагам. Примерно в половине штатов США приняты законы, устанавливающие верхний предел для процентных платежей по этим кредитам ( в некоторых штатах – до 15% ).</w:t>
      </w:r>
    </w:p>
    <w:p w:rsidR="00BF16DB" w:rsidRDefault="00BF16DB">
      <w:r>
        <w:t>Широкое распространение кредитных карточек побуждает коммерческие банки предоставлять заемщикам дополнительные возможности овердрафта. По ссудам в форме овердрафта многие банки начисляют повышенные процентные платежи.</w:t>
      </w:r>
    </w:p>
    <w:p w:rsidR="00BF16DB" w:rsidRDefault="00BF16DB">
      <w:r>
        <w:t>Крупнейшие банки продают свои услуги в сфере обслуживания ссуд и платежей с помощью кредитных карточек более мелким банкам, избавляя их тем самым от крупных затрат на организацию компьютерных информационных систем.</w:t>
      </w:r>
    </w:p>
    <w:p w:rsidR="00BF16DB" w:rsidRDefault="00BF16DB">
      <w:r>
        <w:t xml:space="preserve">К числу важных услуг, оказываемых в настоящее время кредитными учреждениями, относится </w:t>
      </w:r>
      <w:r>
        <w:rPr>
          <w:b/>
        </w:rPr>
        <w:t>лизинг</w:t>
      </w:r>
      <w:r>
        <w:t xml:space="preserve"> – сдача банками в аренду дорогостоящего оборудования, машин, транспортных средств. Для осуществления этих операций банки создают собственные лизинговые отделы  (дочерние фирмы), обеспечивающие прокат производственного оборудования. </w:t>
      </w:r>
    </w:p>
    <w:p w:rsidR="00BF16DB" w:rsidRDefault="00BF16DB">
      <w:r>
        <w:t>Лизинг способствовал существенному увеличению компаний -  клиентов коммерческих банков. После завершения срока лизингового соглашения многие банки предоставляют кредит для приобретения (по остаточной стоимости) арендованного оборудования. В США Федеральная резервная система (центральный банк) стремиться обеспечить определенное соответствие между лизинговыми операциями и ссудами на приобретение оборудования. Поэтому холдинговым компаниям разрешается брать на себя организацию и финансирование такой аренды, которая предусматривает почти полное списание стоимости арендуемого имущества – его остаточная стоимость не должна превышать 10% затрат на приобретение этого оборудования.</w:t>
      </w:r>
    </w:p>
    <w:p w:rsidR="00BF16DB" w:rsidRDefault="00BF16DB">
      <w:r>
        <w:t xml:space="preserve">В последние десятилетия увеличивается роль банков </w:t>
      </w:r>
      <w:r>
        <w:rPr>
          <w:b/>
        </w:rPr>
        <w:t>в реализации международных инвестиционных проектов,</w:t>
      </w:r>
      <w:r>
        <w:t xml:space="preserve"> в так называемом </w:t>
      </w:r>
      <w:r>
        <w:rPr>
          <w:b/>
        </w:rPr>
        <w:t xml:space="preserve">проектном финансировании. </w:t>
      </w:r>
      <w:r>
        <w:t xml:space="preserve">При осуществлении крупномасштабных проектов в капиталоемких отраслях (добывающая промышленность, энергетика, транспорт) все чаще  требуется комплексное финансовое обеспечение. </w:t>
      </w:r>
    </w:p>
    <w:p w:rsidR="00BF16DB" w:rsidRDefault="00BF16DB">
      <w:r>
        <w:t xml:space="preserve">Получил также распространение комплекс услуг, известный в банковской практике под названием </w:t>
      </w:r>
      <w:r>
        <w:rPr>
          <w:b/>
        </w:rPr>
        <w:t xml:space="preserve">"факторинг", </w:t>
      </w:r>
      <w:r>
        <w:t xml:space="preserve">то есть (в узком смысле слова) покупка банком или его дочерней специализированной компанией платежных требований клиента. Тем самым банк практически берет на себя посредническую и предоставляет дополнительные (по сравнению с простым коммерческим кредитованием) услуги, взимая за них комиссионные. </w:t>
      </w:r>
    </w:p>
    <w:p w:rsidR="00BF16DB" w:rsidRDefault="00BF16DB">
      <w:r>
        <w:t>В современных условиях сфера факторинговых  операций значительно расширилась, включив в себя ведение бухгалтерских счетов компании-клиента, организацию транспортировки продукции и ее сбыта, страхование и т.д. Банк, осуществляющий факторинговое обслуживание, информирует покупателя о возможностях перехода к более выгодным формам расчетов, помогает клиентам наиболее полно использовать при заполнении своих деклараций существующие налоговые льготы, предоставляет доверительные услуги и т.д. Крупнейшие банки предлагают крупным транснациональным компаниям комплексное обслуживание их текущих расчетов по международным операциям : сбор платежей, погашение требований, выплата зарплаты и т.д.  Денежные поступления и расходы по всем этим операциям могут сводиться в едином балансе (в пересчете на выбранную клиентом валюту).</w:t>
      </w:r>
    </w:p>
    <w:p w:rsidR="00BF16DB" w:rsidRDefault="00BF16DB">
      <w:r>
        <w:t xml:space="preserve">Банки играют важную роль в разработке и последующем распространении научно-технических нововведений, обеспечивая механизм </w:t>
      </w:r>
      <w:r>
        <w:rPr>
          <w:b/>
        </w:rPr>
        <w:t xml:space="preserve">финансирования рискового (венчурного) бизнеса </w:t>
      </w:r>
      <w:r>
        <w:t>в наукоемких отраслях. Для этого многие коммерческие банки США выделили из своего состава дочерние венчурные финансовые компании, а западноевропейские банки создают особые фонды венчурного капитала. Материальная заинтересованность банков в финансировании рискового бизнеса основана на перспективе получения крупной учредительной прибыли при выходе акций венчурной компании на фондовую биржу или включении этих акций в сферу организованного оборота.</w:t>
      </w:r>
      <w:r>
        <w:rPr>
          <w:b/>
        </w:rPr>
        <w:t xml:space="preserve"> </w:t>
      </w:r>
      <w:r>
        <w:t xml:space="preserve">  </w:t>
      </w:r>
    </w:p>
    <w:p w:rsidR="00BF16DB" w:rsidRDefault="00BF16DB"/>
    <w:p w:rsidR="00BF16DB" w:rsidRDefault="00BF16DB">
      <w:pPr>
        <w:pStyle w:val="1"/>
      </w:pPr>
      <w:bookmarkStart w:id="26" w:name="_Toc20307308"/>
      <w:r>
        <w:t>Заключение</w:t>
      </w:r>
      <w:bookmarkEnd w:id="26"/>
    </w:p>
    <w:p w:rsidR="00BF16DB" w:rsidRDefault="00BF16DB">
      <w:r>
        <w:t>Рассмотрев особенности  и сущность  активных операций  коммерческих банков, на основе проведенных исследований, можно сделать следующие выводы:</w:t>
      </w:r>
    </w:p>
    <w:p w:rsidR="00BF16DB" w:rsidRDefault="00BF16DB">
      <w:r>
        <w:t>1.Активные банковские операции – это операции, посредством которых банки размещают имеющиеся в их распоряжении ресурсы в целях получения необходимого дохода и обеспечения своей ликвидности.</w:t>
      </w:r>
    </w:p>
    <w:p w:rsidR="00BF16DB" w:rsidRDefault="00BF16DB">
      <w:r>
        <w:t>2.Сложились различные точки зрения по классификации активных операций, такие авторы как Букато В.И., Львова Ю.И., Полякова В.П. и Московкиной Л.А. включают в активные операции: кассовые, кредитные, инвестиционные и прочие операции, так как эти операции являются наиболее распространенными видами активных операций банков.</w:t>
      </w:r>
    </w:p>
    <w:p w:rsidR="00BF16DB" w:rsidRDefault="00BF16DB">
      <w:r>
        <w:t>3. Основным видом активных операций коммерческого банка стало кредитование. Причем чрезвычайно вырос удельный вес краткосрочных кредитов. Во многом это объясняется высоким уровнем риска и неопределенностью в условиях кризиса.</w:t>
      </w:r>
    </w:p>
    <w:p w:rsidR="00BF16DB" w:rsidRDefault="00BF16DB">
      <w:r>
        <w:t>4.Кредиты, предоставляемые коммерческими банками можно классифицировать по ряду признаков (по срокам, по видам обеспечения, по размерам и т.д.).</w:t>
      </w:r>
    </w:p>
    <w:p w:rsidR="00BF16DB" w:rsidRDefault="00BF16DB">
      <w:r>
        <w:t>5. В структуре активов  российских коммерческих банков  доминирующее положение  занимают две основные статьи : кредиты экономике  и вложения в государственные ценные бумаги. Кроме того  значительная часть активов  представлена  межбанковскими ссудами.</w:t>
      </w:r>
    </w:p>
    <w:p w:rsidR="00BF16DB" w:rsidRDefault="00BF16DB">
      <w:r>
        <w:t>6. В последнее время коммерческие банки столкнулись с резким обострением конкуренции со стороны многочисленных специализированных кредитных учреждений, а также крупнейших промышленных корпораций, создавших собственные финансовые компании. Обострению конкуренции способствовало смягчение прямых правительственных ограничений ( "дерегулирование" ) в кредитной сфере. Конкуренция стимулирует поиск банками новых областей деятельности, привлечение ими дополнительных клиентов, которым предлагаются новые виды услуг. Особое распространение получили операции "своп".</w:t>
      </w:r>
    </w:p>
    <w:p w:rsidR="00BF16DB" w:rsidRDefault="00BF16DB">
      <w:r>
        <w:t>Российские коммерческие банки не достигли еще уровня проведения активных операций зарубежными банками, но чтобы повысить уровень использования активных операций коммерческих банков России можно использовать опыт зарубежных стран, но при этом извлекать из него только самое позитивное, то, что применимо к нашим условиям.</w:t>
      </w:r>
    </w:p>
    <w:p w:rsidR="00BF16DB" w:rsidRDefault="00BF16DB">
      <w:r>
        <w:t xml:space="preserve">Таким образом, коммерческие банки  по-прежнему остаются  центром  финансовой системы, сосредотачивая вклады  правительства, деловых кругов и миллионов частных лиц. Через активные операции коммерческие банки  открывают доступ к своим фондам  различного  рода заемщикам :  частным лицам, компаниям и правительству. Банковские операции облегчают движение товаров и услуг  от производителей к потребителям, так и финансовую деятельность правительства. Они предоставляют долю средств обращения, а сами выступают как средство  регулирования количества денег в обращении. Активные операции  наглядно свидетельствуют о том, что национальная система коммерческих банков играет важную роль в функционировании экономики. </w:t>
      </w:r>
    </w:p>
    <w:p w:rsidR="00BF16DB" w:rsidRDefault="00BF16DB">
      <w:r>
        <w:t>Возможность системы коммерческих банков  осуществлять свою деятельность умело  и в полном соответствии  с нуждами и экономическими  целями государства   во многом  зависят от эффективности  управления ее. Управление любой организованной деятельность  должно быть квалифицированным, и операции коммерческих банков  не составляют исключения.  И если мы хотим, чтобы банковская система была устойчивой  растущей, легко приспосабливавшейся  и способной удовлетворять  потребности общества, коммерческие банки  должны осуществлять свои операции  соблюдая необходимую осторожность, особенно в настоящее время  в условиях кризиса.</w:t>
      </w:r>
    </w:p>
    <w:p w:rsidR="00BF16DB" w:rsidRDefault="00BF16DB">
      <w:pPr>
        <w:pStyle w:val="1"/>
        <w:jc w:val="center"/>
      </w:pPr>
      <w:bookmarkStart w:id="27" w:name="_Toc20307309"/>
      <w:r>
        <w:t>Список использованной литературы</w:t>
      </w:r>
      <w:bookmarkEnd w:id="27"/>
    </w:p>
    <w:p w:rsidR="00BF16DB" w:rsidRDefault="00BF16DB">
      <w:pPr>
        <w:numPr>
          <w:ilvl w:val="0"/>
          <w:numId w:val="23"/>
        </w:numPr>
        <w:tabs>
          <w:tab w:val="num" w:pos="1134"/>
        </w:tabs>
      </w:pPr>
      <w:r>
        <w:t>Букато В.И., Львов Ю.И. «Банки, банковские операции в России»-М.: «Финансы и статистика», 1996</w:t>
      </w:r>
    </w:p>
    <w:p w:rsidR="00BF16DB" w:rsidRDefault="00BF16DB">
      <w:pPr>
        <w:numPr>
          <w:ilvl w:val="0"/>
          <w:numId w:val="23"/>
        </w:numPr>
        <w:tabs>
          <w:tab w:val="num" w:pos="1134"/>
        </w:tabs>
      </w:pPr>
      <w:r>
        <w:t>Банковское дело: учебник для вузов / под ред. В.И. Колесникова, Л.П. Кроливецкой. – 4-е издание, переработанное и дополненное – М.: Финансы и статистика, 2000. – 464с.: ил.</w:t>
      </w:r>
    </w:p>
    <w:p w:rsidR="00BF16DB" w:rsidRDefault="00BF16DB">
      <w:pPr>
        <w:numPr>
          <w:ilvl w:val="0"/>
          <w:numId w:val="23"/>
        </w:numPr>
        <w:tabs>
          <w:tab w:val="num" w:pos="1134"/>
        </w:tabs>
      </w:pPr>
      <w:r>
        <w:t>Банковское дело.: Учебник для вузов / под ред. О.И. Лаврушина – М.: Финансы и статистика, 1999.- 576с.: ил.</w:t>
      </w:r>
    </w:p>
    <w:p w:rsidR="00BF16DB" w:rsidRDefault="00BF16DB">
      <w:pPr>
        <w:numPr>
          <w:ilvl w:val="0"/>
          <w:numId w:val="23"/>
        </w:numPr>
        <w:tabs>
          <w:tab w:val="num" w:pos="1134"/>
        </w:tabs>
      </w:pPr>
      <w:r>
        <w:t>Банки и банковские операции. Учебник под ред. Е.Ф. Жукова-М.:«Банки и биржи», 1997</w:t>
      </w:r>
    </w:p>
    <w:p w:rsidR="00BF16DB" w:rsidRDefault="00BF16DB">
      <w:pPr>
        <w:numPr>
          <w:ilvl w:val="0"/>
          <w:numId w:val="23"/>
        </w:numPr>
        <w:tabs>
          <w:tab w:val="num" w:pos="1134"/>
        </w:tabs>
      </w:pPr>
      <w:r>
        <w:t>Банковское дело: Учебник /Под ред. профессора В.И. Колесникова, Л.П. Крошицкой - М.: «Финансы и статистика», 1998</w:t>
      </w:r>
    </w:p>
    <w:p w:rsidR="00BF16DB" w:rsidRDefault="00BF16DB">
      <w:pPr>
        <w:numPr>
          <w:ilvl w:val="0"/>
          <w:numId w:val="23"/>
        </w:numPr>
        <w:tabs>
          <w:tab w:val="num" w:pos="1134"/>
        </w:tabs>
      </w:pPr>
      <w:r>
        <w:t xml:space="preserve">Введение в банковское дело: учебное пособие. Авторский коллектив-М, 1997 </w:t>
      </w:r>
    </w:p>
    <w:p w:rsidR="00BF16DB" w:rsidRDefault="00BF16DB">
      <w:pPr>
        <w:numPr>
          <w:ilvl w:val="0"/>
          <w:numId w:val="23"/>
        </w:numPr>
        <w:tabs>
          <w:tab w:val="num" w:pos="1134"/>
        </w:tabs>
      </w:pPr>
      <w:r>
        <w:t xml:space="preserve">Закон РФ  от 2 декабря 1990 г. «О банках и банковской деятельности в РФ» </w:t>
      </w:r>
    </w:p>
    <w:p w:rsidR="00BF16DB" w:rsidRDefault="00BF16DB">
      <w:pPr>
        <w:numPr>
          <w:ilvl w:val="0"/>
          <w:numId w:val="23"/>
        </w:numPr>
        <w:tabs>
          <w:tab w:val="num" w:pos="1134"/>
        </w:tabs>
      </w:pPr>
      <w:r>
        <w:t xml:space="preserve"> «Банковское дело». Справочник </w:t>
      </w:r>
    </w:p>
    <w:p w:rsidR="00BF16DB" w:rsidRDefault="00BF16DB">
      <w:pPr>
        <w:numPr>
          <w:ilvl w:val="0"/>
          <w:numId w:val="23"/>
        </w:numPr>
        <w:tabs>
          <w:tab w:val="num" w:pos="1134"/>
        </w:tabs>
      </w:pPr>
      <w:r>
        <w:t>Банковское дело. Том 1. Создание и организация деятельности коммерческого банка.</w:t>
      </w:r>
    </w:p>
    <w:p w:rsidR="00BF16DB" w:rsidRDefault="00BF16DB">
      <w:pPr>
        <w:numPr>
          <w:ilvl w:val="0"/>
          <w:numId w:val="23"/>
        </w:numPr>
        <w:tabs>
          <w:tab w:val="num" w:pos="1134"/>
        </w:tabs>
      </w:pPr>
      <w:r>
        <w:t>Банковское дело. Том 7. Сберегательное дело.</w:t>
      </w:r>
    </w:p>
    <w:p w:rsidR="00BF16DB" w:rsidRDefault="00BF16DB">
      <w:pPr>
        <w:numPr>
          <w:ilvl w:val="0"/>
          <w:numId w:val="23"/>
        </w:numPr>
        <w:tabs>
          <w:tab w:val="num" w:pos="1134"/>
        </w:tabs>
      </w:pPr>
      <w:r>
        <w:t>Николаенко О.А. Личные сбережения населения. // Экономический журнал ВШЭ. – 1998 - №4 – с.500</w:t>
      </w:r>
    </w:p>
    <w:p w:rsidR="00BF16DB" w:rsidRDefault="00BF16DB">
      <w:pPr>
        <w:numPr>
          <w:ilvl w:val="0"/>
          <w:numId w:val="23"/>
        </w:numPr>
        <w:tabs>
          <w:tab w:val="num" w:pos="1134"/>
        </w:tabs>
      </w:pPr>
      <w:r>
        <w:t>Банковская система России. Настольная книга банкира. Книга 1-М.: ТОО Инжиниринго-консалтинговая компания «ДеКа», 1995</w:t>
      </w:r>
      <w:bookmarkStart w:id="28" w:name="_GoBack"/>
      <w:bookmarkEnd w:id="28"/>
    </w:p>
    <w:sectPr w:rsidR="00BF16DB">
      <w:headerReference w:type="even" r:id="rId9"/>
      <w:headerReference w:type="default" r:id="rId1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0E3" w:rsidRDefault="0043166A">
      <w:r>
        <w:separator/>
      </w:r>
    </w:p>
  </w:endnote>
  <w:endnote w:type="continuationSeparator" w:id="0">
    <w:p w:rsidR="00F640E3" w:rsidRDefault="0043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Symbol">
    <w:altName w:val="Symbol"/>
    <w:panose1 w:val="00000000000000000000"/>
    <w:charset w:val="02"/>
    <w:family w:val="auto"/>
    <w:notTrueType/>
    <w:pitch w:val="default"/>
  </w:font>
  <w:font w:name="Arial">
    <w:panose1 w:val="020B0604020202020204"/>
    <w:charset w:val="CC"/>
    <w:family w:val="swiss"/>
    <w:pitch w:val="variable"/>
    <w:sig w:usb0="E0002A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0E3" w:rsidRDefault="0043166A">
      <w:r>
        <w:separator/>
      </w:r>
    </w:p>
  </w:footnote>
  <w:footnote w:type="continuationSeparator" w:id="0">
    <w:p w:rsidR="00F640E3" w:rsidRDefault="00431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6DB" w:rsidRDefault="00BF16D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F16DB" w:rsidRDefault="00BF16DB">
    <w:pPr>
      <w:pStyle w:val="aa"/>
      <w:ind w:right="360"/>
    </w:pPr>
  </w:p>
  <w:p w:rsidR="00BF16DB" w:rsidRDefault="00BF16DB"/>
  <w:p w:rsidR="00BF16DB" w:rsidRDefault="00BF16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6DB" w:rsidRDefault="00BF16D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B1477">
      <w:rPr>
        <w:rStyle w:val="ab"/>
        <w:noProof/>
      </w:rPr>
      <w:t>37</w:t>
    </w:r>
    <w:r>
      <w:rPr>
        <w:rStyle w:val="ab"/>
      </w:rPr>
      <w:fldChar w:fldCharType="end"/>
    </w:r>
  </w:p>
  <w:p w:rsidR="00BF16DB" w:rsidRDefault="00BF16DB">
    <w:pPr>
      <w:pStyle w:val="aa"/>
      <w:ind w:right="360"/>
    </w:pPr>
  </w:p>
  <w:p w:rsidR="00BF16DB" w:rsidRDefault="00BF16DB"/>
  <w:p w:rsidR="00BF16DB" w:rsidRDefault="00BF16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0C63F0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F438BA"/>
    <w:multiLevelType w:val="hybridMultilevel"/>
    <w:tmpl w:val="F9E6A412"/>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9E669D6"/>
    <w:multiLevelType w:val="singleLevel"/>
    <w:tmpl w:val="D9681F3E"/>
    <w:lvl w:ilvl="0">
      <w:start w:val="1"/>
      <w:numFmt w:val="decimal"/>
      <w:lvlText w:val="%1."/>
      <w:legacy w:legacy="1" w:legacySpace="0" w:legacyIndent="283"/>
      <w:lvlJc w:val="left"/>
      <w:pPr>
        <w:ind w:left="283" w:hanging="283"/>
      </w:pPr>
    </w:lvl>
  </w:abstractNum>
  <w:abstractNum w:abstractNumId="4">
    <w:nsid w:val="0B6A06B9"/>
    <w:multiLevelType w:val="multilevel"/>
    <w:tmpl w:val="DF72CB0A"/>
    <w:lvl w:ilvl="0">
      <w:start w:val="1"/>
      <w:numFmt w:val="bullet"/>
      <w:lvlText w:val="-"/>
      <w:lvlJc w:val="left"/>
      <w:pPr>
        <w:tabs>
          <w:tab w:val="num" w:pos="785"/>
        </w:tabs>
        <w:ind w:left="785" w:hanging="425"/>
      </w:pPr>
      <w:rPr>
        <w:rFonts w:ascii="Times New Roman" w:hAnsi="Times New Roman" w:cs="Times New Roman" w:hint="default"/>
        <w:sz w:val="28"/>
        <w:szCs w:val="28"/>
      </w:rPr>
    </w:lvl>
    <w:lvl w:ilvl="1">
      <w:start w:val="1"/>
      <w:numFmt w:val="decimal"/>
      <w:lvlText w:val="%2"/>
      <w:lvlJc w:val="left"/>
      <w:pPr>
        <w:tabs>
          <w:tab w:val="num" w:pos="1494"/>
        </w:tabs>
        <w:ind w:left="1494" w:hanging="425"/>
      </w:pPr>
      <w:rPr>
        <w:rFonts w:ascii="Times New Roman" w:hAnsi="Times New Roman" w:hint="default"/>
        <w:sz w:val="28"/>
        <w:szCs w:val="28"/>
      </w:rPr>
    </w:lvl>
    <w:lvl w:ilvl="2">
      <w:numFmt w:val="none"/>
      <w:lvlText w:val=""/>
      <w:lvlJc w:val="left"/>
      <w:pPr>
        <w:tabs>
          <w:tab w:val="num" w:pos="360"/>
        </w:tabs>
      </w:pPr>
    </w:lvl>
    <w:lvl w:ilvl="3">
      <w:start w:val="1"/>
      <w:numFmt w:val="decimal"/>
      <w:lvlText w:val="(%4)"/>
      <w:lvlJc w:val="left"/>
      <w:pPr>
        <w:tabs>
          <w:tab w:val="num" w:pos="1091"/>
        </w:tabs>
        <w:ind w:left="1091" w:hanging="360"/>
      </w:pPr>
      <w:rPr>
        <w:rFonts w:hint="default"/>
      </w:rPr>
    </w:lvl>
    <w:lvl w:ilvl="4">
      <w:start w:val="1"/>
      <w:numFmt w:val="lowerLetter"/>
      <w:lvlText w:val="(%5)"/>
      <w:lvlJc w:val="left"/>
      <w:pPr>
        <w:tabs>
          <w:tab w:val="num" w:pos="1451"/>
        </w:tabs>
        <w:ind w:left="1451" w:hanging="360"/>
      </w:pPr>
      <w:rPr>
        <w:rFonts w:hint="default"/>
      </w:rPr>
    </w:lvl>
    <w:lvl w:ilvl="5">
      <w:start w:val="1"/>
      <w:numFmt w:val="lowerRoman"/>
      <w:lvlText w:val="(%6)"/>
      <w:lvlJc w:val="left"/>
      <w:pPr>
        <w:tabs>
          <w:tab w:val="num" w:pos="1811"/>
        </w:tabs>
        <w:ind w:left="1811" w:hanging="360"/>
      </w:pPr>
      <w:rPr>
        <w:rFonts w:hint="default"/>
      </w:rPr>
    </w:lvl>
    <w:lvl w:ilvl="6">
      <w:start w:val="1"/>
      <w:numFmt w:val="decimal"/>
      <w:lvlText w:val="%7."/>
      <w:lvlJc w:val="left"/>
      <w:pPr>
        <w:tabs>
          <w:tab w:val="num" w:pos="2171"/>
        </w:tabs>
        <w:ind w:left="2171" w:hanging="360"/>
      </w:pPr>
      <w:rPr>
        <w:rFonts w:hint="default"/>
      </w:rPr>
    </w:lvl>
    <w:lvl w:ilvl="7">
      <w:start w:val="1"/>
      <w:numFmt w:val="lowerLetter"/>
      <w:lvlText w:val="%8."/>
      <w:lvlJc w:val="left"/>
      <w:pPr>
        <w:tabs>
          <w:tab w:val="num" w:pos="2531"/>
        </w:tabs>
        <w:ind w:left="2531" w:hanging="360"/>
      </w:pPr>
      <w:rPr>
        <w:rFonts w:hint="default"/>
      </w:rPr>
    </w:lvl>
    <w:lvl w:ilvl="8">
      <w:start w:val="1"/>
      <w:numFmt w:val="lowerRoman"/>
      <w:lvlText w:val="%9."/>
      <w:lvlJc w:val="left"/>
      <w:pPr>
        <w:tabs>
          <w:tab w:val="num" w:pos="2891"/>
        </w:tabs>
        <w:ind w:left="2891" w:hanging="360"/>
      </w:pPr>
      <w:rPr>
        <w:rFonts w:hint="default"/>
      </w:rPr>
    </w:lvl>
  </w:abstractNum>
  <w:abstractNum w:abstractNumId="5">
    <w:nsid w:val="18F05EE9"/>
    <w:multiLevelType w:val="multilevel"/>
    <w:tmpl w:val="A2807DBA"/>
    <w:lvl w:ilvl="0">
      <w:start w:val="1"/>
      <w:numFmt w:val="bullet"/>
      <w:pStyle w:val="a0"/>
      <w:lvlText w:val="-"/>
      <w:lvlJc w:val="left"/>
      <w:pPr>
        <w:tabs>
          <w:tab w:val="num" w:pos="1134"/>
        </w:tabs>
        <w:ind w:left="1134" w:hanging="425"/>
      </w:pPr>
      <w:rPr>
        <w:rFonts w:ascii="Times New Roman" w:hAnsi="Times New Roman" w:cs="Times New Roman" w:hint="default"/>
        <w:sz w:val="28"/>
        <w:szCs w:val="28"/>
      </w:rPr>
    </w:lvl>
    <w:lvl w:ilvl="1">
      <w:start w:val="1"/>
      <w:numFmt w:val="decimal"/>
      <w:lvlText w:val="%2"/>
      <w:lvlJc w:val="left"/>
      <w:pPr>
        <w:tabs>
          <w:tab w:val="num" w:pos="1843"/>
        </w:tabs>
        <w:ind w:left="1843" w:hanging="709"/>
      </w:pPr>
      <w:rPr>
        <w:rFonts w:ascii="Times New Roman" w:hAnsi="Times New Roman" w:hint="default"/>
        <w:sz w:val="28"/>
        <w:szCs w:val="28"/>
      </w:rPr>
    </w:lvl>
    <w:lvl w:ilvl="2">
      <w:start w:val="1"/>
      <w:numFmt w:val="russianLower"/>
      <w:lvlText w:val="%3)"/>
      <w:lvlJc w:val="left"/>
      <w:pPr>
        <w:tabs>
          <w:tab w:val="num" w:pos="2268"/>
        </w:tabs>
        <w:ind w:left="2268" w:hanging="425"/>
      </w:pPr>
      <w:rPr>
        <w:rFonts w:ascii="Times New Roman" w:hAnsi="Times New Roman" w:hint="default"/>
        <w:sz w:val="28"/>
        <w:szCs w:val="28"/>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6">
    <w:nsid w:val="23BF0CE9"/>
    <w:multiLevelType w:val="hybridMultilevel"/>
    <w:tmpl w:val="0BC6158A"/>
    <w:lvl w:ilvl="0" w:tplc="07383E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1A3812"/>
    <w:multiLevelType w:val="hybridMultilevel"/>
    <w:tmpl w:val="7480CF18"/>
    <w:lvl w:ilvl="0" w:tplc="07383E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6634BEB"/>
    <w:multiLevelType w:val="hybridMultilevel"/>
    <w:tmpl w:val="86D40B04"/>
    <w:lvl w:ilvl="0" w:tplc="07383E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79490C"/>
    <w:multiLevelType w:val="hybridMultilevel"/>
    <w:tmpl w:val="1986834A"/>
    <w:lvl w:ilvl="0" w:tplc="3B3E225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42C41D85"/>
    <w:multiLevelType w:val="hybridMultilevel"/>
    <w:tmpl w:val="6A7EDD4E"/>
    <w:lvl w:ilvl="0" w:tplc="3B3E225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451D3AE8"/>
    <w:multiLevelType w:val="hybridMultilevel"/>
    <w:tmpl w:val="0A48B7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E85F56"/>
    <w:multiLevelType w:val="hybridMultilevel"/>
    <w:tmpl w:val="6B66863E"/>
    <w:lvl w:ilvl="0" w:tplc="3B3E225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62A51A6D"/>
    <w:multiLevelType w:val="hybridMultilevel"/>
    <w:tmpl w:val="FCC47960"/>
    <w:lvl w:ilvl="0" w:tplc="07383E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5FB1E44"/>
    <w:multiLevelType w:val="multilevel"/>
    <w:tmpl w:val="F1C6BB70"/>
    <w:lvl w:ilvl="0">
      <w:start w:val="1"/>
      <w:numFmt w:val="bullet"/>
      <w:lvlText w:val="-"/>
      <w:lvlJc w:val="left"/>
      <w:pPr>
        <w:tabs>
          <w:tab w:val="num" w:pos="1134"/>
        </w:tabs>
        <w:ind w:left="1134" w:hanging="425"/>
      </w:pPr>
      <w:rPr>
        <w:rFonts w:ascii="Times New Roman" w:hAnsi="Times New Roman" w:cs="Times New Roman" w:hint="default"/>
        <w:sz w:val="28"/>
        <w:szCs w:val="28"/>
      </w:rPr>
    </w:lvl>
    <w:lvl w:ilvl="1">
      <w:start w:val="1"/>
      <w:numFmt w:val="decimal"/>
      <w:lvlText w:val="%2"/>
      <w:lvlJc w:val="left"/>
      <w:pPr>
        <w:tabs>
          <w:tab w:val="num" w:pos="1843"/>
        </w:tabs>
        <w:ind w:left="1843" w:hanging="425"/>
      </w:pPr>
      <w:rPr>
        <w:rFonts w:ascii="Times New Roman" w:hAnsi="Times New Roman" w:hint="default"/>
        <w:sz w:val="28"/>
        <w:szCs w:val="28"/>
      </w:rPr>
    </w:lvl>
    <w:lvl w:ilvl="2">
      <w:start w:val="1"/>
      <w:numFmt w:val="russianLower"/>
      <w:lvlText w:val="%3)"/>
      <w:lvlJc w:val="left"/>
      <w:pPr>
        <w:tabs>
          <w:tab w:val="num" w:pos="2268"/>
        </w:tabs>
        <w:ind w:left="2268" w:hanging="425"/>
      </w:pPr>
      <w:rPr>
        <w:rFonts w:ascii="Times New Roman" w:hAnsi="Times New Roman" w:hint="default"/>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BF90715"/>
    <w:multiLevelType w:val="hybridMultilevel"/>
    <w:tmpl w:val="E3640AB6"/>
    <w:lvl w:ilvl="0" w:tplc="07383E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96C6876"/>
    <w:multiLevelType w:val="hybridMultilevel"/>
    <w:tmpl w:val="91E6AAE2"/>
    <w:lvl w:ilvl="0" w:tplc="07383E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5"/>
  </w:num>
  <w:num w:numId="6">
    <w:abstractNumId w:val="5"/>
  </w:num>
  <w:num w:numId="7">
    <w:abstractNumId w:val="1"/>
    <w:lvlOverride w:ilvl="0">
      <w:lvl w:ilvl="0">
        <w:numFmt w:val="bullet"/>
        <w:lvlText w:val="%1"/>
        <w:legacy w:legacy="1" w:legacySpace="0" w:legacyIndent="360"/>
        <w:lvlJc w:val="left"/>
        <w:rPr>
          <w:rFonts w:ascii="MT Symbol" w:hAnsi="MT Symbol" w:hint="default"/>
        </w:rPr>
      </w:lvl>
    </w:lvlOverride>
  </w:num>
  <w:num w:numId="8">
    <w:abstractNumId w:val="1"/>
    <w:lvlOverride w:ilvl="0">
      <w:lvl w:ilvl="0">
        <w:numFmt w:val="bullet"/>
        <w:lvlText w:val="%1"/>
        <w:legacy w:legacy="1" w:legacySpace="0" w:legacyIndent="283"/>
        <w:lvlJc w:val="left"/>
        <w:rPr>
          <w:rFonts w:ascii="MT Symbol" w:hAnsi="MT Symbol" w:hint="default"/>
        </w:rPr>
      </w:lvl>
    </w:lvlOverride>
  </w:num>
  <w:num w:numId="9">
    <w:abstractNumId w:val="1"/>
    <w:lvlOverride w:ilvl="0">
      <w:lvl w:ilvl="0">
        <w:numFmt w:val="bullet"/>
        <w:lvlText w:val="%1"/>
        <w:legacy w:legacy="1" w:legacySpace="0" w:legacyIndent="283"/>
        <w:lvlJc w:val="left"/>
        <w:rPr>
          <w:rFonts w:ascii="MT Symbol" w:hAnsi="MT Symbol" w:hint="default"/>
        </w:rPr>
      </w:lvl>
    </w:lvlOverride>
  </w:num>
  <w:num w:numId="10">
    <w:abstractNumId w:val="1"/>
    <w:lvlOverride w:ilvl="0">
      <w:lvl w:ilvl="0">
        <w:numFmt w:val="bullet"/>
        <w:lvlText w:val="%1"/>
        <w:legacy w:legacy="1" w:legacySpace="0" w:legacyIndent="283"/>
        <w:lvlJc w:val="left"/>
        <w:rPr>
          <w:rFonts w:ascii="MT Symbol" w:hAnsi="MT Symbol" w:hint="default"/>
        </w:rPr>
      </w:lvl>
    </w:lvlOverride>
  </w:num>
  <w:num w:numId="11">
    <w:abstractNumId w:val="1"/>
    <w:lvlOverride w:ilvl="0">
      <w:lvl w:ilvl="0">
        <w:numFmt w:val="bullet"/>
        <w:lvlText w:val="%1"/>
        <w:legacy w:legacy="1" w:legacySpace="0" w:legacyIndent="283"/>
        <w:lvlJc w:val="left"/>
        <w:rPr>
          <w:rFonts w:ascii="MT Symbol" w:hAnsi="MT Symbol" w:hint="default"/>
        </w:rPr>
      </w:lvl>
    </w:lvlOverride>
  </w:num>
  <w:num w:numId="12">
    <w:abstractNumId w:val="9"/>
  </w:num>
  <w:num w:numId="13">
    <w:abstractNumId w:val="12"/>
  </w:num>
  <w:num w:numId="14">
    <w:abstractNumId w:val="10"/>
  </w:num>
  <w:num w:numId="15">
    <w:abstractNumId w:val="8"/>
  </w:num>
  <w:num w:numId="16">
    <w:abstractNumId w:val="15"/>
  </w:num>
  <w:num w:numId="17">
    <w:abstractNumId w:val="6"/>
  </w:num>
  <w:num w:numId="18">
    <w:abstractNumId w:val="13"/>
  </w:num>
  <w:num w:numId="19">
    <w:abstractNumId w:val="16"/>
  </w:num>
  <w:num w:numId="20">
    <w:abstractNumId w:val="7"/>
  </w:num>
  <w:num w:numId="21">
    <w:abstractNumId w:val="3"/>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477"/>
    <w:rsid w:val="001459F1"/>
    <w:rsid w:val="002B1477"/>
    <w:rsid w:val="0043166A"/>
    <w:rsid w:val="00BF16DB"/>
    <w:rsid w:val="00F64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D0B9C03-46D6-4E42-97ED-4C421FFC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utoRedefine/>
    <w:qFormat/>
    <w:pPr>
      <w:ind w:firstLine="720"/>
      <w:jc w:val="both"/>
    </w:pPr>
    <w:rPr>
      <w:sz w:val="28"/>
    </w:rPr>
  </w:style>
  <w:style w:type="paragraph" w:styleId="1">
    <w:name w:val="heading 1"/>
    <w:basedOn w:val="a1"/>
    <w:next w:val="a1"/>
    <w:autoRedefine/>
    <w:qFormat/>
    <w:pPr>
      <w:keepNext/>
      <w:pageBreakBefore/>
      <w:spacing w:before="240" w:after="240"/>
      <w:ind w:left="709" w:right="709" w:firstLine="0"/>
      <w:contextualSpacing/>
      <w:outlineLvl w:val="0"/>
    </w:pPr>
    <w:rPr>
      <w:rFonts w:cs="Arial"/>
      <w:b/>
      <w:bCs/>
      <w:kern w:val="32"/>
      <w:sz w:val="32"/>
      <w:szCs w:val="32"/>
    </w:rPr>
  </w:style>
  <w:style w:type="paragraph" w:styleId="2">
    <w:name w:val="heading 2"/>
    <w:basedOn w:val="a1"/>
    <w:next w:val="a1"/>
    <w:autoRedefine/>
    <w:qFormat/>
    <w:pPr>
      <w:keepNext/>
      <w:spacing w:before="240" w:after="240"/>
      <w:ind w:left="709" w:right="709" w:firstLine="0"/>
      <w:outlineLvl w:val="1"/>
    </w:pPr>
    <w:rPr>
      <w:rFonts w:cs="Arial"/>
      <w:b/>
      <w:bCs/>
      <w:iCs/>
    </w:rPr>
  </w:style>
  <w:style w:type="paragraph" w:styleId="3">
    <w:name w:val="heading 3"/>
    <w:basedOn w:val="a1"/>
    <w:next w:val="a1"/>
    <w:autoRedefine/>
    <w:qFormat/>
    <w:pPr>
      <w:keepNext/>
      <w:spacing w:before="240" w:after="240"/>
      <w:ind w:left="709" w:right="709" w:firstLine="0"/>
      <w:contextualSpacing/>
      <w:outlineLvl w:val="2"/>
    </w:pPr>
    <w:rPr>
      <w:rFonts w:cs="Arial"/>
      <w:b/>
      <w:bCs/>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Перечисление"/>
    <w:basedOn w:val="a"/>
    <w:autoRedefine/>
    <w:pPr>
      <w:numPr>
        <w:numId w:val="6"/>
      </w:numPr>
    </w:pPr>
  </w:style>
  <w:style w:type="paragraph" w:styleId="a">
    <w:name w:val="List Bullet"/>
    <w:basedOn w:val="a1"/>
    <w:autoRedefine/>
    <w:pPr>
      <w:numPr>
        <w:numId w:val="2"/>
      </w:numPr>
    </w:pPr>
  </w:style>
  <w:style w:type="paragraph" w:styleId="a5">
    <w:name w:val="footnote text"/>
    <w:basedOn w:val="a1"/>
    <w:semiHidden/>
    <w:pPr>
      <w:ind w:firstLine="0"/>
      <w:jc w:val="left"/>
    </w:pPr>
    <w:rPr>
      <w:sz w:val="20"/>
    </w:rPr>
  </w:style>
  <w:style w:type="character" w:styleId="a6">
    <w:name w:val="footnote reference"/>
    <w:basedOn w:val="a2"/>
    <w:semiHidden/>
    <w:rPr>
      <w:vertAlign w:val="superscript"/>
    </w:rPr>
  </w:style>
  <w:style w:type="paragraph" w:styleId="10">
    <w:name w:val="toc 1"/>
    <w:basedOn w:val="a1"/>
    <w:next w:val="a1"/>
    <w:autoRedefine/>
    <w:semiHidden/>
    <w:rsid w:val="002B1477"/>
    <w:pPr>
      <w:tabs>
        <w:tab w:val="right" w:leader="dot" w:pos="9360"/>
      </w:tabs>
      <w:spacing w:line="360" w:lineRule="auto"/>
      <w:ind w:right="535" w:firstLine="0"/>
    </w:pPr>
    <w:rPr>
      <w:noProof/>
    </w:rPr>
  </w:style>
  <w:style w:type="paragraph" w:styleId="20">
    <w:name w:val="toc 2"/>
    <w:basedOn w:val="a1"/>
    <w:next w:val="a1"/>
    <w:autoRedefine/>
    <w:semiHidden/>
    <w:rsid w:val="002B1477"/>
    <w:pPr>
      <w:tabs>
        <w:tab w:val="right" w:leader="dot" w:pos="9360"/>
      </w:tabs>
      <w:spacing w:line="360" w:lineRule="auto"/>
      <w:ind w:right="535" w:firstLine="0"/>
    </w:pPr>
    <w:rPr>
      <w:noProof/>
      <w:szCs w:val="28"/>
    </w:rPr>
  </w:style>
  <w:style w:type="paragraph" w:styleId="30">
    <w:name w:val="toc 3"/>
    <w:basedOn w:val="a1"/>
    <w:next w:val="a1"/>
    <w:autoRedefine/>
    <w:semiHidden/>
    <w:pPr>
      <w:ind w:left="560"/>
    </w:pPr>
  </w:style>
  <w:style w:type="paragraph" w:styleId="4">
    <w:name w:val="toc 4"/>
    <w:basedOn w:val="a1"/>
    <w:next w:val="a1"/>
    <w:autoRedefine/>
    <w:semiHidden/>
    <w:pPr>
      <w:ind w:left="840"/>
    </w:pPr>
  </w:style>
  <w:style w:type="paragraph" w:styleId="5">
    <w:name w:val="toc 5"/>
    <w:basedOn w:val="a1"/>
    <w:next w:val="a1"/>
    <w:autoRedefine/>
    <w:semiHidden/>
    <w:pPr>
      <w:ind w:left="1120"/>
    </w:pPr>
  </w:style>
  <w:style w:type="paragraph" w:styleId="6">
    <w:name w:val="toc 6"/>
    <w:basedOn w:val="a1"/>
    <w:next w:val="a1"/>
    <w:autoRedefine/>
    <w:semiHidden/>
    <w:pPr>
      <w:ind w:left="1400"/>
    </w:pPr>
  </w:style>
  <w:style w:type="paragraph" w:styleId="7">
    <w:name w:val="toc 7"/>
    <w:basedOn w:val="a1"/>
    <w:next w:val="a1"/>
    <w:autoRedefine/>
    <w:semiHidden/>
    <w:pPr>
      <w:ind w:left="1680"/>
    </w:pPr>
  </w:style>
  <w:style w:type="paragraph" w:styleId="8">
    <w:name w:val="toc 8"/>
    <w:basedOn w:val="a1"/>
    <w:next w:val="a1"/>
    <w:autoRedefine/>
    <w:semiHidden/>
    <w:pPr>
      <w:ind w:left="1960"/>
    </w:pPr>
  </w:style>
  <w:style w:type="paragraph" w:styleId="9">
    <w:name w:val="toc 9"/>
    <w:basedOn w:val="a1"/>
    <w:next w:val="a1"/>
    <w:autoRedefine/>
    <w:semiHidden/>
    <w:pPr>
      <w:ind w:left="2240"/>
    </w:pPr>
  </w:style>
  <w:style w:type="character" w:styleId="a7">
    <w:name w:val="Hyperlink"/>
    <w:basedOn w:val="a2"/>
    <w:rPr>
      <w:color w:val="0000FF"/>
      <w:u w:val="single"/>
    </w:rPr>
  </w:style>
  <w:style w:type="paragraph" w:styleId="a8">
    <w:name w:val="Body Text Indent"/>
    <w:basedOn w:val="a1"/>
  </w:style>
  <w:style w:type="paragraph" w:styleId="21">
    <w:name w:val="Body Text Indent 2"/>
    <w:basedOn w:val="a1"/>
    <w:pPr>
      <w:ind w:firstLine="174"/>
    </w:pPr>
  </w:style>
  <w:style w:type="paragraph" w:styleId="a9">
    <w:name w:val="Title"/>
    <w:basedOn w:val="a1"/>
    <w:qFormat/>
    <w:pPr>
      <w:spacing w:before="240" w:after="60"/>
      <w:jc w:val="center"/>
      <w:outlineLvl w:val="0"/>
    </w:pPr>
    <w:rPr>
      <w:rFonts w:ascii="Arial" w:hAnsi="Arial" w:cs="Arial"/>
      <w:b/>
      <w:bCs/>
      <w:kern w:val="28"/>
      <w:sz w:val="32"/>
      <w:szCs w:val="32"/>
    </w:rPr>
  </w:style>
  <w:style w:type="paragraph" w:styleId="aa">
    <w:name w:val="header"/>
    <w:basedOn w:val="a1"/>
    <w:pPr>
      <w:tabs>
        <w:tab w:val="center" w:pos="4677"/>
        <w:tab w:val="right" w:pos="9355"/>
      </w:tabs>
    </w:pPr>
  </w:style>
  <w:style w:type="character" w:styleId="ab">
    <w:name w:val="page number"/>
    <w:basedOn w:val="a2"/>
  </w:style>
  <w:style w:type="paragraph" w:customStyle="1" w:styleId="ac">
    <w:name w:val="литература"/>
    <w:basedOn w:val="a1"/>
    <w:pPr>
      <w:keepLines/>
      <w:widowControl w:val="0"/>
      <w:tabs>
        <w:tab w:val="left" w:pos="1418"/>
      </w:tabs>
      <w:overflowPunct w:val="0"/>
      <w:autoSpaceDE w:val="0"/>
      <w:autoSpaceDN w:val="0"/>
      <w:adjustRightInd w:val="0"/>
      <w:spacing w:after="120" w:line="240" w:lineRule="atLeast"/>
      <w:ind w:left="283" w:hanging="283"/>
      <w:textAlignment w:val="baseline"/>
    </w:pPr>
    <w:rPr>
      <w:rFonts w:ascii="Antiqua" w:hAnsi="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11722</Words>
  <Characters>66821</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78387</CharactersWithSpaces>
  <SharedDoc>false</SharedDoc>
  <HLinks>
    <vt:vector size="90" baseType="variant">
      <vt:variant>
        <vt:i4>1900598</vt:i4>
      </vt:variant>
      <vt:variant>
        <vt:i4>86</vt:i4>
      </vt:variant>
      <vt:variant>
        <vt:i4>0</vt:i4>
      </vt:variant>
      <vt:variant>
        <vt:i4>5</vt:i4>
      </vt:variant>
      <vt:variant>
        <vt:lpwstr/>
      </vt:variant>
      <vt:variant>
        <vt:lpwstr>_Toc20307309</vt:lpwstr>
      </vt:variant>
      <vt:variant>
        <vt:i4>1835062</vt:i4>
      </vt:variant>
      <vt:variant>
        <vt:i4>80</vt:i4>
      </vt:variant>
      <vt:variant>
        <vt:i4>0</vt:i4>
      </vt:variant>
      <vt:variant>
        <vt:i4>5</vt:i4>
      </vt:variant>
      <vt:variant>
        <vt:lpwstr/>
      </vt:variant>
      <vt:variant>
        <vt:lpwstr>_Toc20307308</vt:lpwstr>
      </vt:variant>
      <vt:variant>
        <vt:i4>1245238</vt:i4>
      </vt:variant>
      <vt:variant>
        <vt:i4>74</vt:i4>
      </vt:variant>
      <vt:variant>
        <vt:i4>0</vt:i4>
      </vt:variant>
      <vt:variant>
        <vt:i4>5</vt:i4>
      </vt:variant>
      <vt:variant>
        <vt:lpwstr/>
      </vt:variant>
      <vt:variant>
        <vt:lpwstr>_Toc20307307</vt:lpwstr>
      </vt:variant>
      <vt:variant>
        <vt:i4>1179702</vt:i4>
      </vt:variant>
      <vt:variant>
        <vt:i4>68</vt:i4>
      </vt:variant>
      <vt:variant>
        <vt:i4>0</vt:i4>
      </vt:variant>
      <vt:variant>
        <vt:i4>5</vt:i4>
      </vt:variant>
      <vt:variant>
        <vt:lpwstr/>
      </vt:variant>
      <vt:variant>
        <vt:lpwstr>_Toc20307306</vt:lpwstr>
      </vt:variant>
      <vt:variant>
        <vt:i4>1114166</vt:i4>
      </vt:variant>
      <vt:variant>
        <vt:i4>62</vt:i4>
      </vt:variant>
      <vt:variant>
        <vt:i4>0</vt:i4>
      </vt:variant>
      <vt:variant>
        <vt:i4>5</vt:i4>
      </vt:variant>
      <vt:variant>
        <vt:lpwstr/>
      </vt:variant>
      <vt:variant>
        <vt:lpwstr>_Toc20307305</vt:lpwstr>
      </vt:variant>
      <vt:variant>
        <vt:i4>1048630</vt:i4>
      </vt:variant>
      <vt:variant>
        <vt:i4>56</vt:i4>
      </vt:variant>
      <vt:variant>
        <vt:i4>0</vt:i4>
      </vt:variant>
      <vt:variant>
        <vt:i4>5</vt:i4>
      </vt:variant>
      <vt:variant>
        <vt:lpwstr/>
      </vt:variant>
      <vt:variant>
        <vt:lpwstr>_Toc20307304</vt:lpwstr>
      </vt:variant>
      <vt:variant>
        <vt:i4>1507382</vt:i4>
      </vt:variant>
      <vt:variant>
        <vt:i4>50</vt:i4>
      </vt:variant>
      <vt:variant>
        <vt:i4>0</vt:i4>
      </vt:variant>
      <vt:variant>
        <vt:i4>5</vt:i4>
      </vt:variant>
      <vt:variant>
        <vt:lpwstr/>
      </vt:variant>
      <vt:variant>
        <vt:lpwstr>_Toc20307303</vt:lpwstr>
      </vt:variant>
      <vt:variant>
        <vt:i4>1441846</vt:i4>
      </vt:variant>
      <vt:variant>
        <vt:i4>44</vt:i4>
      </vt:variant>
      <vt:variant>
        <vt:i4>0</vt:i4>
      </vt:variant>
      <vt:variant>
        <vt:i4>5</vt:i4>
      </vt:variant>
      <vt:variant>
        <vt:lpwstr/>
      </vt:variant>
      <vt:variant>
        <vt:lpwstr>_Toc20307302</vt:lpwstr>
      </vt:variant>
      <vt:variant>
        <vt:i4>1376310</vt:i4>
      </vt:variant>
      <vt:variant>
        <vt:i4>38</vt:i4>
      </vt:variant>
      <vt:variant>
        <vt:i4>0</vt:i4>
      </vt:variant>
      <vt:variant>
        <vt:i4>5</vt:i4>
      </vt:variant>
      <vt:variant>
        <vt:lpwstr/>
      </vt:variant>
      <vt:variant>
        <vt:lpwstr>_Toc20307301</vt:lpwstr>
      </vt:variant>
      <vt:variant>
        <vt:i4>1310774</vt:i4>
      </vt:variant>
      <vt:variant>
        <vt:i4>32</vt:i4>
      </vt:variant>
      <vt:variant>
        <vt:i4>0</vt:i4>
      </vt:variant>
      <vt:variant>
        <vt:i4>5</vt:i4>
      </vt:variant>
      <vt:variant>
        <vt:lpwstr/>
      </vt:variant>
      <vt:variant>
        <vt:lpwstr>_Toc20307300</vt:lpwstr>
      </vt:variant>
      <vt:variant>
        <vt:i4>1835071</vt:i4>
      </vt:variant>
      <vt:variant>
        <vt:i4>26</vt:i4>
      </vt:variant>
      <vt:variant>
        <vt:i4>0</vt:i4>
      </vt:variant>
      <vt:variant>
        <vt:i4>5</vt:i4>
      </vt:variant>
      <vt:variant>
        <vt:lpwstr/>
      </vt:variant>
      <vt:variant>
        <vt:lpwstr>_Toc20307299</vt:lpwstr>
      </vt:variant>
      <vt:variant>
        <vt:i4>1900607</vt:i4>
      </vt:variant>
      <vt:variant>
        <vt:i4>20</vt:i4>
      </vt:variant>
      <vt:variant>
        <vt:i4>0</vt:i4>
      </vt:variant>
      <vt:variant>
        <vt:i4>5</vt:i4>
      </vt:variant>
      <vt:variant>
        <vt:lpwstr/>
      </vt:variant>
      <vt:variant>
        <vt:lpwstr>_Toc20307298</vt:lpwstr>
      </vt:variant>
      <vt:variant>
        <vt:i4>1179711</vt:i4>
      </vt:variant>
      <vt:variant>
        <vt:i4>14</vt:i4>
      </vt:variant>
      <vt:variant>
        <vt:i4>0</vt:i4>
      </vt:variant>
      <vt:variant>
        <vt:i4>5</vt:i4>
      </vt:variant>
      <vt:variant>
        <vt:lpwstr/>
      </vt:variant>
      <vt:variant>
        <vt:lpwstr>_Toc20307297</vt:lpwstr>
      </vt:variant>
      <vt:variant>
        <vt:i4>1245247</vt:i4>
      </vt:variant>
      <vt:variant>
        <vt:i4>8</vt:i4>
      </vt:variant>
      <vt:variant>
        <vt:i4>0</vt:i4>
      </vt:variant>
      <vt:variant>
        <vt:i4>5</vt:i4>
      </vt:variant>
      <vt:variant>
        <vt:lpwstr/>
      </vt:variant>
      <vt:variant>
        <vt:lpwstr>_Toc20307296</vt:lpwstr>
      </vt:variant>
      <vt:variant>
        <vt:i4>1048639</vt:i4>
      </vt:variant>
      <vt:variant>
        <vt:i4>2</vt:i4>
      </vt:variant>
      <vt:variant>
        <vt:i4>0</vt:i4>
      </vt:variant>
      <vt:variant>
        <vt:i4>5</vt:i4>
      </vt:variant>
      <vt:variant>
        <vt:lpwstr/>
      </vt:variant>
      <vt:variant>
        <vt:lpwstr>_Toc20307295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Сергей</dc:creator>
  <cp:keywords/>
  <dc:description/>
  <cp:lastModifiedBy>Irina</cp:lastModifiedBy>
  <cp:revision>2</cp:revision>
  <dcterms:created xsi:type="dcterms:W3CDTF">2014-08-03T15:11:00Z</dcterms:created>
  <dcterms:modified xsi:type="dcterms:W3CDTF">2014-08-03T15:11:00Z</dcterms:modified>
</cp:coreProperties>
</file>