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0BD" w:rsidRDefault="005370BD" w:rsidP="005370BD">
      <w:pPr>
        <w:spacing w:line="360" w:lineRule="auto"/>
        <w:jc w:val="center"/>
        <w:rPr>
          <w:b/>
          <w:sz w:val="32"/>
          <w:szCs w:val="32"/>
        </w:rPr>
      </w:pPr>
      <w:r w:rsidRPr="005370BD">
        <w:rPr>
          <w:b/>
          <w:sz w:val="32"/>
          <w:szCs w:val="32"/>
        </w:rPr>
        <w:t>Содержание</w:t>
      </w:r>
    </w:p>
    <w:p w:rsidR="005370BD" w:rsidRDefault="005370BD" w:rsidP="005370BD">
      <w:pPr>
        <w:spacing w:line="360" w:lineRule="auto"/>
        <w:jc w:val="center"/>
        <w:rPr>
          <w:b/>
          <w:sz w:val="32"/>
          <w:szCs w:val="32"/>
        </w:rPr>
      </w:pPr>
    </w:p>
    <w:p w:rsidR="005370BD" w:rsidRDefault="005370BD" w:rsidP="0096474C">
      <w:pPr>
        <w:spacing w:line="360" w:lineRule="auto"/>
        <w:ind w:left="-567"/>
        <w:jc w:val="center"/>
        <w:rPr>
          <w:b/>
          <w:sz w:val="32"/>
          <w:szCs w:val="32"/>
        </w:rPr>
      </w:pPr>
    </w:p>
    <w:p w:rsidR="000C2110" w:rsidRDefault="001C028D" w:rsidP="000C2110">
      <w:pPr>
        <w:spacing w:line="360" w:lineRule="auto"/>
        <w:ind w:left="-567"/>
        <w:rPr>
          <w:sz w:val="28"/>
          <w:szCs w:val="28"/>
        </w:rPr>
      </w:pPr>
      <w:r>
        <w:rPr>
          <w:sz w:val="28"/>
          <w:szCs w:val="28"/>
        </w:rPr>
        <w:t>Введение……………………………………………………………………2</w:t>
      </w:r>
    </w:p>
    <w:p w:rsidR="000C2110" w:rsidRDefault="000C2110" w:rsidP="000C2110">
      <w:pPr>
        <w:spacing w:line="360" w:lineRule="auto"/>
        <w:ind w:left="-567"/>
        <w:rPr>
          <w:sz w:val="28"/>
        </w:rPr>
      </w:pPr>
      <w:r>
        <w:rPr>
          <w:sz w:val="28"/>
        </w:rPr>
        <w:t xml:space="preserve">Глава 1. </w:t>
      </w:r>
      <w:r w:rsidR="001740E6">
        <w:rPr>
          <w:sz w:val="28"/>
        </w:rPr>
        <w:t xml:space="preserve"> </w:t>
      </w:r>
      <w:r w:rsidR="005370BD" w:rsidRPr="001740E6">
        <w:rPr>
          <w:sz w:val="28"/>
        </w:rPr>
        <w:t>Геолого-геоморфо</w:t>
      </w:r>
      <w:r>
        <w:rPr>
          <w:sz w:val="28"/>
        </w:rPr>
        <w:t>логические  и мерзлотные условия…</w:t>
      </w:r>
      <w:r w:rsidR="001740E6">
        <w:rPr>
          <w:sz w:val="28"/>
        </w:rPr>
        <w:t>...</w:t>
      </w:r>
      <w:r w:rsidR="00D367B5">
        <w:rPr>
          <w:sz w:val="28"/>
        </w:rPr>
        <w:t>…..</w:t>
      </w:r>
      <w:r w:rsidR="00D367B5" w:rsidRPr="00D367B5">
        <w:rPr>
          <w:sz w:val="28"/>
        </w:rPr>
        <w:t>4</w:t>
      </w:r>
    </w:p>
    <w:p w:rsidR="005A244F" w:rsidRDefault="005A244F" w:rsidP="005A244F">
      <w:pPr>
        <w:numPr>
          <w:ilvl w:val="1"/>
          <w:numId w:val="8"/>
        </w:numPr>
        <w:spacing w:line="360" w:lineRule="auto"/>
        <w:rPr>
          <w:sz w:val="28"/>
          <w:szCs w:val="28"/>
        </w:rPr>
      </w:pPr>
      <w:r>
        <w:rPr>
          <w:sz w:val="28"/>
          <w:szCs w:val="28"/>
        </w:rPr>
        <w:t>Райо</w:t>
      </w:r>
      <w:r w:rsidR="00D90F07">
        <w:rPr>
          <w:sz w:val="28"/>
          <w:szCs w:val="28"/>
        </w:rPr>
        <w:t>н иссле</w:t>
      </w:r>
      <w:r w:rsidR="00126CBD">
        <w:rPr>
          <w:sz w:val="28"/>
          <w:szCs w:val="28"/>
        </w:rPr>
        <w:t>дований………………………………………..</w:t>
      </w:r>
      <w:r>
        <w:rPr>
          <w:sz w:val="28"/>
          <w:szCs w:val="28"/>
        </w:rPr>
        <w:t>….4</w:t>
      </w:r>
    </w:p>
    <w:p w:rsidR="00447091" w:rsidRPr="00447091" w:rsidRDefault="00D90F07" w:rsidP="00447091">
      <w:pPr>
        <w:numPr>
          <w:ilvl w:val="1"/>
          <w:numId w:val="8"/>
        </w:numPr>
        <w:spacing w:line="360" w:lineRule="auto"/>
        <w:rPr>
          <w:sz w:val="28"/>
        </w:rPr>
      </w:pPr>
      <w:r>
        <w:rPr>
          <w:sz w:val="28"/>
        </w:rPr>
        <w:t>История формирования района исследования…….</w:t>
      </w:r>
      <w:r w:rsidR="00447091" w:rsidRPr="00447091">
        <w:rPr>
          <w:sz w:val="28"/>
        </w:rPr>
        <w:t xml:space="preserve"> </w:t>
      </w:r>
      <w:r w:rsidR="00126CBD">
        <w:rPr>
          <w:sz w:val="28"/>
        </w:rPr>
        <w:t>………</w:t>
      </w:r>
      <w:r w:rsidR="00566938">
        <w:rPr>
          <w:sz w:val="28"/>
        </w:rPr>
        <w:t>..5</w:t>
      </w:r>
    </w:p>
    <w:p w:rsidR="00447091" w:rsidRPr="00447091" w:rsidRDefault="00447091" w:rsidP="00447091">
      <w:pPr>
        <w:numPr>
          <w:ilvl w:val="1"/>
          <w:numId w:val="8"/>
        </w:numPr>
        <w:spacing w:line="360" w:lineRule="auto"/>
        <w:rPr>
          <w:sz w:val="28"/>
        </w:rPr>
      </w:pPr>
      <w:r w:rsidRPr="00447091">
        <w:rPr>
          <w:sz w:val="28"/>
        </w:rPr>
        <w:t>Район исследования в настоящее время</w:t>
      </w:r>
      <w:r w:rsidR="00126CBD">
        <w:rPr>
          <w:sz w:val="28"/>
        </w:rPr>
        <w:t>…………………</w:t>
      </w:r>
      <w:r w:rsidR="00566938">
        <w:rPr>
          <w:sz w:val="28"/>
        </w:rPr>
        <w:t>…</w:t>
      </w:r>
      <w:r w:rsidR="00126CBD">
        <w:rPr>
          <w:sz w:val="28"/>
        </w:rPr>
        <w:t>…</w:t>
      </w:r>
      <w:r w:rsidR="00566938">
        <w:rPr>
          <w:sz w:val="28"/>
        </w:rPr>
        <w:t>9</w:t>
      </w:r>
    </w:p>
    <w:p w:rsidR="00447091" w:rsidRDefault="000C2110" w:rsidP="00447091">
      <w:pPr>
        <w:spacing w:line="360" w:lineRule="auto"/>
        <w:ind w:left="-567"/>
        <w:rPr>
          <w:sz w:val="28"/>
        </w:rPr>
      </w:pPr>
      <w:r>
        <w:rPr>
          <w:sz w:val="28"/>
        </w:rPr>
        <w:t xml:space="preserve">Глава 2. </w:t>
      </w:r>
      <w:r w:rsidR="001740E6">
        <w:rPr>
          <w:sz w:val="28"/>
        </w:rPr>
        <w:t xml:space="preserve"> </w:t>
      </w:r>
      <w:r w:rsidR="0096474C" w:rsidRPr="001740E6">
        <w:rPr>
          <w:sz w:val="28"/>
        </w:rPr>
        <w:t>Гидроклиматиче</w:t>
      </w:r>
      <w:r>
        <w:rPr>
          <w:sz w:val="28"/>
        </w:rPr>
        <w:t>ские условия…………………………………</w:t>
      </w:r>
      <w:r w:rsidR="00D367B5">
        <w:rPr>
          <w:sz w:val="28"/>
        </w:rPr>
        <w:t>.1</w:t>
      </w:r>
      <w:r w:rsidR="00D367B5" w:rsidRPr="000C2110">
        <w:rPr>
          <w:sz w:val="28"/>
        </w:rPr>
        <w:t>2</w:t>
      </w:r>
    </w:p>
    <w:p w:rsidR="00447091" w:rsidRDefault="002D2A5B" w:rsidP="002D2A5B">
      <w:pPr>
        <w:numPr>
          <w:ilvl w:val="1"/>
          <w:numId w:val="9"/>
        </w:numPr>
        <w:spacing w:line="360" w:lineRule="auto"/>
        <w:rPr>
          <w:sz w:val="28"/>
        </w:rPr>
      </w:pPr>
      <w:r>
        <w:rPr>
          <w:sz w:val="28"/>
        </w:rPr>
        <w:t>Гидроклиматические условия в летний период</w:t>
      </w:r>
      <w:r w:rsidR="00126CBD">
        <w:rPr>
          <w:sz w:val="28"/>
        </w:rPr>
        <w:t>……………</w:t>
      </w:r>
      <w:r w:rsidR="00566938">
        <w:rPr>
          <w:sz w:val="28"/>
        </w:rPr>
        <w:t>.12</w:t>
      </w:r>
    </w:p>
    <w:p w:rsidR="002D2A5B" w:rsidRPr="00447091" w:rsidRDefault="002D2A5B" w:rsidP="002D2A5B">
      <w:pPr>
        <w:numPr>
          <w:ilvl w:val="1"/>
          <w:numId w:val="9"/>
        </w:numPr>
        <w:spacing w:line="360" w:lineRule="auto"/>
        <w:rPr>
          <w:sz w:val="28"/>
        </w:rPr>
      </w:pPr>
      <w:r>
        <w:rPr>
          <w:sz w:val="28"/>
        </w:rPr>
        <w:t>Гидроклиамтические условия в зимний период</w:t>
      </w:r>
      <w:r w:rsidR="00126CBD">
        <w:rPr>
          <w:sz w:val="28"/>
        </w:rPr>
        <w:t>……………</w:t>
      </w:r>
      <w:r w:rsidR="00566938">
        <w:rPr>
          <w:sz w:val="28"/>
        </w:rPr>
        <w:t>.17</w:t>
      </w:r>
    </w:p>
    <w:p w:rsidR="0096474C" w:rsidRDefault="000C2110" w:rsidP="000C2110">
      <w:pPr>
        <w:spacing w:line="360" w:lineRule="auto"/>
        <w:ind w:left="-567"/>
        <w:rPr>
          <w:sz w:val="28"/>
        </w:rPr>
      </w:pPr>
      <w:r>
        <w:rPr>
          <w:sz w:val="28"/>
        </w:rPr>
        <w:t xml:space="preserve">Глава 3. </w:t>
      </w:r>
      <w:r w:rsidR="001740E6">
        <w:rPr>
          <w:sz w:val="28"/>
        </w:rPr>
        <w:t xml:space="preserve"> </w:t>
      </w:r>
      <w:r w:rsidR="0096474C" w:rsidRPr="001740E6">
        <w:rPr>
          <w:sz w:val="28"/>
        </w:rPr>
        <w:t>Почвенно-растит</w:t>
      </w:r>
      <w:r>
        <w:rPr>
          <w:sz w:val="28"/>
        </w:rPr>
        <w:t>ельные условия…………………</w:t>
      </w:r>
      <w:r w:rsidR="00D367B5">
        <w:rPr>
          <w:sz w:val="28"/>
        </w:rPr>
        <w:t>……………1</w:t>
      </w:r>
      <w:r w:rsidR="00D367B5" w:rsidRPr="000C2110">
        <w:rPr>
          <w:sz w:val="28"/>
        </w:rPr>
        <w:t>9</w:t>
      </w:r>
    </w:p>
    <w:p w:rsidR="002D2A5B" w:rsidRDefault="00126CBD" w:rsidP="00126CBD">
      <w:pPr>
        <w:numPr>
          <w:ilvl w:val="1"/>
          <w:numId w:val="10"/>
        </w:numPr>
        <w:spacing w:line="360" w:lineRule="auto"/>
        <w:rPr>
          <w:sz w:val="28"/>
        </w:rPr>
      </w:pPr>
      <w:r>
        <w:rPr>
          <w:sz w:val="28"/>
        </w:rPr>
        <w:t>Разновидности лесов………………………………………</w:t>
      </w:r>
      <w:r w:rsidR="00566938">
        <w:rPr>
          <w:sz w:val="28"/>
        </w:rPr>
        <w:t>.</w:t>
      </w:r>
      <w:r>
        <w:rPr>
          <w:sz w:val="28"/>
        </w:rPr>
        <w:t>…</w:t>
      </w:r>
      <w:r w:rsidR="00566938">
        <w:rPr>
          <w:sz w:val="28"/>
        </w:rPr>
        <w:t>19</w:t>
      </w:r>
    </w:p>
    <w:p w:rsidR="00126CBD" w:rsidRDefault="00126CBD" w:rsidP="00126CBD">
      <w:pPr>
        <w:numPr>
          <w:ilvl w:val="1"/>
          <w:numId w:val="10"/>
        </w:numPr>
        <w:spacing w:line="360" w:lineRule="auto"/>
        <w:rPr>
          <w:sz w:val="28"/>
        </w:rPr>
      </w:pPr>
      <w:r>
        <w:rPr>
          <w:sz w:val="28"/>
        </w:rPr>
        <w:t>Флора высшых водных растений……………………………</w:t>
      </w:r>
      <w:r w:rsidR="00566938">
        <w:rPr>
          <w:sz w:val="28"/>
        </w:rPr>
        <w:t>.22</w:t>
      </w:r>
    </w:p>
    <w:p w:rsidR="001C028D" w:rsidRPr="000C2110" w:rsidRDefault="001C028D" w:rsidP="001C028D">
      <w:pPr>
        <w:spacing w:line="360" w:lineRule="auto"/>
        <w:ind w:left="-567"/>
        <w:rPr>
          <w:sz w:val="28"/>
        </w:rPr>
      </w:pPr>
      <w:r>
        <w:rPr>
          <w:sz w:val="28"/>
        </w:rPr>
        <w:t>Заключе</w:t>
      </w:r>
      <w:r w:rsidR="00705613">
        <w:rPr>
          <w:sz w:val="28"/>
        </w:rPr>
        <w:t>ние………………………………………………………………</w:t>
      </w:r>
      <w:r w:rsidR="00566938">
        <w:rPr>
          <w:sz w:val="28"/>
        </w:rPr>
        <w:t>.</w:t>
      </w:r>
      <w:r w:rsidR="00705613">
        <w:rPr>
          <w:sz w:val="28"/>
        </w:rPr>
        <w:t>...2</w:t>
      </w:r>
      <w:r w:rsidR="00705613" w:rsidRPr="000C2110">
        <w:rPr>
          <w:sz w:val="28"/>
        </w:rPr>
        <w:t>4</w:t>
      </w:r>
    </w:p>
    <w:p w:rsidR="0096474C" w:rsidRDefault="0096474C" w:rsidP="0096474C">
      <w:pPr>
        <w:spacing w:line="360" w:lineRule="auto"/>
        <w:ind w:left="-567"/>
        <w:rPr>
          <w:b/>
          <w:sz w:val="28"/>
        </w:rPr>
      </w:pPr>
    </w:p>
    <w:p w:rsidR="002743FC" w:rsidRPr="00126CBD" w:rsidRDefault="005370BD" w:rsidP="00566938">
      <w:pPr>
        <w:spacing w:line="360" w:lineRule="auto"/>
        <w:jc w:val="center"/>
        <w:rPr>
          <w:sz w:val="28"/>
          <w:szCs w:val="28"/>
        </w:rPr>
      </w:pPr>
      <w:r>
        <w:rPr>
          <w:b/>
          <w:sz w:val="28"/>
        </w:rPr>
        <w:br w:type="page"/>
      </w:r>
      <w:r w:rsidR="002743FC">
        <w:rPr>
          <w:b/>
          <w:sz w:val="28"/>
        </w:rPr>
        <w:t>Введение</w:t>
      </w:r>
    </w:p>
    <w:p w:rsidR="00126CBD" w:rsidRPr="00566938" w:rsidRDefault="00126CBD" w:rsidP="00126CBD">
      <w:pPr>
        <w:spacing w:line="360" w:lineRule="auto"/>
        <w:ind w:firstLine="709"/>
        <w:rPr>
          <w:rStyle w:val="ts51"/>
          <w:rFonts w:ascii="Times New Roman" w:hAnsi="Times New Roman" w:cs="Times New Roman"/>
          <w:sz w:val="28"/>
          <w:szCs w:val="28"/>
        </w:rPr>
      </w:pPr>
      <w:r w:rsidRPr="00126CBD">
        <w:rPr>
          <w:rStyle w:val="ts51"/>
          <w:rFonts w:ascii="Times New Roman" w:hAnsi="Times New Roman" w:cs="Times New Roman"/>
          <w:sz w:val="28"/>
          <w:szCs w:val="28"/>
        </w:rPr>
        <w:t>Сапропель - в переводе с греческого языка означает «гниющий ил». Название «сапропель» было дано озерному илу в конце прошлого столетия Лаутернборном.</w:t>
      </w:r>
      <w:r>
        <w:rPr>
          <w:color w:val="000000"/>
          <w:sz w:val="28"/>
          <w:szCs w:val="28"/>
        </w:rPr>
        <w:t xml:space="preserve"> </w:t>
      </w:r>
      <w:r w:rsidRPr="00126CBD">
        <w:rPr>
          <w:rStyle w:val="ts51"/>
          <w:rFonts w:ascii="Times New Roman" w:hAnsi="Times New Roman" w:cs="Times New Roman"/>
          <w:sz w:val="28"/>
          <w:szCs w:val="28"/>
        </w:rPr>
        <w:t>Сапропель - вещество преимущественно биологического происхождения, образующееся под водой, на дне пресноводных водоемов из остатков планктонных и бентосных организмов, при большой роли бактериальных процессов, происходящих в поверхностных слоях отложений при малом доступе кислорода.</w:t>
      </w:r>
      <w:r w:rsidR="00566938" w:rsidRPr="00566938">
        <w:rPr>
          <w:rStyle w:val="ts51"/>
          <w:rFonts w:ascii="Times New Roman" w:hAnsi="Times New Roman" w:cs="Times New Roman"/>
          <w:sz w:val="28"/>
          <w:szCs w:val="28"/>
        </w:rPr>
        <w:t>[1]</w:t>
      </w:r>
    </w:p>
    <w:p w:rsidR="00126CBD" w:rsidRPr="00126CBD" w:rsidRDefault="00126CBD" w:rsidP="00126CBD">
      <w:pPr>
        <w:overflowPunct/>
        <w:autoSpaceDE/>
        <w:autoSpaceDN/>
        <w:adjustRightInd/>
        <w:spacing w:line="360" w:lineRule="auto"/>
        <w:ind w:firstLine="709"/>
        <w:textAlignment w:val="auto"/>
        <w:rPr>
          <w:sz w:val="28"/>
          <w:szCs w:val="28"/>
        </w:rPr>
      </w:pPr>
      <w:r w:rsidRPr="00126CBD">
        <w:rPr>
          <w:color w:val="000000"/>
          <w:sz w:val="28"/>
          <w:szCs w:val="28"/>
        </w:rPr>
        <w:t xml:space="preserve">Сапропель состоит из илового раствора, скелета и коллоидного комплекса. В иловый раствор входит вода и растворенные в ней вещества - минеральные соли, низкомолекулярные органические соединения, витамины и ферменты. Скелет, или состав сапропеля представляет собой неразложившиеся остатки растительного происхождения, а коллоидный комплекс - сложные органические вещества, которые придают сапропелю желеобразную консистенцию. Различие типов сапропелей заключается в соотношении сухих и органических веществ, минеральных элементов в </w:t>
      </w:r>
      <w:r w:rsidRPr="00126CBD">
        <w:rPr>
          <w:color w:val="000000"/>
          <w:sz w:val="28"/>
          <w:szCs w:val="28"/>
        </w:rPr>
        <w:br/>
        <w:t xml:space="preserve">иловом растворе, скелете  и в коллоидном комплексе. Богатство различных соединений в сапропеле создается за счет многочисленных простейших организмов животного и растительного происхождения, а также приносимые в озера веществ. </w:t>
      </w:r>
    </w:p>
    <w:p w:rsidR="00126CBD" w:rsidRPr="00D90F07" w:rsidRDefault="00126CBD" w:rsidP="00126CBD">
      <w:pPr>
        <w:overflowPunct/>
        <w:autoSpaceDE/>
        <w:autoSpaceDN/>
        <w:adjustRightInd/>
        <w:spacing w:line="360" w:lineRule="auto"/>
        <w:ind w:firstLine="709"/>
        <w:textAlignment w:val="auto"/>
        <w:rPr>
          <w:color w:val="000000"/>
          <w:sz w:val="28"/>
          <w:szCs w:val="28"/>
        </w:rPr>
      </w:pPr>
      <w:r w:rsidRPr="00126CBD">
        <w:rPr>
          <w:color w:val="000000"/>
          <w:sz w:val="28"/>
          <w:szCs w:val="28"/>
        </w:rPr>
        <w:t>Сапропели разделяются по химическому составу минеральной части как менее изменяющейся: на кремнеземистые, известковистые и смешенного типа.  </w:t>
      </w:r>
      <w:r w:rsidRPr="00126CBD">
        <w:rPr>
          <w:color w:val="000000"/>
          <w:sz w:val="28"/>
          <w:szCs w:val="28"/>
        </w:rPr>
        <w:br/>
      </w:r>
      <w:r>
        <w:rPr>
          <w:color w:val="000000"/>
          <w:sz w:val="28"/>
          <w:szCs w:val="28"/>
        </w:rPr>
        <w:t xml:space="preserve">           </w:t>
      </w:r>
      <w:r w:rsidRPr="00126CBD">
        <w:rPr>
          <w:color w:val="000000"/>
          <w:sz w:val="28"/>
          <w:szCs w:val="28"/>
        </w:rPr>
        <w:t>По содержанию органического вещества сапропели подразделяет на две группы: на собственно сапропели, содержащие больше чем 50% органического вещества, и на обедненные органическим веществом сапропели, имеющие его в своем составе 15-50%.</w:t>
      </w:r>
      <w:r w:rsidRPr="00126CBD">
        <w:rPr>
          <w:color w:val="000000"/>
          <w:sz w:val="28"/>
          <w:szCs w:val="28"/>
        </w:rPr>
        <w:br/>
        <w:t> </w:t>
      </w:r>
      <w:r>
        <w:rPr>
          <w:color w:val="000000"/>
          <w:sz w:val="28"/>
          <w:szCs w:val="28"/>
        </w:rPr>
        <w:t xml:space="preserve">           </w:t>
      </w:r>
      <w:r w:rsidRPr="00126CBD">
        <w:rPr>
          <w:color w:val="000000"/>
          <w:sz w:val="28"/>
          <w:szCs w:val="28"/>
        </w:rPr>
        <w:t xml:space="preserve">Многообразие сапропелевых отложений можно разделить по содержанию в них органического вещества на четыре типа: </w:t>
      </w:r>
      <w:r w:rsidRPr="00126CBD">
        <w:rPr>
          <w:b/>
          <w:bCs/>
          <w:color w:val="000000"/>
          <w:sz w:val="28"/>
          <w:szCs w:val="28"/>
        </w:rPr>
        <w:t>органические</w:t>
      </w:r>
      <w:r w:rsidRPr="00126CBD">
        <w:rPr>
          <w:color w:val="000000"/>
          <w:sz w:val="28"/>
          <w:szCs w:val="28"/>
        </w:rPr>
        <w:t xml:space="preserve"> (зольность до 30%), </w:t>
      </w:r>
      <w:r w:rsidRPr="00126CBD">
        <w:rPr>
          <w:b/>
          <w:bCs/>
          <w:color w:val="000000"/>
          <w:sz w:val="28"/>
          <w:szCs w:val="28"/>
        </w:rPr>
        <w:t>органо-минеральные</w:t>
      </w:r>
      <w:r w:rsidRPr="00126CBD">
        <w:rPr>
          <w:color w:val="000000"/>
          <w:sz w:val="28"/>
          <w:szCs w:val="28"/>
        </w:rPr>
        <w:t xml:space="preserve"> (зольность 30-50%), </w:t>
      </w:r>
      <w:r w:rsidRPr="00126CBD">
        <w:rPr>
          <w:b/>
          <w:bCs/>
          <w:color w:val="000000"/>
          <w:sz w:val="28"/>
          <w:szCs w:val="28"/>
        </w:rPr>
        <w:t>минерально-органические</w:t>
      </w:r>
      <w:r w:rsidRPr="00126CBD">
        <w:rPr>
          <w:color w:val="000000"/>
          <w:sz w:val="28"/>
          <w:szCs w:val="28"/>
        </w:rPr>
        <w:t xml:space="preserve"> (зольность 50-70%) и </w:t>
      </w:r>
      <w:r w:rsidRPr="00126CBD">
        <w:rPr>
          <w:b/>
          <w:bCs/>
          <w:color w:val="000000"/>
          <w:sz w:val="28"/>
          <w:szCs w:val="28"/>
        </w:rPr>
        <w:t>минерализованные</w:t>
      </w:r>
      <w:r w:rsidRPr="00126CBD">
        <w:rPr>
          <w:color w:val="000000"/>
          <w:sz w:val="28"/>
          <w:szCs w:val="28"/>
        </w:rPr>
        <w:t xml:space="preserve"> (зольность 70-85%).</w:t>
      </w:r>
      <w:r>
        <w:rPr>
          <w:color w:val="000000"/>
          <w:sz w:val="28"/>
          <w:szCs w:val="28"/>
        </w:rPr>
        <w:t xml:space="preserve"> </w:t>
      </w:r>
      <w:r w:rsidRPr="00126CBD">
        <w:rPr>
          <w:color w:val="000000"/>
          <w:sz w:val="28"/>
          <w:szCs w:val="28"/>
        </w:rPr>
        <w:t>Многообразие классификаций и типологических характеристик сапропелей объясняется сложностью их строения и древностью происхождения</w:t>
      </w:r>
      <w:r>
        <w:rPr>
          <w:color w:val="000000"/>
          <w:sz w:val="28"/>
          <w:szCs w:val="28"/>
        </w:rPr>
        <w:t>.</w:t>
      </w:r>
      <w:r w:rsidR="00566938" w:rsidRPr="00566938">
        <w:rPr>
          <w:color w:val="000000"/>
          <w:sz w:val="28"/>
          <w:szCs w:val="28"/>
        </w:rPr>
        <w:t>[2]</w:t>
      </w:r>
    </w:p>
    <w:p w:rsidR="00D90F07" w:rsidRDefault="00D90F07" w:rsidP="00D90F07">
      <w:pPr>
        <w:spacing w:line="360" w:lineRule="auto"/>
        <w:rPr>
          <w:sz w:val="28"/>
          <w:szCs w:val="28"/>
        </w:rPr>
      </w:pPr>
      <w:r w:rsidRPr="00D90F07">
        <w:rPr>
          <w:color w:val="000000"/>
          <w:sz w:val="28"/>
          <w:szCs w:val="28"/>
        </w:rPr>
        <w:t xml:space="preserve">Цель: </w:t>
      </w:r>
      <w:r>
        <w:rPr>
          <w:color w:val="000000"/>
          <w:sz w:val="28"/>
          <w:szCs w:val="28"/>
        </w:rPr>
        <w:t>Выявить п</w:t>
      </w:r>
      <w:r>
        <w:rPr>
          <w:sz w:val="28"/>
          <w:szCs w:val="28"/>
        </w:rPr>
        <w:t>риродные условия Центральной Якутии, как фактор формирования озерных сапропелей</w:t>
      </w:r>
    </w:p>
    <w:p w:rsidR="00D90F07" w:rsidRDefault="00D90F07" w:rsidP="00D90F07">
      <w:pPr>
        <w:spacing w:line="360" w:lineRule="auto"/>
        <w:rPr>
          <w:sz w:val="28"/>
        </w:rPr>
      </w:pPr>
      <w:r>
        <w:rPr>
          <w:sz w:val="28"/>
          <w:szCs w:val="28"/>
        </w:rPr>
        <w:t xml:space="preserve">Задачи: 1.Изучить </w:t>
      </w:r>
      <w:r>
        <w:rPr>
          <w:sz w:val="28"/>
        </w:rPr>
        <w:t>г</w:t>
      </w:r>
      <w:r w:rsidRPr="001740E6">
        <w:rPr>
          <w:sz w:val="28"/>
        </w:rPr>
        <w:t>еолого-геоморфо</w:t>
      </w:r>
      <w:r>
        <w:rPr>
          <w:sz w:val="28"/>
        </w:rPr>
        <w:t>логические  и мерзлотные условия</w:t>
      </w:r>
    </w:p>
    <w:p w:rsidR="00D90F07" w:rsidRDefault="00D90F07" w:rsidP="00D90F07">
      <w:pPr>
        <w:spacing w:line="360" w:lineRule="auto"/>
        <w:rPr>
          <w:sz w:val="28"/>
        </w:rPr>
      </w:pPr>
      <w:r>
        <w:rPr>
          <w:sz w:val="28"/>
        </w:rPr>
        <w:t xml:space="preserve">              2.</w:t>
      </w:r>
      <w:r w:rsidRPr="00D90F07">
        <w:rPr>
          <w:sz w:val="28"/>
        </w:rPr>
        <w:t xml:space="preserve"> </w:t>
      </w:r>
      <w:r>
        <w:rPr>
          <w:sz w:val="28"/>
        </w:rPr>
        <w:t>Изучить г</w:t>
      </w:r>
      <w:r w:rsidRPr="001740E6">
        <w:rPr>
          <w:sz w:val="28"/>
        </w:rPr>
        <w:t>идроклиматиче</w:t>
      </w:r>
      <w:r>
        <w:rPr>
          <w:sz w:val="28"/>
        </w:rPr>
        <w:t>ские условия</w:t>
      </w:r>
    </w:p>
    <w:p w:rsidR="00D90F07" w:rsidRPr="00D90F07" w:rsidRDefault="00D90F07" w:rsidP="00D90F07">
      <w:pPr>
        <w:spacing w:line="360" w:lineRule="auto"/>
        <w:rPr>
          <w:sz w:val="28"/>
          <w:szCs w:val="28"/>
        </w:rPr>
      </w:pPr>
      <w:r>
        <w:rPr>
          <w:sz w:val="28"/>
        </w:rPr>
        <w:t xml:space="preserve">              3. Изучить п</w:t>
      </w:r>
      <w:r w:rsidRPr="001740E6">
        <w:rPr>
          <w:sz w:val="28"/>
        </w:rPr>
        <w:t>очвенно-растит</w:t>
      </w:r>
      <w:r>
        <w:rPr>
          <w:sz w:val="28"/>
        </w:rPr>
        <w:t>ельные условия</w:t>
      </w:r>
    </w:p>
    <w:p w:rsidR="00D90F07" w:rsidRPr="00566938" w:rsidRDefault="00D90F07" w:rsidP="00126CBD">
      <w:pPr>
        <w:overflowPunct/>
        <w:autoSpaceDE/>
        <w:autoSpaceDN/>
        <w:adjustRightInd/>
        <w:spacing w:line="360" w:lineRule="auto"/>
        <w:ind w:firstLine="709"/>
        <w:textAlignment w:val="auto"/>
        <w:rPr>
          <w:sz w:val="28"/>
          <w:szCs w:val="28"/>
        </w:rPr>
      </w:pPr>
    </w:p>
    <w:p w:rsidR="00097341" w:rsidRPr="005A244F" w:rsidRDefault="001C028D" w:rsidP="00566938">
      <w:pPr>
        <w:spacing w:line="360" w:lineRule="auto"/>
        <w:ind w:firstLine="709"/>
        <w:jc w:val="center"/>
        <w:rPr>
          <w:sz w:val="28"/>
        </w:rPr>
      </w:pPr>
      <w:r>
        <w:rPr>
          <w:b/>
          <w:sz w:val="28"/>
        </w:rPr>
        <w:br w:type="page"/>
      </w:r>
      <w:r w:rsidR="00C16EA4" w:rsidRPr="00D80844">
        <w:rPr>
          <w:b/>
          <w:sz w:val="28"/>
        </w:rPr>
        <w:t xml:space="preserve">1. </w:t>
      </w:r>
      <w:r w:rsidR="00097341">
        <w:rPr>
          <w:b/>
          <w:sz w:val="28"/>
        </w:rPr>
        <w:t>Геолого-геоморфологические  и мерзлотные условия</w:t>
      </w:r>
    </w:p>
    <w:p w:rsidR="005A244F" w:rsidRDefault="005A244F" w:rsidP="005A244F">
      <w:pPr>
        <w:numPr>
          <w:ilvl w:val="1"/>
          <w:numId w:val="7"/>
        </w:numPr>
        <w:spacing w:line="360" w:lineRule="auto"/>
        <w:jc w:val="center"/>
        <w:rPr>
          <w:b/>
          <w:sz w:val="28"/>
        </w:rPr>
      </w:pPr>
      <w:r w:rsidRPr="005A244F">
        <w:rPr>
          <w:b/>
          <w:sz w:val="28"/>
        </w:rPr>
        <w:t>Район исследований</w:t>
      </w:r>
    </w:p>
    <w:p w:rsidR="00097341" w:rsidRDefault="00097341">
      <w:pPr>
        <w:spacing w:line="360" w:lineRule="auto"/>
        <w:ind w:firstLine="709"/>
        <w:jc w:val="both"/>
        <w:rPr>
          <w:sz w:val="28"/>
        </w:rPr>
      </w:pPr>
      <w:r>
        <w:rPr>
          <w:sz w:val="28"/>
        </w:rPr>
        <w:t>Район исследований охватывает территорию Центральной Якутии, включающую среднее течение реки Лена, средние и нижние течения рек Вилюй и Алдан, а также Лено-Вилюйское и Лено-Амгинское междуречья и ограничивается с востока и северо-востока Верхоянским хребтом и его отрогами, с юга - Патомским, с юга-востока - Алданским нагорьями, с запада - Вилюйским плато.</w:t>
      </w:r>
    </w:p>
    <w:p w:rsidR="00097341" w:rsidRDefault="00097341">
      <w:pPr>
        <w:spacing w:line="360" w:lineRule="auto"/>
        <w:ind w:firstLine="709"/>
        <w:jc w:val="both"/>
        <w:rPr>
          <w:sz w:val="28"/>
        </w:rPr>
      </w:pPr>
      <w:r>
        <w:rPr>
          <w:sz w:val="28"/>
        </w:rPr>
        <w:t>Центральная Якутия лежит в пределах Сибирской платформы, занимая восточную часть Лено-Енисейской плиты. В неё включаются Предверхоянский краевой прогиб, граничащий с северо-восточной дугой Верхоянской складчатой системы, и Вилюйская синеклиза, представляющая собой обширную плоскую мульду с глубоко лежащим докембрийским основанием, погружающимся к северо-востоку в сторону Верхоянской дуги под все более мощную толщу палеозойских и мезозойских отложений. На юге Вилюйская синеклиза граничит с северным склоном Алданского щита, на северо-западе - рядом тектонических разломов Тюнго-Линденской системы,  на западе - Моркокинскими разломами  (Нахабцев, 1972).</w:t>
      </w:r>
    </w:p>
    <w:p w:rsidR="00097341" w:rsidRDefault="00097341">
      <w:pPr>
        <w:spacing w:line="360" w:lineRule="auto"/>
        <w:ind w:firstLine="709"/>
        <w:jc w:val="both"/>
        <w:rPr>
          <w:sz w:val="28"/>
        </w:rPr>
      </w:pPr>
      <w:r>
        <w:rPr>
          <w:sz w:val="28"/>
        </w:rPr>
        <w:t>Предверхоянский прогиб и Вилюйская синеклиза сложены осадочными отложениями нижнего палеозоя, а также слабо сцементированными юрскими, меловыми и неогеновыми песчано-глинистыми угленосными породами, перекрытыми более или менее мощным чехлом четвертичных аллювиальных отложений. Мощность осадочных отложений, покрывающих кристаллический фундамент, достигает 5-</w:t>
      </w:r>
      <w:smartTag w:uri="urn:schemas-microsoft-com:office:smarttags" w:element="metricconverter">
        <w:smartTagPr>
          <w:attr w:name="ProductID" w:val="7 км"/>
        </w:smartTagPr>
        <w:r>
          <w:rPr>
            <w:sz w:val="28"/>
          </w:rPr>
          <w:t>7 км</w:t>
        </w:r>
      </w:smartTag>
      <w:r>
        <w:rPr>
          <w:sz w:val="28"/>
        </w:rPr>
        <w:t xml:space="preserve">, а в Предверхоянском прогибе - </w:t>
      </w:r>
      <w:smartTag w:uri="urn:schemas-microsoft-com:office:smarttags" w:element="metricconverter">
        <w:smartTagPr>
          <w:attr w:name="ProductID" w:val="12 км"/>
        </w:smartTagPr>
        <w:r>
          <w:rPr>
            <w:sz w:val="28"/>
          </w:rPr>
          <w:t>12 км</w:t>
        </w:r>
      </w:smartTag>
      <w:r>
        <w:rPr>
          <w:sz w:val="28"/>
        </w:rPr>
        <w:t xml:space="preserve"> ( Штех,1965).</w:t>
      </w:r>
    </w:p>
    <w:p w:rsidR="005A244F" w:rsidRDefault="005A244F">
      <w:pPr>
        <w:spacing w:line="360" w:lineRule="auto"/>
        <w:ind w:firstLine="709"/>
        <w:jc w:val="both"/>
        <w:rPr>
          <w:sz w:val="28"/>
        </w:rPr>
      </w:pPr>
    </w:p>
    <w:p w:rsidR="005A244F" w:rsidRDefault="005A244F">
      <w:pPr>
        <w:spacing w:line="360" w:lineRule="auto"/>
        <w:ind w:firstLine="709"/>
        <w:jc w:val="both"/>
        <w:rPr>
          <w:sz w:val="28"/>
        </w:rPr>
      </w:pPr>
    </w:p>
    <w:p w:rsidR="00447091" w:rsidRDefault="00447091">
      <w:pPr>
        <w:spacing w:line="360" w:lineRule="auto"/>
        <w:ind w:firstLine="709"/>
        <w:jc w:val="both"/>
        <w:rPr>
          <w:sz w:val="28"/>
        </w:rPr>
      </w:pPr>
    </w:p>
    <w:p w:rsidR="005A244F" w:rsidRDefault="00D90F07" w:rsidP="005A244F">
      <w:pPr>
        <w:numPr>
          <w:ilvl w:val="1"/>
          <w:numId w:val="7"/>
        </w:numPr>
        <w:spacing w:line="360" w:lineRule="auto"/>
        <w:jc w:val="center"/>
        <w:rPr>
          <w:b/>
          <w:sz w:val="28"/>
        </w:rPr>
      </w:pPr>
      <w:r>
        <w:rPr>
          <w:b/>
          <w:sz w:val="28"/>
        </w:rPr>
        <w:t>История формирования района исследований</w:t>
      </w:r>
    </w:p>
    <w:p w:rsidR="00447091" w:rsidRPr="005A244F" w:rsidRDefault="00447091" w:rsidP="00447091">
      <w:pPr>
        <w:spacing w:line="360" w:lineRule="auto"/>
        <w:ind w:left="1429"/>
        <w:rPr>
          <w:b/>
          <w:sz w:val="28"/>
        </w:rPr>
      </w:pPr>
    </w:p>
    <w:p w:rsidR="00097341" w:rsidRDefault="00097341">
      <w:pPr>
        <w:spacing w:line="360" w:lineRule="auto"/>
        <w:ind w:firstLine="709"/>
        <w:jc w:val="both"/>
        <w:rPr>
          <w:sz w:val="28"/>
        </w:rPr>
      </w:pPr>
      <w:r>
        <w:rPr>
          <w:sz w:val="28"/>
        </w:rPr>
        <w:t>Мезо-кайнозойские отложения слагают большую и наиболее пониженную северную и среднюю части страны, состоящие из вытянутой в северном направлении Ленской низменности на севере и Центрально-Якутской низменности.  В южной части до высоты 225-</w:t>
      </w:r>
      <w:smartTag w:uri="urn:schemas-microsoft-com:office:smarttags" w:element="metricconverter">
        <w:smartTagPr>
          <w:attr w:name="ProductID" w:val="500 м"/>
        </w:smartTagPr>
        <w:r>
          <w:rPr>
            <w:sz w:val="28"/>
          </w:rPr>
          <w:t>500 м</w:t>
        </w:r>
      </w:smartTag>
      <w:r>
        <w:rPr>
          <w:sz w:val="28"/>
        </w:rPr>
        <w:t xml:space="preserve"> над низменностью поднимается Лено-Алданское плато, сложенное карбонатными и карстующимися породами нижнего и среднего кембрия, перекрытыми на севере нижнеюрскими, преимущественно морскими, песчаниками и глинами. Общий уклон поверхности Центральной Якутии идет к востоку и к северу. В формировании рельефа южной части региона доминировали эрозионные и денудационные процессы, а в Центрально-Якутской - аккумуляция, в результате здесь сформировалась обширная  аллювиальная равнина   (Алексеев, 1961).</w:t>
      </w:r>
    </w:p>
    <w:p w:rsidR="00097341" w:rsidRDefault="00097341">
      <w:pPr>
        <w:spacing w:line="360" w:lineRule="auto"/>
        <w:ind w:firstLine="709"/>
        <w:jc w:val="both"/>
        <w:rPr>
          <w:sz w:val="28"/>
        </w:rPr>
      </w:pPr>
      <w:r>
        <w:rPr>
          <w:sz w:val="28"/>
        </w:rPr>
        <w:t xml:space="preserve">Начало формирования Центральной Якутии относится к мезозою (Леонов, 1977). Конец перми - начало триаса ознаменовалась колебательными движениями огромного размаха и больших амплитуд. Это вызвало на Сибирской платформе образование многочисленных разломов, трещин и перемещение по ним значительных блоков фундамента. Эти движения происходили неоднократно и сопровождались мощным развитием траппового вулканизма, в результате чего образовалась  Сибирская трапповая формация. По периферии трапповой области, приуроченные к глубинным разломам фундамента, располагаются кемберлитовые алмазоносные трубки. На территории региона трапповые участки наиболее широко распространены по западном борту Вилюйской синеклизы (Геология СССР, т. 18). </w:t>
      </w:r>
    </w:p>
    <w:p w:rsidR="00097341" w:rsidRDefault="00097341">
      <w:pPr>
        <w:spacing w:line="360" w:lineRule="auto"/>
        <w:ind w:firstLine="709"/>
        <w:jc w:val="both"/>
        <w:rPr>
          <w:sz w:val="28"/>
        </w:rPr>
      </w:pPr>
      <w:r>
        <w:rPr>
          <w:sz w:val="28"/>
        </w:rPr>
        <w:t>В течение всего триаса Центральная Якутия испытывала восходящие движения и являлась областью размыва. В конце триаса - начале юры в северо-восточных районах Сибирской платформы произошли поднятия. Восходящие движения начались в это время почти на всей территории платформы и продолжались до начала среднелейасового времени. Крупный морской бассейн, существовав-ший тогда только в восточных районах Якутии проникал в виде заливов с востока в пределы Вилюйской синеклизы, которая испытывала в это время опускания. Основная часть её представляла собой бассейн аккумуляции, существовавших в юре рек. Начиная со среднего лейаса до конца юрского времени в прогибах Сибирской платформы опускания продолжались, в это время на востоке Якутии море значительно расширилось. Отсюда в течение среднего лейаса и до конца верхней юры море несколько раз трансгрессировало в пределы Вилюйской синеклизы. Оно затопило обширную равнину, в формировании которой большую роль сыграли реки (Сивцева, Мостахов, 1968).</w:t>
      </w:r>
    </w:p>
    <w:p w:rsidR="00097341" w:rsidRDefault="00097341">
      <w:pPr>
        <w:spacing w:line="360" w:lineRule="auto"/>
        <w:ind w:firstLine="709"/>
        <w:jc w:val="both"/>
        <w:rPr>
          <w:sz w:val="28"/>
        </w:rPr>
      </w:pPr>
      <w:r>
        <w:rPr>
          <w:sz w:val="28"/>
        </w:rPr>
        <w:t>В конце нижнеюрского времени море достигло в Якутии максимального распространения, проникнув на западе до р.Чоны. В начале средней юры произошли крупные поднятия. С этого времени начинается постепенное увеличение суши. В это время в пределах Вилюйской синеклизы установились континентальные условия осадконакопления. Процесс отступания моря сопровождался образованием многочисленных заболоченных низин, лагун, заливов и озёр.</w:t>
      </w:r>
    </w:p>
    <w:p w:rsidR="00097341" w:rsidRDefault="00097341">
      <w:pPr>
        <w:spacing w:line="360" w:lineRule="auto"/>
        <w:ind w:firstLine="709"/>
        <w:jc w:val="both"/>
        <w:rPr>
          <w:sz w:val="28"/>
        </w:rPr>
      </w:pPr>
      <w:r>
        <w:rPr>
          <w:sz w:val="28"/>
        </w:rPr>
        <w:t>Таким образом, территория Вилюйской синеклизы в результате отступания моря превратилась в обширную заболоченную равнину. Эта равнина стала крупнейшим бассейном аккумуляции преимущественно речных наносов. Здесь господствовали денудационные процессы и шёл интенсивный снос материала в прогибы.</w:t>
      </w:r>
    </w:p>
    <w:p w:rsidR="00097341" w:rsidRDefault="00097341">
      <w:pPr>
        <w:spacing w:line="360" w:lineRule="auto"/>
        <w:ind w:firstLine="709"/>
        <w:jc w:val="both"/>
        <w:rPr>
          <w:sz w:val="28"/>
        </w:rPr>
      </w:pPr>
      <w:r>
        <w:rPr>
          <w:sz w:val="28"/>
        </w:rPr>
        <w:t>Кайнозойский этап характеризовался дифференцированными колебательными движениями с общей тенденцией к поднятию всей территории Якутии и, в связи с этим, резким преобладанием процессов размыва над осадконакоплением.</w:t>
      </w:r>
    </w:p>
    <w:p w:rsidR="00097341" w:rsidRDefault="00097341">
      <w:pPr>
        <w:spacing w:line="360" w:lineRule="auto"/>
        <w:ind w:firstLine="709"/>
        <w:jc w:val="both"/>
        <w:rPr>
          <w:sz w:val="28"/>
        </w:rPr>
      </w:pPr>
      <w:r>
        <w:rPr>
          <w:sz w:val="28"/>
        </w:rPr>
        <w:t>Первый период кайнозойского этапа - третичное время - представлен осадками крайне бедно, изучен недостаточно. Палеогеновые отложения известны в ряде  мест на Лено-Вилюйском водоразделе, где они представлены каолиновыми глинами, песками и галечниками аллювиального происхождения и связаны, вероятно, с остатками древних речных долин.</w:t>
      </w:r>
    </w:p>
    <w:p w:rsidR="00097341" w:rsidRDefault="00097341">
      <w:pPr>
        <w:spacing w:line="360" w:lineRule="auto"/>
        <w:ind w:firstLine="709"/>
        <w:jc w:val="both"/>
        <w:rPr>
          <w:sz w:val="28"/>
        </w:rPr>
      </w:pPr>
      <w:r>
        <w:rPr>
          <w:sz w:val="28"/>
        </w:rPr>
        <w:t>Редко встречаются неогеновые отложения. К концу плиоцена - началу плейстоцена относятся пески, галечники, встречающиеся в древних долинах Лено-Вилюйского водораздела. Палеоген и миоцен характеризуются отсутствием мощных конгломеративных отложений на территории,  свидетельствующим о довольно выравненном рельефе, развивавшемся в условиях слабо дифференцированных движений платформенного типа. В конце палеогена тектонические движения стали более интенсивными и дифференцированными, что обусловило резкое поднятие Верхоянского хребта, опускание южной части Предверхоянского прогиба и юго-восточной части Вилюйской синеклизы. В результате образования Нижне-Алданской мульды долина Лены была здесь резко углублена, что вызвало образование многочисленных озёр и болот и накопление аллювиально-озёрных осадков с пластами лигнитовых углей.</w:t>
      </w:r>
    </w:p>
    <w:p w:rsidR="00097341" w:rsidRDefault="00097341">
      <w:pPr>
        <w:spacing w:line="360" w:lineRule="auto"/>
        <w:ind w:firstLine="709"/>
        <w:jc w:val="both"/>
        <w:rPr>
          <w:sz w:val="28"/>
        </w:rPr>
      </w:pPr>
      <w:r>
        <w:rPr>
          <w:sz w:val="28"/>
        </w:rPr>
        <w:t>Начало четвертичного периода ознаменовалось поднятиями в горных районах Якутии, происходивших на фоне общего воздымания всей территории. Это привело к  изменению климата, растительного покрова, оказало влияние на развитие рельефа и речной сети, на появление многолетней мерзлоты; в результате началось формирование современных ландшафтов. В условиях поднятий осадконакопления локализовались в немногочисленных и преимущественно неглубоких эрозионных депрессиях и крупных речных долинах, где формировались террасы. Поэтому, несмотря на почти повсеместное распространение четвертичных отложений, они были крайне маломощны и лишь изредка достигали 100-</w:t>
      </w:r>
      <w:smartTag w:uri="urn:schemas-microsoft-com:office:smarttags" w:element="metricconverter">
        <w:smartTagPr>
          <w:attr w:name="ProductID" w:val="150 м"/>
        </w:smartTagPr>
        <w:r>
          <w:rPr>
            <w:sz w:val="28"/>
          </w:rPr>
          <w:t>150 м</w:t>
        </w:r>
      </w:smartTag>
      <w:r>
        <w:rPr>
          <w:sz w:val="28"/>
        </w:rPr>
        <w:t xml:space="preserve"> (Васильев, Трофиличук, Черский, 1970).</w:t>
      </w:r>
    </w:p>
    <w:p w:rsidR="00097341" w:rsidRDefault="00097341">
      <w:pPr>
        <w:spacing w:line="360" w:lineRule="auto"/>
        <w:ind w:firstLine="709"/>
        <w:jc w:val="both"/>
        <w:rPr>
          <w:sz w:val="28"/>
        </w:rPr>
      </w:pPr>
      <w:r>
        <w:rPr>
          <w:sz w:val="28"/>
        </w:rPr>
        <w:t>На территории Якутии обнаружены следы четырех оледенений. Появление ледников на территории Якутии относят к концу плиоцена - началу четвертичного периода. По времени фазы наступления ледников совпадают соответственно с Самарским, Тазовским, Зырянским и Сартанским оледенениями (Коржуев, 1963; Матвеева, 1960). По данным Герасимова и Маркова (1939) в пределах Центральной Якутии с запада на восток уменьшается интенсивность оледенения по мере усиления континентальности климата в этом же направлении. Ледники окружали Центральную Якутию со всех сторон. Это была своеобразная внутриледниковая перигляциальная область. Холодный полярный воздух проникал свободно. Климат стал резко континентальным, суровым, сухим, что не благоприятствовало накоплению снега и фирна.</w:t>
      </w:r>
    </w:p>
    <w:p w:rsidR="00097341" w:rsidRDefault="00097341">
      <w:pPr>
        <w:spacing w:line="360" w:lineRule="auto"/>
        <w:ind w:firstLine="709"/>
        <w:jc w:val="both"/>
        <w:rPr>
          <w:sz w:val="28"/>
        </w:rPr>
      </w:pPr>
      <w:r>
        <w:rPr>
          <w:sz w:val="28"/>
        </w:rPr>
        <w:t>В послеледниковое время стаивание ледников в связи с потеплением привело к значительному обводнению приледниковых районов и образованию водно-ледниковых и озерно-аллювиальных равнин, сложенных покровными суглинками с широким развитием в них жильных льдов. В дальнейшем на этих равнинах, в результате криогенных термокарстовых процессов, сформировались характерные озёрные ландшафты аласного типа (Коржуев, по данным Герасимова, 1952).</w:t>
      </w:r>
    </w:p>
    <w:p w:rsidR="00097341" w:rsidRDefault="00097341">
      <w:pPr>
        <w:spacing w:line="360" w:lineRule="auto"/>
        <w:ind w:firstLine="709"/>
        <w:jc w:val="both"/>
        <w:rPr>
          <w:sz w:val="28"/>
        </w:rPr>
      </w:pPr>
      <w:r>
        <w:rPr>
          <w:sz w:val="28"/>
        </w:rPr>
        <w:t>Геологическая история развития территории Якутии сформировала её морфоструктуру, которая во многом была определена характером и интенсивностью новейших тектонических движений.</w:t>
      </w:r>
    </w:p>
    <w:p w:rsidR="00097341" w:rsidRDefault="00097341">
      <w:pPr>
        <w:spacing w:line="360" w:lineRule="auto"/>
        <w:ind w:firstLine="709"/>
        <w:jc w:val="both"/>
        <w:rPr>
          <w:sz w:val="28"/>
        </w:rPr>
      </w:pPr>
      <w:r>
        <w:rPr>
          <w:sz w:val="28"/>
        </w:rPr>
        <w:t>В неогене низменность пpедставляла собой почти плоскую pавнину. В эоплейстоцене, в связи с  поднятием  теppитоpии, начинается  интенсивное вpезание pек,  повлекшее за собой фоpмиpование втоpой и низов пеpвых  надпойменных  теppас крупных pек,  частично пеpекpытых делювиально-солифлюкционными обpазованиями. В это-же вpемя пpоисходило пpомеpзание  гpунтов, захоpонение льда, обpазование  жильных  льдов.  В голоцене окончательно сфоpмиpовались пеpвые надпойменные теppасы и поймы рек (Леонов, 1971).</w:t>
      </w:r>
    </w:p>
    <w:p w:rsidR="00447091" w:rsidRPr="00447091" w:rsidRDefault="00447091" w:rsidP="00447091">
      <w:pPr>
        <w:numPr>
          <w:ilvl w:val="1"/>
          <w:numId w:val="7"/>
        </w:numPr>
        <w:spacing w:line="360" w:lineRule="auto"/>
        <w:jc w:val="center"/>
        <w:rPr>
          <w:b/>
          <w:sz w:val="28"/>
        </w:rPr>
      </w:pPr>
      <w:r w:rsidRPr="00447091">
        <w:rPr>
          <w:b/>
          <w:sz w:val="28"/>
        </w:rPr>
        <w:t>Район исследования в настоящее время</w:t>
      </w:r>
    </w:p>
    <w:p w:rsidR="00097341" w:rsidRDefault="00097341">
      <w:pPr>
        <w:spacing w:line="360" w:lineRule="auto"/>
        <w:ind w:firstLine="709"/>
        <w:jc w:val="both"/>
        <w:rPr>
          <w:sz w:val="28"/>
        </w:rPr>
      </w:pPr>
      <w:r>
        <w:rPr>
          <w:sz w:val="28"/>
        </w:rPr>
        <w:t xml:space="preserve">В настоящее время Центpально-Якутская низменность как бы подpазделяется на два уpовня: на более дpевнюю  возвышенную  поздненеогеновую повеpхность, занимающую окpаины области, и на более молодую пониженную повеpхность  теppас pек Лены, Вилюя, Алдана и их пpитоков. Абсолютные  высоты  нижней  поверхности  изменяются от 60 до </w:t>
      </w:r>
      <w:smartTag w:uri="urn:schemas-microsoft-com:office:smarttags" w:element="metricconverter">
        <w:smartTagPr>
          <w:attr w:name="ProductID" w:val="200 м"/>
        </w:smartTagPr>
        <w:r>
          <w:rPr>
            <w:sz w:val="28"/>
          </w:rPr>
          <w:t>200 м</w:t>
        </w:r>
      </w:smartTag>
      <w:r>
        <w:rPr>
          <w:sz w:val="28"/>
        </w:rPr>
        <w:t>, а высоты верхней имеют отметки 300-</w:t>
      </w:r>
      <w:smartTag w:uri="urn:schemas-microsoft-com:office:smarttags" w:element="metricconverter">
        <w:smartTagPr>
          <w:attr w:name="ProductID" w:val="500 м"/>
        </w:smartTagPr>
        <w:r>
          <w:rPr>
            <w:sz w:val="28"/>
          </w:rPr>
          <w:t>500 м</w:t>
        </w:r>
      </w:smartTag>
      <w:r>
        <w:rPr>
          <w:sz w:val="28"/>
        </w:rPr>
        <w:t xml:space="preserve"> (Коржуев, 1965).</w:t>
      </w:r>
    </w:p>
    <w:p w:rsidR="00097341" w:rsidRDefault="00097341">
      <w:pPr>
        <w:spacing w:line="360" w:lineRule="auto"/>
        <w:ind w:firstLine="709"/>
        <w:jc w:val="both"/>
        <w:rPr>
          <w:sz w:val="28"/>
        </w:rPr>
      </w:pPr>
      <w:r>
        <w:rPr>
          <w:sz w:val="28"/>
        </w:rPr>
        <w:t xml:space="preserve">Повеpхность  Центpально-Якутской  низменности сложена сильнольдистыми многолетнемеpзлыми  озеpно-аллювиальными  отложениями, эоловыми песками и лессовидными суглинками,  содеpжащими жильные льды. Большая мощность  многолетнемеpзлых  поpод  ( с. Hамцы - </w:t>
      </w:r>
      <w:smartTag w:uri="urn:schemas-microsoft-com:office:smarttags" w:element="metricconverter">
        <w:smartTagPr>
          <w:attr w:name="ProductID" w:val="468 м"/>
        </w:smartTagPr>
        <w:r>
          <w:rPr>
            <w:sz w:val="28"/>
          </w:rPr>
          <w:t>468 м</w:t>
        </w:r>
      </w:smartTag>
      <w:r>
        <w:rPr>
          <w:sz w:val="28"/>
        </w:rPr>
        <w:t>,  с. Чуpапча - 290   м, г. Якутск -210-</w:t>
      </w:r>
      <w:smartTag w:uri="urn:schemas-microsoft-com:office:smarttags" w:element="metricconverter">
        <w:smartTagPr>
          <w:attr w:name="ProductID" w:val="250 м"/>
        </w:smartTagPr>
        <w:r>
          <w:rPr>
            <w:sz w:val="28"/>
          </w:rPr>
          <w:t>250 м</w:t>
        </w:r>
      </w:smartTag>
      <w:r>
        <w:rPr>
          <w:sz w:val="28"/>
        </w:rPr>
        <w:t>, устье p.Татта -360-</w:t>
      </w:r>
      <w:smartTag w:uri="urn:schemas-microsoft-com:office:smarttags" w:element="metricconverter">
        <w:smartTagPr>
          <w:attr w:name="ProductID" w:val="460 м"/>
        </w:smartTagPr>
        <w:r>
          <w:rPr>
            <w:sz w:val="28"/>
          </w:rPr>
          <w:t>460 м</w:t>
        </w:r>
      </w:smartTag>
      <w:r>
        <w:rPr>
          <w:sz w:val="28"/>
        </w:rPr>
        <w:t>) пpи почти полном отсутствии межмеpзлотных таликов свидетельствует о весьма длительном пpоцессе пpомеpзания и о его постоянстве (Леонов,1971). По данным Т.H.Каплиной (1987),  многолетнемеpзлые поpоды в Якутии появились около 2  млн. лет назад.  Увеличение мощности многолетнемеpзлых поpод пpодолжалось и в поздне-плейстоценовое (саpтанское) вpемя.</w:t>
      </w:r>
    </w:p>
    <w:p w:rsidR="00097341" w:rsidRDefault="00097341">
      <w:pPr>
        <w:spacing w:line="360" w:lineRule="auto"/>
        <w:ind w:firstLine="709"/>
        <w:jc w:val="both"/>
        <w:rPr>
          <w:sz w:val="28"/>
        </w:rPr>
      </w:pPr>
      <w:r>
        <w:rPr>
          <w:sz w:val="28"/>
        </w:rPr>
        <w:t>Для совpеменного pельефа Центpальной Якутии типичны теpмокаpстовые моpфоскульптуpы, пpедставленные в виде полигональных обpазований, бугpов пучения, гидpолакколитов и многочисленных теpмокаpстовых озёp и аласов. Результатом теpмокаpстовых пpоцессов является хаpактеpный для Центpальной Якутии котловинно-озёpный pельеф. Центральная пониженная часть Центрально-Якутской равнины занята озерно-аллювиальной термокарстовой террасовой равниной, а в пределах Лено-Амгинского междуречья развит котловинно-провальный (аласный) рельеф. Размеры аласов разные, протяженность их достигает нескольких километров, а глубина обычно составляет 3-</w:t>
      </w:r>
      <w:smartTag w:uri="urn:schemas-microsoft-com:office:smarttags" w:element="metricconverter">
        <w:smartTagPr>
          <w:attr w:name="ProductID" w:val="7 м"/>
        </w:smartTagPr>
        <w:r>
          <w:rPr>
            <w:sz w:val="28"/>
          </w:rPr>
          <w:t>7 м</w:t>
        </w:r>
      </w:smartTag>
      <w:r>
        <w:rPr>
          <w:sz w:val="28"/>
        </w:rPr>
        <w:t>, реже доходит до 20-</w:t>
      </w:r>
      <w:smartTag w:uri="urn:schemas-microsoft-com:office:smarttags" w:element="metricconverter">
        <w:smartTagPr>
          <w:attr w:name="ProductID" w:val="40 м"/>
        </w:smartTagPr>
        <w:r>
          <w:rPr>
            <w:sz w:val="28"/>
          </w:rPr>
          <w:t>40 м</w:t>
        </w:r>
      </w:smartTag>
      <w:r>
        <w:rPr>
          <w:sz w:val="28"/>
        </w:rPr>
        <w:t xml:space="preserve"> (Соловьев, 1959; Каплина, 1987).</w:t>
      </w:r>
    </w:p>
    <w:p w:rsidR="00097341" w:rsidRDefault="00097341">
      <w:pPr>
        <w:spacing w:line="360" w:lineRule="auto"/>
        <w:ind w:firstLine="709"/>
        <w:jc w:val="both"/>
        <w:rPr>
          <w:sz w:val="28"/>
        </w:rPr>
      </w:pPr>
      <w:r>
        <w:rPr>
          <w:sz w:val="28"/>
        </w:rPr>
        <w:t>В районах Лено-Вилюйского междуречья развиты термокарстовые просадочные формы рельефа, встречается бугристая термокарстовая морфоскульптура с буграми различного типа и генезиса. Наиболее многочисленны бугры пучения с ледяным ядром. Это булгунняхи (гидролаколлиты), широко распространенные в аласах Лено-Амгинского междуречья. Другие разновидности бугров пучения (с минеральным ядром) - мелкобугристые бугры - могильники и плоскобугристые - торфяные бугры. С буграми пучения с минеральным ядром связано образование бугристых марей в Якутии.</w:t>
      </w:r>
    </w:p>
    <w:p w:rsidR="00097341" w:rsidRDefault="00097341">
      <w:pPr>
        <w:spacing w:line="360" w:lineRule="auto"/>
        <w:ind w:firstLine="709"/>
        <w:jc w:val="both"/>
        <w:rPr>
          <w:sz w:val="28"/>
        </w:rPr>
      </w:pPr>
      <w:r>
        <w:rPr>
          <w:sz w:val="28"/>
        </w:rPr>
        <w:t>Эрозионное расчленение в Центрально-Якутской равнине выражено слабо, господствуют процессы аккумуляции.</w:t>
      </w:r>
    </w:p>
    <w:p w:rsidR="00097341" w:rsidRDefault="00097341">
      <w:pPr>
        <w:spacing w:line="360" w:lineRule="auto"/>
        <w:ind w:firstLine="709"/>
        <w:jc w:val="both"/>
        <w:rPr>
          <w:sz w:val="28"/>
        </w:rPr>
      </w:pPr>
      <w:r>
        <w:rPr>
          <w:sz w:val="28"/>
        </w:rPr>
        <w:t>Карстовая морфоскульптура наиболее широко и полно развита в бассейнах среднего течения Алдана, Амги, Лены и их притоков. Здесь карст приурочен в основном к нижнепалеозойской известково-доломитовой толще, многие свиты которой соленосны или гипсоносны.</w:t>
      </w:r>
    </w:p>
    <w:p w:rsidR="00097341" w:rsidRDefault="00097341">
      <w:pPr>
        <w:spacing w:line="360" w:lineRule="auto"/>
        <w:ind w:firstLine="709"/>
        <w:jc w:val="both"/>
        <w:rPr>
          <w:sz w:val="28"/>
        </w:rPr>
      </w:pPr>
      <w:r>
        <w:rPr>
          <w:sz w:val="28"/>
        </w:rPr>
        <w:t>В современном рельефе Якутии заметное место занимает эоловая морфоскульптура. Главные районы распространения её находятся в Центральной Якутии (Коржуев, 1965). В Центральной Якутии массивы развеваемых песков называются “тукуланами”. Они распространены в бассейнах соседних притоков нижней Лены, нижнем Вилюе и в древней долине Лены, расположенной на междуречье рек Линде и Хоруонки. Формирование Покровского горизонта, перевеваемых песчаных наносов (тукуланов) и третьей террасы р.Вилюй относят к среднечетвертичному времени (Лунгерегаузен, 1961). Рельеф Центральной Якутии в целом относительно однообразен. Таким образом, геологическое строение, уклоны и степень расчлененности рельефа - азональные факторы окружающей среды, воздействующие  на процессы формирования экосистемы озёр. С другой стороны, ландшафтные особенности региона (территории), определяются не только геолого-геоморфологическими и мерзлотными условиями, но и гидроклиматическими условиями.</w:t>
      </w:r>
    </w:p>
    <w:p w:rsidR="00097341" w:rsidRDefault="00097341">
      <w:pPr>
        <w:spacing w:line="360" w:lineRule="auto"/>
        <w:ind w:firstLine="709"/>
        <w:jc w:val="both"/>
        <w:rPr>
          <w:sz w:val="28"/>
        </w:rPr>
      </w:pPr>
      <w:r>
        <w:rPr>
          <w:sz w:val="28"/>
        </w:rPr>
        <w:t>Озеро - продукт не только зональных и азональных лимногенетических факторов, но и своего собственного автономного состояния, определяемого условиями прошлого и настоящего. Состояние озёр зависит от условий как в самих озёрах, так и на их водосборных территориях (Адаменко, 1985).</w:t>
      </w:r>
    </w:p>
    <w:p w:rsidR="00097341" w:rsidRDefault="00097341">
      <w:pPr>
        <w:spacing w:line="360" w:lineRule="auto"/>
        <w:ind w:firstLine="709"/>
        <w:jc w:val="both"/>
        <w:rPr>
          <w:sz w:val="28"/>
        </w:rPr>
      </w:pPr>
    </w:p>
    <w:p w:rsidR="00097341" w:rsidRDefault="00097341">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1C028D" w:rsidRDefault="001C028D">
      <w:pPr>
        <w:spacing w:line="360" w:lineRule="auto"/>
        <w:ind w:firstLine="709"/>
        <w:jc w:val="both"/>
        <w:rPr>
          <w:sz w:val="28"/>
          <w:lang w:val="en-US"/>
        </w:rPr>
      </w:pPr>
    </w:p>
    <w:p w:rsidR="00A54525" w:rsidRDefault="00A54525">
      <w:pPr>
        <w:spacing w:line="360" w:lineRule="auto"/>
        <w:ind w:firstLine="709"/>
        <w:jc w:val="both"/>
        <w:rPr>
          <w:sz w:val="28"/>
          <w:lang w:val="en-US"/>
        </w:rPr>
      </w:pPr>
    </w:p>
    <w:p w:rsidR="00A54525" w:rsidRPr="00A54525" w:rsidRDefault="00A54525">
      <w:pPr>
        <w:spacing w:line="360" w:lineRule="auto"/>
        <w:ind w:firstLine="709"/>
        <w:jc w:val="both"/>
        <w:rPr>
          <w:sz w:val="28"/>
          <w:lang w:val="en-US"/>
        </w:rPr>
      </w:pPr>
    </w:p>
    <w:p w:rsidR="00447091" w:rsidRPr="00447091" w:rsidRDefault="00447091" w:rsidP="00447091">
      <w:pPr>
        <w:spacing w:line="360" w:lineRule="auto"/>
        <w:jc w:val="both"/>
        <w:rPr>
          <w:sz w:val="28"/>
        </w:rPr>
      </w:pPr>
    </w:p>
    <w:p w:rsidR="00097341" w:rsidRDefault="00097341" w:rsidP="00C16EA4">
      <w:pPr>
        <w:numPr>
          <w:ilvl w:val="0"/>
          <w:numId w:val="6"/>
        </w:numPr>
        <w:spacing w:line="360" w:lineRule="auto"/>
        <w:jc w:val="center"/>
        <w:rPr>
          <w:b/>
          <w:sz w:val="28"/>
        </w:rPr>
      </w:pPr>
      <w:r>
        <w:rPr>
          <w:b/>
          <w:sz w:val="28"/>
        </w:rPr>
        <w:t xml:space="preserve"> Гидроклиматические условия</w:t>
      </w:r>
    </w:p>
    <w:p w:rsidR="00097341" w:rsidRDefault="00097341">
      <w:pPr>
        <w:spacing w:line="360" w:lineRule="auto"/>
        <w:ind w:firstLine="709"/>
        <w:jc w:val="both"/>
        <w:rPr>
          <w:sz w:val="28"/>
        </w:rPr>
      </w:pPr>
      <w:r>
        <w:rPr>
          <w:sz w:val="28"/>
        </w:rPr>
        <w:t>Континентальность является основной особенностью климата Центральной Якутии, связанной, в свою очередь, с географическим положением этого региона в сравнительно высоких широтах (60-64</w:t>
      </w:r>
      <w:r>
        <w:rPr>
          <w:sz w:val="28"/>
        </w:rPr>
        <w:sym w:font="Courier New" w:char="00B0"/>
      </w:r>
      <w:r>
        <w:rPr>
          <w:sz w:val="28"/>
        </w:rPr>
        <w:t>) и приуроченностью к северо-восточной части огромного Евразийского материка,</w:t>
      </w:r>
      <w:r w:rsidR="00B00E71">
        <w:rPr>
          <w:sz w:val="28"/>
        </w:rPr>
        <w:t xml:space="preserve"> </w:t>
      </w:r>
      <w:r>
        <w:rPr>
          <w:sz w:val="28"/>
        </w:rPr>
        <w:t>что характеризуется  большими колебаниями годовых температур, малым количеством выпадающих осадков.</w:t>
      </w:r>
    </w:p>
    <w:p w:rsidR="002D2A5B" w:rsidRPr="002D2A5B" w:rsidRDefault="002D2A5B" w:rsidP="002D2A5B">
      <w:pPr>
        <w:spacing w:line="360" w:lineRule="auto"/>
        <w:ind w:firstLine="709"/>
        <w:jc w:val="center"/>
        <w:rPr>
          <w:b/>
          <w:sz w:val="28"/>
        </w:rPr>
      </w:pPr>
      <w:r w:rsidRPr="002D2A5B">
        <w:rPr>
          <w:b/>
          <w:sz w:val="28"/>
          <w:lang w:val="en-US"/>
        </w:rPr>
        <w:t xml:space="preserve">2.1. </w:t>
      </w:r>
      <w:r w:rsidRPr="002D2A5B">
        <w:rPr>
          <w:b/>
          <w:sz w:val="28"/>
        </w:rPr>
        <w:t>Гидроклиматические условия в летний период</w:t>
      </w:r>
    </w:p>
    <w:p w:rsidR="00097341" w:rsidRDefault="00097341">
      <w:pPr>
        <w:spacing w:line="360" w:lineRule="auto"/>
        <w:ind w:firstLine="709"/>
        <w:jc w:val="both"/>
        <w:rPr>
          <w:sz w:val="28"/>
        </w:rPr>
      </w:pPr>
      <w:r>
        <w:rPr>
          <w:sz w:val="28"/>
        </w:rPr>
        <w:t>Одна из причин формирования реального климата, в том числе климата озёр и их водосборных территорий является высота солнца, с которым связываются многие явления географической зональности процессов массо-энергообмена на Земле; в частности, на внутриконтинентальных водоёмах (Адаменко, 1985).</w:t>
      </w:r>
    </w:p>
    <w:p w:rsidR="00097341" w:rsidRDefault="00097341">
      <w:pPr>
        <w:spacing w:line="360" w:lineRule="auto"/>
        <w:ind w:firstLine="709"/>
        <w:jc w:val="both"/>
        <w:rPr>
          <w:sz w:val="28"/>
        </w:rPr>
      </w:pPr>
      <w:r>
        <w:rPr>
          <w:sz w:val="28"/>
        </w:rPr>
        <w:t>Полуденная высота солнца определяет физические условия максимально возможного поступления суммарной радиации. Черты зональности осложняются азональными факторами - строением котловины, геолого-геоморфологическими условиями  водосборной территории.</w:t>
      </w:r>
    </w:p>
    <w:p w:rsidR="00097341" w:rsidRDefault="00097341">
      <w:pPr>
        <w:spacing w:line="360" w:lineRule="auto"/>
        <w:ind w:firstLine="709"/>
        <w:jc w:val="both"/>
        <w:rPr>
          <w:sz w:val="28"/>
        </w:rPr>
      </w:pPr>
      <w:r>
        <w:rPr>
          <w:sz w:val="28"/>
        </w:rPr>
        <w:t>Полуденная высота солнца в Якутске на 21 июня составляет 51</w:t>
      </w:r>
      <w:r>
        <w:rPr>
          <w:sz w:val="28"/>
        </w:rPr>
        <w:sym w:font="Courier New" w:char="00B0"/>
      </w:r>
      <w:r>
        <w:rPr>
          <w:sz w:val="28"/>
        </w:rPr>
        <w:t>26</w:t>
      </w:r>
      <w:r>
        <w:rPr>
          <w:sz w:val="28"/>
        </w:rPr>
        <w:sym w:font="Courier New" w:char="2019"/>
      </w:r>
      <w:r>
        <w:rPr>
          <w:sz w:val="28"/>
        </w:rPr>
        <w:t xml:space="preserve">, в декабре - 4 </w:t>
      </w:r>
      <w:r>
        <w:rPr>
          <w:sz w:val="28"/>
        </w:rPr>
        <w:sym w:font="Courier New" w:char="00B0"/>
      </w:r>
      <w:r>
        <w:rPr>
          <w:sz w:val="28"/>
        </w:rPr>
        <w:t>32</w:t>
      </w:r>
      <w:r>
        <w:rPr>
          <w:sz w:val="28"/>
        </w:rPr>
        <w:sym w:font="Courier New" w:char="2019"/>
      </w:r>
      <w:r>
        <w:rPr>
          <w:sz w:val="28"/>
        </w:rPr>
        <w:t>. Продолжительность солнечного сияния зимой очень мала, а летом значительна. Годовая сумма действительного сияния солнца с учётом облачности составляет в г.Якутске 2294 часов в год (51 % от возможной). По годовой продолжительности солнечного сияния Центральная Якутия приравнивается к районам Нижнего Поволжья, что достигается за счёт продолжительности летних часов. Большая прозрачность атмосферных слоев здесь обеспечивает высокую интенсивность солнечной радиации, но низкая высота солнца в продолжительный зимний период приводит в итоге к отрицательному радиационному балансу (Гаврилова, 1973).</w:t>
      </w:r>
    </w:p>
    <w:p w:rsidR="00097341" w:rsidRDefault="00097341">
      <w:pPr>
        <w:spacing w:line="360" w:lineRule="auto"/>
        <w:ind w:firstLine="709"/>
        <w:jc w:val="both"/>
        <w:rPr>
          <w:sz w:val="28"/>
        </w:rPr>
      </w:pPr>
      <w:r>
        <w:rPr>
          <w:sz w:val="28"/>
        </w:rPr>
        <w:t>На изменения суммарной солнечной радиации в зависимости от широтного положения места и времени года, т.е.  на астрономические факторы накладывается влияние циркуляции атмосферы, изменяющей, в частности,  прозрачность атмосферы.</w:t>
      </w:r>
    </w:p>
    <w:p w:rsidR="00097341" w:rsidRDefault="00097341">
      <w:pPr>
        <w:spacing w:line="360" w:lineRule="auto"/>
        <w:ind w:firstLine="709"/>
        <w:jc w:val="both"/>
        <w:rPr>
          <w:sz w:val="28"/>
        </w:rPr>
      </w:pPr>
      <w:r>
        <w:rPr>
          <w:sz w:val="28"/>
        </w:rPr>
        <w:t>В Центральной Якутии  зимнее время характеризуется небольшими высотами солнца, обуславливающими отрицательный радиационный баланс. В летнее время наблюдается интенсивное прогревание земной поверхности и приземных слоев воздуха и, соответственно,  водной поверхности, чему способствуют значительная продолжительность дня, сравнительно малая облачность и повышенная прозрачность атмосферы.</w:t>
      </w:r>
    </w:p>
    <w:p w:rsidR="00097341" w:rsidRDefault="00097341">
      <w:pPr>
        <w:spacing w:line="360" w:lineRule="auto"/>
        <w:ind w:firstLine="709"/>
        <w:jc w:val="both"/>
        <w:rPr>
          <w:sz w:val="28"/>
        </w:rPr>
      </w:pPr>
      <w:r>
        <w:rPr>
          <w:sz w:val="28"/>
        </w:rPr>
        <w:t>Необходимо подчеркнуть, что радиационные процессы определяют энергетическую базу биотических и абиотических факторов эволюции и развития озёр, которые в основном зависят от коэффициентов поглощения.</w:t>
      </w:r>
    </w:p>
    <w:p w:rsidR="00097341" w:rsidRDefault="00097341">
      <w:pPr>
        <w:spacing w:line="360" w:lineRule="auto"/>
        <w:ind w:firstLine="709"/>
        <w:jc w:val="both"/>
        <w:rPr>
          <w:sz w:val="28"/>
        </w:rPr>
      </w:pPr>
      <w:r>
        <w:rPr>
          <w:sz w:val="28"/>
        </w:rPr>
        <w:t>Автор определил по данным М.К.Гавриловой (1973) коэффициенты поглощения водной поверхностью оз. Тюнгюлю за 1963, оз.Краденое за 1968 по формуле R=1-A, где R- коэф</w:t>
      </w:r>
      <w:r w:rsidR="00B00E71">
        <w:rPr>
          <w:sz w:val="28"/>
        </w:rPr>
        <w:t>фи</w:t>
      </w:r>
      <w:r>
        <w:rPr>
          <w:sz w:val="28"/>
        </w:rPr>
        <w:t>циент</w:t>
      </w:r>
      <w:r w:rsidR="00B00E71">
        <w:rPr>
          <w:sz w:val="28"/>
        </w:rPr>
        <w:t xml:space="preserve"> погло</w:t>
      </w:r>
      <w:r>
        <w:rPr>
          <w:sz w:val="28"/>
        </w:rPr>
        <w:t>щения, А- альбедо  (Адаменко, 1985) на период с июля по сентябрь (табл. 1). Эти озёра термокарстового происхождения, с разной площадью зеркала воды, глубины, прозрачности расположены на разных террасовых ур</w:t>
      </w:r>
      <w:r w:rsidR="00B00E71">
        <w:rPr>
          <w:sz w:val="28"/>
        </w:rPr>
        <w:t>овнях. Наблюдается увеличение коэ</w:t>
      </w:r>
      <w:r>
        <w:rPr>
          <w:sz w:val="28"/>
        </w:rPr>
        <w:t>ф</w:t>
      </w:r>
      <w:r w:rsidR="00B00E71">
        <w:rPr>
          <w:sz w:val="28"/>
        </w:rPr>
        <w:t>ф</w:t>
      </w:r>
      <w:r>
        <w:rPr>
          <w:sz w:val="28"/>
        </w:rPr>
        <w:t>ициента поглощения в мелком озере (средняя глубина воды-</w:t>
      </w:r>
      <w:smartTag w:uri="urn:schemas-microsoft-com:office:smarttags" w:element="metricconverter">
        <w:smartTagPr>
          <w:attr w:name="ProductID" w:val="0,4 м"/>
        </w:smartTagPr>
        <w:r>
          <w:rPr>
            <w:sz w:val="28"/>
          </w:rPr>
          <w:t>0,4 м</w:t>
        </w:r>
      </w:smartTag>
      <w:r>
        <w:rPr>
          <w:sz w:val="28"/>
        </w:rPr>
        <w:t>) от 83 до 92 %, показывающее соответственно уменьшение альбедо (А) от 17 до 8 %. Следовательно, небольшие озёра имеют бол</w:t>
      </w:r>
      <w:r w:rsidR="00B00E71">
        <w:rPr>
          <w:sz w:val="28"/>
        </w:rPr>
        <w:t>ьшой коэффициент поглощ</w:t>
      </w:r>
      <w:r>
        <w:rPr>
          <w:sz w:val="28"/>
        </w:rPr>
        <w:t>ения и прямую зависимость от альбедо.</w:t>
      </w: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B00E71" w:rsidRDefault="00B00E71">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097341" w:rsidRDefault="00097341">
      <w:pPr>
        <w:spacing w:line="360" w:lineRule="auto"/>
        <w:ind w:firstLine="709"/>
        <w:jc w:val="right"/>
        <w:rPr>
          <w:sz w:val="28"/>
        </w:rPr>
      </w:pPr>
      <w:r>
        <w:rPr>
          <w:sz w:val="28"/>
        </w:rPr>
        <w:t>Таблица 1</w:t>
      </w:r>
    </w:p>
    <w:tbl>
      <w:tblPr>
        <w:tblW w:w="0" w:type="auto"/>
        <w:tblLayout w:type="fixed"/>
        <w:tblCellMar>
          <w:left w:w="70" w:type="dxa"/>
          <w:right w:w="70" w:type="dxa"/>
        </w:tblCellMar>
        <w:tblLook w:val="00A0" w:firstRow="1" w:lastRow="0" w:firstColumn="1" w:lastColumn="0" w:noHBand="0" w:noVBand="0"/>
      </w:tblPr>
      <w:tblGrid>
        <w:gridCol w:w="2338"/>
        <w:gridCol w:w="1374"/>
        <w:gridCol w:w="1374"/>
        <w:gridCol w:w="1374"/>
        <w:gridCol w:w="1374"/>
        <w:gridCol w:w="1374"/>
      </w:tblGrid>
      <w:tr w:rsidR="00097341">
        <w:tc>
          <w:tcPr>
            <w:tcW w:w="2338" w:type="dxa"/>
            <w:tcBorders>
              <w:top w:val="single" w:sz="12" w:space="0" w:color="000000"/>
              <w:left w:val="single" w:sz="12" w:space="0" w:color="000000"/>
              <w:bottom w:val="single" w:sz="6" w:space="0" w:color="000000"/>
              <w:right w:val="single" w:sz="6" w:space="0" w:color="000000"/>
            </w:tcBorders>
          </w:tcPr>
          <w:p w:rsidR="00097341" w:rsidRDefault="00097341">
            <w:pPr>
              <w:spacing w:line="360" w:lineRule="auto"/>
              <w:jc w:val="right"/>
              <w:rPr>
                <w:b/>
                <w:sz w:val="28"/>
              </w:rPr>
            </w:pPr>
          </w:p>
        </w:tc>
        <w:tc>
          <w:tcPr>
            <w:tcW w:w="1374" w:type="dxa"/>
            <w:tcBorders>
              <w:top w:val="single" w:sz="12" w:space="0" w:color="000000"/>
              <w:left w:val="single" w:sz="6" w:space="0" w:color="000000"/>
              <w:bottom w:val="single" w:sz="6" w:space="0" w:color="000000"/>
              <w:right w:val="single" w:sz="6" w:space="0" w:color="000000"/>
            </w:tcBorders>
          </w:tcPr>
          <w:p w:rsidR="00097341" w:rsidRDefault="00097341">
            <w:pPr>
              <w:spacing w:line="360" w:lineRule="auto"/>
              <w:jc w:val="center"/>
              <w:rPr>
                <w:b/>
                <w:sz w:val="28"/>
              </w:rPr>
            </w:pPr>
            <w:r>
              <w:rPr>
                <w:b/>
                <w:sz w:val="28"/>
              </w:rPr>
              <w:t>VI</w:t>
            </w:r>
          </w:p>
        </w:tc>
        <w:tc>
          <w:tcPr>
            <w:tcW w:w="1374" w:type="dxa"/>
            <w:tcBorders>
              <w:top w:val="single" w:sz="12" w:space="0" w:color="000000"/>
              <w:left w:val="single" w:sz="6" w:space="0" w:color="000000"/>
              <w:bottom w:val="single" w:sz="6" w:space="0" w:color="000000"/>
              <w:right w:val="single" w:sz="6" w:space="0" w:color="000000"/>
            </w:tcBorders>
          </w:tcPr>
          <w:p w:rsidR="00097341" w:rsidRDefault="00097341">
            <w:pPr>
              <w:spacing w:line="360" w:lineRule="auto"/>
              <w:jc w:val="center"/>
              <w:rPr>
                <w:b/>
                <w:sz w:val="28"/>
              </w:rPr>
            </w:pPr>
            <w:r>
              <w:rPr>
                <w:b/>
                <w:sz w:val="28"/>
              </w:rPr>
              <w:t>VII</w:t>
            </w:r>
          </w:p>
        </w:tc>
        <w:tc>
          <w:tcPr>
            <w:tcW w:w="1374" w:type="dxa"/>
            <w:tcBorders>
              <w:top w:val="single" w:sz="12" w:space="0" w:color="000000"/>
              <w:left w:val="single" w:sz="6" w:space="0" w:color="000000"/>
              <w:bottom w:val="single" w:sz="6" w:space="0" w:color="000000"/>
              <w:right w:val="single" w:sz="6" w:space="0" w:color="000000"/>
            </w:tcBorders>
          </w:tcPr>
          <w:p w:rsidR="00097341" w:rsidRDefault="00097341">
            <w:pPr>
              <w:spacing w:line="360" w:lineRule="auto"/>
              <w:jc w:val="center"/>
              <w:rPr>
                <w:b/>
                <w:sz w:val="28"/>
              </w:rPr>
            </w:pPr>
            <w:r>
              <w:rPr>
                <w:b/>
                <w:sz w:val="28"/>
              </w:rPr>
              <w:t>VIII</w:t>
            </w:r>
          </w:p>
        </w:tc>
        <w:tc>
          <w:tcPr>
            <w:tcW w:w="1374" w:type="dxa"/>
            <w:tcBorders>
              <w:top w:val="single" w:sz="12" w:space="0" w:color="000000"/>
              <w:left w:val="single" w:sz="6" w:space="0" w:color="000000"/>
              <w:bottom w:val="single" w:sz="6" w:space="0" w:color="000000"/>
              <w:right w:val="single" w:sz="6" w:space="0" w:color="000000"/>
            </w:tcBorders>
          </w:tcPr>
          <w:p w:rsidR="00097341" w:rsidRDefault="00097341">
            <w:pPr>
              <w:spacing w:line="360" w:lineRule="auto"/>
              <w:jc w:val="center"/>
              <w:rPr>
                <w:b/>
                <w:sz w:val="28"/>
              </w:rPr>
            </w:pPr>
            <w:r>
              <w:rPr>
                <w:b/>
                <w:sz w:val="28"/>
              </w:rPr>
              <w:t>IX</w:t>
            </w:r>
          </w:p>
        </w:tc>
        <w:tc>
          <w:tcPr>
            <w:tcW w:w="1374" w:type="dxa"/>
            <w:tcBorders>
              <w:top w:val="single" w:sz="12" w:space="0" w:color="000000"/>
              <w:left w:val="single" w:sz="6" w:space="0" w:color="000000"/>
              <w:bottom w:val="single" w:sz="6" w:space="0" w:color="000000"/>
              <w:right w:val="single" w:sz="12" w:space="0" w:color="000000"/>
            </w:tcBorders>
          </w:tcPr>
          <w:p w:rsidR="00097341" w:rsidRDefault="00097341">
            <w:pPr>
              <w:spacing w:line="360" w:lineRule="auto"/>
              <w:jc w:val="center"/>
              <w:rPr>
                <w:b/>
                <w:sz w:val="28"/>
              </w:rPr>
            </w:pPr>
            <w:r>
              <w:rPr>
                <w:b/>
                <w:sz w:val="28"/>
              </w:rPr>
              <w:t>Cезон</w:t>
            </w:r>
          </w:p>
        </w:tc>
      </w:tr>
      <w:tr w:rsidR="00097341">
        <w:tc>
          <w:tcPr>
            <w:tcW w:w="2338" w:type="dxa"/>
            <w:tcBorders>
              <w:left w:val="single" w:sz="12" w:space="0" w:color="000000"/>
              <w:right w:val="single" w:sz="6" w:space="0" w:color="000000"/>
            </w:tcBorders>
          </w:tcPr>
          <w:p w:rsidR="00097341" w:rsidRDefault="00097341">
            <w:pPr>
              <w:spacing w:line="360" w:lineRule="auto"/>
              <w:rPr>
                <w:b/>
                <w:sz w:val="28"/>
              </w:rPr>
            </w:pPr>
            <w:r>
              <w:rPr>
                <w:b/>
                <w:sz w:val="28"/>
              </w:rPr>
              <w:t>Тюнгюлю    А%</w:t>
            </w:r>
          </w:p>
        </w:tc>
        <w:tc>
          <w:tcPr>
            <w:tcW w:w="1374" w:type="dxa"/>
            <w:tcBorders>
              <w:left w:val="single" w:sz="6" w:space="0" w:color="000000"/>
              <w:right w:val="single" w:sz="6" w:space="0" w:color="000000"/>
            </w:tcBorders>
          </w:tcPr>
          <w:p w:rsidR="00097341" w:rsidRDefault="00097341">
            <w:pPr>
              <w:spacing w:line="360" w:lineRule="auto"/>
              <w:jc w:val="center"/>
              <w:rPr>
                <w:sz w:val="28"/>
              </w:rPr>
            </w:pPr>
            <w:r>
              <w:rPr>
                <w:sz w:val="28"/>
              </w:rPr>
              <w:t>11</w:t>
            </w:r>
          </w:p>
        </w:tc>
        <w:tc>
          <w:tcPr>
            <w:tcW w:w="1374" w:type="dxa"/>
            <w:tcBorders>
              <w:left w:val="single" w:sz="6" w:space="0" w:color="000000"/>
              <w:right w:val="single" w:sz="6" w:space="0" w:color="000000"/>
            </w:tcBorders>
          </w:tcPr>
          <w:p w:rsidR="00097341" w:rsidRDefault="00097341">
            <w:pPr>
              <w:spacing w:line="360" w:lineRule="auto"/>
              <w:jc w:val="center"/>
              <w:rPr>
                <w:sz w:val="28"/>
              </w:rPr>
            </w:pPr>
            <w:r>
              <w:rPr>
                <w:sz w:val="28"/>
              </w:rPr>
              <w:t>12</w:t>
            </w:r>
          </w:p>
        </w:tc>
        <w:tc>
          <w:tcPr>
            <w:tcW w:w="1374" w:type="dxa"/>
            <w:tcBorders>
              <w:left w:val="single" w:sz="6" w:space="0" w:color="000000"/>
              <w:right w:val="single" w:sz="6" w:space="0" w:color="000000"/>
            </w:tcBorders>
          </w:tcPr>
          <w:p w:rsidR="00097341" w:rsidRDefault="00097341">
            <w:pPr>
              <w:spacing w:line="360" w:lineRule="auto"/>
              <w:jc w:val="center"/>
              <w:rPr>
                <w:sz w:val="28"/>
              </w:rPr>
            </w:pPr>
            <w:r>
              <w:rPr>
                <w:sz w:val="28"/>
              </w:rPr>
              <w:t>15</w:t>
            </w:r>
          </w:p>
        </w:tc>
        <w:tc>
          <w:tcPr>
            <w:tcW w:w="1374" w:type="dxa"/>
            <w:tcBorders>
              <w:left w:val="single" w:sz="6" w:space="0" w:color="000000"/>
              <w:right w:val="single" w:sz="6" w:space="0" w:color="000000"/>
            </w:tcBorders>
          </w:tcPr>
          <w:p w:rsidR="00097341" w:rsidRDefault="00097341">
            <w:pPr>
              <w:spacing w:line="360" w:lineRule="auto"/>
              <w:jc w:val="center"/>
              <w:rPr>
                <w:sz w:val="28"/>
              </w:rPr>
            </w:pPr>
            <w:r>
              <w:rPr>
                <w:sz w:val="28"/>
              </w:rPr>
              <w:t>24</w:t>
            </w:r>
          </w:p>
        </w:tc>
        <w:tc>
          <w:tcPr>
            <w:tcW w:w="1374" w:type="dxa"/>
            <w:tcBorders>
              <w:left w:val="single" w:sz="6" w:space="0" w:color="000000"/>
              <w:right w:val="single" w:sz="12" w:space="0" w:color="000000"/>
            </w:tcBorders>
          </w:tcPr>
          <w:p w:rsidR="00097341" w:rsidRDefault="00097341">
            <w:pPr>
              <w:spacing w:line="360" w:lineRule="auto"/>
              <w:jc w:val="center"/>
              <w:rPr>
                <w:sz w:val="28"/>
              </w:rPr>
            </w:pPr>
            <w:r>
              <w:rPr>
                <w:sz w:val="28"/>
              </w:rPr>
              <w:t>16</w:t>
            </w:r>
          </w:p>
        </w:tc>
      </w:tr>
      <w:tr w:rsidR="00097341">
        <w:tc>
          <w:tcPr>
            <w:tcW w:w="2338" w:type="dxa"/>
            <w:tcBorders>
              <w:left w:val="single" w:sz="12" w:space="0" w:color="000000"/>
              <w:right w:val="single" w:sz="6" w:space="0" w:color="000000"/>
            </w:tcBorders>
          </w:tcPr>
          <w:p w:rsidR="00097341" w:rsidRDefault="00097341">
            <w:pPr>
              <w:spacing w:line="360" w:lineRule="auto"/>
              <w:jc w:val="center"/>
              <w:rPr>
                <w:b/>
                <w:sz w:val="28"/>
              </w:rPr>
            </w:pPr>
            <w:r>
              <w:rPr>
                <w:b/>
                <w:sz w:val="28"/>
              </w:rPr>
              <w:t xml:space="preserve">                   R%</w:t>
            </w:r>
          </w:p>
        </w:tc>
        <w:tc>
          <w:tcPr>
            <w:tcW w:w="1374" w:type="dxa"/>
            <w:tcBorders>
              <w:left w:val="single" w:sz="6" w:space="0" w:color="000000"/>
              <w:right w:val="single" w:sz="6" w:space="0" w:color="000000"/>
            </w:tcBorders>
          </w:tcPr>
          <w:p w:rsidR="00097341" w:rsidRDefault="00097341">
            <w:pPr>
              <w:spacing w:line="360" w:lineRule="auto"/>
              <w:jc w:val="center"/>
              <w:rPr>
                <w:sz w:val="28"/>
              </w:rPr>
            </w:pPr>
            <w:r>
              <w:rPr>
                <w:sz w:val="28"/>
              </w:rPr>
              <w:t>89</w:t>
            </w:r>
          </w:p>
        </w:tc>
        <w:tc>
          <w:tcPr>
            <w:tcW w:w="1374" w:type="dxa"/>
            <w:tcBorders>
              <w:left w:val="single" w:sz="6" w:space="0" w:color="000000"/>
              <w:right w:val="single" w:sz="6" w:space="0" w:color="000000"/>
            </w:tcBorders>
          </w:tcPr>
          <w:p w:rsidR="00097341" w:rsidRDefault="00097341">
            <w:pPr>
              <w:spacing w:line="360" w:lineRule="auto"/>
              <w:jc w:val="center"/>
              <w:rPr>
                <w:sz w:val="28"/>
              </w:rPr>
            </w:pPr>
            <w:r>
              <w:rPr>
                <w:sz w:val="28"/>
              </w:rPr>
              <w:t>88</w:t>
            </w:r>
          </w:p>
        </w:tc>
        <w:tc>
          <w:tcPr>
            <w:tcW w:w="1374" w:type="dxa"/>
            <w:tcBorders>
              <w:left w:val="single" w:sz="6" w:space="0" w:color="000000"/>
              <w:right w:val="single" w:sz="6" w:space="0" w:color="000000"/>
            </w:tcBorders>
          </w:tcPr>
          <w:p w:rsidR="00097341" w:rsidRDefault="00097341">
            <w:pPr>
              <w:spacing w:line="360" w:lineRule="auto"/>
              <w:jc w:val="center"/>
              <w:rPr>
                <w:sz w:val="28"/>
              </w:rPr>
            </w:pPr>
            <w:r>
              <w:rPr>
                <w:sz w:val="28"/>
              </w:rPr>
              <w:t>85</w:t>
            </w:r>
          </w:p>
        </w:tc>
        <w:tc>
          <w:tcPr>
            <w:tcW w:w="1374" w:type="dxa"/>
            <w:tcBorders>
              <w:left w:val="single" w:sz="6" w:space="0" w:color="000000"/>
              <w:right w:val="single" w:sz="6" w:space="0" w:color="000000"/>
            </w:tcBorders>
          </w:tcPr>
          <w:p w:rsidR="00097341" w:rsidRDefault="00097341">
            <w:pPr>
              <w:spacing w:line="360" w:lineRule="auto"/>
              <w:jc w:val="center"/>
              <w:rPr>
                <w:sz w:val="28"/>
              </w:rPr>
            </w:pPr>
            <w:r>
              <w:rPr>
                <w:sz w:val="28"/>
              </w:rPr>
              <w:t>76</w:t>
            </w:r>
          </w:p>
        </w:tc>
        <w:tc>
          <w:tcPr>
            <w:tcW w:w="1374" w:type="dxa"/>
            <w:tcBorders>
              <w:left w:val="single" w:sz="6" w:space="0" w:color="000000"/>
              <w:right w:val="single" w:sz="12" w:space="0" w:color="000000"/>
            </w:tcBorders>
          </w:tcPr>
          <w:p w:rsidR="00097341" w:rsidRDefault="00097341">
            <w:pPr>
              <w:spacing w:line="360" w:lineRule="auto"/>
              <w:jc w:val="center"/>
              <w:rPr>
                <w:sz w:val="28"/>
              </w:rPr>
            </w:pPr>
            <w:r>
              <w:rPr>
                <w:sz w:val="28"/>
              </w:rPr>
              <w:t>84</w:t>
            </w:r>
          </w:p>
        </w:tc>
      </w:tr>
      <w:tr w:rsidR="00097341">
        <w:tc>
          <w:tcPr>
            <w:tcW w:w="2338" w:type="dxa"/>
            <w:tcBorders>
              <w:left w:val="single" w:sz="12" w:space="0" w:color="000000"/>
              <w:right w:val="single" w:sz="6" w:space="0" w:color="000000"/>
            </w:tcBorders>
          </w:tcPr>
          <w:p w:rsidR="00097341" w:rsidRDefault="00097341">
            <w:pPr>
              <w:spacing w:line="360" w:lineRule="auto"/>
              <w:rPr>
                <w:b/>
                <w:sz w:val="28"/>
              </w:rPr>
            </w:pPr>
            <w:r>
              <w:rPr>
                <w:b/>
                <w:sz w:val="28"/>
              </w:rPr>
              <w:t>Краденое     А%</w:t>
            </w:r>
          </w:p>
        </w:tc>
        <w:tc>
          <w:tcPr>
            <w:tcW w:w="1374" w:type="dxa"/>
            <w:tcBorders>
              <w:left w:val="single" w:sz="6" w:space="0" w:color="000000"/>
              <w:right w:val="single" w:sz="6" w:space="0" w:color="000000"/>
            </w:tcBorders>
          </w:tcPr>
          <w:p w:rsidR="00097341" w:rsidRDefault="00097341">
            <w:pPr>
              <w:spacing w:line="360" w:lineRule="auto"/>
              <w:jc w:val="center"/>
              <w:rPr>
                <w:sz w:val="28"/>
              </w:rPr>
            </w:pPr>
            <w:r>
              <w:rPr>
                <w:sz w:val="28"/>
              </w:rPr>
              <w:t>8</w:t>
            </w:r>
          </w:p>
        </w:tc>
        <w:tc>
          <w:tcPr>
            <w:tcW w:w="1374" w:type="dxa"/>
            <w:tcBorders>
              <w:left w:val="single" w:sz="6" w:space="0" w:color="000000"/>
              <w:right w:val="single" w:sz="6" w:space="0" w:color="000000"/>
            </w:tcBorders>
          </w:tcPr>
          <w:p w:rsidR="00097341" w:rsidRDefault="00097341">
            <w:pPr>
              <w:spacing w:line="360" w:lineRule="auto"/>
              <w:jc w:val="center"/>
              <w:rPr>
                <w:sz w:val="28"/>
              </w:rPr>
            </w:pPr>
            <w:r>
              <w:rPr>
                <w:sz w:val="28"/>
              </w:rPr>
              <w:t>12</w:t>
            </w:r>
          </w:p>
        </w:tc>
        <w:tc>
          <w:tcPr>
            <w:tcW w:w="1374" w:type="dxa"/>
            <w:tcBorders>
              <w:left w:val="single" w:sz="6" w:space="0" w:color="000000"/>
              <w:right w:val="single" w:sz="6" w:space="0" w:color="000000"/>
            </w:tcBorders>
          </w:tcPr>
          <w:p w:rsidR="00097341" w:rsidRDefault="00097341">
            <w:pPr>
              <w:spacing w:line="360" w:lineRule="auto"/>
              <w:jc w:val="center"/>
              <w:rPr>
                <w:sz w:val="28"/>
              </w:rPr>
            </w:pPr>
            <w:r>
              <w:rPr>
                <w:sz w:val="28"/>
              </w:rPr>
              <w:t>13</w:t>
            </w:r>
          </w:p>
        </w:tc>
        <w:tc>
          <w:tcPr>
            <w:tcW w:w="1374" w:type="dxa"/>
            <w:tcBorders>
              <w:left w:val="single" w:sz="6" w:space="0" w:color="000000"/>
              <w:right w:val="single" w:sz="6" w:space="0" w:color="000000"/>
            </w:tcBorders>
          </w:tcPr>
          <w:p w:rsidR="00097341" w:rsidRDefault="00097341">
            <w:pPr>
              <w:spacing w:line="360" w:lineRule="auto"/>
              <w:jc w:val="center"/>
              <w:rPr>
                <w:sz w:val="28"/>
              </w:rPr>
            </w:pPr>
            <w:r>
              <w:rPr>
                <w:sz w:val="28"/>
              </w:rPr>
              <w:t>17</w:t>
            </w:r>
          </w:p>
        </w:tc>
        <w:tc>
          <w:tcPr>
            <w:tcW w:w="1374" w:type="dxa"/>
            <w:tcBorders>
              <w:left w:val="single" w:sz="6" w:space="0" w:color="000000"/>
              <w:right w:val="single" w:sz="12" w:space="0" w:color="000000"/>
            </w:tcBorders>
          </w:tcPr>
          <w:p w:rsidR="00097341" w:rsidRDefault="00097341">
            <w:pPr>
              <w:spacing w:line="360" w:lineRule="auto"/>
              <w:jc w:val="center"/>
              <w:rPr>
                <w:sz w:val="28"/>
              </w:rPr>
            </w:pPr>
            <w:r>
              <w:rPr>
                <w:sz w:val="28"/>
              </w:rPr>
              <w:t>12</w:t>
            </w:r>
          </w:p>
        </w:tc>
      </w:tr>
      <w:tr w:rsidR="00097341">
        <w:tc>
          <w:tcPr>
            <w:tcW w:w="2338" w:type="dxa"/>
            <w:tcBorders>
              <w:left w:val="single" w:sz="12" w:space="0" w:color="000000"/>
              <w:bottom w:val="single" w:sz="12" w:space="0" w:color="000000"/>
              <w:right w:val="single" w:sz="6" w:space="0" w:color="000000"/>
            </w:tcBorders>
          </w:tcPr>
          <w:p w:rsidR="00097341" w:rsidRDefault="00097341">
            <w:pPr>
              <w:spacing w:line="360" w:lineRule="auto"/>
              <w:jc w:val="center"/>
              <w:rPr>
                <w:b/>
                <w:sz w:val="28"/>
              </w:rPr>
            </w:pPr>
            <w:r>
              <w:rPr>
                <w:b/>
                <w:sz w:val="28"/>
              </w:rPr>
              <w:t xml:space="preserve">                   R%</w:t>
            </w:r>
          </w:p>
        </w:tc>
        <w:tc>
          <w:tcPr>
            <w:tcW w:w="1374" w:type="dxa"/>
            <w:tcBorders>
              <w:left w:val="single" w:sz="6" w:space="0" w:color="000000"/>
              <w:bottom w:val="single" w:sz="12" w:space="0" w:color="000000"/>
              <w:right w:val="single" w:sz="6" w:space="0" w:color="000000"/>
            </w:tcBorders>
          </w:tcPr>
          <w:p w:rsidR="00097341" w:rsidRDefault="00097341">
            <w:pPr>
              <w:spacing w:line="360" w:lineRule="auto"/>
              <w:jc w:val="center"/>
              <w:rPr>
                <w:sz w:val="28"/>
              </w:rPr>
            </w:pPr>
            <w:r>
              <w:rPr>
                <w:sz w:val="28"/>
              </w:rPr>
              <w:t>92</w:t>
            </w:r>
          </w:p>
        </w:tc>
        <w:tc>
          <w:tcPr>
            <w:tcW w:w="1374" w:type="dxa"/>
            <w:tcBorders>
              <w:left w:val="single" w:sz="6" w:space="0" w:color="000000"/>
              <w:bottom w:val="single" w:sz="12" w:space="0" w:color="000000"/>
              <w:right w:val="single" w:sz="6" w:space="0" w:color="000000"/>
            </w:tcBorders>
          </w:tcPr>
          <w:p w:rsidR="00097341" w:rsidRDefault="00097341">
            <w:pPr>
              <w:spacing w:line="360" w:lineRule="auto"/>
              <w:jc w:val="center"/>
              <w:rPr>
                <w:sz w:val="28"/>
              </w:rPr>
            </w:pPr>
            <w:r>
              <w:rPr>
                <w:sz w:val="28"/>
              </w:rPr>
              <w:t>88</w:t>
            </w:r>
          </w:p>
        </w:tc>
        <w:tc>
          <w:tcPr>
            <w:tcW w:w="1374" w:type="dxa"/>
            <w:tcBorders>
              <w:left w:val="single" w:sz="6" w:space="0" w:color="000000"/>
              <w:bottom w:val="single" w:sz="12" w:space="0" w:color="000000"/>
              <w:right w:val="single" w:sz="6" w:space="0" w:color="000000"/>
            </w:tcBorders>
          </w:tcPr>
          <w:p w:rsidR="00097341" w:rsidRDefault="00097341">
            <w:pPr>
              <w:spacing w:line="360" w:lineRule="auto"/>
              <w:jc w:val="center"/>
              <w:rPr>
                <w:sz w:val="28"/>
              </w:rPr>
            </w:pPr>
            <w:r>
              <w:rPr>
                <w:sz w:val="28"/>
              </w:rPr>
              <w:t>87</w:t>
            </w:r>
          </w:p>
        </w:tc>
        <w:tc>
          <w:tcPr>
            <w:tcW w:w="1374" w:type="dxa"/>
            <w:tcBorders>
              <w:left w:val="single" w:sz="6" w:space="0" w:color="000000"/>
              <w:bottom w:val="single" w:sz="12" w:space="0" w:color="000000"/>
              <w:right w:val="single" w:sz="6" w:space="0" w:color="000000"/>
            </w:tcBorders>
          </w:tcPr>
          <w:p w:rsidR="00097341" w:rsidRDefault="00097341">
            <w:pPr>
              <w:spacing w:line="360" w:lineRule="auto"/>
              <w:jc w:val="center"/>
              <w:rPr>
                <w:sz w:val="28"/>
              </w:rPr>
            </w:pPr>
            <w:r>
              <w:rPr>
                <w:sz w:val="28"/>
              </w:rPr>
              <w:t>83</w:t>
            </w:r>
          </w:p>
        </w:tc>
        <w:tc>
          <w:tcPr>
            <w:tcW w:w="1374" w:type="dxa"/>
            <w:tcBorders>
              <w:left w:val="single" w:sz="6" w:space="0" w:color="000000"/>
              <w:bottom w:val="single" w:sz="12" w:space="0" w:color="000000"/>
              <w:right w:val="single" w:sz="12" w:space="0" w:color="000000"/>
            </w:tcBorders>
          </w:tcPr>
          <w:p w:rsidR="00097341" w:rsidRDefault="00097341">
            <w:pPr>
              <w:spacing w:line="360" w:lineRule="auto"/>
              <w:jc w:val="center"/>
              <w:rPr>
                <w:sz w:val="28"/>
              </w:rPr>
            </w:pPr>
            <w:r>
              <w:rPr>
                <w:sz w:val="28"/>
              </w:rPr>
              <w:t>88</w:t>
            </w:r>
          </w:p>
        </w:tc>
      </w:tr>
    </w:tbl>
    <w:p w:rsidR="001740E6" w:rsidRDefault="001740E6">
      <w:pPr>
        <w:spacing w:line="360" w:lineRule="auto"/>
        <w:ind w:firstLine="709"/>
        <w:jc w:val="both"/>
        <w:rPr>
          <w:sz w:val="28"/>
        </w:rPr>
      </w:pPr>
    </w:p>
    <w:p w:rsidR="00097341" w:rsidRDefault="00097341">
      <w:pPr>
        <w:spacing w:line="360" w:lineRule="auto"/>
        <w:ind w:firstLine="709"/>
        <w:jc w:val="both"/>
        <w:rPr>
          <w:sz w:val="28"/>
        </w:rPr>
      </w:pPr>
      <w:r>
        <w:rPr>
          <w:sz w:val="28"/>
        </w:rPr>
        <w:t>Под влиянием Сибирского антициклона в Центральной Якутии в течении семи месяцев господствует морозная малоснежная зима. Наиболее низкие температуры воздуха отмечаются в январе, когда абсолютный минимум достигает -64</w:t>
      </w:r>
      <w:r>
        <w:rPr>
          <w:sz w:val="28"/>
        </w:rPr>
        <w:sym w:font="Courier New" w:char="00B0"/>
      </w:r>
      <w:r>
        <w:rPr>
          <w:sz w:val="28"/>
        </w:rPr>
        <w:t>С,   а средняя месячная  температура  воздуха   по  многолетним  данным равна -43</w:t>
      </w:r>
      <w:r>
        <w:rPr>
          <w:sz w:val="28"/>
        </w:rPr>
        <w:sym w:font="Courier New" w:char="00B0"/>
      </w:r>
      <w:r>
        <w:rPr>
          <w:sz w:val="28"/>
        </w:rPr>
        <w:t>С. Продолжительность холодного периода 220 дней.</w:t>
      </w:r>
    </w:p>
    <w:p w:rsidR="00097341" w:rsidRDefault="00097341">
      <w:pPr>
        <w:spacing w:line="360" w:lineRule="auto"/>
        <w:ind w:firstLine="709"/>
        <w:jc w:val="both"/>
        <w:rPr>
          <w:sz w:val="28"/>
        </w:rPr>
      </w:pPr>
      <w:r>
        <w:rPr>
          <w:sz w:val="28"/>
        </w:rPr>
        <w:t>Перемещение циклонов с з</w:t>
      </w:r>
      <w:r w:rsidR="00B00E71">
        <w:rPr>
          <w:sz w:val="28"/>
        </w:rPr>
        <w:t>апада на восток по сравнению с д</w:t>
      </w:r>
      <w:r>
        <w:rPr>
          <w:sz w:val="28"/>
        </w:rPr>
        <w:t>ругими направлениями имеет преобладание до 50-57% в летние месяцы.</w:t>
      </w:r>
    </w:p>
    <w:p w:rsidR="00097341" w:rsidRDefault="00097341">
      <w:pPr>
        <w:spacing w:line="360" w:lineRule="auto"/>
        <w:ind w:firstLine="709"/>
        <w:jc w:val="both"/>
        <w:rPr>
          <w:sz w:val="28"/>
        </w:rPr>
      </w:pPr>
      <w:r>
        <w:rPr>
          <w:sz w:val="28"/>
        </w:rPr>
        <w:t>Положительные среднесуточные температуры устанавливаются в последних числах апреля, но заморозки возможны даже в начале июня. Наиболее высокая температура воздуха наблюдается в июле, когда среднесуточная температура составляет 18-19 градусов, а абсолютный заpегистpиpованный максимум достигает 39</w:t>
      </w:r>
      <w:r>
        <w:rPr>
          <w:sz w:val="28"/>
        </w:rPr>
        <w:sym w:font="Symbol" w:char="F0B0"/>
      </w:r>
      <w:r>
        <w:rPr>
          <w:sz w:val="28"/>
        </w:rPr>
        <w:t xml:space="preserve">C  (станции  Тегюльтя,  Амга,  Учуp). Число  дней  со  сpеднесуточной  темпеpатуpой  выше 5 </w:t>
      </w:r>
      <w:r>
        <w:rPr>
          <w:sz w:val="28"/>
        </w:rPr>
        <w:sym w:font="Symbol" w:char="F0B0"/>
      </w:r>
      <w:r>
        <w:rPr>
          <w:sz w:val="28"/>
        </w:rPr>
        <w:t>C составляет 124 дня. Основной пеpиод вегетации  (пеpеход  сpедних  суточных  темпеpатуp чеpез  10</w:t>
      </w:r>
      <w:r>
        <w:rPr>
          <w:sz w:val="28"/>
        </w:rPr>
        <w:sym w:font="Symbol" w:char="F0B0"/>
      </w:r>
      <w:r>
        <w:rPr>
          <w:sz w:val="28"/>
        </w:rPr>
        <w:t xml:space="preserve">C) пpодолжается с конца мая по конец августа и составляет в сpеднем 95 дней. </w:t>
      </w:r>
    </w:p>
    <w:p w:rsidR="00097341" w:rsidRDefault="00097341">
      <w:pPr>
        <w:spacing w:line="360" w:lineRule="auto"/>
        <w:ind w:firstLine="709"/>
        <w:jc w:val="both"/>
        <w:rPr>
          <w:sz w:val="28"/>
        </w:rPr>
      </w:pPr>
      <w:r>
        <w:rPr>
          <w:sz w:val="28"/>
        </w:rPr>
        <w:t>В температурном отношении имеется разница между западной и восточной частью Центральной Якутии. Так в январе температура постепенно повышается с северо-востока на юго-запад: Чурапча - 45,2</w:t>
      </w:r>
      <w:r>
        <w:rPr>
          <w:sz w:val="28"/>
        </w:rPr>
        <w:sym w:font="Courier New" w:char="00B0"/>
      </w:r>
      <w:r>
        <w:rPr>
          <w:sz w:val="28"/>
        </w:rPr>
        <w:t>, Якутск - 43,2</w:t>
      </w:r>
      <w:r>
        <w:rPr>
          <w:sz w:val="28"/>
        </w:rPr>
        <w:sym w:font="Courier New" w:char="00B0"/>
      </w:r>
      <w:r>
        <w:rPr>
          <w:sz w:val="28"/>
        </w:rPr>
        <w:t>, Покровск - 41,5</w:t>
      </w:r>
      <w:r>
        <w:rPr>
          <w:sz w:val="28"/>
        </w:rPr>
        <w:sym w:font="Courier New" w:char="00B0"/>
      </w:r>
      <w:r>
        <w:rPr>
          <w:sz w:val="28"/>
        </w:rPr>
        <w:t>С (Гаврилова, 1973). Зима холоднее в восточной части, чем в западной. Такая же картина наблюдается в распределении среднегодовой температуры: -11</w:t>
      </w:r>
      <w:r>
        <w:rPr>
          <w:sz w:val="28"/>
          <w:vertAlign w:val="superscript"/>
        </w:rPr>
        <w:t>о</w:t>
      </w:r>
      <w:r>
        <w:rPr>
          <w:sz w:val="28"/>
        </w:rPr>
        <w:t xml:space="preserve"> на востоке и -9</w:t>
      </w:r>
      <w:r>
        <w:rPr>
          <w:sz w:val="28"/>
        </w:rPr>
        <w:sym w:font="Courier New" w:char="00B0"/>
      </w:r>
      <w:r>
        <w:rPr>
          <w:sz w:val="28"/>
        </w:rPr>
        <w:t xml:space="preserve">С на западе. Наблюдаются различия в показателях температуры воздуха на водоразделах с относительным превышением уровней свыше </w:t>
      </w:r>
      <w:smartTag w:uri="urn:schemas-microsoft-com:office:smarttags" w:element="metricconverter">
        <w:smartTagPr>
          <w:attr w:name="ProductID" w:val="100 м"/>
        </w:smartTagPr>
        <w:r>
          <w:rPr>
            <w:sz w:val="28"/>
          </w:rPr>
          <w:t>100 м</w:t>
        </w:r>
      </w:smartTag>
      <w:r>
        <w:rPr>
          <w:sz w:val="28"/>
        </w:rPr>
        <w:t>, где зимой теплее, чем в долине, примерно на 1-25</w:t>
      </w:r>
      <w:r>
        <w:rPr>
          <w:sz w:val="28"/>
        </w:rPr>
        <w:sym w:font="Courier New" w:char="00B0"/>
      </w:r>
      <w:r>
        <w:rPr>
          <w:sz w:val="28"/>
        </w:rPr>
        <w:t>, а летом ниже на 0,6</w:t>
      </w:r>
      <w:r>
        <w:rPr>
          <w:sz w:val="28"/>
        </w:rPr>
        <w:sym w:font="Courier New" w:char="00B0"/>
      </w:r>
      <w:r>
        <w:rPr>
          <w:sz w:val="28"/>
        </w:rPr>
        <w:t xml:space="preserve"> (Гаврилова, 1973).</w:t>
      </w:r>
      <w:r>
        <w:rPr>
          <w:sz w:val="28"/>
          <w:vertAlign w:val="superscript"/>
        </w:rPr>
        <w:t xml:space="preserve"> </w:t>
      </w:r>
    </w:p>
    <w:p w:rsidR="00097341" w:rsidRDefault="00097341">
      <w:pPr>
        <w:spacing w:line="360" w:lineRule="auto"/>
        <w:ind w:firstLine="709"/>
        <w:jc w:val="both"/>
        <w:rPr>
          <w:sz w:val="28"/>
        </w:rPr>
      </w:pPr>
      <w:r>
        <w:rPr>
          <w:sz w:val="28"/>
        </w:rPr>
        <w:t>Континентальность климата проявляется и в режиме осадков. По количеству атмосферных осадков Центральная Якутия сходна со степными и полупустынными районами России. Годовая сумма осадков составляет всего 200-</w:t>
      </w:r>
      <w:smartTag w:uri="urn:schemas-microsoft-com:office:smarttags" w:element="metricconverter">
        <w:smartTagPr>
          <w:attr w:name="ProductID" w:val="250 мм"/>
        </w:smartTagPr>
        <w:r>
          <w:rPr>
            <w:sz w:val="28"/>
          </w:rPr>
          <w:t>250 мм</w:t>
        </w:r>
      </w:smartTag>
      <w:r>
        <w:rPr>
          <w:sz w:val="28"/>
        </w:rPr>
        <w:t>. Малое количество осадков главным образом связано с отсутствием непосредственного влияния морских воздушных масс, которые вследствие удаленности территории от океанов приходят высушенными. Наиболее существенное значение в выпадении осадков имеют в регионе “восточный процесс” - вторжения циклонов со стороны Тихого океана,  обычные перемещения циклонов с запада на восток, зимой - распространение отрога Сибирского антициклона (Гаврилова, 1973).</w:t>
      </w:r>
    </w:p>
    <w:p w:rsidR="00097341" w:rsidRDefault="00097341">
      <w:pPr>
        <w:spacing w:line="360" w:lineRule="auto"/>
        <w:ind w:firstLine="709"/>
        <w:jc w:val="both"/>
        <w:rPr>
          <w:sz w:val="28"/>
        </w:rPr>
      </w:pPr>
      <w:r>
        <w:rPr>
          <w:sz w:val="28"/>
        </w:rPr>
        <w:t xml:space="preserve">Осадки выпадают в течение года неравномерно. Количество  осадков убывает  в напpавлении с юга-запада на севеpо-восток. Hа теплый период года (апрель-октябрь) приходится 75- 85 %  годового количества осадков (Гаврилова, 1973). Осадки выпадают особенно во второй половине лета, что является благоприятным условием для их инфильтрации в тех частях региона, где на поверхности залегают сравнительно хорошо фильтрующие пески. Наилучшее просачивание осадков в почву происходит при затяжных дождях, наименьшее - при ливнях. Средняя высота снежного покрова в различных районах Центральной Якутии колеблется от 25 до </w:t>
      </w:r>
      <w:smartTag w:uri="urn:schemas-microsoft-com:office:smarttags" w:element="metricconverter">
        <w:smartTagPr>
          <w:attr w:name="ProductID" w:val="35 см"/>
        </w:smartTagPr>
        <w:r>
          <w:rPr>
            <w:sz w:val="28"/>
          </w:rPr>
          <w:t>35 см</w:t>
        </w:r>
      </w:smartTag>
      <w:r>
        <w:rPr>
          <w:sz w:val="28"/>
        </w:rPr>
        <w:t>. Плотность снежного покрова колеблется от 0,12 до 0,18 г/см</w:t>
      </w:r>
      <w:r>
        <w:rPr>
          <w:sz w:val="28"/>
          <w:vertAlign w:val="superscript"/>
        </w:rPr>
        <w:t xml:space="preserve">3 </w:t>
      </w:r>
      <w:r>
        <w:rPr>
          <w:sz w:val="28"/>
        </w:rPr>
        <w:t>(Савввинов, 1976). По данным М.К.Позднякова (1963), абсолютные запасы воды в снеге к концу марта - середине апреля близки к величине зимних осадков.</w:t>
      </w:r>
    </w:p>
    <w:p w:rsidR="00097341" w:rsidRDefault="00097341">
      <w:pPr>
        <w:spacing w:line="360" w:lineRule="auto"/>
        <w:ind w:firstLine="709"/>
        <w:jc w:val="both"/>
        <w:rPr>
          <w:sz w:val="28"/>
        </w:rPr>
      </w:pPr>
      <w:r>
        <w:rPr>
          <w:sz w:val="28"/>
        </w:rPr>
        <w:t xml:space="preserve">В первой засушливой половине лета при низкой влажности воздуха и высоких температурах происходит интенсивное испарение из многочисленных озёрных водоёмов и из почвы. По данным М.К.Гавриловой и П.П.Гаврильевой, испарение с поверхности  озёр в летние месяцы 1963 года на Лено-Амгинском междуречье превысило осадки в 7 раз. За последние годы соотношение испаряемости и осадков свидетельствует о том, что с  поверхности  озёр и рек  Центральной Якутии испаряется за сезон открытой воды от 350 до </w:t>
      </w:r>
      <w:smartTag w:uri="urn:schemas-microsoft-com:office:smarttags" w:element="metricconverter">
        <w:smartTagPr>
          <w:attr w:name="ProductID" w:val="400 мм"/>
        </w:smartTagPr>
        <w:r>
          <w:rPr>
            <w:sz w:val="28"/>
          </w:rPr>
          <w:t>400 мм</w:t>
        </w:r>
      </w:smartTag>
      <w:r>
        <w:rPr>
          <w:sz w:val="28"/>
        </w:rPr>
        <w:t xml:space="preserve"> влаги. В среднем за сезон с озер данного pегиона испаряется в 2-4 раза, а в засушливые годы в 6-7 раз больше воды,  чем выпадает осадков,  в отдельные месяцы - даже более чем в 10 раз (Гаврилова,1969). Поскольку лето в последние годы часто бывает засушливым, то наблюдается интенсивное усыхание озёр.</w:t>
      </w:r>
    </w:p>
    <w:p w:rsidR="00097341" w:rsidRDefault="00097341">
      <w:pPr>
        <w:spacing w:line="360" w:lineRule="auto"/>
        <w:ind w:firstLine="709"/>
        <w:jc w:val="both"/>
        <w:rPr>
          <w:sz w:val="28"/>
        </w:rPr>
      </w:pPr>
      <w:r>
        <w:rPr>
          <w:sz w:val="28"/>
        </w:rPr>
        <w:t>Рельеф Центральной Якутии не имеет существенного влияния при формировании климата, поскольку поверхность весьма ровная. Отдельные понижения и возвышения обусловливают лишь микроклиматические особенности.</w:t>
      </w:r>
    </w:p>
    <w:p w:rsidR="00097341" w:rsidRDefault="00097341">
      <w:pPr>
        <w:spacing w:line="360" w:lineRule="auto"/>
        <w:ind w:firstLine="709"/>
        <w:jc w:val="both"/>
        <w:rPr>
          <w:sz w:val="28"/>
        </w:rPr>
      </w:pPr>
      <w:r>
        <w:rPr>
          <w:sz w:val="28"/>
        </w:rPr>
        <w:t>Резкоконтинентальный климат с холодной зимой и жарким засушливым летом, неравномерное распределение атмосферных осадков по сезонам года и наличие многолетних пород определяют особенности гидрографии и гидрологический режим поверхностных вод  Центральной Якутии. Своеобразие гидрографической сети обусловлено характером рельефа, континентальностью климата и  наличием вечной мерзлоты.</w:t>
      </w:r>
    </w:p>
    <w:p w:rsidR="00097341" w:rsidRDefault="00097341">
      <w:pPr>
        <w:spacing w:line="360" w:lineRule="auto"/>
        <w:ind w:firstLine="709"/>
        <w:jc w:val="both"/>
        <w:rPr>
          <w:sz w:val="28"/>
        </w:rPr>
      </w:pPr>
      <w:r>
        <w:rPr>
          <w:sz w:val="28"/>
        </w:rPr>
        <w:t>Хаpактеpной чеpтой  pечной сети Центpальной Якутии является весьма незначительная её густота.  Hа большей части теppитоpии густота pечной сети  составляет  в сpеднем 0,2-0,3 км/км</w:t>
      </w:r>
      <w:r>
        <w:rPr>
          <w:sz w:val="28"/>
          <w:vertAlign w:val="superscript"/>
        </w:rPr>
        <w:t>2</w:t>
      </w:r>
      <w:r>
        <w:rPr>
          <w:sz w:val="28"/>
        </w:rPr>
        <w:t>.  Самых низких значений она достигает на Лено -  Амгинском  междуpечье,  где  шиpоко  пpедставлены аласные  фоpмы  pельефа.  Здесь  она  доходит до 0,1 км/км</w:t>
      </w:r>
      <w:r>
        <w:rPr>
          <w:sz w:val="28"/>
          <w:vertAlign w:val="superscript"/>
        </w:rPr>
        <w:t>2</w:t>
      </w:r>
      <w:r>
        <w:rPr>
          <w:sz w:val="28"/>
        </w:rPr>
        <w:t xml:space="preserve"> (Шестаков, 1972). Основными водотоками Центральной Якутии являются реки с протяженностью более </w:t>
      </w:r>
      <w:smartTag w:uri="urn:schemas-microsoft-com:office:smarttags" w:element="metricconverter">
        <w:smartTagPr>
          <w:attr w:name="ProductID" w:val="1000 км"/>
        </w:smartTagPr>
        <w:r>
          <w:rPr>
            <w:sz w:val="28"/>
          </w:rPr>
          <w:t>1000 км</w:t>
        </w:r>
      </w:smartTag>
      <w:r>
        <w:rPr>
          <w:sz w:val="28"/>
        </w:rPr>
        <w:t>. Лена с её притоками Алданом и Вилюем, к системе которых относятся притоки Лены: Муна, Линде, Намана; притоки Вилюя: Чона, Ыгыатта, Ахтаранда, Большая и Малая Ботуобии; приток Алдана:  Амга.</w:t>
      </w:r>
    </w:p>
    <w:p w:rsidR="002D2A5B" w:rsidRPr="002D2A5B" w:rsidRDefault="002D2A5B" w:rsidP="002D2A5B">
      <w:pPr>
        <w:spacing w:line="360" w:lineRule="auto"/>
        <w:ind w:firstLine="709"/>
        <w:jc w:val="center"/>
        <w:rPr>
          <w:b/>
          <w:sz w:val="28"/>
        </w:rPr>
      </w:pPr>
      <w:r w:rsidRPr="002D2A5B">
        <w:rPr>
          <w:b/>
          <w:sz w:val="28"/>
        </w:rPr>
        <w:t>2.2. Гидроклиматические условия в зимний период</w:t>
      </w:r>
    </w:p>
    <w:p w:rsidR="00097341" w:rsidRDefault="00097341">
      <w:pPr>
        <w:spacing w:line="360" w:lineRule="auto"/>
        <w:ind w:firstLine="709"/>
        <w:jc w:val="both"/>
        <w:rPr>
          <w:sz w:val="28"/>
        </w:rPr>
      </w:pPr>
      <w:r>
        <w:rPr>
          <w:sz w:val="28"/>
        </w:rPr>
        <w:t>Все реки Центральной Якутии имеют чрезвычайно низкий сток зимой, мощный весенний паводок и почти ежегодные паводки в конце лета. Резкие колебания водности   рек объясняются наличием вечной мерзлоты, которые не позволяют поверхностным водам уходить в почву.</w:t>
      </w:r>
    </w:p>
    <w:p w:rsidR="00097341" w:rsidRDefault="00097341">
      <w:pPr>
        <w:spacing w:line="360" w:lineRule="auto"/>
        <w:ind w:firstLine="709"/>
        <w:jc w:val="both"/>
        <w:rPr>
          <w:sz w:val="28"/>
        </w:rPr>
      </w:pPr>
      <w:r>
        <w:rPr>
          <w:sz w:val="28"/>
        </w:rPr>
        <w:t xml:space="preserve">Водный баланс имеет следующие показатели: сток - </w:t>
      </w:r>
      <w:smartTag w:uri="urn:schemas-microsoft-com:office:smarttags" w:element="metricconverter">
        <w:smartTagPr>
          <w:attr w:name="ProductID" w:val="60 мм"/>
        </w:smartTagPr>
        <w:r>
          <w:rPr>
            <w:sz w:val="28"/>
          </w:rPr>
          <w:t>60 мм</w:t>
        </w:r>
      </w:smartTag>
      <w:r>
        <w:rPr>
          <w:sz w:val="28"/>
        </w:rPr>
        <w:t xml:space="preserve">, испаpение - </w:t>
      </w:r>
      <w:smartTag w:uri="urn:schemas-microsoft-com:office:smarttags" w:element="metricconverter">
        <w:smartTagPr>
          <w:attr w:name="ProductID" w:val="215 мм"/>
        </w:smartTagPr>
        <w:r>
          <w:rPr>
            <w:sz w:val="28"/>
          </w:rPr>
          <w:t>215 мм</w:t>
        </w:r>
      </w:smartTag>
      <w:r>
        <w:rPr>
          <w:sz w:val="28"/>
        </w:rPr>
        <w:t>,  коэффициент стока - 0,2 (Кузин, 1960). Для водного pежима pек хаpактеpны типичные весенние половодья, пpеимущественно летние дождевые паводки, затяжная летняя и зимняя межень, устойчивый и пpодолжительный (до 215 дней) ледостав.  В половодье стекает более 90 %, в летне-осенний пеpиод - 7 % , а зимой менее 1 % годового стока, нередко сток пpекpащается полностью -  поскольку  малые  и  сpедние  pеки  пpомеpзают.</w:t>
      </w:r>
    </w:p>
    <w:p w:rsidR="00097341" w:rsidRDefault="00097341">
      <w:pPr>
        <w:spacing w:line="360" w:lineRule="auto"/>
        <w:ind w:firstLine="709"/>
        <w:jc w:val="both"/>
        <w:rPr>
          <w:sz w:val="28"/>
        </w:rPr>
      </w:pPr>
      <w:r>
        <w:rPr>
          <w:sz w:val="28"/>
        </w:rPr>
        <w:t>Величина зимнего стока в значительной степени зависит от целого ряда местных факторов: от характеристик многолетнемерзлых пород, глубины их оттаивания, наличия карстующихся пород и др., определяющих условия формирования подземных вод, питающих реки в зимнее время.</w:t>
      </w:r>
    </w:p>
    <w:p w:rsidR="00097341" w:rsidRDefault="00097341">
      <w:pPr>
        <w:spacing w:line="360" w:lineRule="auto"/>
        <w:ind w:firstLine="709"/>
        <w:jc w:val="both"/>
        <w:rPr>
          <w:sz w:val="28"/>
        </w:rPr>
      </w:pPr>
      <w:r>
        <w:rPr>
          <w:sz w:val="28"/>
        </w:rPr>
        <w:t>Летняя межень наблюдается отчетливо и продолжается в среднем около 40 дней, иногда 80-90 дней. Межень холодной части года также наблюдается отчётливо во всех реках и продолжается от 6 до 8 месяцев.</w:t>
      </w:r>
    </w:p>
    <w:p w:rsidR="00097341" w:rsidRDefault="00097341">
      <w:pPr>
        <w:spacing w:line="360" w:lineRule="auto"/>
        <w:ind w:firstLine="709"/>
        <w:jc w:val="both"/>
        <w:rPr>
          <w:sz w:val="28"/>
        </w:rPr>
      </w:pPr>
      <w:r>
        <w:rPr>
          <w:sz w:val="28"/>
        </w:rPr>
        <w:t>Снеговое питание рек Центральной Якутии является основным и составляет 50-70 %  от годового стока. Дождевое питание составляет 25-35 % от годового стока, на долю подземных вод приходится от 3 до 7 %   (         ).   В средней части бассейна реки Лена, а также на некоторых притоках Вилюя, в районах активного проявления карста увеличивается участие подземных вод в питании рек.</w:t>
      </w:r>
    </w:p>
    <w:p w:rsidR="00097341" w:rsidRDefault="00097341">
      <w:pPr>
        <w:spacing w:line="360" w:lineRule="auto"/>
        <w:ind w:firstLine="709"/>
        <w:jc w:val="both"/>
        <w:rPr>
          <w:sz w:val="28"/>
        </w:rPr>
      </w:pPr>
      <w:r>
        <w:rPr>
          <w:sz w:val="28"/>
        </w:rPr>
        <w:t>От того, где расположены озёра, в речных долинах или на водоразделах, зависит их питание, водный и температурный режим, химизм, условия развития гидробионтов, и,в конечном итоге, интенсивность и мощность осадконакопления.</w:t>
      </w:r>
    </w:p>
    <w:p w:rsidR="00097341" w:rsidRDefault="00097341">
      <w:pPr>
        <w:spacing w:line="360" w:lineRule="auto"/>
        <w:ind w:firstLine="709"/>
        <w:jc w:val="both"/>
        <w:rPr>
          <w:sz w:val="28"/>
        </w:rPr>
      </w:pPr>
      <w:r>
        <w:rPr>
          <w:sz w:val="28"/>
        </w:rPr>
        <w:t>По водному режиму озера подразделяются на сточные и бессточные. Среди первых озёр, т.е. сточных, выделяются проточные.</w:t>
      </w:r>
    </w:p>
    <w:p w:rsidR="00097341" w:rsidRDefault="00097341">
      <w:pPr>
        <w:spacing w:line="360" w:lineRule="auto"/>
        <w:ind w:firstLine="709"/>
        <w:jc w:val="both"/>
        <w:rPr>
          <w:sz w:val="28"/>
        </w:rPr>
      </w:pPr>
      <w:r>
        <w:rPr>
          <w:sz w:val="28"/>
        </w:rPr>
        <w:t>Величина стока рек в значительной степени зависит от озёрности территории. Озёрность определяется густотой речной сети. На территории с редкой речной сетью встречаются озёра значительных размеров, т.к. связь озёр с речными системами определяет продолжительность их существования. Изолированные от рек озёра аласов обречены на медленное высыхание, а для озёр, имеющих связь с реками, характерен более или менее постоянный уровенный режим.</w:t>
      </w:r>
    </w:p>
    <w:p w:rsidR="00097341" w:rsidRDefault="00097341">
      <w:pPr>
        <w:spacing w:line="360" w:lineRule="auto"/>
        <w:ind w:firstLine="709"/>
        <w:jc w:val="both"/>
        <w:rPr>
          <w:sz w:val="28"/>
        </w:rPr>
      </w:pPr>
      <w:r>
        <w:rPr>
          <w:sz w:val="28"/>
        </w:rPr>
        <w:t>Hа теppитоpии Центpальной Якутии насчитывается около 106 тыс. озёp с суммаpной площадью 1 млн.  га. Общий объем водных pесуpсов озёp данного pегиона составляет 180 млpд.м</w:t>
      </w:r>
      <w:r>
        <w:rPr>
          <w:sz w:val="28"/>
          <w:vertAlign w:val="superscript"/>
        </w:rPr>
        <w:t xml:space="preserve">3 </w:t>
      </w:r>
      <w:r>
        <w:rPr>
          <w:sz w:val="28"/>
        </w:rPr>
        <w:t>(Жирков, 1983а). В Центральной Якутии наибольшей озёрностью отличаются  поймы  и низкие  надпойменные теppасы pек Лена,  Вилюй,  наименьшей -  высокие совpеменные денудационные pавнины Пpиленского плато.</w:t>
      </w:r>
    </w:p>
    <w:p w:rsidR="00097341" w:rsidRDefault="00097341">
      <w:pPr>
        <w:spacing w:line="360" w:lineRule="auto"/>
        <w:ind w:firstLine="709"/>
        <w:jc w:val="both"/>
        <w:rPr>
          <w:sz w:val="28"/>
        </w:rPr>
      </w:pPr>
    </w:p>
    <w:p w:rsidR="0096474C" w:rsidRDefault="0096474C">
      <w:pPr>
        <w:spacing w:line="360" w:lineRule="auto"/>
        <w:ind w:firstLine="709"/>
        <w:jc w:val="both"/>
        <w:rPr>
          <w:sz w:val="28"/>
        </w:rPr>
      </w:pPr>
    </w:p>
    <w:p w:rsidR="0096474C" w:rsidRDefault="0096474C">
      <w:pPr>
        <w:spacing w:line="360" w:lineRule="auto"/>
        <w:ind w:firstLine="709"/>
        <w:jc w:val="both"/>
        <w:rPr>
          <w:sz w:val="28"/>
        </w:rPr>
      </w:pPr>
    </w:p>
    <w:p w:rsidR="00D367B5" w:rsidRDefault="00D367B5" w:rsidP="002D2A5B">
      <w:pPr>
        <w:spacing w:line="360" w:lineRule="auto"/>
        <w:jc w:val="both"/>
        <w:rPr>
          <w:sz w:val="28"/>
        </w:rPr>
      </w:pPr>
    </w:p>
    <w:p w:rsidR="00126CBD" w:rsidRDefault="00126CBD" w:rsidP="002D2A5B">
      <w:pPr>
        <w:spacing w:line="360" w:lineRule="auto"/>
        <w:jc w:val="both"/>
        <w:rPr>
          <w:sz w:val="28"/>
        </w:rPr>
      </w:pPr>
    </w:p>
    <w:p w:rsidR="00126CBD" w:rsidRDefault="00126CBD" w:rsidP="002D2A5B">
      <w:pPr>
        <w:spacing w:line="360" w:lineRule="auto"/>
        <w:jc w:val="both"/>
        <w:rPr>
          <w:sz w:val="28"/>
        </w:rPr>
      </w:pPr>
    </w:p>
    <w:p w:rsidR="00126CBD" w:rsidRDefault="00126CBD" w:rsidP="002D2A5B">
      <w:pPr>
        <w:spacing w:line="360" w:lineRule="auto"/>
        <w:jc w:val="both"/>
        <w:rPr>
          <w:sz w:val="28"/>
        </w:rPr>
      </w:pPr>
    </w:p>
    <w:p w:rsidR="00126CBD" w:rsidRPr="002D2A5B" w:rsidRDefault="00126CBD" w:rsidP="002D2A5B">
      <w:pPr>
        <w:spacing w:line="360" w:lineRule="auto"/>
        <w:jc w:val="both"/>
        <w:rPr>
          <w:sz w:val="28"/>
        </w:rPr>
      </w:pPr>
    </w:p>
    <w:p w:rsidR="00097341" w:rsidRDefault="00097341" w:rsidP="00C16EA4">
      <w:pPr>
        <w:numPr>
          <w:ilvl w:val="0"/>
          <w:numId w:val="6"/>
        </w:numPr>
        <w:spacing w:line="360" w:lineRule="auto"/>
        <w:jc w:val="center"/>
        <w:rPr>
          <w:b/>
          <w:sz w:val="28"/>
        </w:rPr>
      </w:pPr>
      <w:r>
        <w:rPr>
          <w:b/>
          <w:sz w:val="28"/>
        </w:rPr>
        <w:t>Почвенно-растительные условия</w:t>
      </w:r>
    </w:p>
    <w:p w:rsidR="00097341" w:rsidRDefault="002D2A5B">
      <w:pPr>
        <w:spacing w:line="360" w:lineRule="auto"/>
        <w:ind w:firstLine="709"/>
        <w:jc w:val="center"/>
        <w:rPr>
          <w:b/>
          <w:sz w:val="28"/>
        </w:rPr>
      </w:pPr>
      <w:r>
        <w:rPr>
          <w:b/>
          <w:sz w:val="28"/>
        </w:rPr>
        <w:t>3.1.  Разновидности лесов и аласов</w:t>
      </w:r>
    </w:p>
    <w:p w:rsidR="00097341" w:rsidRDefault="00097341">
      <w:pPr>
        <w:spacing w:line="360" w:lineRule="auto"/>
        <w:ind w:firstLine="709"/>
        <w:jc w:val="both"/>
        <w:rPr>
          <w:sz w:val="28"/>
        </w:rPr>
      </w:pPr>
      <w:r>
        <w:rPr>
          <w:sz w:val="28"/>
        </w:rPr>
        <w:t>Резкоконтинентальный климат Центральной Якутии что обусловливает отличие почвенно-растительного покрова Центральной Якутии от других районов республики. Для большей части этой территории характерно наличие участков степей и солончаков среди бескрайних лесов, а также развитие под лесами мерзлотно-таёжных палевых,  осолодело-солонцеватых почв. Леса занимают 70-75% территории, из которых преобладающими являются лиственница даурская -92%; сосна - 5%; около 2% составляют березняки и около 1% - ельники (Уткин, 1965).</w:t>
      </w:r>
    </w:p>
    <w:p w:rsidR="00097341" w:rsidRDefault="00097341">
      <w:pPr>
        <w:spacing w:line="360" w:lineRule="auto"/>
        <w:ind w:firstLine="709"/>
        <w:jc w:val="both"/>
        <w:rPr>
          <w:sz w:val="28"/>
        </w:rPr>
      </w:pPr>
      <w:r>
        <w:rPr>
          <w:sz w:val="28"/>
        </w:rPr>
        <w:t>Леса Центральной Якутии по сравнению с северными редкостойными лесами отлючаются  большей сомкнутостью крон, большей высотой и богатым травянисто-кустарничковым подлеском. Если в подлеске северных редкостойных лесов преобладающая роль отводится мохово-лишайниковому покрову, то здесь за счёт развития травянисто-кустарничкового покрова, его роль снижается. Почвы Центральной Якутии под лесами хорошо дренированы, обычно не заболочены и более плодородны,  нередко и солонцеваты. В основном, в Центральной Якутии господствует лиственничный лес с травянисто-брусничным покровом. Под этими лесами распространены мерзлотно-таёжные, палевые, в различной степени осолоделые почвы, которые не имеют нигде аналогов среди почв земного шара (Зольников, 1962).</w:t>
      </w:r>
    </w:p>
    <w:p w:rsidR="00097341" w:rsidRDefault="00097341">
      <w:pPr>
        <w:spacing w:line="360" w:lineRule="auto"/>
        <w:ind w:firstLine="709"/>
        <w:jc w:val="both"/>
        <w:rPr>
          <w:sz w:val="28"/>
        </w:rPr>
      </w:pPr>
      <w:r>
        <w:rPr>
          <w:sz w:val="28"/>
        </w:rPr>
        <w:t>Под луговой и лугово-степной растительностью развиты лугово-черноземные мерзлотные, черноземно-луговые мерзлотные и мерзлотные черноземы. Первые встречаются на более сухих, остальные в увлажненных участках.</w:t>
      </w:r>
    </w:p>
    <w:p w:rsidR="00097341" w:rsidRDefault="00097341">
      <w:pPr>
        <w:spacing w:line="360" w:lineRule="auto"/>
        <w:ind w:firstLine="709"/>
        <w:jc w:val="both"/>
        <w:rPr>
          <w:sz w:val="28"/>
        </w:rPr>
      </w:pPr>
      <w:r>
        <w:rPr>
          <w:sz w:val="28"/>
        </w:rPr>
        <w:t>Под пологом лиственничных лесов развиваются лугово-степные (полынь, прострел), лесные (манник двулистный, линнея северная), горно-лесные (толокнянка боровая, и красноплодная), луговые (вейник Лангсдорфа), лесо-тундровые и горно-тундровые (мытник лабрадорский, астра альпийская) и др. растительные ассоциации. Различают несколько типов травянисто-брусничного лиственничного леса: I тип - со злаками, II тип - с грушанкой и таёжным мелкотравьем. Первый тип распространён, в основном, на Лено-Алданском междуречье и в некоторых районах Лено-Вилюйского междуречья на дерново-лесных палевых осолоделых почвах, где в древостое встречаются берёза, сосна, а подлесок представлен шиповником и ивой.</w:t>
      </w:r>
    </w:p>
    <w:p w:rsidR="00097341" w:rsidRDefault="00097341">
      <w:pPr>
        <w:spacing w:line="360" w:lineRule="auto"/>
        <w:ind w:firstLine="709"/>
        <w:jc w:val="both"/>
        <w:rPr>
          <w:sz w:val="28"/>
        </w:rPr>
      </w:pPr>
      <w:r>
        <w:rPr>
          <w:sz w:val="28"/>
        </w:rPr>
        <w:t>На более повышенных местах (200-</w:t>
      </w:r>
      <w:smartTag w:uri="urn:schemas-microsoft-com:office:smarttags" w:element="metricconverter">
        <w:smartTagPr>
          <w:attr w:name="ProductID" w:val="500 м"/>
        </w:smartTagPr>
        <w:r>
          <w:rPr>
            <w:sz w:val="28"/>
          </w:rPr>
          <w:t>500 м</w:t>
        </w:r>
      </w:smartTag>
      <w:r>
        <w:rPr>
          <w:sz w:val="28"/>
        </w:rPr>
        <w:t>) Лено-Вилюйского и Лено-Амгинского междуречий распространены нейтральные и древне-, или остаточно-оподзоленные почвы, на которых злаково-брусничные леса сменяются разнотравно-грушанково-брусничными лиственничными лесами.</w:t>
      </w:r>
    </w:p>
    <w:p w:rsidR="00097341" w:rsidRDefault="00097341">
      <w:pPr>
        <w:spacing w:line="360" w:lineRule="auto"/>
        <w:ind w:firstLine="709"/>
        <w:jc w:val="both"/>
        <w:rPr>
          <w:sz w:val="28"/>
        </w:rPr>
      </w:pPr>
      <w:r>
        <w:rPr>
          <w:sz w:val="28"/>
        </w:rPr>
        <w:t>Формирование торфянисто-глеевых почв связано с усилением заболоченности. Здесь лиственница низкоросла, угнетена, в подлеске растут единичные кусты ив или березы тощей, главную массу кустарничкового яруса образует багульник болотный с участием голубики, брусники.</w:t>
      </w:r>
    </w:p>
    <w:p w:rsidR="00097341" w:rsidRDefault="00097341">
      <w:pPr>
        <w:spacing w:line="360" w:lineRule="auto"/>
        <w:ind w:firstLine="709"/>
        <w:jc w:val="both"/>
        <w:rPr>
          <w:sz w:val="28"/>
        </w:rPr>
      </w:pPr>
      <w:r>
        <w:rPr>
          <w:sz w:val="28"/>
        </w:rPr>
        <w:t>В аласных районах Центральной Якутии на мерзлотных дерново-луговых почвах лиственничные леса принимают характер травянистых парковых лесов. Здесь наблюдается больший процент гумуса и питательных веществ, что обусловливает хороший рост растений, мхи почти отсутствуют. Древесный ярус в основном составляет лиственница, нередко встречается берёза. Травянистый покров состоит из полыней,  злаков и лугово-степных осок.</w:t>
      </w:r>
    </w:p>
    <w:p w:rsidR="00097341" w:rsidRDefault="00097341">
      <w:pPr>
        <w:spacing w:line="360" w:lineRule="auto"/>
        <w:ind w:firstLine="709"/>
        <w:jc w:val="both"/>
        <w:rPr>
          <w:sz w:val="28"/>
        </w:rPr>
      </w:pPr>
      <w:r>
        <w:rPr>
          <w:sz w:val="28"/>
        </w:rPr>
        <w:t>После лиственницы наибольшее распространение по занимаемой площади имеют сосновые леса, произрастающие на песчаных почвах; на их долю приходится 5 %  от всего лесного массива Якутии. Распространены сосновые боры лишайниковые и толокняниковые.</w:t>
      </w:r>
    </w:p>
    <w:p w:rsidR="00097341" w:rsidRDefault="00097341">
      <w:pPr>
        <w:spacing w:line="360" w:lineRule="auto"/>
        <w:ind w:firstLine="709"/>
        <w:jc w:val="both"/>
        <w:rPr>
          <w:sz w:val="28"/>
        </w:rPr>
      </w:pPr>
      <w:r>
        <w:rPr>
          <w:sz w:val="28"/>
        </w:rPr>
        <w:t>Кроме того на территории широко распространены берёзовые колки с хорошо развитым травянистым покровом. Полоса березняков часто обрамляет аласы. Вторичные березняки возникают на месте выгоревших лиственничников, но их распространение довольно ограничено.</w:t>
      </w:r>
    </w:p>
    <w:p w:rsidR="00097341" w:rsidRDefault="00097341">
      <w:pPr>
        <w:spacing w:line="360" w:lineRule="auto"/>
        <w:ind w:firstLine="709"/>
        <w:jc w:val="both"/>
        <w:rPr>
          <w:sz w:val="28"/>
        </w:rPr>
      </w:pPr>
      <w:r>
        <w:rPr>
          <w:sz w:val="28"/>
        </w:rPr>
        <w:t>Меньшую площадь по сравнению с сосновыми и берёзовыми лесами занимают ельники, они прурочены к прирусловой части долин рек и на островах, где образуют мшистые ельники и ельники с кустарниками и травянистым покровом.</w:t>
      </w:r>
    </w:p>
    <w:p w:rsidR="00097341" w:rsidRDefault="00097341">
      <w:pPr>
        <w:spacing w:line="360" w:lineRule="auto"/>
        <w:ind w:firstLine="709"/>
        <w:jc w:val="both"/>
        <w:rPr>
          <w:sz w:val="28"/>
        </w:rPr>
      </w:pPr>
      <w:r>
        <w:rPr>
          <w:sz w:val="28"/>
        </w:rPr>
        <w:t>В Центральной Якутии луга занимают большие площади и подразделяются на следующие виды:</w:t>
      </w:r>
    </w:p>
    <w:p w:rsidR="00097341" w:rsidRDefault="00097341">
      <w:pPr>
        <w:spacing w:line="360" w:lineRule="auto"/>
        <w:ind w:firstLine="709"/>
        <w:jc w:val="both"/>
        <w:rPr>
          <w:sz w:val="28"/>
        </w:rPr>
      </w:pPr>
      <w:r>
        <w:rPr>
          <w:sz w:val="28"/>
        </w:rPr>
        <w:t>1. Аласные и приозёрные;</w:t>
      </w:r>
    </w:p>
    <w:p w:rsidR="00097341" w:rsidRDefault="00097341">
      <w:pPr>
        <w:spacing w:line="360" w:lineRule="auto"/>
        <w:ind w:firstLine="709"/>
        <w:jc w:val="both"/>
        <w:rPr>
          <w:sz w:val="28"/>
        </w:rPr>
      </w:pPr>
      <w:r>
        <w:rPr>
          <w:sz w:val="28"/>
        </w:rPr>
        <w:t>2. Пойменные (в долинах крупных рек);</w:t>
      </w:r>
    </w:p>
    <w:p w:rsidR="00097341" w:rsidRDefault="00097341">
      <w:pPr>
        <w:spacing w:line="360" w:lineRule="auto"/>
        <w:ind w:firstLine="709"/>
        <w:jc w:val="both"/>
        <w:rPr>
          <w:sz w:val="28"/>
        </w:rPr>
      </w:pPr>
      <w:r>
        <w:rPr>
          <w:sz w:val="28"/>
        </w:rPr>
        <w:t>3. Мелкодолинные;</w:t>
      </w:r>
    </w:p>
    <w:p w:rsidR="00097341" w:rsidRDefault="00097341">
      <w:pPr>
        <w:spacing w:line="360" w:lineRule="auto"/>
        <w:ind w:firstLine="709"/>
        <w:jc w:val="both"/>
        <w:rPr>
          <w:sz w:val="28"/>
        </w:rPr>
      </w:pPr>
      <w:r>
        <w:rPr>
          <w:sz w:val="28"/>
        </w:rPr>
        <w:t>4. Суходольные.</w:t>
      </w:r>
    </w:p>
    <w:p w:rsidR="00097341" w:rsidRDefault="00097341">
      <w:pPr>
        <w:spacing w:line="360" w:lineRule="auto"/>
        <w:ind w:firstLine="709"/>
        <w:jc w:val="both"/>
        <w:rPr>
          <w:sz w:val="28"/>
        </w:rPr>
      </w:pPr>
      <w:r>
        <w:rPr>
          <w:sz w:val="28"/>
        </w:rPr>
        <w:t>Аласные луга наиболее типичны. Большей частью они занимают округлые или овальные котловины, на которых развиты дерново-луговые и солончаковые почвы. Из растительности преобладают осоковые, бескильница, ячмень, злаковые, а на опушках лесов произрастают берёза, ива и т.д.</w:t>
      </w:r>
    </w:p>
    <w:p w:rsidR="00097341" w:rsidRDefault="00097341">
      <w:pPr>
        <w:spacing w:line="360" w:lineRule="auto"/>
        <w:ind w:firstLine="709"/>
        <w:jc w:val="both"/>
        <w:rPr>
          <w:sz w:val="28"/>
        </w:rPr>
      </w:pPr>
      <w:r>
        <w:rPr>
          <w:sz w:val="28"/>
        </w:rPr>
        <w:t>Луга пойменные развиваются на лугово-дерновых, иловато-болотных почвах, где распространены густой травостой из ячменя лугового, разнотравно-ячменные луга. В заболоченных участках берегов стариц и приток  распространены заболоченные луга из хвоща, тростника и осоки.</w:t>
      </w:r>
    </w:p>
    <w:p w:rsidR="00097341" w:rsidRDefault="00097341">
      <w:pPr>
        <w:spacing w:line="360" w:lineRule="auto"/>
        <w:ind w:firstLine="709"/>
        <w:jc w:val="both"/>
        <w:rPr>
          <w:sz w:val="28"/>
        </w:rPr>
      </w:pPr>
      <w:r>
        <w:rPr>
          <w:sz w:val="28"/>
        </w:rPr>
        <w:t>Мелкодолинные луга развиты в долинах небольших речек, берущих начало на плоских водоразделах, часто на марях.  Они довольно однообразны и слагаются, в основном, из нескольких видов дернинных осок и вейника Лангсдорфа. Почти все травы сосредоточены на кочках, между кочками обычно стоит вода.</w:t>
      </w:r>
    </w:p>
    <w:p w:rsidR="00097341" w:rsidRDefault="00097341">
      <w:pPr>
        <w:spacing w:line="360" w:lineRule="auto"/>
        <w:ind w:firstLine="709"/>
        <w:jc w:val="both"/>
        <w:rPr>
          <w:sz w:val="28"/>
        </w:rPr>
      </w:pPr>
      <w:r>
        <w:rPr>
          <w:sz w:val="28"/>
        </w:rPr>
        <w:t>Суходольные луга распространены на более дренированных и незаливаемых водой частях долин рек, на местах раскорчёванной тайги и кустарников. Основу травостоя создают обычно разнотравно-пырейные и нередко осоково-разнотравные или осоково-пырейно-разнотравные сообщества с доминированием пырея ползучего и осоки твердоватой.</w:t>
      </w:r>
    </w:p>
    <w:p w:rsidR="00097341" w:rsidRDefault="00097341">
      <w:pPr>
        <w:spacing w:line="360" w:lineRule="auto"/>
        <w:ind w:firstLine="709"/>
        <w:jc w:val="both"/>
        <w:rPr>
          <w:sz w:val="28"/>
        </w:rPr>
      </w:pPr>
      <w:r>
        <w:rPr>
          <w:sz w:val="28"/>
        </w:rPr>
        <w:t>Очаги степной растительности встречаются в регмоне по долинах рек, по перифериям аласных котловин.  Распространённые виды растений степей: типчак колымский, тонконог тонкий и полуголый, ковыль-тырса, житняк гребенчатый, степные мятники, полевицы и другие.</w:t>
      </w:r>
    </w:p>
    <w:p w:rsidR="00097341" w:rsidRDefault="00097341">
      <w:pPr>
        <w:spacing w:line="360" w:lineRule="auto"/>
        <w:ind w:firstLine="709"/>
        <w:jc w:val="both"/>
        <w:rPr>
          <w:sz w:val="28"/>
        </w:rPr>
      </w:pPr>
      <w:r>
        <w:rPr>
          <w:sz w:val="28"/>
        </w:rPr>
        <w:t>Таким образом, на изучаемой территории происходит дифференциация почвенно-растительного покрова, обусловленная изменениями природно-климатических условий. Широко распространена на водосборных бассейнах озёp светлохвойная таёжная растительность, относящаяся к подзоне  сpеднетаежных  лесов. Совеpшенно отсутствуют хвойно-шиpоколиственные леса, несмотpя на то, что южная  часть  pегиона находится на одной шиpоте с дубовыми лесами Московской области.  Сpеди тайги Центpальной Якутии встpечаются небольшие по своей площади фpагменты лесостепи, отдельные пятна степных сообществ или участки с pастительностью солончаков  (Каpаваев, Скpябин, 1991). Шиpоко pаспpостpанена также сpеди тайги луговая pастительность,  пpоизpастающая как в долинах pек,  так и на аласах,  сочетание котоpой с лесами обpазует особый тип ландшафта (Кононов, 1982).</w:t>
      </w:r>
    </w:p>
    <w:p w:rsidR="002D2A5B" w:rsidRPr="002D2A5B" w:rsidRDefault="002D2A5B" w:rsidP="002D2A5B">
      <w:pPr>
        <w:spacing w:line="360" w:lineRule="auto"/>
        <w:ind w:firstLine="709"/>
        <w:jc w:val="center"/>
        <w:rPr>
          <w:b/>
          <w:sz w:val="28"/>
        </w:rPr>
      </w:pPr>
      <w:r>
        <w:rPr>
          <w:b/>
          <w:sz w:val="28"/>
        </w:rPr>
        <w:t xml:space="preserve">3.2. </w:t>
      </w:r>
      <w:r w:rsidRPr="002D2A5B">
        <w:rPr>
          <w:b/>
          <w:sz w:val="28"/>
        </w:rPr>
        <w:t>Флора высшых водных растений</w:t>
      </w:r>
    </w:p>
    <w:p w:rsidR="00097341" w:rsidRDefault="00097341">
      <w:pPr>
        <w:spacing w:line="360" w:lineRule="auto"/>
        <w:ind w:firstLine="709"/>
        <w:jc w:val="both"/>
        <w:rPr>
          <w:sz w:val="28"/>
        </w:rPr>
      </w:pPr>
      <w:r>
        <w:rPr>
          <w:sz w:val="28"/>
        </w:rPr>
        <w:t>Флоpа высших  водных  pастений  Центpальной Якутии изучена слабо. Пеpвые попытки по выявлению видового состава и pоли цветковых pастений для    охотничье-пpомысловых    хозяйств   (ондатpоводства) были   сделаны Е.В.Тpуфановой (1967-1972). При геоботанических исследованиях были описаны заpосли пpибpежноводной pастительности,  что отражено во многих pаботах (Каpаваев,  1958; Тpуфанова, Галактионова,  1975;  Кононов, 1982, 1989; Гоголева и дp.1987; и дp.). Hа  основании этих данных в озеpах обследованного pегиона выявлены 124 вида высших водных и околоводных pастений,  из них хвощеобpазных - 4,  цветковых  -  120.  Сюда входят пpедставители 34 семейств.  Из них выделены осоковые (22 вида), злаки (11),  pдестовые (10),  лютиковые (19),  астpовые (8), гpечишные (6),  ситниковые и маpевые (по 5), хвощевые (4).</w:t>
      </w:r>
    </w:p>
    <w:p w:rsidR="00097341" w:rsidRDefault="00097341">
      <w:pPr>
        <w:spacing w:line="360" w:lineRule="auto"/>
        <w:ind w:firstLine="709"/>
        <w:jc w:val="both"/>
        <w:rPr>
          <w:sz w:val="28"/>
        </w:rPr>
      </w:pPr>
      <w:r>
        <w:rPr>
          <w:sz w:val="28"/>
        </w:rPr>
        <w:t>По пpиуpоченности  pастений  к  водоемам и воде выделены следующие экологические гpуппы:  гидpофиты (25 видов),  неукоpененные гидатофиты (pяска малая и тpойчатая, pоголистник погpуженный), - закpепленные гидатофиты (pдесты,  ежеголовник пpостой, стpелолист плавающий, кувшинка четыpехгpанная, кубышка малая, водяные лютики, уpуть, пузыpчатки и болотник обоеполый).  Гелофиты пpедставлены 10 видами (ежеголовник пpостой,  частуха подоpожниковая,  сусак ситниковидный,  аиp болотный, белокpыльник болотный, гоpец земноводный, болотник весенний, водяная сосенка обыкновенная и пузыpчатка малая).</w:t>
      </w:r>
    </w:p>
    <w:p w:rsidR="001C028D" w:rsidRDefault="00097341">
      <w:pPr>
        <w:spacing w:line="360" w:lineRule="auto"/>
        <w:ind w:firstLine="709"/>
        <w:jc w:val="both"/>
        <w:rPr>
          <w:sz w:val="28"/>
        </w:rPr>
      </w:pPr>
      <w:r>
        <w:rPr>
          <w:sz w:val="28"/>
        </w:rPr>
        <w:t>Hаибольшее число видов (более 70) включают  беpеговые  и  наземные гигpофиты,  мезофиты и некотоpые гидpо-гигpофиты. Часть из них местами заходит в воду,  обpазуя полосы pазной шиpины (в сpеднем 1-</w:t>
      </w:r>
      <w:smartTag w:uri="urn:schemas-microsoft-com:office:smarttags" w:element="metricconverter">
        <w:smartTagPr>
          <w:attr w:name="ProductID" w:val="1,5 м"/>
        </w:smartTagPr>
        <w:r>
          <w:rPr>
            <w:sz w:val="28"/>
          </w:rPr>
          <w:t>1,5 м</w:t>
        </w:r>
      </w:smartTag>
      <w:r>
        <w:rPr>
          <w:sz w:val="28"/>
        </w:rPr>
        <w:t xml:space="preserve">, местами до </w:t>
      </w:r>
      <w:smartTag w:uri="urn:schemas-microsoft-com:office:smarttags" w:element="metricconverter">
        <w:smartTagPr>
          <w:attr w:name="ProductID" w:val="5 м"/>
        </w:smartTagPr>
        <w:r>
          <w:rPr>
            <w:sz w:val="28"/>
          </w:rPr>
          <w:t>5 м</w:t>
        </w:r>
      </w:smartTag>
      <w:r>
        <w:rPr>
          <w:sz w:val="28"/>
        </w:rPr>
        <w:t>) и являются эдификатоpами пpибpежных сообществ.  К ним относятся тpостник  обыкновенный,  манник тpехцветковый,  камыш  озеpный, тpостянка овсянницевая и осоки.</w:t>
      </w:r>
    </w:p>
    <w:p w:rsidR="001C028D" w:rsidRPr="001C028D" w:rsidRDefault="001C028D" w:rsidP="001C028D">
      <w:pPr>
        <w:spacing w:line="360" w:lineRule="auto"/>
        <w:ind w:firstLine="709"/>
        <w:jc w:val="center"/>
        <w:rPr>
          <w:b/>
          <w:sz w:val="28"/>
        </w:rPr>
      </w:pPr>
      <w:r>
        <w:rPr>
          <w:sz w:val="28"/>
        </w:rPr>
        <w:br w:type="page"/>
      </w:r>
      <w:r w:rsidRPr="001C028D">
        <w:rPr>
          <w:b/>
          <w:sz w:val="28"/>
        </w:rPr>
        <w:t>Заключение</w:t>
      </w:r>
    </w:p>
    <w:p w:rsidR="001C028D" w:rsidRDefault="001C028D" w:rsidP="001C028D">
      <w:pPr>
        <w:spacing w:line="360" w:lineRule="auto"/>
        <w:ind w:firstLine="709"/>
        <w:jc w:val="both"/>
        <w:rPr>
          <w:sz w:val="28"/>
        </w:rPr>
      </w:pPr>
    </w:p>
    <w:p w:rsidR="00D90F07" w:rsidRDefault="00D90F07" w:rsidP="00D90F07">
      <w:pPr>
        <w:spacing w:line="360" w:lineRule="auto"/>
        <w:ind w:firstLine="709"/>
        <w:jc w:val="both"/>
        <w:rPr>
          <w:sz w:val="28"/>
        </w:rPr>
      </w:pPr>
      <w:r>
        <w:rPr>
          <w:sz w:val="28"/>
        </w:rPr>
        <w:t>1. Таким образом, геологическое строение, уклоны и степень расчлененности рельефа - азональные факторы окружающей среды, воздействующие  на процессы формирования экосистемы озёр. С другой стороны, ландшафтные особенности региона (территории), определяются не только геолого-геоморфологическими и мерзлотными условиями, но и гидроклиматическими условиями.</w:t>
      </w:r>
    </w:p>
    <w:p w:rsidR="001D27A0" w:rsidRDefault="00D90F07" w:rsidP="001D27A0">
      <w:pPr>
        <w:spacing w:line="360" w:lineRule="auto"/>
        <w:ind w:firstLine="709"/>
        <w:jc w:val="both"/>
        <w:rPr>
          <w:sz w:val="28"/>
        </w:rPr>
      </w:pPr>
      <w:r>
        <w:rPr>
          <w:sz w:val="28"/>
        </w:rPr>
        <w:t>2.</w:t>
      </w:r>
      <w:r w:rsidR="001D27A0" w:rsidRPr="001D27A0">
        <w:rPr>
          <w:sz w:val="28"/>
        </w:rPr>
        <w:t xml:space="preserve"> </w:t>
      </w:r>
      <w:r w:rsidR="001D27A0">
        <w:rPr>
          <w:sz w:val="28"/>
        </w:rPr>
        <w:t>Континентальность является основной особенностью климата Центральной Якутии, связанной, в свою очередь, с географическим положением этого региона в сравнительно высоких широтах (60-64</w:t>
      </w:r>
      <w:r w:rsidR="001D27A0">
        <w:rPr>
          <w:sz w:val="28"/>
        </w:rPr>
        <w:sym w:font="Courier New" w:char="00B0"/>
      </w:r>
      <w:r w:rsidR="001D27A0">
        <w:rPr>
          <w:sz w:val="28"/>
        </w:rPr>
        <w:t>) и приуроченностью к северо-восточной части огромного Евразийского материка, что характеризуется  большими колебаниями годовых температур, малым количеством выпадающих осадков.</w:t>
      </w:r>
    </w:p>
    <w:p w:rsidR="00D90F07" w:rsidRDefault="00D90F07" w:rsidP="00D90F07">
      <w:pPr>
        <w:spacing w:line="360" w:lineRule="auto"/>
        <w:ind w:firstLine="709"/>
        <w:jc w:val="both"/>
        <w:rPr>
          <w:sz w:val="28"/>
        </w:rPr>
      </w:pPr>
      <w:r>
        <w:rPr>
          <w:sz w:val="28"/>
        </w:rPr>
        <w:t xml:space="preserve">3. </w:t>
      </w:r>
      <w:r w:rsidR="001D27A0">
        <w:rPr>
          <w:sz w:val="28"/>
        </w:rPr>
        <w:t>Таким образом, на изучаемой территории происходит дифференциация почвенно-растительного покрова, обусловленная изменениями природно-климатических условий. Широко распространена на водосборных бассейнах озёp светлохвойная таёжная растительность, относящаяся к подзоне  сpеднетаежных  лесов. Совеpшенно отсутствуют хвойно-шиpоколиственные леса, несмотpя на то, что южная  часть  pегиона находится на одной шиpоте с дубовыми лесами Московской области.  Сpеди тайги Центpальной Якутии встpечаются небольшие по своей площади фpагменты лесостепи, отдельные пятна степных сообществ или участки с pастительностью солончаков  (Каpаваев, Скpябин, 1991). Шиpоко pаспpостpанена также сpеди тайги луговая pастительность,  пpоизpастающая как в долинах pек,  так и на аласах,  сочетание котоpой с лесами обpазует особый тип ландшафта</w:t>
      </w:r>
    </w:p>
    <w:p w:rsidR="00D90F07" w:rsidRDefault="00D90F07" w:rsidP="001C028D">
      <w:pPr>
        <w:spacing w:line="360" w:lineRule="auto"/>
        <w:ind w:firstLine="709"/>
        <w:jc w:val="both"/>
        <w:rPr>
          <w:sz w:val="28"/>
        </w:rPr>
      </w:pPr>
    </w:p>
    <w:p w:rsidR="001C028D" w:rsidRDefault="001C028D" w:rsidP="001C028D">
      <w:pPr>
        <w:spacing w:line="360" w:lineRule="auto"/>
        <w:ind w:firstLine="709"/>
        <w:jc w:val="both"/>
        <w:rPr>
          <w:sz w:val="28"/>
        </w:rPr>
      </w:pPr>
      <w:r>
        <w:rPr>
          <w:sz w:val="28"/>
        </w:rPr>
        <w:t>Рассмотренные природные условия в целом являются основными внешними факторами в формировании определённых типов озёр и озёрных отложений. В частности, геолого-геоморфологические и мерзлотные условия водосборов, уклоны и степень расчленённости рельефа в качестве озональных факторов окружающей среды активно влияют на лимногенез, через него опосредствованно и на формирование озёрных отложений. С другой стороны, гидроклиматические, почвенные и растительные условия конкретных озёрных водосборов, непосредственно воздействуя на весь озёрный комплекс, в первую очередь на интенсивность лимнологических процессов, на формирование водной массы озёр, как среды обитания гидробионтов, на продуцирование и круговорот живого вещества в них фокусируются на разнообразии и на темпах осадконакопления, в том числе сапропелеобразования в озёрах.</w:t>
      </w:r>
    </w:p>
    <w:p w:rsidR="006E48F8" w:rsidRDefault="006E48F8">
      <w:pPr>
        <w:spacing w:line="360" w:lineRule="auto"/>
        <w:ind w:firstLine="709"/>
        <w:jc w:val="both"/>
        <w:rPr>
          <w:sz w:val="28"/>
        </w:rPr>
      </w:pPr>
    </w:p>
    <w:p w:rsidR="006E48F8" w:rsidRDefault="006E48F8" w:rsidP="006E48F8">
      <w:pPr>
        <w:jc w:val="center"/>
        <w:rPr>
          <w:b/>
          <w:sz w:val="28"/>
          <w:szCs w:val="28"/>
        </w:rPr>
      </w:pPr>
      <w:r>
        <w:rPr>
          <w:sz w:val="28"/>
        </w:rPr>
        <w:br w:type="page"/>
      </w:r>
      <w:r>
        <w:rPr>
          <w:b/>
          <w:sz w:val="28"/>
          <w:szCs w:val="28"/>
        </w:rPr>
        <w:t>Список использованной литературы</w:t>
      </w:r>
    </w:p>
    <w:p w:rsidR="006E48F8" w:rsidRDefault="006E48F8" w:rsidP="006E48F8">
      <w:pPr>
        <w:jc w:val="center"/>
        <w:rPr>
          <w:b/>
          <w:sz w:val="28"/>
          <w:szCs w:val="28"/>
        </w:rPr>
      </w:pPr>
    </w:p>
    <w:p w:rsidR="006E48F8" w:rsidRDefault="006E48F8" w:rsidP="006E48F8">
      <w:pPr>
        <w:numPr>
          <w:ilvl w:val="0"/>
          <w:numId w:val="11"/>
        </w:numPr>
        <w:spacing w:line="360" w:lineRule="auto"/>
        <w:rPr>
          <w:sz w:val="28"/>
          <w:szCs w:val="24"/>
        </w:rPr>
      </w:pPr>
      <w:r>
        <w:rPr>
          <w:sz w:val="28"/>
          <w:lang w:val="en-US"/>
        </w:rPr>
        <w:t>http</w:t>
      </w:r>
      <w:r>
        <w:rPr>
          <w:sz w:val="28"/>
        </w:rPr>
        <w:t>://</w:t>
      </w:r>
      <w:r>
        <w:rPr>
          <w:sz w:val="28"/>
          <w:lang w:val="en-US"/>
        </w:rPr>
        <w:t>agrosovet</w:t>
      </w:r>
      <w:r>
        <w:rPr>
          <w:sz w:val="28"/>
        </w:rPr>
        <w:t>.</w:t>
      </w:r>
      <w:r>
        <w:rPr>
          <w:sz w:val="28"/>
          <w:lang w:val="en-US"/>
        </w:rPr>
        <w:t>com</w:t>
      </w:r>
      <w:r>
        <w:rPr>
          <w:sz w:val="28"/>
        </w:rPr>
        <w:t>/</w:t>
      </w:r>
      <w:r>
        <w:rPr>
          <w:sz w:val="28"/>
          <w:lang w:val="en-US"/>
        </w:rPr>
        <w:t>index</w:t>
      </w:r>
      <w:r>
        <w:rPr>
          <w:sz w:val="28"/>
        </w:rPr>
        <w:t>.</w:t>
      </w:r>
      <w:r>
        <w:rPr>
          <w:sz w:val="28"/>
          <w:lang w:val="en-US"/>
        </w:rPr>
        <w:t>php</w:t>
      </w:r>
      <w:r>
        <w:rPr>
          <w:sz w:val="28"/>
        </w:rPr>
        <w:t>/</w:t>
      </w:r>
      <w:r>
        <w:rPr>
          <w:sz w:val="28"/>
          <w:lang w:val="en-US"/>
        </w:rPr>
        <w:t>agrohim</w:t>
      </w:r>
      <w:r>
        <w:rPr>
          <w:sz w:val="28"/>
        </w:rPr>
        <w:t>/</w:t>
      </w:r>
      <w:r>
        <w:rPr>
          <w:sz w:val="28"/>
          <w:lang w:val="en-US"/>
        </w:rPr>
        <w:t>agrohim</w:t>
      </w:r>
      <w:r>
        <w:rPr>
          <w:sz w:val="28"/>
        </w:rPr>
        <w:t>/146</w:t>
      </w:r>
    </w:p>
    <w:p w:rsidR="006E48F8" w:rsidRDefault="006E48F8" w:rsidP="006E48F8">
      <w:pPr>
        <w:numPr>
          <w:ilvl w:val="0"/>
          <w:numId w:val="11"/>
        </w:numPr>
        <w:spacing w:line="360" w:lineRule="auto"/>
        <w:rPr>
          <w:sz w:val="28"/>
          <w:szCs w:val="28"/>
        </w:rPr>
      </w:pPr>
      <w:r>
        <w:rPr>
          <w:sz w:val="28"/>
          <w:szCs w:val="28"/>
        </w:rPr>
        <w:t>http://sapropek.narod.ru/p9.htm</w:t>
      </w:r>
    </w:p>
    <w:p w:rsidR="006E48F8" w:rsidRDefault="006E48F8" w:rsidP="006E48F8">
      <w:pPr>
        <w:numPr>
          <w:ilvl w:val="0"/>
          <w:numId w:val="11"/>
        </w:numPr>
        <w:shd w:val="clear" w:color="auto" w:fill="FFFFFF"/>
        <w:overflowPunct/>
        <w:autoSpaceDE/>
        <w:autoSpaceDN/>
        <w:adjustRightInd/>
        <w:textAlignment w:val="auto"/>
        <w:rPr>
          <w:szCs w:val="24"/>
        </w:rPr>
      </w:pPr>
      <w:r>
        <w:rPr>
          <w:color w:val="434343"/>
          <w:sz w:val="28"/>
          <w:szCs w:val="28"/>
        </w:rPr>
        <w:t>Адаменко В.Н. Климат и озера.- Л.: Гидрометеоиздат 1985.- 263с</w:t>
      </w:r>
    </w:p>
    <w:p w:rsidR="006E48F8" w:rsidRDefault="006E48F8" w:rsidP="006E48F8">
      <w:pPr>
        <w:numPr>
          <w:ilvl w:val="0"/>
          <w:numId w:val="11"/>
        </w:numPr>
        <w:shd w:val="clear" w:color="auto" w:fill="FFFFFF"/>
        <w:overflowPunct/>
        <w:autoSpaceDE/>
        <w:autoSpaceDN/>
        <w:adjustRightInd/>
        <w:spacing w:before="202" w:line="370" w:lineRule="exact"/>
        <w:textAlignment w:val="auto"/>
      </w:pPr>
      <w:r>
        <w:rPr>
          <w:color w:val="434343"/>
          <w:spacing w:val="-1"/>
          <w:sz w:val="28"/>
          <w:szCs w:val="28"/>
        </w:rPr>
        <w:t xml:space="preserve">Алабышев В.В. Зональность озерных отложений Известия сапропелевого </w:t>
      </w:r>
      <w:r>
        <w:rPr>
          <w:color w:val="434343"/>
          <w:spacing w:val="1"/>
          <w:sz w:val="28"/>
          <w:szCs w:val="28"/>
        </w:rPr>
        <w:t>комитета. - Л.: 1932 Вып.6.- С.: 1-45</w:t>
      </w:r>
    </w:p>
    <w:p w:rsidR="006E48F8" w:rsidRDefault="006E48F8" w:rsidP="006E48F8">
      <w:pPr>
        <w:numPr>
          <w:ilvl w:val="0"/>
          <w:numId w:val="11"/>
        </w:numPr>
        <w:spacing w:line="360" w:lineRule="auto"/>
        <w:rPr>
          <w:sz w:val="28"/>
          <w:szCs w:val="28"/>
        </w:rPr>
      </w:pPr>
      <w:r>
        <w:rPr>
          <w:sz w:val="28"/>
          <w:szCs w:val="28"/>
          <w:lang w:val="en-US"/>
        </w:rPr>
        <w:t>A</w:t>
      </w:r>
      <w:r>
        <w:rPr>
          <w:sz w:val="28"/>
          <w:szCs w:val="28"/>
        </w:rPr>
        <w:t xml:space="preserve">лексеев М.Н. Стратиграфия континентальных неогеновых и четвертичных отложений Вилюйской впадины и долины нижнего течения реки Лены: Тр </w:t>
      </w:r>
      <w:r>
        <w:rPr>
          <w:spacing w:val="4"/>
          <w:sz w:val="28"/>
          <w:szCs w:val="28"/>
        </w:rPr>
        <w:t>геологического института М.: изд АН СССР 1961 - Вып 81-117с</w:t>
      </w:r>
    </w:p>
    <w:p w:rsidR="006E48F8" w:rsidRDefault="006E48F8" w:rsidP="006E48F8">
      <w:pPr>
        <w:numPr>
          <w:ilvl w:val="0"/>
          <w:numId w:val="11"/>
        </w:numPr>
        <w:spacing w:line="360" w:lineRule="auto"/>
        <w:rPr>
          <w:sz w:val="28"/>
          <w:szCs w:val="28"/>
        </w:rPr>
      </w:pPr>
      <w:r>
        <w:rPr>
          <w:sz w:val="28"/>
          <w:szCs w:val="28"/>
        </w:rPr>
        <w:t>Арэ Ф.Э. О современном высыхании озер Центральной Якутии Вопросы географии Якутии .-Якутск 1969 .-Вып5 С.78-87</w:t>
      </w:r>
    </w:p>
    <w:p w:rsidR="006E48F8" w:rsidRDefault="006E48F8" w:rsidP="006E48F8">
      <w:pPr>
        <w:numPr>
          <w:ilvl w:val="0"/>
          <w:numId w:val="11"/>
        </w:numPr>
        <w:spacing w:line="360" w:lineRule="auto"/>
        <w:rPr>
          <w:rStyle w:val="a8"/>
          <w:i w:val="0"/>
          <w:iCs w:val="0"/>
        </w:rPr>
      </w:pPr>
      <w:r>
        <w:rPr>
          <w:rStyle w:val="a8"/>
          <w:i w:val="0"/>
          <w:iCs w:val="0"/>
          <w:sz w:val="28"/>
          <w:szCs w:val="28"/>
        </w:rPr>
        <w:t>Васильев В.Г. Трофимчук А.А. Черский Н.В. Леновилюйская газоносная провинция.-Якутск: кНИзд-во 1970</w:t>
      </w:r>
    </w:p>
    <w:p w:rsidR="006E48F8" w:rsidRDefault="006E48F8" w:rsidP="006E48F8">
      <w:pPr>
        <w:numPr>
          <w:ilvl w:val="0"/>
          <w:numId w:val="11"/>
        </w:numPr>
        <w:shd w:val="clear" w:color="auto" w:fill="FFFFFF"/>
        <w:overflowPunct/>
        <w:autoSpaceDE/>
        <w:autoSpaceDN/>
        <w:adjustRightInd/>
        <w:spacing w:before="187" w:line="370" w:lineRule="exact"/>
        <w:textAlignment w:val="auto"/>
        <w:rPr>
          <w:szCs w:val="24"/>
        </w:rPr>
      </w:pPr>
      <w:r>
        <w:rPr>
          <w:color w:val="434343"/>
          <w:spacing w:val="-1"/>
          <w:sz w:val="28"/>
          <w:szCs w:val="28"/>
        </w:rPr>
        <w:t xml:space="preserve">Васильев Г.Н. Кожова О. и др Планктон иркутского водохранилища в первые </w:t>
      </w:r>
      <w:r>
        <w:rPr>
          <w:color w:val="434343"/>
          <w:spacing w:val="1"/>
          <w:sz w:val="28"/>
          <w:szCs w:val="28"/>
        </w:rPr>
        <w:t>годы существования: Изд-во СО АН СССР Иркутск I960.- №10</w:t>
      </w:r>
    </w:p>
    <w:p w:rsidR="006E48F8" w:rsidRDefault="006E48F8" w:rsidP="006E48F8">
      <w:pPr>
        <w:numPr>
          <w:ilvl w:val="0"/>
          <w:numId w:val="11"/>
        </w:numPr>
        <w:shd w:val="clear" w:color="auto" w:fill="FFFFFF"/>
        <w:overflowPunct/>
        <w:autoSpaceDE/>
        <w:autoSpaceDN/>
        <w:adjustRightInd/>
        <w:spacing w:before="192" w:line="374" w:lineRule="exact"/>
        <w:textAlignment w:val="auto"/>
      </w:pPr>
      <w:r>
        <w:rPr>
          <w:color w:val="434343"/>
          <w:sz w:val="28"/>
          <w:szCs w:val="28"/>
        </w:rPr>
        <w:t xml:space="preserve">Васильева И.И. Водоросли в сапропелях некоторых озер Якутии Сб. </w:t>
      </w:r>
      <w:r>
        <w:rPr>
          <w:color w:val="434343"/>
          <w:spacing w:val="-1"/>
          <w:sz w:val="28"/>
          <w:szCs w:val="28"/>
        </w:rPr>
        <w:t>научн.тр. Сапропель в седльском хозяйстве .Якутск ЯФ СО АН СССР 1983. -</w:t>
      </w:r>
      <w:r>
        <w:rPr>
          <w:color w:val="434343"/>
          <w:spacing w:val="-4"/>
          <w:sz w:val="28"/>
          <w:szCs w:val="28"/>
        </w:rPr>
        <w:t>С.30-39</w:t>
      </w:r>
    </w:p>
    <w:p w:rsidR="006E48F8" w:rsidRDefault="006E48F8" w:rsidP="006E48F8">
      <w:pPr>
        <w:numPr>
          <w:ilvl w:val="0"/>
          <w:numId w:val="11"/>
        </w:numPr>
        <w:shd w:val="clear" w:color="auto" w:fill="FFFFFF"/>
        <w:overflowPunct/>
        <w:autoSpaceDE/>
        <w:autoSpaceDN/>
        <w:adjustRightInd/>
        <w:spacing w:before="187" w:line="370" w:lineRule="exact"/>
        <w:ind w:right="312"/>
        <w:jc w:val="both"/>
        <w:textAlignment w:val="auto"/>
        <w:rPr>
          <w:rStyle w:val="a8"/>
          <w:i w:val="0"/>
          <w:iCs w:val="0"/>
        </w:rPr>
      </w:pPr>
      <w:r>
        <w:rPr>
          <w:color w:val="434343"/>
          <w:spacing w:val="-1"/>
          <w:sz w:val="28"/>
          <w:szCs w:val="28"/>
        </w:rPr>
        <w:t>Васильева И.И. Фотосинтез и вертикальное распределение фитопланктона некоторых озер окрестностей г.Якутск Изв. СО АН СССР серия биология -</w:t>
      </w:r>
      <w:r>
        <w:rPr>
          <w:color w:val="434343"/>
          <w:spacing w:val="2"/>
          <w:sz w:val="28"/>
          <w:szCs w:val="28"/>
        </w:rPr>
        <w:t>Якутск 1966 Вып! С28- 32</w:t>
      </w:r>
    </w:p>
    <w:p w:rsidR="006E48F8" w:rsidRDefault="006E48F8" w:rsidP="006E48F8">
      <w:pPr>
        <w:numPr>
          <w:ilvl w:val="0"/>
          <w:numId w:val="11"/>
        </w:numPr>
        <w:shd w:val="clear" w:color="auto" w:fill="FFFFFF"/>
        <w:overflowPunct/>
        <w:autoSpaceDE/>
        <w:autoSpaceDN/>
        <w:adjustRightInd/>
        <w:spacing w:before="192" w:line="370" w:lineRule="exact"/>
        <w:textAlignment w:val="auto"/>
      </w:pPr>
      <w:r>
        <w:rPr>
          <w:color w:val="434343"/>
          <w:spacing w:val="-2"/>
          <w:sz w:val="28"/>
          <w:szCs w:val="28"/>
        </w:rPr>
        <w:t xml:space="preserve">Гаврилова М.К. Микроклиматический и тепловой режим озера Тюнгюлю </w:t>
      </w:r>
      <w:r>
        <w:rPr>
          <w:color w:val="434343"/>
          <w:sz w:val="28"/>
          <w:szCs w:val="28"/>
        </w:rPr>
        <w:t>Вопросы географии Якутии .- 1969 Вып5 57-72</w:t>
      </w:r>
    </w:p>
    <w:p w:rsidR="006E48F8" w:rsidRDefault="006E48F8" w:rsidP="006E48F8">
      <w:pPr>
        <w:numPr>
          <w:ilvl w:val="0"/>
          <w:numId w:val="11"/>
        </w:numPr>
        <w:shd w:val="clear" w:color="auto" w:fill="FFFFFF"/>
        <w:overflowPunct/>
        <w:autoSpaceDE/>
        <w:autoSpaceDN/>
        <w:adjustRightInd/>
        <w:spacing w:before="178" w:line="379" w:lineRule="exact"/>
        <w:ind w:right="518"/>
        <w:textAlignment w:val="auto"/>
      </w:pPr>
      <w:r>
        <w:rPr>
          <w:color w:val="434343"/>
          <w:spacing w:val="-1"/>
          <w:sz w:val="28"/>
          <w:szCs w:val="28"/>
        </w:rPr>
        <w:t>Гаврилова М.К. Климат центральной Якутии.- Якутск: Кн. Изд-во 1973.-</w:t>
      </w:r>
      <w:r>
        <w:rPr>
          <w:color w:val="434343"/>
          <w:spacing w:val="-10"/>
          <w:sz w:val="28"/>
          <w:szCs w:val="28"/>
        </w:rPr>
        <w:t>150с.</w:t>
      </w:r>
    </w:p>
    <w:p w:rsidR="006E48F8" w:rsidRDefault="006E48F8" w:rsidP="006E48F8">
      <w:pPr>
        <w:numPr>
          <w:ilvl w:val="0"/>
          <w:numId w:val="11"/>
        </w:numPr>
        <w:shd w:val="clear" w:color="auto" w:fill="FFFFFF"/>
        <w:overflowPunct/>
        <w:autoSpaceDE/>
        <w:autoSpaceDN/>
        <w:adjustRightInd/>
        <w:spacing w:before="192" w:line="365" w:lineRule="exact"/>
        <w:ind w:right="370"/>
        <w:jc w:val="both"/>
        <w:textAlignment w:val="auto"/>
      </w:pPr>
      <w:r>
        <w:rPr>
          <w:color w:val="434343"/>
          <w:spacing w:val="-1"/>
          <w:sz w:val="28"/>
          <w:szCs w:val="28"/>
        </w:rPr>
        <w:t xml:space="preserve">Гаврилова.М.К Влияние климата на мерзлотные ландшафты. Центральной </w:t>
      </w:r>
      <w:r>
        <w:rPr>
          <w:color w:val="434343"/>
          <w:spacing w:val="1"/>
          <w:sz w:val="28"/>
          <w:szCs w:val="28"/>
        </w:rPr>
        <w:t>Якутии.-Якутск Институт мерзлотоведения СО РАН 1996 150с</w:t>
      </w:r>
    </w:p>
    <w:p w:rsidR="006E48F8" w:rsidRDefault="006E48F8" w:rsidP="006E48F8">
      <w:pPr>
        <w:numPr>
          <w:ilvl w:val="0"/>
          <w:numId w:val="11"/>
        </w:numPr>
        <w:shd w:val="clear" w:color="auto" w:fill="FFFFFF"/>
        <w:overflowPunct/>
        <w:autoSpaceDE/>
        <w:autoSpaceDN/>
        <w:adjustRightInd/>
        <w:spacing w:before="197" w:line="370" w:lineRule="exact"/>
        <w:textAlignment w:val="auto"/>
      </w:pPr>
      <w:r>
        <w:rPr>
          <w:color w:val="434343"/>
          <w:sz w:val="28"/>
          <w:szCs w:val="28"/>
        </w:rPr>
        <w:t xml:space="preserve">Гаврильев К.Д. Дмитриев А.И. Иванов К.П. Жирков И.И. Рачевский А.Н. </w:t>
      </w:r>
      <w:r>
        <w:rPr>
          <w:color w:val="434343"/>
          <w:spacing w:val="2"/>
          <w:sz w:val="28"/>
          <w:szCs w:val="28"/>
        </w:rPr>
        <w:t xml:space="preserve">Микроэлэменты в илах и сапропелях озер центральной Якутии -Якутск: Сб </w:t>
      </w:r>
      <w:r>
        <w:rPr>
          <w:color w:val="434343"/>
          <w:sz w:val="28"/>
          <w:szCs w:val="28"/>
        </w:rPr>
        <w:t>научи тр. Сапропель в сельском хозяйстве.- Якутск: ЯФ СО АН СССР, 1983.-</w:t>
      </w:r>
      <w:r>
        <w:rPr>
          <w:color w:val="434343"/>
          <w:spacing w:val="-2"/>
          <w:sz w:val="28"/>
          <w:szCs w:val="28"/>
        </w:rPr>
        <w:t>С 12-32</w:t>
      </w:r>
    </w:p>
    <w:p w:rsidR="006E48F8" w:rsidRDefault="006E48F8" w:rsidP="006E48F8">
      <w:pPr>
        <w:numPr>
          <w:ilvl w:val="0"/>
          <w:numId w:val="11"/>
        </w:numPr>
        <w:shd w:val="clear" w:color="auto" w:fill="FFFFFF"/>
        <w:overflowPunct/>
        <w:autoSpaceDE/>
        <w:autoSpaceDN/>
        <w:adjustRightInd/>
        <w:spacing w:before="197" w:line="370" w:lineRule="exact"/>
        <w:textAlignment w:val="auto"/>
        <w:rPr>
          <w:sz w:val="28"/>
          <w:szCs w:val="28"/>
        </w:rPr>
      </w:pPr>
      <w:r>
        <w:rPr>
          <w:bCs/>
          <w:color w:val="000000"/>
          <w:sz w:val="28"/>
          <w:szCs w:val="28"/>
        </w:rPr>
        <w:t xml:space="preserve"> Зольников</w:t>
      </w:r>
      <w:r>
        <w:rPr>
          <w:color w:val="000000"/>
          <w:sz w:val="28"/>
          <w:szCs w:val="28"/>
        </w:rPr>
        <w:t xml:space="preserve"> В.Г. Рельеф и почвообразующие породы восточной половины Центральной Якутии С. 131–137</w:t>
      </w:r>
    </w:p>
    <w:p w:rsidR="006E48F8" w:rsidRDefault="006E48F8" w:rsidP="006E48F8">
      <w:pPr>
        <w:numPr>
          <w:ilvl w:val="0"/>
          <w:numId w:val="11"/>
        </w:numPr>
        <w:shd w:val="clear" w:color="auto" w:fill="FFFFFF"/>
        <w:overflowPunct/>
        <w:autoSpaceDE/>
        <w:autoSpaceDN/>
        <w:adjustRightInd/>
        <w:spacing w:before="197" w:line="370" w:lineRule="exact"/>
        <w:textAlignment w:val="auto"/>
        <w:rPr>
          <w:sz w:val="28"/>
          <w:szCs w:val="28"/>
        </w:rPr>
      </w:pPr>
      <w:r>
        <w:rPr>
          <w:bCs/>
          <w:color w:val="000000"/>
          <w:sz w:val="28"/>
          <w:szCs w:val="28"/>
        </w:rPr>
        <w:t>Караваев</w:t>
      </w:r>
      <w:r>
        <w:rPr>
          <w:color w:val="000000"/>
          <w:sz w:val="28"/>
          <w:szCs w:val="28"/>
        </w:rPr>
        <w:t xml:space="preserve"> М.Н. Основные закономерности в распределении ландшафтов Якутии. // Науч. докл. высшей школы.</w:t>
      </w:r>
    </w:p>
    <w:p w:rsidR="006E48F8" w:rsidRDefault="006E48F8" w:rsidP="006E48F8">
      <w:pPr>
        <w:numPr>
          <w:ilvl w:val="0"/>
          <w:numId w:val="11"/>
        </w:numPr>
        <w:shd w:val="clear" w:color="auto" w:fill="FFFFFF"/>
        <w:overflowPunct/>
        <w:autoSpaceDE/>
        <w:autoSpaceDN/>
        <w:adjustRightInd/>
        <w:spacing w:before="197" w:line="370" w:lineRule="exact"/>
        <w:textAlignment w:val="auto"/>
        <w:rPr>
          <w:sz w:val="28"/>
          <w:szCs w:val="28"/>
        </w:rPr>
      </w:pPr>
      <w:r>
        <w:rPr>
          <w:bCs/>
          <w:color w:val="000000"/>
          <w:sz w:val="28"/>
          <w:szCs w:val="28"/>
        </w:rPr>
        <w:t>Кононов</w:t>
      </w:r>
      <w:r>
        <w:rPr>
          <w:color w:val="000000"/>
          <w:sz w:val="28"/>
          <w:szCs w:val="28"/>
        </w:rPr>
        <w:t xml:space="preserve"> К.Е., Опыт построения классификации пойменных лугов и степей реки Лены.</w:t>
      </w:r>
      <w:r>
        <w:rPr>
          <w:color w:val="434343"/>
          <w:sz w:val="28"/>
          <w:szCs w:val="28"/>
        </w:rPr>
        <w:t xml:space="preserve"> ЯФ СО АН СССР, 1982.</w:t>
      </w:r>
    </w:p>
    <w:p w:rsidR="006E48F8" w:rsidRDefault="006E48F8" w:rsidP="006E48F8">
      <w:pPr>
        <w:numPr>
          <w:ilvl w:val="0"/>
          <w:numId w:val="11"/>
        </w:numPr>
        <w:shd w:val="clear" w:color="auto" w:fill="FFFFFF"/>
        <w:overflowPunct/>
        <w:autoSpaceDE/>
        <w:autoSpaceDN/>
        <w:adjustRightInd/>
        <w:spacing w:before="192" w:line="365" w:lineRule="exact"/>
        <w:textAlignment w:val="auto"/>
        <w:rPr>
          <w:szCs w:val="24"/>
        </w:rPr>
      </w:pPr>
      <w:r>
        <w:rPr>
          <w:color w:val="434343"/>
          <w:spacing w:val="1"/>
          <w:sz w:val="28"/>
          <w:szCs w:val="28"/>
        </w:rPr>
        <w:t xml:space="preserve">Жирков И.И. Гаврильев К.Д. Дмитриев А.И. Иванов К.П. География и запасы сапропелевых месторождений центральной Якутии: Сб. тезисов </w:t>
      </w:r>
      <w:r>
        <w:rPr>
          <w:color w:val="434343"/>
          <w:spacing w:val="1"/>
          <w:sz w:val="28"/>
          <w:szCs w:val="28"/>
          <w:lang w:val="en-US"/>
        </w:rPr>
        <w:t>V</w:t>
      </w:r>
      <w:r w:rsidRPr="006E48F8">
        <w:rPr>
          <w:color w:val="434343"/>
          <w:spacing w:val="1"/>
          <w:sz w:val="28"/>
          <w:szCs w:val="28"/>
        </w:rPr>
        <w:t xml:space="preserve"> </w:t>
      </w:r>
      <w:r>
        <w:rPr>
          <w:color w:val="434343"/>
          <w:spacing w:val="-1"/>
          <w:sz w:val="28"/>
          <w:szCs w:val="28"/>
        </w:rPr>
        <w:t>республиканская конференция молодых ученых специалистов.- Якутск 1984.</w:t>
      </w:r>
    </w:p>
    <w:p w:rsidR="006E48F8" w:rsidRDefault="006E48F8" w:rsidP="006E48F8">
      <w:pPr>
        <w:numPr>
          <w:ilvl w:val="0"/>
          <w:numId w:val="11"/>
        </w:numPr>
        <w:shd w:val="clear" w:color="auto" w:fill="FFFFFF"/>
        <w:overflowPunct/>
        <w:autoSpaceDE/>
        <w:autoSpaceDN/>
        <w:adjustRightInd/>
        <w:spacing w:before="192" w:line="365" w:lineRule="exact"/>
        <w:textAlignment w:val="auto"/>
        <w:rPr>
          <w:sz w:val="28"/>
          <w:szCs w:val="28"/>
        </w:rPr>
      </w:pPr>
      <w:r>
        <w:rPr>
          <w:color w:val="000000"/>
          <w:sz w:val="28"/>
          <w:szCs w:val="28"/>
        </w:rPr>
        <w:t xml:space="preserve"> </w:t>
      </w:r>
      <w:r>
        <w:rPr>
          <w:bCs/>
          <w:color w:val="000000"/>
          <w:sz w:val="28"/>
          <w:szCs w:val="28"/>
        </w:rPr>
        <w:t xml:space="preserve">Уткин </w:t>
      </w:r>
      <w:r>
        <w:rPr>
          <w:bCs/>
          <w:color w:val="000000"/>
          <w:sz w:val="28"/>
          <w:szCs w:val="28"/>
          <w:lang w:val="en-US"/>
        </w:rPr>
        <w:t>A</w:t>
      </w:r>
      <w:r>
        <w:rPr>
          <w:bCs/>
          <w:color w:val="000000"/>
          <w:sz w:val="28"/>
          <w:szCs w:val="28"/>
        </w:rPr>
        <w:t>.И.</w:t>
      </w:r>
      <w:r>
        <w:rPr>
          <w:color w:val="000000"/>
          <w:sz w:val="28"/>
          <w:szCs w:val="28"/>
        </w:rPr>
        <w:t>, С.Г. Рождественский, Я.И. Гульбе, Н.Ф. Каплина // Лесоведение. 1965</w:t>
      </w:r>
    </w:p>
    <w:p w:rsidR="006E48F8" w:rsidRDefault="006E48F8" w:rsidP="006E48F8">
      <w:pPr>
        <w:shd w:val="clear" w:color="auto" w:fill="FFFFFF"/>
        <w:spacing w:before="192" w:line="365" w:lineRule="exact"/>
        <w:ind w:left="360"/>
        <w:rPr>
          <w:sz w:val="28"/>
          <w:szCs w:val="28"/>
        </w:rPr>
      </w:pPr>
    </w:p>
    <w:p w:rsidR="006E48F8" w:rsidRDefault="006E48F8" w:rsidP="006E48F8">
      <w:pPr>
        <w:pStyle w:val="1"/>
        <w:rPr>
          <w:sz w:val="28"/>
          <w:szCs w:val="28"/>
        </w:rPr>
      </w:pPr>
      <w:r>
        <w:rPr>
          <w:rFonts w:ascii="Times New Roman" w:hAnsi="Times New Roman"/>
          <w:b w:val="0"/>
          <w:sz w:val="28"/>
          <w:szCs w:val="28"/>
        </w:rPr>
        <w:t xml:space="preserve"> </w:t>
      </w:r>
    </w:p>
    <w:p w:rsidR="001C028D" w:rsidRDefault="001C028D">
      <w:pPr>
        <w:spacing w:line="360" w:lineRule="auto"/>
        <w:ind w:firstLine="709"/>
        <w:jc w:val="both"/>
        <w:rPr>
          <w:sz w:val="28"/>
        </w:rPr>
      </w:pPr>
      <w:bookmarkStart w:id="0" w:name="_GoBack"/>
      <w:bookmarkEnd w:id="0"/>
    </w:p>
    <w:sectPr w:rsidR="001C028D">
      <w:headerReference w:type="even" r:id="rId7"/>
      <w:footerReference w:type="even" r:id="rId8"/>
      <w:footerReference w:type="default" r:id="rId9"/>
      <w:pgSz w:w="11907" w:h="16840"/>
      <w:pgMar w:top="1134"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79C" w:rsidRDefault="0082779C">
      <w:r>
        <w:separator/>
      </w:r>
    </w:p>
  </w:endnote>
  <w:endnote w:type="continuationSeparator" w:id="0">
    <w:p w:rsidR="0082779C" w:rsidRDefault="0082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341" w:rsidRDefault="0009734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97341" w:rsidRDefault="0009734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4C" w:rsidRDefault="0096474C">
    <w:pPr>
      <w:pStyle w:val="a3"/>
      <w:jc w:val="center"/>
    </w:pPr>
    <w:r>
      <w:fldChar w:fldCharType="begin"/>
    </w:r>
    <w:r>
      <w:instrText xml:space="preserve"> PAGE   \* MERGEFORMAT </w:instrText>
    </w:r>
    <w:r>
      <w:fldChar w:fldCharType="separate"/>
    </w:r>
    <w:r w:rsidR="006E48F8">
      <w:rPr>
        <w:noProof/>
      </w:rPr>
      <w:t>27</w:t>
    </w:r>
    <w:r>
      <w:fldChar w:fldCharType="end"/>
    </w:r>
  </w:p>
  <w:p w:rsidR="00097341" w:rsidRDefault="00097341" w:rsidP="00BE7034">
    <w:pPr>
      <w:pStyle w:val="a3"/>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79C" w:rsidRDefault="0082779C">
      <w:r>
        <w:separator/>
      </w:r>
    </w:p>
  </w:footnote>
  <w:footnote w:type="continuationSeparator" w:id="0">
    <w:p w:rsidR="0082779C" w:rsidRDefault="0082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341" w:rsidRDefault="00097341">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97341" w:rsidRDefault="0009734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D5E49"/>
    <w:multiLevelType w:val="hybridMultilevel"/>
    <w:tmpl w:val="2D046F52"/>
    <w:lvl w:ilvl="0" w:tplc="915C1A9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E8B76CB"/>
    <w:multiLevelType w:val="multilevel"/>
    <w:tmpl w:val="1DF6D77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E9F7A5F"/>
    <w:multiLevelType w:val="hybridMultilevel"/>
    <w:tmpl w:val="51E40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4362E3"/>
    <w:multiLevelType w:val="multilevel"/>
    <w:tmpl w:val="576E89A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4">
    <w:nsid w:val="34183227"/>
    <w:multiLevelType w:val="hybridMultilevel"/>
    <w:tmpl w:val="A688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5B2C1C"/>
    <w:multiLevelType w:val="multilevel"/>
    <w:tmpl w:val="C3E004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6">
    <w:nsid w:val="4F8F61D7"/>
    <w:multiLevelType w:val="hybridMultilevel"/>
    <w:tmpl w:val="6E6A6B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4CB0C2C"/>
    <w:multiLevelType w:val="multilevel"/>
    <w:tmpl w:val="37FC3D74"/>
    <w:lvl w:ilvl="0">
      <w:start w:val="3"/>
      <w:numFmt w:val="decimal"/>
      <w:lvlText w:val="%1."/>
      <w:lvlJc w:val="left"/>
      <w:pPr>
        <w:tabs>
          <w:tab w:val="num" w:pos="765"/>
        </w:tabs>
        <w:ind w:left="765" w:hanging="765"/>
      </w:pPr>
      <w:rPr>
        <w:rFonts w:hint="default"/>
      </w:rPr>
    </w:lvl>
    <w:lvl w:ilvl="1">
      <w:start w:val="1"/>
      <w:numFmt w:val="decimal"/>
      <w:lvlText w:val="%1.%2."/>
      <w:lvlJc w:val="left"/>
      <w:pPr>
        <w:tabs>
          <w:tab w:val="num" w:pos="768"/>
        </w:tabs>
        <w:ind w:left="768" w:hanging="765"/>
      </w:pPr>
      <w:rPr>
        <w:rFonts w:hint="default"/>
      </w:rPr>
    </w:lvl>
    <w:lvl w:ilvl="2">
      <w:start w:val="1"/>
      <w:numFmt w:val="decimal"/>
      <w:lvlText w:val="%1.%2.%3."/>
      <w:lvlJc w:val="left"/>
      <w:pPr>
        <w:tabs>
          <w:tab w:val="num" w:pos="771"/>
        </w:tabs>
        <w:ind w:left="771" w:hanging="765"/>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8">
    <w:nsid w:val="64E444F9"/>
    <w:multiLevelType w:val="hybridMultilevel"/>
    <w:tmpl w:val="7C58BB34"/>
    <w:lvl w:ilvl="0" w:tplc="67EEB1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4ED0AA3"/>
    <w:multiLevelType w:val="hybridMultilevel"/>
    <w:tmpl w:val="4F3AD54A"/>
    <w:lvl w:ilvl="0" w:tplc="9F52B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0"/>
  </w:num>
  <w:num w:numId="3">
    <w:abstractNumId w:val="2"/>
  </w:num>
  <w:num w:numId="4">
    <w:abstractNumId w:val="6"/>
  </w:num>
  <w:num w:numId="5">
    <w:abstractNumId w:val="4"/>
  </w:num>
  <w:num w:numId="6">
    <w:abstractNumId w:val="8"/>
  </w:num>
  <w:num w:numId="7">
    <w:abstractNumId w:val="1"/>
  </w:num>
  <w:num w:numId="8">
    <w:abstractNumId w:val="5"/>
  </w:num>
  <w:num w:numId="9">
    <w:abstractNumId w:val="3"/>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341"/>
    <w:rsid w:val="00086ABE"/>
    <w:rsid w:val="00097341"/>
    <w:rsid w:val="000C2110"/>
    <w:rsid w:val="00126CBD"/>
    <w:rsid w:val="001740E6"/>
    <w:rsid w:val="00180951"/>
    <w:rsid w:val="001C028D"/>
    <w:rsid w:val="001D27A0"/>
    <w:rsid w:val="0023628F"/>
    <w:rsid w:val="002743FC"/>
    <w:rsid w:val="002D2A5B"/>
    <w:rsid w:val="00321A58"/>
    <w:rsid w:val="00447091"/>
    <w:rsid w:val="004A76E7"/>
    <w:rsid w:val="004B537E"/>
    <w:rsid w:val="004D3DE5"/>
    <w:rsid w:val="005370BD"/>
    <w:rsid w:val="00566938"/>
    <w:rsid w:val="005A244F"/>
    <w:rsid w:val="006B39D6"/>
    <w:rsid w:val="006E48F8"/>
    <w:rsid w:val="00705613"/>
    <w:rsid w:val="0082779C"/>
    <w:rsid w:val="008862A2"/>
    <w:rsid w:val="0096474C"/>
    <w:rsid w:val="00985AC1"/>
    <w:rsid w:val="00A54525"/>
    <w:rsid w:val="00B00E71"/>
    <w:rsid w:val="00BB0149"/>
    <w:rsid w:val="00BE7034"/>
    <w:rsid w:val="00C16EA4"/>
    <w:rsid w:val="00C408C7"/>
    <w:rsid w:val="00C85C73"/>
    <w:rsid w:val="00CD52E6"/>
    <w:rsid w:val="00CF0253"/>
    <w:rsid w:val="00D367B5"/>
    <w:rsid w:val="00D80844"/>
    <w:rsid w:val="00D90F07"/>
    <w:rsid w:val="00DB640E"/>
    <w:rsid w:val="00EE2247"/>
    <w:rsid w:val="00EE5C57"/>
    <w:rsid w:val="00F07988"/>
    <w:rsid w:val="00F31B95"/>
    <w:rsid w:val="00F647A5"/>
    <w:rsid w:val="00F94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0E34C57-92C7-4E6C-805F-30A08736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link w:val="10"/>
    <w:qFormat/>
    <w:rsid w:val="006E48F8"/>
    <w:pPr>
      <w:keepNext/>
      <w:overflowPunct/>
      <w:autoSpaceDE/>
      <w:autoSpaceDN/>
      <w:adjustRightInd/>
      <w:spacing w:before="240" w:after="60"/>
      <w:textAlignment w:val="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pPr>
  </w:style>
  <w:style w:type="character" w:styleId="a5">
    <w:name w:val="page number"/>
    <w:basedOn w:val="a0"/>
  </w:style>
  <w:style w:type="paragraph" w:styleId="a6">
    <w:name w:val="header"/>
    <w:basedOn w:val="a"/>
    <w:pPr>
      <w:tabs>
        <w:tab w:val="center" w:pos="4536"/>
        <w:tab w:val="right" w:pos="9072"/>
      </w:tabs>
    </w:pPr>
  </w:style>
  <w:style w:type="character" w:customStyle="1" w:styleId="a4">
    <w:name w:val="Нижній колонтитул Знак"/>
    <w:basedOn w:val="a0"/>
    <w:link w:val="a3"/>
    <w:uiPriority w:val="99"/>
    <w:rsid w:val="00F31B95"/>
    <w:rPr>
      <w:sz w:val="24"/>
    </w:rPr>
  </w:style>
  <w:style w:type="character" w:styleId="a7">
    <w:name w:val="Hyperlink"/>
    <w:basedOn w:val="a0"/>
    <w:rsid w:val="00F07988"/>
    <w:rPr>
      <w:color w:val="0000FF"/>
      <w:u w:val="single"/>
    </w:rPr>
  </w:style>
  <w:style w:type="character" w:customStyle="1" w:styleId="ts51">
    <w:name w:val="ts51"/>
    <w:basedOn w:val="a0"/>
    <w:rsid w:val="00126CBD"/>
    <w:rPr>
      <w:rFonts w:ascii="Arial" w:hAnsi="Arial" w:cs="Arial" w:hint="default"/>
      <w:color w:val="000000"/>
      <w:sz w:val="20"/>
      <w:szCs w:val="20"/>
    </w:rPr>
  </w:style>
  <w:style w:type="character" w:customStyle="1" w:styleId="ts41">
    <w:name w:val="ts41"/>
    <w:basedOn w:val="a0"/>
    <w:rsid w:val="00126CBD"/>
    <w:rPr>
      <w:rFonts w:ascii="Arial" w:hAnsi="Arial" w:cs="Arial" w:hint="default"/>
      <w:b/>
      <w:bCs/>
      <w:color w:val="000000"/>
      <w:sz w:val="20"/>
      <w:szCs w:val="20"/>
    </w:rPr>
  </w:style>
  <w:style w:type="character" w:customStyle="1" w:styleId="10">
    <w:name w:val="Заголовок 1 Знак"/>
    <w:basedOn w:val="a0"/>
    <w:link w:val="1"/>
    <w:rsid w:val="006E48F8"/>
    <w:rPr>
      <w:rFonts w:ascii="Cambria" w:hAnsi="Cambria"/>
      <w:b/>
      <w:bCs/>
      <w:kern w:val="32"/>
      <w:sz w:val="32"/>
      <w:szCs w:val="32"/>
    </w:rPr>
  </w:style>
  <w:style w:type="character" w:styleId="a8">
    <w:name w:val="Emphasis"/>
    <w:basedOn w:val="a0"/>
    <w:qFormat/>
    <w:rsid w:val="006E48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926993">
      <w:bodyDiv w:val="1"/>
      <w:marLeft w:val="0"/>
      <w:marRight w:val="0"/>
      <w:marTop w:val="0"/>
      <w:marBottom w:val="0"/>
      <w:divBdr>
        <w:top w:val="none" w:sz="0" w:space="0" w:color="auto"/>
        <w:left w:val="none" w:sz="0" w:space="0" w:color="auto"/>
        <w:bottom w:val="none" w:sz="0" w:space="0" w:color="auto"/>
        <w:right w:val="none" w:sz="0" w:space="0" w:color="auto"/>
      </w:divBdr>
      <w:divsChild>
        <w:div w:id="365954069">
          <w:marLeft w:val="0"/>
          <w:marRight w:val="0"/>
          <w:marTop w:val="0"/>
          <w:marBottom w:val="0"/>
          <w:divBdr>
            <w:top w:val="none" w:sz="0" w:space="0" w:color="auto"/>
            <w:left w:val="none" w:sz="0" w:space="0" w:color="auto"/>
            <w:bottom w:val="none" w:sz="0" w:space="0" w:color="auto"/>
            <w:right w:val="none" w:sz="0" w:space="0" w:color="auto"/>
          </w:divBdr>
          <w:divsChild>
            <w:div w:id="16160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2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5900</Words>
  <Characters>33630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1. ПРИРОДНЫЕ УСЛОВИЯ ЦЕНТРАЛЬНОЙ ЯКУТИИ,</vt:lpstr>
    </vt:vector>
  </TitlesOfParts>
  <Company>MoBIL GROUP</Company>
  <LinksUpToDate>false</LinksUpToDate>
  <CharactersWithSpaces>39452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ПРИРОДНЫЕ УСЛОВИЯ ЦЕНТРАЛЬНОЙ ЯКУТИИ,</dc:title>
  <dc:subject/>
  <dc:creator>Гвоздицин Александр свет Геннадьевич</dc:creator>
  <cp:keywords/>
  <cp:lastModifiedBy>Irina</cp:lastModifiedBy>
  <cp:revision>2</cp:revision>
  <cp:lastPrinted>1998-04-27T09:17:00Z</cp:lastPrinted>
  <dcterms:created xsi:type="dcterms:W3CDTF">2014-08-18T11:33:00Z</dcterms:created>
  <dcterms:modified xsi:type="dcterms:W3CDTF">2014-08-18T11:33:00Z</dcterms:modified>
</cp:coreProperties>
</file>