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8E2" w:rsidRPr="00C4386F" w:rsidRDefault="005E78E2" w:rsidP="00C4386F">
      <w:pPr>
        <w:ind w:firstLine="709"/>
        <w:jc w:val="both"/>
      </w:pPr>
      <w:r w:rsidRPr="00C4386F">
        <w:t>СОДЕРЖАНИЕ</w:t>
      </w:r>
    </w:p>
    <w:p w:rsidR="005E78E2" w:rsidRPr="00C4386F" w:rsidRDefault="005E78E2" w:rsidP="00C4386F">
      <w:pPr>
        <w:ind w:firstLine="709"/>
        <w:jc w:val="both"/>
      </w:pPr>
    </w:p>
    <w:p w:rsidR="00C4386F" w:rsidRPr="00C4386F" w:rsidRDefault="00C4386F" w:rsidP="00C4386F">
      <w:pPr>
        <w:pStyle w:val="11"/>
        <w:jc w:val="both"/>
        <w:outlineLvl w:val="9"/>
        <w:rPr>
          <w:b w:val="0"/>
        </w:rPr>
      </w:pPr>
      <w:bookmarkStart w:id="0" w:name="_Toc225577281"/>
      <w:r>
        <w:rPr>
          <w:b w:val="0"/>
        </w:rPr>
        <w:t>Введение</w:t>
      </w:r>
    </w:p>
    <w:p w:rsidR="00C4386F" w:rsidRPr="00C4386F" w:rsidRDefault="00C4386F" w:rsidP="00C4386F">
      <w:pPr>
        <w:pStyle w:val="11"/>
        <w:jc w:val="both"/>
        <w:outlineLvl w:val="9"/>
        <w:rPr>
          <w:b w:val="0"/>
        </w:rPr>
      </w:pPr>
      <w:r>
        <w:rPr>
          <w:b w:val="0"/>
        </w:rPr>
        <w:t>1 Правила хранения документов</w:t>
      </w:r>
    </w:p>
    <w:p w:rsidR="00C4386F" w:rsidRPr="00C4386F" w:rsidRDefault="00C4386F" w:rsidP="00C4386F">
      <w:pPr>
        <w:pStyle w:val="11"/>
        <w:jc w:val="both"/>
        <w:outlineLvl w:val="9"/>
        <w:rPr>
          <w:b w:val="0"/>
        </w:rPr>
      </w:pPr>
      <w:r w:rsidRPr="00C4386F">
        <w:rPr>
          <w:b w:val="0"/>
        </w:rPr>
        <w:t>2 Обесп</w:t>
      </w:r>
      <w:r>
        <w:rPr>
          <w:b w:val="0"/>
        </w:rPr>
        <w:t>ечение сохранности документов</w:t>
      </w:r>
    </w:p>
    <w:p w:rsidR="00C4386F" w:rsidRPr="00C4386F" w:rsidRDefault="00C4386F" w:rsidP="00C4386F">
      <w:pPr>
        <w:pStyle w:val="11"/>
        <w:jc w:val="both"/>
        <w:outlineLvl w:val="9"/>
        <w:rPr>
          <w:b w:val="0"/>
        </w:rPr>
      </w:pPr>
      <w:r>
        <w:rPr>
          <w:b w:val="0"/>
          <w:lang w:val="en-US"/>
        </w:rPr>
        <w:t>Заключение</w:t>
      </w:r>
    </w:p>
    <w:p w:rsidR="00C4386F" w:rsidRPr="00C4386F" w:rsidRDefault="00C4386F" w:rsidP="00C4386F">
      <w:pPr>
        <w:pStyle w:val="11"/>
        <w:jc w:val="both"/>
        <w:outlineLvl w:val="9"/>
        <w:rPr>
          <w:b w:val="0"/>
        </w:rPr>
      </w:pPr>
      <w:r w:rsidRPr="00C4386F">
        <w:rPr>
          <w:b w:val="0"/>
          <w:lang w:val="en-US"/>
        </w:rPr>
        <w:t>Спи</w:t>
      </w:r>
      <w:r>
        <w:rPr>
          <w:b w:val="0"/>
          <w:lang w:val="en-US"/>
        </w:rPr>
        <w:t>сок использованной литературы</w:t>
      </w:r>
    </w:p>
    <w:p w:rsidR="00C4386F" w:rsidRPr="00C4386F" w:rsidRDefault="00C4386F" w:rsidP="00C4386F">
      <w:pPr>
        <w:pStyle w:val="11"/>
        <w:ind w:firstLine="709"/>
        <w:jc w:val="both"/>
        <w:outlineLvl w:val="9"/>
        <w:rPr>
          <w:b w:val="0"/>
          <w:lang w:val="en-US"/>
        </w:rPr>
      </w:pPr>
    </w:p>
    <w:p w:rsidR="00135456" w:rsidRPr="00C4386F" w:rsidRDefault="00C4386F" w:rsidP="00C4386F">
      <w:pPr>
        <w:pStyle w:val="11"/>
        <w:ind w:firstLine="709"/>
        <w:jc w:val="both"/>
        <w:outlineLvl w:val="9"/>
        <w:rPr>
          <w:b w:val="0"/>
        </w:rPr>
      </w:pPr>
      <w:r>
        <w:rPr>
          <w:b w:val="0"/>
        </w:rPr>
        <w:br w:type="page"/>
      </w:r>
      <w:r w:rsidR="00471625" w:rsidRPr="00C4386F">
        <w:rPr>
          <w:b w:val="0"/>
        </w:rPr>
        <w:t>Введение</w:t>
      </w:r>
      <w:bookmarkEnd w:id="0"/>
    </w:p>
    <w:p w:rsidR="00471625" w:rsidRPr="00C4386F" w:rsidRDefault="00471625" w:rsidP="00C4386F">
      <w:pPr>
        <w:pStyle w:val="a5"/>
      </w:pPr>
    </w:p>
    <w:p w:rsidR="00813741" w:rsidRPr="00C4386F" w:rsidRDefault="00813741" w:rsidP="00C4386F">
      <w:pPr>
        <w:pStyle w:val="a5"/>
      </w:pPr>
      <w:r w:rsidRPr="00C4386F">
        <w:t>В процессе деятельности коммерческого предприятия создается большое количество документов, различных по ценности и значимости. Виды документов, подлежащих хранению, порядок и сроки их хранения закреплены в различных нормативных актах, часть которых относится к корпоративному законодательству, часть - к законодательству об архивном деле, а часть - к законодательству о бухгалтерском учете.</w:t>
      </w:r>
    </w:p>
    <w:p w:rsidR="00813741" w:rsidRPr="00C4386F" w:rsidRDefault="00813741" w:rsidP="00C4386F">
      <w:pPr>
        <w:pStyle w:val="a5"/>
      </w:pPr>
      <w:r w:rsidRPr="00C4386F">
        <w:t>Федеральный закон от 22 октября 2004 г. N 125-ФЗ "Об архивном деле в Российской Федерации" (далее - Закон об архивном деле) содержит требование о хранении документов, образующихся в результате деятельности коммерческих предприятий. Так, согласно п. 1 ст. 17 Закона об архивном деле организации обязаны обеспечивать сохранность архивных документов, в том числе документов по личному составу, в течение сроков их хранения и в соответствии с перечнями, установленными законодательством.</w:t>
      </w:r>
    </w:p>
    <w:p w:rsidR="00471625" w:rsidRPr="00C4386F" w:rsidRDefault="00813741" w:rsidP="00C4386F">
      <w:pPr>
        <w:pStyle w:val="a5"/>
      </w:pPr>
      <w:r w:rsidRPr="00C4386F">
        <w:t>Этим обусловлена актуальность темы данной работы, целью которой является изучение особенностей организации хранения документов и обеспечения их сохранности. Для достижения поставленной цели в работе решены следующие задачи:</w:t>
      </w:r>
    </w:p>
    <w:p w:rsidR="00813741" w:rsidRPr="00C4386F" w:rsidRDefault="00813741" w:rsidP="00C4386F">
      <w:pPr>
        <w:pStyle w:val="a5"/>
        <w:numPr>
          <w:ilvl w:val="0"/>
          <w:numId w:val="2"/>
        </w:numPr>
        <w:ind w:left="0" w:firstLine="709"/>
      </w:pPr>
      <w:r w:rsidRPr="00C4386F">
        <w:t>раскрыты особенности и правила хранения документов в соответствии с действующим законодательством;</w:t>
      </w:r>
    </w:p>
    <w:p w:rsidR="00813741" w:rsidRPr="00C4386F" w:rsidRDefault="00813741" w:rsidP="00C4386F">
      <w:pPr>
        <w:pStyle w:val="a5"/>
        <w:numPr>
          <w:ilvl w:val="0"/>
          <w:numId w:val="2"/>
        </w:numPr>
        <w:ind w:left="0" w:firstLine="709"/>
      </w:pPr>
      <w:r w:rsidRPr="00C4386F">
        <w:t>раскрыты современные подходы к обеспечению сохранности документов.</w:t>
      </w:r>
    </w:p>
    <w:p w:rsidR="00813741" w:rsidRPr="00C4386F" w:rsidRDefault="00813741" w:rsidP="00C4386F">
      <w:pPr>
        <w:pStyle w:val="a5"/>
      </w:pPr>
      <w:r w:rsidRPr="00C4386F">
        <w:t>Таким образом, объектом данного исследования является организация хранения документов на предприятиях, предметом – современные подходы к обеспечению сохранности документов.</w:t>
      </w:r>
    </w:p>
    <w:p w:rsidR="00813741" w:rsidRPr="00C4386F" w:rsidRDefault="00813741" w:rsidP="00C4386F">
      <w:pPr>
        <w:pStyle w:val="a5"/>
      </w:pPr>
      <w:r w:rsidRPr="00C4386F">
        <w:t>Поставленные цель и задачи обусловили структуру и логику данной работы, которая состоит из введения, двух глав, заключения и списка использованной литературы.</w:t>
      </w:r>
    </w:p>
    <w:p w:rsidR="00471625" w:rsidRPr="00C4386F" w:rsidRDefault="00471625" w:rsidP="00C4386F">
      <w:pPr>
        <w:pStyle w:val="11"/>
        <w:ind w:firstLine="709"/>
        <w:jc w:val="both"/>
        <w:outlineLvl w:val="9"/>
        <w:rPr>
          <w:b w:val="0"/>
        </w:rPr>
      </w:pPr>
      <w:bookmarkStart w:id="1" w:name="_Toc225577282"/>
      <w:r w:rsidRPr="00C4386F">
        <w:rPr>
          <w:b w:val="0"/>
        </w:rPr>
        <w:t>1 Правила хранения документов</w:t>
      </w:r>
      <w:bookmarkEnd w:id="1"/>
    </w:p>
    <w:p w:rsidR="00471625" w:rsidRPr="00C4386F" w:rsidRDefault="00471625" w:rsidP="00C4386F">
      <w:pPr>
        <w:pStyle w:val="a5"/>
      </w:pPr>
    </w:p>
    <w:p w:rsidR="00471625" w:rsidRPr="00C4386F" w:rsidRDefault="00471625" w:rsidP="00C4386F">
      <w:pPr>
        <w:pStyle w:val="a5"/>
      </w:pPr>
      <w:r w:rsidRPr="00C4386F">
        <w:t>В процессе деятельности любого хозяйствующего субъекта образуется большое количество документов, различных по ценности и значимости. Виды документов, подлежащих хранению, порядок и сроки их хранения закреплены в различных нормативных актах, часть из которых относится к корпоративному законодательству, часть - к законодательству об архивном деле, часть - к законодательству о бухгалтерском учете. При этом преобладающее нормативное регулирование содержится в законодательстве об архивном деле, к нормам которого имеются отсылки в актах как корпоративного законодательства, так и законодательства о бухгалтерском учете.</w:t>
      </w:r>
    </w:p>
    <w:p w:rsidR="00471625" w:rsidRPr="00C4386F" w:rsidRDefault="00471625" w:rsidP="00C4386F">
      <w:pPr>
        <w:pStyle w:val="a5"/>
      </w:pPr>
      <w:r w:rsidRPr="00C4386F">
        <w:t>Обязанность хранения документов, образующихся в результате деятельности коммерческих организаций, является элементом публичного правоотношения, возникающего в сфере организации хранения, комплектования, учета и использования документов Архивного фонда РФ и других архивных документов, и корреспондирует с правом государства в лице своих уполномоченных органов требовать хранения соответствующих документов.</w:t>
      </w:r>
    </w:p>
    <w:p w:rsidR="00471625" w:rsidRPr="00C4386F" w:rsidRDefault="00471625" w:rsidP="00C4386F">
      <w:pPr>
        <w:pStyle w:val="a5"/>
      </w:pPr>
      <w:r w:rsidRPr="00C4386F">
        <w:t>Основным законодательным нормативным актом в этой сфере является Федеральный закон от 22 октября 2004 г. N 125-ФЗ "Об архивном деле в Российской Федерации</w:t>
      </w:r>
      <w:r w:rsidR="004B5049" w:rsidRPr="00C4386F">
        <w:rPr>
          <w:rStyle w:val="a8"/>
        </w:rPr>
        <w:footnoteReference w:id="1"/>
      </w:r>
      <w:r w:rsidRPr="00C4386F">
        <w:t xml:space="preserve">" (далее - Закон N 125-ФЗ), вступивший в силу со дня официального опубликования - 25 октября 2004 г. </w:t>
      </w:r>
    </w:p>
    <w:p w:rsidR="00471625" w:rsidRPr="00C4386F" w:rsidRDefault="00471625" w:rsidP="00C4386F">
      <w:pPr>
        <w:pStyle w:val="a5"/>
      </w:pPr>
      <w:r w:rsidRPr="00C4386F">
        <w:t>Данный Закон регулирует отношения в сфере организации хранения, комплектования, учета и использования документов Архивного фонда РФ и других архивных документов, независимо от их форм собственности, а также отношения в сфере управления архивным делом в РФ в интересах граждан, общества и государства.</w:t>
      </w:r>
    </w:p>
    <w:p w:rsidR="00471625" w:rsidRPr="00C4386F" w:rsidRDefault="00471625" w:rsidP="00C4386F">
      <w:pPr>
        <w:pStyle w:val="a5"/>
      </w:pPr>
      <w:r w:rsidRPr="00C4386F">
        <w:t>В соответствии со ст. 3 Закона N 125-ФЗ под архивным документом понимается материальный носитель с зафиксированной на нем информацией, который имеет реквизиты, позволяющие его идентифицировать, и подлежит хранению в силу значимости указанных носителя и информации для граждан, общества и государства. В свою очередь, под документом Архивного фонда РФ понимается архивный документ, прошедший экспертизу ценности документов, поставленный на государственный учет и подлежащий постоянному хранению.</w:t>
      </w:r>
    </w:p>
    <w:p w:rsidR="00471625" w:rsidRPr="00C4386F" w:rsidRDefault="00471625" w:rsidP="00C4386F">
      <w:pPr>
        <w:pStyle w:val="a5"/>
      </w:pPr>
      <w:r w:rsidRPr="00C4386F">
        <w:t>При этом под Архивным фондом РФ понимается исторически сложившаяся и постоянно пополняющаяся совокупность архивных документов,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народов РФ, относящихся к информационным ресурсам и подлежащих постоянному хранению. В состав Архивного фонда РФ входят находящиеся на территории РФ архивные документы независимо от источника их происхождения, времени и способа создания, вида носителя, форм собственности и места хранения, в том числе юридические акты, управленческая документация, документы, содержащие результаты научно-исследовательских, опытно-конструкторских и технологических работ, градостроительная документация, кино-, фото-, видео- и фонодокументы, электронные и телеметрические документы, рукописи, рисунки, чертежи, дневники, переписка, мемуары, копии архивных документов на правах подлинников, а также архивные документы государственных организаций, находящихся в иностранных государствах.</w:t>
      </w:r>
    </w:p>
    <w:p w:rsidR="00471625" w:rsidRPr="00C4386F" w:rsidRDefault="00471625" w:rsidP="00C4386F">
      <w:pPr>
        <w:pStyle w:val="a5"/>
      </w:pPr>
      <w:r w:rsidRPr="00C4386F">
        <w:t>На основании ч. 1 ст. 17 Закона N 125-ФЗ организации и граждане, занимающиеся предпринимательской деятельностью без образования юридического лица, обязаны обеспечивать сохранность архивных документов, в том числе документов по личному составу, в течение сроков их хранения и в соответствии с перечнями, установленными законодательством РФ. В частности, данные перечни утверждаются уполномоченным государственным органом в области архивного дела (ч. 3 ст. 6 Закона N 125-ФЗ) и иными федеральными государственными органами и государственными органами субъектов для подведомственных организаций, так называемые ведомственные перечни (ч. 1 ст. 23 Закона N 125-ФЗ).</w:t>
      </w:r>
    </w:p>
    <w:p w:rsidR="00471625" w:rsidRPr="00C4386F" w:rsidRDefault="00471625" w:rsidP="00C4386F">
      <w:pPr>
        <w:pStyle w:val="a5"/>
      </w:pPr>
      <w:r w:rsidRPr="00C4386F">
        <w:t>Однако порядок исполнения обязанности по хранению архивных документов и по применению сроков хранения, предусмотренных в перечнях, зависит от статуса коммерческой организации (кроме ГУПов). Важным квалифицирующим признаком является включение конкретной организации в списки источников комплектования государственных и муниципальных архивов архивными документами (ч. 2 ст. 20 Закона N 125-ФЗ). Включение коммерческих организаций в указанные списки осуществляется на основании договора с соответствующим государственным или муниципальным архивом.</w:t>
      </w:r>
    </w:p>
    <w:p w:rsidR="00471625" w:rsidRPr="00C4386F" w:rsidRDefault="00471625" w:rsidP="00C4386F">
      <w:pPr>
        <w:pStyle w:val="a5"/>
      </w:pPr>
      <w:r w:rsidRPr="00C4386F">
        <w:t>После признания архивных документов коммерческих организаций (источников комплектования) документами Архивного фонда РФ их уничтожение не допускается, а их хранение может осуществляться коммерческой организацией самостоятельно либо они могут быть переданы по договору на хранение в государственный или муниципальный архив, библиотеку, музей, а также в организацию Российской академии наук (ч. 3 ст. 21 Закона N 125-ФЗ).</w:t>
      </w:r>
    </w:p>
    <w:p w:rsidR="00471625" w:rsidRPr="00C4386F" w:rsidRDefault="00471625" w:rsidP="00C4386F">
      <w:pPr>
        <w:pStyle w:val="a5"/>
      </w:pPr>
      <w:r w:rsidRPr="00C4386F">
        <w:t>Коммерческие организации, не являющиеся источниками комплектования, не проводят экспертизы ценности архивных документов и по истечении временных сроков хранения, указанных в перечнях и иных нормативных актах, имеют право уничтожить эти документы. Однако на них в обязательном порядке распространяются постоянные сроки хранения, установленные в корпоративном законодательстве (Закон об акционерных обществах</w:t>
      </w:r>
      <w:r w:rsidR="006943CD" w:rsidRPr="00C4386F">
        <w:rPr>
          <w:rStyle w:val="a8"/>
        </w:rPr>
        <w:footnoteReference w:id="2"/>
      </w:r>
      <w:r w:rsidRPr="00C4386F">
        <w:t>, Закон об обществах с ограниченной ответственностью</w:t>
      </w:r>
      <w:r w:rsidR="006943CD" w:rsidRPr="00C4386F">
        <w:rPr>
          <w:rStyle w:val="a8"/>
        </w:rPr>
        <w:footnoteReference w:id="3"/>
      </w:r>
      <w:r w:rsidRPr="00C4386F">
        <w:t>).</w:t>
      </w:r>
    </w:p>
    <w:p w:rsidR="00471625" w:rsidRPr="00C4386F" w:rsidRDefault="00471625" w:rsidP="00C4386F">
      <w:pPr>
        <w:pStyle w:val="a5"/>
      </w:pPr>
      <w:r w:rsidRPr="00C4386F">
        <w:t>Таким образом, порядок исполнения обязанности коммерческой организации по хранению архивных документов зависит от включения конкретной коммерческой организации на основании соответствующего договора в списки источников комплектования государственных и муниципальных архивов архивными документами.</w:t>
      </w:r>
    </w:p>
    <w:p w:rsidR="00471625" w:rsidRPr="00C4386F" w:rsidRDefault="00471625" w:rsidP="00C4386F">
      <w:pPr>
        <w:pStyle w:val="a5"/>
      </w:pPr>
      <w:r w:rsidRPr="00C4386F">
        <w:t>При этом документы, обязанность по хранению которых в организации корреспондирует с правом государства требовать такого хранения, подразделяются на две категории: архивные документы и документы Архивного фонда.</w:t>
      </w:r>
    </w:p>
    <w:p w:rsidR="00471625" w:rsidRPr="00C4386F" w:rsidRDefault="00471625" w:rsidP="00C4386F">
      <w:pPr>
        <w:pStyle w:val="a5"/>
      </w:pPr>
      <w:r w:rsidRPr="00C4386F">
        <w:t>Архивные документы подлежат хранению в течение сроков, установленных федеральным законодательством, иными нормативными правовыми актами, перечнями типовых архивных документов, утвержденных уполномоченными органами государственной власти, внутренними документами организации (п. 1 ст. 17 Закона N 125-ФЗ). Ряд архивных документов у организаций - источников комплектования по истечении сроков хранения подлежит экспертизе на предмет их ценности экспертно-проверочными комиссиями, формируемыми из представителей уполномоченного органа исполнительной власти субъекта РФ, государственного, муниципального архива и собственника или владельца архивных документов.</w:t>
      </w:r>
    </w:p>
    <w:p w:rsidR="00471625" w:rsidRPr="00C4386F" w:rsidRDefault="00471625" w:rsidP="00C4386F">
      <w:pPr>
        <w:pStyle w:val="a5"/>
      </w:pPr>
      <w:r w:rsidRPr="00C4386F">
        <w:t>По итогам экспертизы некоторые документы могут быть отобраны и включены в состав документов Архивного фонда РФ. В этом случае уничтожение таких документов не допускается (п. 2 ст. 17 Закона N 125-ФЗ). Данные документы признаются документами Архивного фонда РФ, находящимися в частной собственности, и могут либо храниться самой организацией, либо быть переданы по договору на хранение в государственный или муниципальный архив, библиотеку, музей или в организацию Российской академии наук.</w:t>
      </w:r>
    </w:p>
    <w:p w:rsidR="00471625" w:rsidRPr="00C4386F" w:rsidRDefault="00471625" w:rsidP="00C4386F">
      <w:pPr>
        <w:pStyle w:val="a5"/>
      </w:pPr>
      <w:r w:rsidRPr="00C4386F">
        <w:t>Те архивные документы, которые не подлежат экспертизе и которые не были включены в состав документов Архивного фонда РФ, а также документы, хранящиеся у организаций, не являющихся источниками комплектования, по истечении срока их хранения, установленного в нормативных правовых актах, могут быть уничтожены организацией либо постоянно хранятся в архиве организации в соответствии с требованиями корпоративного законодательства или ее внутренними правилами.</w:t>
      </w:r>
    </w:p>
    <w:p w:rsidR="00471625" w:rsidRPr="00C4386F" w:rsidRDefault="00471625" w:rsidP="00C4386F">
      <w:pPr>
        <w:pStyle w:val="a5"/>
      </w:pPr>
      <w:r w:rsidRPr="00C4386F">
        <w:t>Таким образом, алгоритм действий коммерческой организации, не являющейся государственным или муниципальным унитарным предприятием, по обеспечению хранения документов заключается в следующем:</w:t>
      </w:r>
    </w:p>
    <w:p w:rsidR="00471625" w:rsidRPr="00C4386F" w:rsidRDefault="00471625" w:rsidP="00C4386F">
      <w:pPr>
        <w:pStyle w:val="a5"/>
      </w:pPr>
      <w:r w:rsidRPr="00C4386F">
        <w:t>проверка требований нормативных правовых актов, установивших сроки хранения конкретных видов документов;</w:t>
      </w:r>
    </w:p>
    <w:p w:rsidR="00471625" w:rsidRPr="00C4386F" w:rsidRDefault="00471625" w:rsidP="00C4386F">
      <w:pPr>
        <w:pStyle w:val="a5"/>
      </w:pPr>
      <w:r w:rsidRPr="00C4386F">
        <w:t>хранение документов;</w:t>
      </w:r>
    </w:p>
    <w:p w:rsidR="00471625" w:rsidRPr="00C4386F" w:rsidRDefault="00471625" w:rsidP="00C4386F">
      <w:pPr>
        <w:pStyle w:val="a5"/>
      </w:pPr>
      <w:r w:rsidRPr="00C4386F">
        <w:t>для организаций - источников комплектования - по истечении сроков хранения проведение совместно с уполномоченным органом государственной власти субъекта РФ в области архивного дела, Госархивом экспертизы ценности ряда документов на предмет включения в состав Архивного фонда РФ;</w:t>
      </w:r>
    </w:p>
    <w:p w:rsidR="00471625" w:rsidRPr="00C4386F" w:rsidRDefault="00471625" w:rsidP="00C4386F">
      <w:pPr>
        <w:pStyle w:val="a5"/>
      </w:pPr>
      <w:r w:rsidRPr="00C4386F">
        <w:t>хранение документов Архивного фонда РФ либо передача их на хранение в государственный или муниципальный архив, библиотеку, музей или в организацию Российской академии наук;</w:t>
      </w:r>
    </w:p>
    <w:p w:rsidR="00471625" w:rsidRPr="00C4386F" w:rsidRDefault="00471625" w:rsidP="00C4386F">
      <w:pPr>
        <w:pStyle w:val="a5"/>
      </w:pPr>
      <w:r w:rsidRPr="00C4386F">
        <w:t>архивные документы, которые не были включены в состав документов Архивного фонда РФ, по истечении сроков хранения подлежат уничтожению либо хранению в архиве организации в соответствии с требованиями корпоративного законодательства или ее внутренними правилами;</w:t>
      </w:r>
    </w:p>
    <w:p w:rsidR="00471625" w:rsidRPr="00C4386F" w:rsidRDefault="00471625" w:rsidP="00C4386F">
      <w:pPr>
        <w:pStyle w:val="a5"/>
      </w:pPr>
      <w:r w:rsidRPr="00C4386F">
        <w:t>для организаций, которые не являются источниками комплектования, по истечении временных сроков хранения архивные документы подлежат экспертизе и могут быть уничтожены либо хранятся в архиве организации;</w:t>
      </w:r>
    </w:p>
    <w:p w:rsidR="00471625" w:rsidRPr="00C4386F" w:rsidRDefault="00471625" w:rsidP="00C4386F">
      <w:pPr>
        <w:pStyle w:val="a5"/>
      </w:pPr>
      <w:r w:rsidRPr="00C4386F">
        <w:t>архивные документы, в отношении которых установлены постоянные сроки хранения, подлежат постоянному хранению с учетом положений корпоративного законодательства.</w:t>
      </w:r>
    </w:p>
    <w:p w:rsidR="00471625" w:rsidRPr="00C4386F" w:rsidRDefault="00471625" w:rsidP="00C4386F">
      <w:pPr>
        <w:pStyle w:val="a5"/>
      </w:pPr>
      <w:r w:rsidRPr="00C4386F">
        <w:t>Документы, которые образуются у государственных и муниципальных унитарных предприятий, относятся к федеральной собственности, собственности субъекта РФ либо к муниципальной собственности соответственно. Согласно п. 6 ст. 6 Закона N 125-ФЗ все документы на носителях любого вида, находящиеся в федеральной собственности, собственности субъекта РФ или муниципальной собственности, подлежат обязательной экспертизе ценности документов. При этом до проведения в установленном порядке экспертизы ценности документов уничтожение этих документов запрещается.</w:t>
      </w:r>
    </w:p>
    <w:p w:rsidR="00471625" w:rsidRPr="00C4386F" w:rsidRDefault="00471625" w:rsidP="00C4386F">
      <w:pPr>
        <w:pStyle w:val="a5"/>
      </w:pPr>
      <w:r w:rsidRPr="00C4386F">
        <w:t>Перечни типовых архивных документов с указанием сроков их хранения утверждаются уполномоченным Правительством РФ федеральным органом исполнительной власти (п. 3 ст. 6 Закона N 125-ФЗ). На настоящий момент таким федеральным органом является Федеральное архивное агентство.</w:t>
      </w:r>
    </w:p>
    <w:p w:rsidR="00471625" w:rsidRPr="00C4386F" w:rsidRDefault="00471625" w:rsidP="00C4386F">
      <w:pPr>
        <w:pStyle w:val="a5"/>
      </w:pPr>
      <w:r w:rsidRPr="00C4386F">
        <w:t>В соответствии с Постановлением Правительства РФ от 7 апреля 2004 г. N 177 (в ред. от 17 июня 2004 г.) "Вопросы Федерального архивного агентства</w:t>
      </w:r>
      <w:r w:rsidR="006943CD" w:rsidRPr="00C4386F">
        <w:rPr>
          <w:rStyle w:val="a8"/>
        </w:rPr>
        <w:footnoteReference w:id="4"/>
      </w:r>
      <w:r w:rsidRPr="00C4386F">
        <w:t>" Федеральное архивное агентство находится в ведении Министерства культуры и массовых коммуникаций РФ. Постановлением Правительства РФ от 17 июня 2004 г. N 290 было утверждено Положение о Федеральном архивном агентстве</w:t>
      </w:r>
      <w:r w:rsidR="006943CD" w:rsidRPr="00C4386F">
        <w:rPr>
          <w:rStyle w:val="a8"/>
        </w:rPr>
        <w:footnoteReference w:id="5"/>
      </w:r>
      <w:r w:rsidRPr="00C4386F">
        <w:t>.</w:t>
      </w:r>
    </w:p>
    <w:p w:rsidR="00471625" w:rsidRPr="00C4386F" w:rsidRDefault="00471625" w:rsidP="00C4386F">
      <w:pPr>
        <w:pStyle w:val="a5"/>
      </w:pPr>
    </w:p>
    <w:p w:rsidR="00471625" w:rsidRPr="00C4386F" w:rsidRDefault="00471625" w:rsidP="00C4386F">
      <w:pPr>
        <w:pStyle w:val="11"/>
        <w:ind w:firstLine="709"/>
        <w:jc w:val="both"/>
        <w:outlineLvl w:val="9"/>
        <w:rPr>
          <w:b w:val="0"/>
        </w:rPr>
      </w:pPr>
      <w:r w:rsidRPr="00C4386F">
        <w:rPr>
          <w:b w:val="0"/>
        </w:rPr>
        <w:br w:type="page"/>
      </w:r>
      <w:bookmarkStart w:id="2" w:name="_Toc225577283"/>
      <w:r w:rsidRPr="00C4386F">
        <w:rPr>
          <w:b w:val="0"/>
        </w:rPr>
        <w:t>2 Обеспечение сохранности документов</w:t>
      </w:r>
      <w:bookmarkEnd w:id="2"/>
    </w:p>
    <w:p w:rsidR="00471625" w:rsidRPr="00C4386F" w:rsidRDefault="00471625" w:rsidP="00C4386F">
      <w:pPr>
        <w:pStyle w:val="a5"/>
      </w:pPr>
    </w:p>
    <w:p w:rsidR="005E4ED7" w:rsidRPr="00C4386F" w:rsidRDefault="005E4ED7" w:rsidP="00C4386F">
      <w:pPr>
        <w:pStyle w:val="a5"/>
      </w:pPr>
      <w:r w:rsidRPr="00C4386F">
        <w:t>По вопросам, связанным с порядком организации комплектования архивных документов, обеспечения их сохранности, учета и использования архивных документов, порядком проведения экспертизы ценности документов и передачи документов Архивного фонда РФ на постоянное хранение, порядком организации работы архива, коммерческие организации могут руководствоваться Основными правилами работы архивов организаций</w:t>
      </w:r>
      <w:r w:rsidR="00E74445" w:rsidRPr="00C4386F">
        <w:rPr>
          <w:rStyle w:val="a8"/>
        </w:rPr>
        <w:footnoteReference w:id="6"/>
      </w:r>
      <w:r w:rsidRPr="00C4386F">
        <w:t>, одобренными решением Коллегии Росархива от 6 февраля 2002 г.</w:t>
      </w:r>
    </w:p>
    <w:p w:rsidR="005E4ED7" w:rsidRPr="00C4386F" w:rsidRDefault="005E4ED7" w:rsidP="00C4386F">
      <w:pPr>
        <w:pStyle w:val="a5"/>
      </w:pPr>
      <w:r w:rsidRPr="00C4386F">
        <w:t>Решение научно-методических вопросов, связанных с экспертизой ценности документов и включением их в состав Архивного фонда Российской Федерации, а также с определением в его составе особо ценных документов, в том числе уникальных документов, осуществляется центральной экспертно-проверочной комиссией (далее - ЦЭПК) Федерального архивного агентства.</w:t>
      </w:r>
    </w:p>
    <w:p w:rsidR="005E4ED7" w:rsidRPr="00C4386F" w:rsidRDefault="005E4ED7" w:rsidP="00C4386F">
      <w:pPr>
        <w:pStyle w:val="a5"/>
      </w:pPr>
      <w:r w:rsidRPr="00C4386F">
        <w:t>Раньше ЦЭПК действовала при Росархиве. Так, 15 декабря 1996 г. ЦЭПК Росархива были одобрены Методические рекомендации по отбору на государственное хранение управленческих документов, образующихся в деятельности негосударственных организаций (новых экономических структур).</w:t>
      </w:r>
    </w:p>
    <w:p w:rsidR="005E4ED7" w:rsidRPr="00C4386F" w:rsidRDefault="005E4ED7" w:rsidP="00C4386F">
      <w:pPr>
        <w:pStyle w:val="a5"/>
      </w:pPr>
      <w:r w:rsidRPr="00C4386F">
        <w:t>Решение вопросов о включении в состав Архивного фонда РФ конкретных документов осуществляется экспертно-проверочными комиссиями федеральных государственных архивов и уполномоченных органов исполнительной власти субъектов РФ в области архивного дела в пределах их компетенции. В Москве в соответствии с Постановлением Правительства Москвы от 21 января 2003 г. N 18-ПП уполномоченным органом исполнительной власти в области архивного дела является Главное архивное управление г. Москвы (Главархив Москвы), имеющее свои структурные подразделения в каждом административном округе Москвы.</w:t>
      </w:r>
    </w:p>
    <w:p w:rsidR="005E4ED7" w:rsidRPr="00C4386F" w:rsidRDefault="005E4ED7" w:rsidP="00C4386F">
      <w:pPr>
        <w:pStyle w:val="a5"/>
      </w:pPr>
      <w:r w:rsidRPr="00C4386F">
        <w:t>При этом на основании п. 5 ст. 6 Закона N 125-ФЗ экспертиза ценности документов проводится совместно с представителями собственника или владельца архивных документов.</w:t>
      </w:r>
    </w:p>
    <w:p w:rsidR="005E4ED7" w:rsidRPr="00C4386F" w:rsidRDefault="005E4ED7" w:rsidP="00C4386F">
      <w:pPr>
        <w:pStyle w:val="a5"/>
      </w:pPr>
      <w:r w:rsidRPr="00C4386F">
        <w:t>Основным нормативным актом архивного законодательства, определяющим перечень и сроки хранения конкретных документов, образующихся в деятельности коммерческих организаций, является Перечень типовых управленческих документов</w:t>
      </w:r>
      <w:r w:rsidR="00E74445" w:rsidRPr="00C4386F">
        <w:rPr>
          <w:rStyle w:val="a8"/>
        </w:rPr>
        <w:footnoteReference w:id="7"/>
      </w:r>
      <w:r w:rsidRPr="00C4386F">
        <w:t>, образующихся в деятельности организаций, с указанием сроков хранения, утв. Росархивом от 6 октября 2000 г. (в ред. 27 октября 2003 г.) (далее - Перечень).</w:t>
      </w:r>
    </w:p>
    <w:p w:rsidR="005E4ED7" w:rsidRPr="00C4386F" w:rsidRDefault="005E4ED7" w:rsidP="00C4386F">
      <w:pPr>
        <w:pStyle w:val="a5"/>
      </w:pPr>
      <w:r w:rsidRPr="00C4386F">
        <w:t>Указанным Перечнем необходимо руководствоваться, если иные сроки не предусмотрены в специальных нормативных актах, касающихся конкретных групп организаций либо конкретных групп документов, как, например, в Положении о порядке и сроках хранения документов акционерных обществ, утв. Постановлением ФКЦБ России от 16 июля 2003 г. N 03-33/пс, либо в подп. 8 п. 1 ст. 23 НК РФ, Законе о бухгалтерском учете.</w:t>
      </w:r>
    </w:p>
    <w:p w:rsidR="005E4ED7" w:rsidRPr="00C4386F" w:rsidRDefault="005E4ED7" w:rsidP="00C4386F">
      <w:pPr>
        <w:pStyle w:val="a5"/>
      </w:pPr>
      <w:r w:rsidRPr="00C4386F">
        <w:t>Так, в п. 1.4 Перечня предусмотрено, что он предназначен для использования в качестве основного нормативного документа при определении сроков хранения и отборе на хранение и уничтожение управленческих типовых документов, т.е. общих для всех или большинства организаций (в том числе негосударственных).</w:t>
      </w:r>
    </w:p>
    <w:p w:rsidR="005E4ED7" w:rsidRPr="00C4386F" w:rsidRDefault="005E4ED7" w:rsidP="00C4386F">
      <w:pPr>
        <w:pStyle w:val="a5"/>
      </w:pPr>
      <w:r w:rsidRPr="00C4386F">
        <w:t>Перечень построен по функциональному принципу и включает 12 разделов, отражающих основные направления деятельности организаций, свойственных им, как правило, независимо от уровня в системе управления, вида деятельности, форм собственности. Разделы имеют подразделы по более узким вопросам.</w:t>
      </w:r>
    </w:p>
    <w:p w:rsidR="005E4ED7" w:rsidRPr="00C4386F" w:rsidRDefault="005E4ED7" w:rsidP="00C4386F">
      <w:pPr>
        <w:pStyle w:val="a5"/>
      </w:pPr>
      <w:r w:rsidRPr="00C4386F">
        <w:t>Документы в разделах и подразделах Перечня расположены в статьях по степени значимости вопросов и видов в логической последовательности. Перечень не содержит в статьях конкретные наименования документов, а дает обобщенное наименование каждого вида документа.</w:t>
      </w:r>
    </w:p>
    <w:p w:rsidR="005E4ED7" w:rsidRPr="00C4386F" w:rsidRDefault="005E4ED7" w:rsidP="00C4386F">
      <w:pPr>
        <w:pStyle w:val="a5"/>
      </w:pPr>
      <w:r w:rsidRPr="00C4386F">
        <w:t>Например, раздел 1 "Организация системы управления" включает пять подразделов: "Распорядительная деятельность", "Организационные основы управления", "Контроль", "Правовое обеспечение деятельности", "Документационное обеспечение управления и организация хранения документов", к которым отнесены соответствующие группы документов. Так, к подразделу "Контроль" в ст. 50 отнесены заключения ревизионной комиссии, аудитора, подлежащие постоянному хранению (отметка "пост."), в ст. 52 - журналы, книги учета ревизий, проверок и контроля за выполнением их решений (предписаний), подлежащих хранению не менее 5 лет, и т.д.</w:t>
      </w:r>
    </w:p>
    <w:p w:rsidR="005E4ED7" w:rsidRPr="00C4386F" w:rsidRDefault="005E4ED7" w:rsidP="00C4386F">
      <w:pPr>
        <w:pStyle w:val="a5"/>
      </w:pPr>
      <w:r w:rsidRPr="00C4386F">
        <w:t>Как уже указывалось, при определении порядка применения Перечня необходимо четко различать две категории коммерческих организаций: организация - источник комплектования государственных архивов и организация - не источник комплектования государственных архивов.</w:t>
      </w:r>
    </w:p>
    <w:p w:rsidR="005E4ED7" w:rsidRPr="00C4386F" w:rsidRDefault="005E4ED7" w:rsidP="00C4386F">
      <w:pPr>
        <w:pStyle w:val="a5"/>
      </w:pPr>
      <w:r w:rsidRPr="00C4386F">
        <w:t>Временные сроки хранения документов, т.е. 1 год, 3 года, 5 лет, 10 лет, указанные в Перечне, применяются всеми организациями.</w:t>
      </w:r>
    </w:p>
    <w:p w:rsidR="005E4ED7" w:rsidRPr="00C4386F" w:rsidRDefault="005E4ED7" w:rsidP="00C4386F">
      <w:pPr>
        <w:pStyle w:val="a5"/>
      </w:pPr>
      <w:r w:rsidRPr="00C4386F">
        <w:t>Постоянный срок хранения применяется унитарными предприятиями, документы которых поступают на хранение в соответствующие архивы в установленном порядке, и коммерческими организациями, с которыми заключены соответствующие соглашения (договоры), т.е. источниками комплектования архивов.</w:t>
      </w:r>
    </w:p>
    <w:p w:rsidR="005E4ED7" w:rsidRPr="00C4386F" w:rsidRDefault="005E4ED7" w:rsidP="00C4386F">
      <w:pPr>
        <w:pStyle w:val="a5"/>
      </w:pPr>
      <w:r w:rsidRPr="00C4386F">
        <w:t>Организации, документы которых не поступают на хранение в государственные, муниципальные архивы, т.е. не являются источниками комплектования архивов, могут, но не обязаны применять постоянный срок хранения, но такие документы они должны хранить не менее 10 лет (п. 2.4.2 Перечня).</w:t>
      </w:r>
    </w:p>
    <w:p w:rsidR="005E4ED7" w:rsidRPr="00C4386F" w:rsidRDefault="005E4ED7" w:rsidP="00C4386F">
      <w:pPr>
        <w:pStyle w:val="a5"/>
      </w:pPr>
      <w:r w:rsidRPr="00C4386F">
        <w:t>При этом по истечении 10 лет им необходимо руководствоваться при принятии решения о постоянном хранении документов положениями корпоративного законодательства, императивно установившими постоянные сроки хранения ряда документов.</w:t>
      </w:r>
    </w:p>
    <w:p w:rsidR="005E4ED7" w:rsidRPr="00C4386F" w:rsidRDefault="005E4ED7" w:rsidP="00C4386F">
      <w:pPr>
        <w:pStyle w:val="a5"/>
      </w:pPr>
      <w:r w:rsidRPr="00C4386F">
        <w:t>Отметка "ЭПК", поставленная в Перечне к конкретным видам документов, предназначена для применения организациями всех форм собственности, являющимися источниками комплектования государственных, муниципальных архивов, и означает, что часть таких документов может иметь научно-историческое значение и в установленном порядке должна передаваться в государственные, муниципальные архивы или храниться в организации. Решение о приеме или уничтожении документов с отметкой "ЭПК" ("ЭК") принимают экспертные комиссии архивных органов, учреждений.</w:t>
      </w:r>
    </w:p>
    <w:p w:rsidR="005E4ED7" w:rsidRPr="00C4386F" w:rsidRDefault="005E4ED7" w:rsidP="00C4386F">
      <w:pPr>
        <w:pStyle w:val="a5"/>
      </w:pPr>
      <w:r w:rsidRPr="00C4386F">
        <w:t>Данная отметка может быть использована и коммерческими организациями, не являющимися источниками комплектования, при решении вопроса о постоянном хранении своих документов.</w:t>
      </w:r>
    </w:p>
    <w:p w:rsidR="005E4ED7" w:rsidRPr="00C4386F" w:rsidRDefault="005E4ED7" w:rsidP="00C4386F">
      <w:pPr>
        <w:pStyle w:val="a5"/>
      </w:pPr>
      <w:r w:rsidRPr="00C4386F">
        <w:t>С учетом п. 2.9 Перечня исчисление срока хранения документов производится с 1 января года, следующего за годом окончания их делопроизводством. Например, исчисление срока хранения дел, законченных делопроизводством в 1999 г., начинается с 1 января 2000 г.</w:t>
      </w:r>
    </w:p>
    <w:p w:rsidR="005E4ED7" w:rsidRPr="00C4386F" w:rsidRDefault="005E4ED7" w:rsidP="00C4386F">
      <w:pPr>
        <w:pStyle w:val="a5"/>
      </w:pPr>
      <w:r w:rsidRPr="00C4386F">
        <w:t>Отметка "до минования надобности" означает, что документация имеет только практическое значение. Срок ее хранения определяется самой организацией, но не может быть менее 1 года.</w:t>
      </w:r>
    </w:p>
    <w:p w:rsidR="005E4ED7" w:rsidRPr="00C4386F" w:rsidRDefault="005E4ED7" w:rsidP="00C4386F">
      <w:pPr>
        <w:pStyle w:val="a5"/>
      </w:pPr>
      <w:r w:rsidRPr="00C4386F">
        <w:t>Снижение сроков хранения, установленных Перечнем, запрещено. Повышение сроков хранения документов, предусмотренных Перечнем, может иметь место в тех случаях, когда это вызвано специфическими особенностями работы организаций</w:t>
      </w:r>
      <w:r w:rsidR="00A44DBA" w:rsidRPr="00C4386F">
        <w:rPr>
          <w:rStyle w:val="a8"/>
        </w:rPr>
        <w:footnoteReference w:id="8"/>
      </w:r>
      <w:r w:rsidRPr="00C4386F">
        <w:t>.</w:t>
      </w:r>
    </w:p>
    <w:p w:rsidR="00471625" w:rsidRPr="00C4386F" w:rsidRDefault="00471625" w:rsidP="00C4386F">
      <w:pPr>
        <w:pStyle w:val="a5"/>
      </w:pPr>
    </w:p>
    <w:p w:rsidR="00471625" w:rsidRPr="00C4386F" w:rsidRDefault="00471625" w:rsidP="00C4386F">
      <w:pPr>
        <w:pStyle w:val="11"/>
        <w:ind w:firstLine="709"/>
        <w:jc w:val="both"/>
        <w:outlineLvl w:val="9"/>
        <w:rPr>
          <w:b w:val="0"/>
        </w:rPr>
      </w:pPr>
      <w:r w:rsidRPr="00C4386F">
        <w:rPr>
          <w:b w:val="0"/>
        </w:rPr>
        <w:br w:type="page"/>
      </w:r>
      <w:bookmarkStart w:id="3" w:name="_Toc225577284"/>
      <w:r w:rsidRPr="00C4386F">
        <w:rPr>
          <w:b w:val="0"/>
        </w:rPr>
        <w:t>Заключение</w:t>
      </w:r>
      <w:bookmarkEnd w:id="3"/>
    </w:p>
    <w:p w:rsidR="00471625" w:rsidRPr="00C4386F" w:rsidRDefault="00471625" w:rsidP="00C4386F">
      <w:pPr>
        <w:pStyle w:val="a5"/>
      </w:pPr>
    </w:p>
    <w:p w:rsidR="00430981" w:rsidRPr="00C4386F" w:rsidRDefault="00430981" w:rsidP="00C4386F">
      <w:pPr>
        <w:pStyle w:val="a5"/>
        <w:rPr>
          <w:bCs/>
        </w:rPr>
      </w:pPr>
      <w:r w:rsidRPr="00C4386F">
        <w:rPr>
          <w:bCs/>
        </w:rPr>
        <w:t>Вся информация, возникшая в процессе деятельности организации, на базе которой были приняты решения, шло управление фирмой, организацией, учреждением, предприятием, была документирована, то есть представлена в форме документа на любом носителе, так как только документированная информация, согласно законодательству, является информационным ресурсом, на который можно опираться и учитывать при принятии решений. Устные обещания, особенно в настоящее сложное время, могут быть забыты. Поэтому в процессе работы организации любой организационно-правовой формы в течение года образуется большое количество документов. Эти документы необходимо систематизировать, хранить. Но хранение документов на бумажных носителях, а такие документы сегодня составляют подавляющий процент всего объема документов организации, требует больших площадей и специальных сотрудников. В то же время ценность документов, появившихся в процессе управленческой деятельности, неоднозначна. Информация в документах часто дублируется, первичные данные из одних документов обобщаются и представляются в сводном виде в других. Следовательно, отпадает необходимость хранить все документы, содержащие одни и те же данные. Кроме того, документы могут содержать информацию незначительную, предназначенную для разового прочтения, после использования которой надобность в ней сразу отпадает. Таким образом, различные документы имеют разную ценность, следовательно, не все должны сохраняться.</w:t>
      </w:r>
    </w:p>
    <w:p w:rsidR="00430981" w:rsidRPr="00C4386F" w:rsidRDefault="00430981" w:rsidP="00C4386F">
      <w:pPr>
        <w:pStyle w:val="a5"/>
        <w:rPr>
          <w:bCs/>
        </w:rPr>
      </w:pPr>
      <w:r w:rsidRPr="00C4386F">
        <w:rPr>
          <w:bCs/>
        </w:rPr>
        <w:t>Сроки хранения документов устанавливаются в процессе экспертизы их научной и практической ценности. Эта ответственная миссия возложена на архивные органы страны. Определение сроков хранения документов в зависимости от их исторической, научной, практической значимости требует специальных знаний, профессионального образования, широкого научного кругозора.</w:t>
      </w:r>
    </w:p>
    <w:p w:rsidR="00430981" w:rsidRPr="00C4386F" w:rsidRDefault="00430981" w:rsidP="00C4386F">
      <w:pPr>
        <w:pStyle w:val="a5"/>
        <w:rPr>
          <w:bCs/>
        </w:rPr>
      </w:pPr>
      <w:r w:rsidRPr="00C4386F">
        <w:rPr>
          <w:bCs/>
        </w:rPr>
        <w:t>Во всем мире выработаны и применяются определенные научные принципы и критерии, на базе которых проводится экспертиза ценности документов и определяются сроки их хранения. Обычно срок устанавливается в результате научных дискуссий и споров.</w:t>
      </w:r>
    </w:p>
    <w:p w:rsidR="00430981" w:rsidRPr="00C4386F" w:rsidRDefault="00430981" w:rsidP="00C4386F">
      <w:pPr>
        <w:pStyle w:val="a5"/>
        <w:rPr>
          <w:bCs/>
        </w:rPr>
      </w:pPr>
      <w:r w:rsidRPr="00C4386F">
        <w:rPr>
          <w:bCs/>
        </w:rPr>
        <w:t>Секретарю, отвечающему за хранение документов и готовящему документы к уничтожению, важно знать, где посмотреть выработанные в установленном порядке сроки хранения документов и как практически провести отбор документов для дальнейшего хранения или уничтожения.</w:t>
      </w:r>
    </w:p>
    <w:p w:rsidR="00471625" w:rsidRPr="00C4386F" w:rsidRDefault="00471625" w:rsidP="00C4386F">
      <w:pPr>
        <w:pStyle w:val="a5"/>
      </w:pPr>
    </w:p>
    <w:p w:rsidR="00471625" w:rsidRPr="00C4386F" w:rsidRDefault="00471625" w:rsidP="00C4386F">
      <w:pPr>
        <w:pStyle w:val="11"/>
        <w:ind w:firstLine="709"/>
        <w:jc w:val="both"/>
        <w:outlineLvl w:val="9"/>
        <w:rPr>
          <w:b w:val="0"/>
        </w:rPr>
      </w:pPr>
      <w:r w:rsidRPr="00C4386F">
        <w:rPr>
          <w:b w:val="0"/>
        </w:rPr>
        <w:br w:type="page"/>
      </w:r>
      <w:bookmarkStart w:id="4" w:name="_Toc225577285"/>
      <w:r w:rsidRPr="00C4386F">
        <w:rPr>
          <w:b w:val="0"/>
        </w:rPr>
        <w:t>Список использованной литературы</w:t>
      </w:r>
      <w:bookmarkEnd w:id="4"/>
    </w:p>
    <w:p w:rsidR="00471625" w:rsidRPr="00C4386F" w:rsidRDefault="00471625" w:rsidP="00C4386F">
      <w:pPr>
        <w:pStyle w:val="a5"/>
      </w:pPr>
    </w:p>
    <w:p w:rsidR="00F80666" w:rsidRPr="00C4386F" w:rsidRDefault="00F80666" w:rsidP="00C4386F">
      <w:pPr>
        <w:pStyle w:val="a5"/>
        <w:numPr>
          <w:ilvl w:val="0"/>
          <w:numId w:val="1"/>
        </w:numPr>
        <w:tabs>
          <w:tab w:val="left" w:pos="567"/>
        </w:tabs>
        <w:ind w:left="0" w:firstLine="0"/>
      </w:pPr>
      <w:r w:rsidRPr="00C4386F">
        <w:t>Федеральный закон Российской Федерации от 22.10.2004 №125-ФЗ «Об архивном деле в Российской Федерации» (в ред. Федерального закона от 13.05.2008 №68-ФЗ) // Парламентская газета, №201, 27.10.2004.</w:t>
      </w:r>
    </w:p>
    <w:p w:rsidR="00F80666" w:rsidRPr="00C4386F" w:rsidRDefault="00F80666" w:rsidP="00C4386F">
      <w:pPr>
        <w:pStyle w:val="a5"/>
        <w:numPr>
          <w:ilvl w:val="0"/>
          <w:numId w:val="1"/>
        </w:numPr>
        <w:tabs>
          <w:tab w:val="left" w:pos="567"/>
        </w:tabs>
        <w:ind w:left="0" w:firstLine="0"/>
      </w:pPr>
      <w:r w:rsidRPr="00C4386F">
        <w:t>Федеральный закон Российской Федерации от 26.12.1995 №208-ФЗ «Об акционерных обществах» (в ред. Федерального закона от 30.12.2008 №315-ФЗ) // Российская газета, №248, 29.12.1995.</w:t>
      </w:r>
    </w:p>
    <w:p w:rsidR="00F80666" w:rsidRPr="00C4386F" w:rsidRDefault="00F80666" w:rsidP="00C4386F">
      <w:pPr>
        <w:pStyle w:val="a5"/>
        <w:numPr>
          <w:ilvl w:val="0"/>
          <w:numId w:val="1"/>
        </w:numPr>
        <w:tabs>
          <w:tab w:val="left" w:pos="567"/>
        </w:tabs>
        <w:ind w:left="0" w:firstLine="0"/>
      </w:pPr>
      <w:r w:rsidRPr="00C4386F">
        <w:t>Федеральный закон Российской Федерации от 08.02.1998 №14-ФЗ «Об обществах с ограниченной ответственностью» (в ред. Федерального закона от 22.12.2008 №272-ФЗ) // Собрание законодательства РФ, 16.02.1998, №7, ст. 785.</w:t>
      </w:r>
    </w:p>
    <w:p w:rsidR="00F80666" w:rsidRPr="00C4386F" w:rsidRDefault="00F80666" w:rsidP="00C4386F">
      <w:pPr>
        <w:pStyle w:val="a5"/>
        <w:numPr>
          <w:ilvl w:val="0"/>
          <w:numId w:val="1"/>
        </w:numPr>
        <w:tabs>
          <w:tab w:val="left" w:pos="567"/>
        </w:tabs>
        <w:ind w:left="0" w:firstLine="0"/>
      </w:pPr>
      <w:r w:rsidRPr="00C4386F">
        <w:t>Постановление Правительства Российской Федерации от 07.04.2004 №177 «Вопросы Федерального архивного агентства» (в ред. Постановления Правительства РФ от 29.05.2008 №406) // Собрание законодательства РФ, 12.04.2004, №15, ст. 1470.</w:t>
      </w:r>
    </w:p>
    <w:p w:rsidR="00F80666" w:rsidRPr="00C4386F" w:rsidRDefault="00F80666" w:rsidP="00C4386F">
      <w:pPr>
        <w:pStyle w:val="a5"/>
        <w:numPr>
          <w:ilvl w:val="0"/>
          <w:numId w:val="1"/>
        </w:numPr>
        <w:tabs>
          <w:tab w:val="left" w:pos="567"/>
        </w:tabs>
        <w:ind w:left="0" w:firstLine="0"/>
      </w:pPr>
      <w:r w:rsidRPr="00C4386F">
        <w:t>Постановление Правительства Российской Федерации от 17.06.2004 №290 «О Федеральном архивном агентстве» (в ред. Постановления Правительства РФ от 07.11.2008 №814) // Собрание законодательства РФ, 21.06.2004, №25, ст. 2572.</w:t>
      </w:r>
    </w:p>
    <w:p w:rsidR="00F80666" w:rsidRPr="00C4386F" w:rsidRDefault="00F80666" w:rsidP="00C4386F">
      <w:pPr>
        <w:pStyle w:val="a5"/>
        <w:numPr>
          <w:ilvl w:val="0"/>
          <w:numId w:val="1"/>
        </w:numPr>
        <w:tabs>
          <w:tab w:val="left" w:pos="567"/>
        </w:tabs>
        <w:ind w:left="0" w:firstLine="0"/>
      </w:pPr>
      <w:r w:rsidRPr="00C4386F">
        <w:t>Основные правила работы архивов организаций от 06.02.2002 // СПС «Консультант Плюс» - официально документ опубликован не был.</w:t>
      </w:r>
    </w:p>
    <w:p w:rsidR="00F80666" w:rsidRPr="00C4386F" w:rsidRDefault="00F80666" w:rsidP="00C4386F">
      <w:pPr>
        <w:pStyle w:val="a5"/>
        <w:numPr>
          <w:ilvl w:val="0"/>
          <w:numId w:val="1"/>
        </w:numPr>
        <w:tabs>
          <w:tab w:val="left" w:pos="567"/>
        </w:tabs>
        <w:ind w:left="0" w:firstLine="0"/>
      </w:pPr>
      <w:r w:rsidRPr="00C4386F">
        <w:t>Перечень типовых управленческих документов, образующихся в деятельности организаций, с указанием сроков хранения от 06.10.2000 (в ред. Решения Росархива от 27.10.2003) // Сборник руководящих документов Росавтодора и федеральных органов власти, имеющих отраслевое значение, №2, 2001.</w:t>
      </w:r>
    </w:p>
    <w:p w:rsidR="00F80666" w:rsidRPr="00C4386F" w:rsidRDefault="00F80666" w:rsidP="00C4386F">
      <w:pPr>
        <w:pStyle w:val="a5"/>
        <w:numPr>
          <w:ilvl w:val="0"/>
          <w:numId w:val="1"/>
        </w:numPr>
        <w:tabs>
          <w:tab w:val="left" w:pos="567"/>
        </w:tabs>
        <w:ind w:left="0" w:firstLine="0"/>
      </w:pPr>
      <w:r w:rsidRPr="00C4386F">
        <w:t>Гладких С.Р. Комментарий к законодательству о порядке хранения и уничтожения документов в коммерческих организациях» // Право и экономика, 2005, №6.</w:t>
      </w:r>
      <w:bookmarkStart w:id="5" w:name="_GoBack"/>
      <w:bookmarkEnd w:id="5"/>
    </w:p>
    <w:sectPr w:rsidR="00F80666" w:rsidRPr="00C4386F" w:rsidSect="00C4386F">
      <w:pgSz w:w="11906" w:h="16838" w:code="9"/>
      <w:pgMar w:top="1134" w:right="851" w:bottom="1134" w:left="1701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2C1" w:rsidRDefault="00A102C1" w:rsidP="004B5049">
      <w:pPr>
        <w:spacing w:line="240" w:lineRule="auto"/>
      </w:pPr>
      <w:r>
        <w:separator/>
      </w:r>
    </w:p>
  </w:endnote>
  <w:endnote w:type="continuationSeparator" w:id="0">
    <w:p w:rsidR="00A102C1" w:rsidRDefault="00A102C1" w:rsidP="004B50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2C1" w:rsidRDefault="00A102C1" w:rsidP="004B5049">
      <w:pPr>
        <w:spacing w:line="240" w:lineRule="auto"/>
      </w:pPr>
      <w:r>
        <w:separator/>
      </w:r>
    </w:p>
  </w:footnote>
  <w:footnote w:type="continuationSeparator" w:id="0">
    <w:p w:rsidR="00A102C1" w:rsidRDefault="00A102C1" w:rsidP="004B5049">
      <w:pPr>
        <w:spacing w:line="240" w:lineRule="auto"/>
      </w:pPr>
      <w:r>
        <w:continuationSeparator/>
      </w:r>
    </w:p>
  </w:footnote>
  <w:footnote w:id="1">
    <w:p w:rsidR="00A102C1" w:rsidRDefault="004B5049">
      <w:pPr>
        <w:pStyle w:val="a6"/>
      </w:pPr>
      <w:r>
        <w:rPr>
          <w:rStyle w:val="a8"/>
        </w:rPr>
        <w:footnoteRef/>
      </w:r>
      <w:r>
        <w:t xml:space="preserve"> Федеральный закон Российской Федерации от 22.10.2004 №125-ФЗ «Об архивном деле в Российской Федерации» (в ред. Федерального закона от 13.05.2008 №68-ФЗ) // Парламентская газета, №201, 27.10.2004.</w:t>
      </w:r>
    </w:p>
  </w:footnote>
  <w:footnote w:id="2">
    <w:p w:rsidR="00A102C1" w:rsidRDefault="006943CD">
      <w:pPr>
        <w:pStyle w:val="a6"/>
      </w:pPr>
      <w:r>
        <w:rPr>
          <w:rStyle w:val="a8"/>
        </w:rPr>
        <w:footnoteRef/>
      </w:r>
      <w:r>
        <w:t xml:space="preserve"> Федеральный закон Российской Федерации от 26.12.1995 №208-ФЗ «Об акционерных обществах» (в ред. Федерального закона от 30.12.2008 №315-ФЗ) // Российская газета, №248, 29.12.1995.</w:t>
      </w:r>
    </w:p>
  </w:footnote>
  <w:footnote w:id="3">
    <w:p w:rsidR="00A102C1" w:rsidRDefault="006943CD">
      <w:pPr>
        <w:pStyle w:val="a6"/>
      </w:pPr>
      <w:r>
        <w:rPr>
          <w:rStyle w:val="a8"/>
        </w:rPr>
        <w:footnoteRef/>
      </w:r>
      <w:r>
        <w:t xml:space="preserve"> Федеральный закон Российской Федерации от 08.02.1998 №14-ФЗ «Об обществах с ограниченной ответственностью» (в ред. Федерального закона от 22.12.2008 №272-ФЗ) // Собрание законодательства РФ, 16.02.1998, №7, ст. 785.</w:t>
      </w:r>
    </w:p>
  </w:footnote>
  <w:footnote w:id="4">
    <w:p w:rsidR="00A102C1" w:rsidRDefault="006943CD">
      <w:pPr>
        <w:pStyle w:val="a6"/>
      </w:pPr>
      <w:r>
        <w:rPr>
          <w:rStyle w:val="a8"/>
        </w:rPr>
        <w:footnoteRef/>
      </w:r>
      <w:r>
        <w:t xml:space="preserve"> Постановление Правительства Российской Федерации от 07.04.2004 №177 «Вопросы Федерального архивного агентства» (в ред. Постановления Правительства РФ от 29.05.2008 №406) // Собрание законодательства РФ, 12.04.2004, №15, ст. 1470.</w:t>
      </w:r>
    </w:p>
  </w:footnote>
  <w:footnote w:id="5">
    <w:p w:rsidR="00A102C1" w:rsidRDefault="006943CD">
      <w:pPr>
        <w:pStyle w:val="a6"/>
      </w:pPr>
      <w:r>
        <w:rPr>
          <w:rStyle w:val="a8"/>
        </w:rPr>
        <w:footnoteRef/>
      </w:r>
      <w:r>
        <w:t xml:space="preserve"> Постановление правительства Российской Федерации от 17.06.2004 №290 «О Федеральном архивном агентстве» (в ред. Постановления Правительства РФ от 07.11.2008 №814) // Собрание законодательства РФ, 21.06.2004, №25, ст. 2572.</w:t>
      </w:r>
    </w:p>
  </w:footnote>
  <w:footnote w:id="6">
    <w:p w:rsidR="00A102C1" w:rsidRDefault="00E74445">
      <w:pPr>
        <w:pStyle w:val="a6"/>
      </w:pPr>
      <w:r>
        <w:rPr>
          <w:rStyle w:val="a8"/>
        </w:rPr>
        <w:footnoteRef/>
      </w:r>
      <w:r>
        <w:t xml:space="preserve"> Основные правила работы архивов организаций от 06.02.2002 // СПС «Консультант Плюс» - официально документ опубликован не был.</w:t>
      </w:r>
    </w:p>
  </w:footnote>
  <w:footnote w:id="7">
    <w:p w:rsidR="00A102C1" w:rsidRDefault="00E74445">
      <w:pPr>
        <w:pStyle w:val="a6"/>
      </w:pPr>
      <w:r>
        <w:rPr>
          <w:rStyle w:val="a8"/>
        </w:rPr>
        <w:footnoteRef/>
      </w:r>
      <w:r>
        <w:t xml:space="preserve"> Перечень типовых управленческих документов, образующихся в деятельности организаций, с указанием сроков хранения от 06.10.2000 (в ред. Решения Росархива от 27.10.2003) // Сборник руководящих документов Росавтодора и федеральных органов власти, имеющих отраслевое значение, №2, 2001.</w:t>
      </w:r>
    </w:p>
  </w:footnote>
  <w:footnote w:id="8">
    <w:p w:rsidR="00A102C1" w:rsidRDefault="00A44DBA">
      <w:pPr>
        <w:pStyle w:val="a6"/>
      </w:pPr>
      <w:r>
        <w:rPr>
          <w:rStyle w:val="a8"/>
        </w:rPr>
        <w:footnoteRef/>
      </w:r>
      <w:r>
        <w:t xml:space="preserve"> Гладких С.Р. Комментарий к законодательству о порядке хранения и уничтожения документов в коммерческих организациях» // Право и экономика, 2005, №6.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A6EF5"/>
    <w:multiLevelType w:val="hybridMultilevel"/>
    <w:tmpl w:val="1BA86C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280CCD"/>
    <w:multiLevelType w:val="hybridMultilevel"/>
    <w:tmpl w:val="B63A4B3C"/>
    <w:lvl w:ilvl="0" w:tplc="10BA26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75D8"/>
    <w:rsid w:val="000861FA"/>
    <w:rsid w:val="001146B3"/>
    <w:rsid w:val="00135456"/>
    <w:rsid w:val="001A28A9"/>
    <w:rsid w:val="00340FEA"/>
    <w:rsid w:val="003F63C6"/>
    <w:rsid w:val="00430981"/>
    <w:rsid w:val="0045148A"/>
    <w:rsid w:val="00471625"/>
    <w:rsid w:val="004B5049"/>
    <w:rsid w:val="0052209A"/>
    <w:rsid w:val="0054286E"/>
    <w:rsid w:val="005A60C0"/>
    <w:rsid w:val="005E4ED7"/>
    <w:rsid w:val="005E78E2"/>
    <w:rsid w:val="00662D2E"/>
    <w:rsid w:val="006943CD"/>
    <w:rsid w:val="006B1CBA"/>
    <w:rsid w:val="006E48DD"/>
    <w:rsid w:val="00813741"/>
    <w:rsid w:val="008B3C2E"/>
    <w:rsid w:val="009072CD"/>
    <w:rsid w:val="00A102C1"/>
    <w:rsid w:val="00A44DBA"/>
    <w:rsid w:val="00A951F7"/>
    <w:rsid w:val="00B63436"/>
    <w:rsid w:val="00B64D6B"/>
    <w:rsid w:val="00BE6D59"/>
    <w:rsid w:val="00C4386F"/>
    <w:rsid w:val="00E44BF7"/>
    <w:rsid w:val="00E74445"/>
    <w:rsid w:val="00EE59E0"/>
    <w:rsid w:val="00F775D8"/>
    <w:rsid w:val="00F80666"/>
    <w:rsid w:val="00FA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6FE9158-BCDF-4C91-BDE4-E05B3384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0C0"/>
    <w:pPr>
      <w:spacing w:line="360" w:lineRule="auto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A60C0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0C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0C0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0C0"/>
    <w:pPr>
      <w:keepNext/>
      <w:keepLines/>
      <w:jc w:val="center"/>
      <w:outlineLvl w:val="3"/>
    </w:pPr>
    <w:rPr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A60C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locked/>
    <w:rsid w:val="005A60C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locked/>
    <w:rsid w:val="005A60C0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locked/>
    <w:rsid w:val="005A60C0"/>
    <w:rPr>
      <w:rFonts w:ascii="Times New Roman" w:hAnsi="Times New Roman" w:cs="Times New Roman"/>
      <w:b/>
      <w:bCs/>
      <w:iCs/>
      <w:sz w:val="28"/>
    </w:rPr>
  </w:style>
  <w:style w:type="paragraph" w:styleId="a3">
    <w:name w:val="List Paragraph"/>
    <w:basedOn w:val="a"/>
    <w:uiPriority w:val="34"/>
    <w:qFormat/>
    <w:rsid w:val="005A60C0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5A60C0"/>
    <w:pPr>
      <w:spacing w:before="0"/>
      <w:outlineLvl w:val="9"/>
    </w:pPr>
    <w:rPr>
      <w:rFonts w:ascii="Times New Roman" w:hAnsi="Times New Roman"/>
      <w:color w:val="auto"/>
    </w:rPr>
  </w:style>
  <w:style w:type="paragraph" w:customStyle="1" w:styleId="11">
    <w:name w:val="Заголовок 11"/>
    <w:basedOn w:val="1"/>
    <w:next w:val="a5"/>
    <w:link w:val="1Char"/>
    <w:qFormat/>
    <w:rsid w:val="0052209A"/>
    <w:pPr>
      <w:widowControl w:val="0"/>
      <w:spacing w:before="0"/>
      <w:jc w:val="center"/>
    </w:pPr>
    <w:rPr>
      <w:rFonts w:ascii="Times New Roman" w:hAnsi="Times New Roman"/>
      <w:caps/>
      <w:color w:val="auto"/>
      <w:lang w:eastAsia="ru-RU"/>
    </w:rPr>
  </w:style>
  <w:style w:type="character" w:customStyle="1" w:styleId="1Char">
    <w:name w:val="Заголовок 1 Char"/>
    <w:link w:val="11"/>
    <w:locked/>
    <w:rsid w:val="0052209A"/>
    <w:rPr>
      <w:rFonts w:ascii="Times New Roman" w:hAnsi="Times New Roman" w:cs="Times New Roman"/>
      <w:b/>
      <w:bCs/>
      <w:caps/>
      <w:color w:val="365F91"/>
      <w:sz w:val="28"/>
      <w:szCs w:val="28"/>
      <w:lang w:val="x-none" w:eastAsia="ru-RU"/>
    </w:rPr>
  </w:style>
  <w:style w:type="paragraph" w:customStyle="1" w:styleId="21">
    <w:name w:val="Заголовок 21"/>
    <w:basedOn w:val="2"/>
    <w:next w:val="a5"/>
    <w:link w:val="2Char"/>
    <w:autoRedefine/>
    <w:qFormat/>
    <w:rsid w:val="001A28A9"/>
    <w:pPr>
      <w:widowControl w:val="0"/>
      <w:spacing w:before="0"/>
      <w:jc w:val="center"/>
    </w:pPr>
    <w:rPr>
      <w:rFonts w:ascii="Times New Roman" w:hAnsi="Times New Roman"/>
      <w:color w:val="auto"/>
      <w:sz w:val="28"/>
    </w:rPr>
  </w:style>
  <w:style w:type="character" w:customStyle="1" w:styleId="2Char">
    <w:name w:val="Заголовок 2 Char"/>
    <w:link w:val="21"/>
    <w:locked/>
    <w:rsid w:val="001A28A9"/>
    <w:rPr>
      <w:rFonts w:ascii="Times New Roman" w:hAnsi="Times New Roman" w:cs="Times New Roman"/>
      <w:b/>
      <w:bCs/>
      <w:sz w:val="26"/>
      <w:szCs w:val="26"/>
    </w:rPr>
  </w:style>
  <w:style w:type="paragraph" w:customStyle="1" w:styleId="31">
    <w:name w:val="Заголовок 31"/>
    <w:basedOn w:val="3"/>
    <w:next w:val="a5"/>
    <w:qFormat/>
    <w:rsid w:val="0054286E"/>
    <w:pPr>
      <w:widowControl w:val="0"/>
      <w:spacing w:before="0"/>
      <w:jc w:val="center"/>
    </w:pPr>
    <w:rPr>
      <w:rFonts w:ascii="Times New Roman" w:hAnsi="Times New Roman"/>
      <w:color w:val="auto"/>
      <w:sz w:val="28"/>
      <w:szCs w:val="28"/>
    </w:rPr>
  </w:style>
  <w:style w:type="paragraph" w:customStyle="1" w:styleId="a5">
    <w:name w:val="Стандарт"/>
    <w:basedOn w:val="a"/>
    <w:link w:val="Char"/>
    <w:qFormat/>
    <w:rsid w:val="0052209A"/>
    <w:pPr>
      <w:widowControl w:val="0"/>
      <w:ind w:firstLine="709"/>
      <w:jc w:val="both"/>
    </w:pPr>
    <w:rPr>
      <w:szCs w:val="24"/>
      <w:lang w:eastAsia="ru-RU"/>
    </w:rPr>
  </w:style>
  <w:style w:type="character" w:customStyle="1" w:styleId="Char">
    <w:name w:val="Стандарт Char"/>
    <w:link w:val="a5"/>
    <w:locked/>
    <w:rsid w:val="0052209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note text"/>
    <w:basedOn w:val="a"/>
    <w:link w:val="a7"/>
    <w:uiPriority w:val="99"/>
    <w:semiHidden/>
    <w:unhideWhenUsed/>
    <w:rsid w:val="004B5049"/>
    <w:pPr>
      <w:spacing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4B5049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4B5049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unhideWhenUsed/>
    <w:rsid w:val="005E78E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5E78E2"/>
    <w:rPr>
      <w:rFonts w:ascii="Times New Roman" w:hAnsi="Times New Roman" w:cs="Times New Roman"/>
      <w:sz w:val="28"/>
    </w:rPr>
  </w:style>
  <w:style w:type="paragraph" w:styleId="ab">
    <w:name w:val="footer"/>
    <w:basedOn w:val="a"/>
    <w:link w:val="ac"/>
    <w:uiPriority w:val="99"/>
    <w:semiHidden/>
    <w:unhideWhenUsed/>
    <w:rsid w:val="005E78E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link w:val="ab"/>
    <w:uiPriority w:val="99"/>
    <w:semiHidden/>
    <w:locked/>
    <w:rsid w:val="005E78E2"/>
    <w:rPr>
      <w:rFonts w:ascii="Times New Roman" w:hAnsi="Times New Roman" w:cs="Times New Roman"/>
      <w:sz w:val="28"/>
    </w:rPr>
  </w:style>
  <w:style w:type="paragraph" w:styleId="12">
    <w:name w:val="toc 1"/>
    <w:basedOn w:val="a"/>
    <w:next w:val="a"/>
    <w:autoRedefine/>
    <w:uiPriority w:val="39"/>
    <w:unhideWhenUsed/>
    <w:rsid w:val="005E78E2"/>
    <w:pPr>
      <w:spacing w:after="100"/>
    </w:pPr>
  </w:style>
  <w:style w:type="character" w:styleId="ad">
    <w:name w:val="Hyperlink"/>
    <w:uiPriority w:val="99"/>
    <w:unhideWhenUsed/>
    <w:rsid w:val="005E78E2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E78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5E78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6CF91-1829-4B01-8CFC-7032E590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3340</Words>
  <Characters>19043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2</cp:revision>
  <dcterms:created xsi:type="dcterms:W3CDTF">2014-03-03T21:53:00Z</dcterms:created>
  <dcterms:modified xsi:type="dcterms:W3CDTF">2014-03-03T21:53:00Z</dcterms:modified>
</cp:coreProperties>
</file>