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80" w:rsidRPr="0063230A" w:rsidRDefault="00EE1A80" w:rsidP="00EE1A80">
      <w:pPr>
        <w:spacing w:before="120"/>
        <w:jc w:val="center"/>
        <w:rPr>
          <w:b/>
          <w:bCs/>
          <w:sz w:val="32"/>
          <w:szCs w:val="32"/>
        </w:rPr>
      </w:pPr>
      <w:r w:rsidRPr="0063230A">
        <w:rPr>
          <w:b/>
          <w:bCs/>
          <w:sz w:val="32"/>
          <w:szCs w:val="32"/>
        </w:rPr>
        <w:t>Экологический идеал как фактор повышения устойчивости социоприродной системы</w:t>
      </w:r>
    </w:p>
    <w:p w:rsidR="00EE1A80" w:rsidRPr="0063230A" w:rsidRDefault="00EE1A80" w:rsidP="00EE1A80">
      <w:pPr>
        <w:spacing w:before="120"/>
        <w:ind w:firstLine="567"/>
        <w:jc w:val="both"/>
        <w:rPr>
          <w:sz w:val="28"/>
          <w:szCs w:val="28"/>
        </w:rPr>
      </w:pPr>
      <w:r w:rsidRPr="0063230A">
        <w:rPr>
          <w:sz w:val="28"/>
          <w:szCs w:val="28"/>
        </w:rPr>
        <w:t>Васильева В.Н., к.ф.н., доцент кафедры социальной работы Новочеркасской государственной мелиоративной академии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Проблема экологической безопасности на вполне законных основаниях относится к разряду глобальных проблем современности. Глобальный характер этой проблемы обусловлен прежде всего ее общечеловеческими масштабами, актуальностью для всех регионов независимо от уровня их развития, ее влиянием на будущее человеческой цивилизации и взаимной связью со всеми другими глобальными проблемами, а также ее хронологической глобальностью, т.е. значимостью для всех времен и народов. Уже на самых ранних этапах своего существования люди сталкивались с конкретными экологическими проблемами регионального уровня и решали их. Из истории известно, что выдающийся мыслитель эпохи античности Эмпедокл (490-430 гг. до н.э.) творчески решил проблему загрязнения воды в реке Селиунт, разбавив грязные стоки в ней за счет воды из двух соседних речек. Имеется и множество других примеров успешного решения экологических проблем в прошлые эпохи.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На современном этапе масштабы и острота экологических проблем намного превышают былой уровень и масштабность этих проблем. Это объясняет некоторым образом, почему в последние десятилетия так много говорят о приближающейся неотвратимости экологической катастрофы и опасности ее последствий для судьбы человечества.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Но увеличились не только масштабы и острота экологических сложностей. Современные возможности антропогенных воздействий на природу также намного превышают возможности людей доиндустриальной эпохи. Однако это не является залогом сохранения экологического баланса.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В чем же дело? Чем можно объяснить более высокие уровни приспособления человека к окружающей природе в прошлые времена?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Человеческие сообщества представляют собой целостные само-организующиеся системы, которые включают в себя следующие компоненты: люди и их интеллектуальные, материальные и природные ресурсы, организационные формы их жизнедеятельности, а также принципы системной взаимосвязи между элементами систе-мы.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Важным компонентом системообразующих принципов являются этические идеалы. Этический идеал - это некоторый ориентир, аккумулирующий в себе общие типические черты личности, являющиеся социальным идеалом в те или иные времена. Еще в мифах и сказаниях доисторических времен был создан идеал человека, качества которого определялись системой господствовавших в то время ценностей. В процессе поступательного развития общества этот идеал модифицировался и воплотился в различных философских концепциях, для которых образ совершенного человека всегда был в известной мере экстраполяцией в будущее тех человеческих черт и качеств, которые были определяющими и значимыми для того или иного мыслителя. Значимость этих качеств определялась реалиями времени, эпохой, в условиях которой жил создатель той или иной модели идеала.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Лейтмотивом античной философии была гармония души и тела, высокое духовное развитие в сочетании с физическим совершенством. При этом отличительной чертой античного этического идеала была его гармоничность.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Для философии средневековья совершенный человек - это, по существу, евангелический человек, руководствующийся заповедями христианской морали. Идеалам философии Возрождения стала всесторонняя и гармо-ничная развитость человека. Этот идеал определялся прогрессивным характером эпохи Возрождения, сменившей мрачное средневековье и был обусловлен общим пониманием того, что такое человек, в чем его назначение и сущность.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Этическим идеалом Нового времени стала, сформулированная Д. Локком, задача формирования крепкого телом и здорового духом благовоспитанного джентльмена, стремящегося к приобретению знаний полезных для предпринимательской и торговой деятельно-сти.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А каков этический идеал нашего времени? Насколько он соот-ветствует реалиям нашей действительности, порождаемых научно-технической революцией? Этический идеал нашего времени ориентированный в будущее как утверждают авторы большого числа этико-педагогических пуб-ликаций - это, конечно же, человек разумный и гуманный, пытли-вый, обладающий чувством прекрасного. Конечно же, это должна быть целостная и всесторонне развитая личность, воплощающая идеал гармонического единства сущностных качеств человека, его духовного и физического совершенства.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Но насколько этот идеал связан с реальными проблемами нашего времени и нашего общества, насколько он учитывает задачи, стоящие перед человечеством и прежде всего те, которые общезначимы?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К сожалению, следует констатировать оторванность наших идеалов от практической жизни, от ее насущных проблем.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Искусственное заимствование периодом застоя этического идеала эпохи Возрождения привело наше общество к деморализации и обострению всех социальных проблем, включая и экологическую проблему, которая в силу своего глобального характера преумножила масштабы имеющихся социальных трудностей.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>В настоящее время процесс антропогенного воздействия на ок-ружающую среду становится во все большей мере негативным и в силу этого увеличиваются ответные нагрузки на социальные формы бытия. Интенсифицировался процесс опустынивания сельскохозяй-ственных земель, что отрицательно сказывается на обеспечении на-селения продуктами питания. Ухудшение качества природной среды в комплексе с неполноценным питанием сказываются на состоянии здоровья людей. Загрязнение окружающей среды приводит к рас-пространению соматических и психических заболеваний, росту сер-дечно-сосудистых, онкологических, инфекционных и других забо-леваний. Проблема здоровья органически взаимосвязана с уровнем работоспособности человека и, следовательно, оказывает влияние на развитие производства. Таким образом, на проблеме экологии замы-кается решение очень многих социальных проблем.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Жизнедеятельность любого общества в большей или меньшей степени обеспечивается механизмами, основанными на принципах самоорганизации и саморегуляции. Однако эти механизмы не всегда приемлемым образом удовлетворяют потребности общества. Поэтому возникает необходимость в их корректировке с целью достижения соответствия социальным реалиям.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До настоящего времени человек, черпая из природы необходимые ресурсы, редко задумывался о том, какие связи в окружающей среде он нарушает и какие последствия это может иметь для окружающей среды и для него самого. Тяготы антропогенных влияний достаточно подробно освещены в литературе. Состояние экологической проблемы в современных условиях обусловливает необходи-мость разработки экологического системообразующего принципа с целью повышения устойчивости общеприродной системы. Наступило время преодоления принципа антропоцентризма и замены его принципом биоцентризма, фундаментом которого предназначен служить экологический идеал, предусматривающий понимание человеком своего места и назначения в природе. </w:t>
      </w:r>
    </w:p>
    <w:p w:rsidR="00EE1A80" w:rsidRPr="0063230A" w:rsidRDefault="00EE1A80" w:rsidP="00EE1A80">
      <w:pPr>
        <w:spacing w:before="120"/>
        <w:ind w:firstLine="567"/>
        <w:jc w:val="both"/>
      </w:pPr>
      <w:r w:rsidRPr="0063230A">
        <w:t xml:space="preserve">Разработка экологического идеала будет стимулировать рассмотрение в качестве основного системообразующего принципа взаимодействия общества и природы, требование необходимости оптимального соответствия среды и развития общества. В этом положении проявляется принцип, в соответствии с которым тенденция возрастания власти человека над природой реализуется через подчинение природе и ее законам.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80"/>
    <w:rsid w:val="00616072"/>
    <w:rsid w:val="0063230A"/>
    <w:rsid w:val="007E2CA2"/>
    <w:rsid w:val="008B35EE"/>
    <w:rsid w:val="009529FC"/>
    <w:rsid w:val="00A14E20"/>
    <w:rsid w:val="00B42C45"/>
    <w:rsid w:val="00B47B6A"/>
    <w:rsid w:val="00E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0FB733-4A85-4F4A-A100-9DC95A18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8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E1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4610</Words>
  <Characters>2628</Characters>
  <Application>Microsoft Office Word</Application>
  <DocSecurity>0</DocSecurity>
  <Lines>21</Lines>
  <Paragraphs>14</Paragraphs>
  <ScaleCrop>false</ScaleCrop>
  <Company>Home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идеал как фактор повышения устойчивости социоприродной системы</dc:title>
  <dc:subject/>
  <dc:creator>User</dc:creator>
  <cp:keywords/>
  <dc:description/>
  <cp:lastModifiedBy>admin</cp:lastModifiedBy>
  <cp:revision>2</cp:revision>
  <dcterms:created xsi:type="dcterms:W3CDTF">2014-01-25T10:42:00Z</dcterms:created>
  <dcterms:modified xsi:type="dcterms:W3CDTF">2014-01-25T10:42:00Z</dcterms:modified>
</cp:coreProperties>
</file>