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>Министерство образования и науки РФ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>Федеральное агентство по образованию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>ГОУ ВПО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>«Тобольский государственный педагогический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>институт им. Д. И.Менделеева».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Курсовая работа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E06015" w:rsidRPr="00402DED" w:rsidRDefault="00E06015" w:rsidP="006A1D9A">
      <w:pPr>
        <w:spacing w:line="360" w:lineRule="auto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Тема:</w:t>
      </w:r>
      <w:r w:rsidR="006A1D9A">
        <w:rPr>
          <w:b/>
          <w:bCs/>
          <w:sz w:val="28"/>
          <w:szCs w:val="28"/>
        </w:rPr>
        <w:t xml:space="preserve"> «</w:t>
      </w:r>
      <w:r w:rsidRPr="00402DED">
        <w:rPr>
          <w:b/>
          <w:bCs/>
          <w:sz w:val="28"/>
          <w:szCs w:val="28"/>
        </w:rPr>
        <w:t xml:space="preserve"> Мужские неканонические имена </w:t>
      </w:r>
      <w:r w:rsidRPr="00402DED">
        <w:rPr>
          <w:b/>
          <w:bCs/>
          <w:sz w:val="28"/>
          <w:szCs w:val="28"/>
          <w:lang w:val="en-US"/>
        </w:rPr>
        <w:t>XVII</w:t>
      </w:r>
      <w:r w:rsidRPr="00402DED">
        <w:rPr>
          <w:b/>
          <w:bCs/>
          <w:sz w:val="28"/>
          <w:szCs w:val="28"/>
        </w:rPr>
        <w:t xml:space="preserve"> века</w:t>
      </w:r>
      <w:r w:rsidR="006A1D9A">
        <w:rPr>
          <w:b/>
          <w:bCs/>
          <w:sz w:val="28"/>
          <w:szCs w:val="28"/>
        </w:rPr>
        <w:t xml:space="preserve"> </w:t>
      </w:r>
      <w:r w:rsidRPr="00402DED">
        <w:rPr>
          <w:b/>
          <w:bCs/>
          <w:sz w:val="28"/>
          <w:szCs w:val="28"/>
        </w:rPr>
        <w:t>г. Тобольска</w:t>
      </w:r>
      <w:r w:rsidR="006A1D9A">
        <w:rPr>
          <w:b/>
          <w:bCs/>
          <w:sz w:val="28"/>
          <w:szCs w:val="28"/>
        </w:rPr>
        <w:t>»</w:t>
      </w:r>
    </w:p>
    <w:p w:rsidR="00FC2E92" w:rsidRPr="00402DED" w:rsidRDefault="00FC2E92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both"/>
        <w:rPr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rPr>
          <w:sz w:val="28"/>
          <w:szCs w:val="28"/>
          <w:lang w:val="en-US"/>
        </w:rPr>
      </w:pPr>
    </w:p>
    <w:p w:rsidR="00402DED" w:rsidRPr="00402DED" w:rsidRDefault="00402DED" w:rsidP="00402DED">
      <w:pPr>
        <w:spacing w:line="360" w:lineRule="auto"/>
        <w:ind w:firstLine="709"/>
        <w:rPr>
          <w:sz w:val="28"/>
          <w:szCs w:val="28"/>
          <w:lang w:val="en-US"/>
        </w:rPr>
      </w:pPr>
    </w:p>
    <w:p w:rsidR="00FC2E92" w:rsidRPr="00402DED" w:rsidRDefault="00FC2E92" w:rsidP="00402DED">
      <w:pPr>
        <w:spacing w:line="360" w:lineRule="auto"/>
        <w:ind w:firstLine="709"/>
        <w:rPr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>Выполнил (а):</w:t>
      </w:r>
    </w:p>
    <w:p w:rsidR="00FC2E92" w:rsidRPr="00402DED" w:rsidRDefault="00FC2E92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>Студентка 32 группы</w:t>
      </w:r>
    </w:p>
    <w:p w:rsidR="00FC2E92" w:rsidRPr="00402DED" w:rsidRDefault="00FC2E92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 xml:space="preserve">Турнаева Елена Викторовна </w:t>
      </w:r>
    </w:p>
    <w:p w:rsidR="00FC2E92" w:rsidRPr="00402DED" w:rsidRDefault="00FC2E92" w:rsidP="00402DED">
      <w:pPr>
        <w:spacing w:line="360" w:lineRule="auto"/>
        <w:ind w:firstLine="709"/>
        <w:jc w:val="right"/>
        <w:rPr>
          <w:sz w:val="28"/>
          <w:szCs w:val="28"/>
        </w:rPr>
      </w:pPr>
    </w:p>
    <w:p w:rsidR="00FC2E92" w:rsidRPr="00402DED" w:rsidRDefault="00FC2E92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>Проверил (а):</w:t>
      </w:r>
    </w:p>
    <w:p w:rsidR="00FC2E92" w:rsidRPr="00402DED" w:rsidRDefault="001E5631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 xml:space="preserve">к.ф.н., доцент </w:t>
      </w:r>
      <w:r w:rsidR="008D6B95" w:rsidRPr="00402DED">
        <w:rPr>
          <w:sz w:val="28"/>
          <w:szCs w:val="28"/>
        </w:rPr>
        <w:t>Выхрыстюк М.С.</w:t>
      </w:r>
    </w:p>
    <w:p w:rsidR="00FC2E92" w:rsidRPr="00402DED" w:rsidRDefault="00FC2E92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 xml:space="preserve"> </w:t>
      </w:r>
    </w:p>
    <w:p w:rsidR="00E06015" w:rsidRPr="00402DED" w:rsidRDefault="00E06015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E06015" w:rsidRPr="00402DED" w:rsidRDefault="00E06015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E06015" w:rsidRPr="00402DED" w:rsidRDefault="00E06015" w:rsidP="00402DED">
      <w:pPr>
        <w:spacing w:line="360" w:lineRule="auto"/>
        <w:ind w:firstLine="709"/>
        <w:rPr>
          <w:sz w:val="28"/>
          <w:szCs w:val="28"/>
          <w:lang w:val="en-US"/>
        </w:rPr>
      </w:pPr>
    </w:p>
    <w:p w:rsidR="006A1D9A" w:rsidRDefault="00194BEF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 xml:space="preserve">Тобольск </w:t>
      </w:r>
    </w:p>
    <w:p w:rsidR="00301390" w:rsidRPr="00402DED" w:rsidRDefault="00194BEF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sz w:val="28"/>
          <w:szCs w:val="28"/>
        </w:rPr>
        <w:t>2008</w:t>
      </w:r>
    </w:p>
    <w:p w:rsidR="00301390" w:rsidRPr="00402DED" w:rsidRDefault="00402DED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br w:type="page"/>
      </w:r>
      <w:r w:rsidR="00301390" w:rsidRPr="00402DED">
        <w:rPr>
          <w:b/>
          <w:bCs/>
          <w:sz w:val="28"/>
          <w:szCs w:val="28"/>
        </w:rPr>
        <w:t>СОДЕРЖАНИЕ</w:t>
      </w:r>
    </w:p>
    <w:p w:rsidR="00FC2E92" w:rsidRPr="00402DED" w:rsidRDefault="00DA1A44" w:rsidP="00402DED">
      <w:pPr>
        <w:spacing w:line="360" w:lineRule="auto"/>
        <w:ind w:firstLine="709"/>
        <w:jc w:val="center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 xml:space="preserve"> </w:t>
      </w:r>
    </w:p>
    <w:p w:rsidR="00FC2E92" w:rsidRPr="00402DED" w:rsidRDefault="00FC2E92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Введение</w:t>
      </w:r>
    </w:p>
    <w:p w:rsidR="00FC2E92" w:rsidRPr="00402DED" w:rsidRDefault="007E46D5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ГЛАВА </w:t>
      </w:r>
      <w:r w:rsidR="00FC2E92" w:rsidRPr="00402DED">
        <w:rPr>
          <w:sz w:val="28"/>
          <w:szCs w:val="28"/>
          <w:lang w:val="en-US"/>
        </w:rPr>
        <w:t>I</w:t>
      </w:r>
      <w:r w:rsidR="001E2A6D" w:rsidRPr="00402DED">
        <w:rPr>
          <w:sz w:val="28"/>
          <w:szCs w:val="28"/>
        </w:rPr>
        <w:t>.</w:t>
      </w:r>
      <w:r w:rsidRPr="00402DED">
        <w:rPr>
          <w:sz w:val="28"/>
          <w:szCs w:val="28"/>
        </w:rPr>
        <w:t xml:space="preserve"> </w:t>
      </w:r>
      <w:r w:rsidR="00194BEF" w:rsidRPr="00402DED">
        <w:rPr>
          <w:sz w:val="28"/>
          <w:szCs w:val="28"/>
        </w:rPr>
        <w:t xml:space="preserve">ИЗУЧЕНИЕ ПРИРОДЫ АНТРОПОНИМИКИ И </w:t>
      </w:r>
      <w:r w:rsidR="00194BEF" w:rsidRPr="00402DED">
        <w:rPr>
          <w:caps/>
          <w:sz w:val="28"/>
          <w:szCs w:val="28"/>
        </w:rPr>
        <w:t>СемантическиХ типОВ антропонимов</w:t>
      </w:r>
      <w:r w:rsidR="00776202" w:rsidRPr="00402DED">
        <w:rPr>
          <w:sz w:val="28"/>
          <w:szCs w:val="28"/>
        </w:rPr>
        <w:t xml:space="preserve"> </w:t>
      </w:r>
      <w:r w:rsidR="00194BEF" w:rsidRPr="00402DED">
        <w:rPr>
          <w:sz w:val="28"/>
          <w:szCs w:val="28"/>
        </w:rPr>
        <w:t>НА БАЗЕ ТОБОЛЬСКИХ ПАМЯТНИКОВ</w:t>
      </w:r>
      <w:r w:rsidR="000D0FD5" w:rsidRPr="00402DED">
        <w:rPr>
          <w:sz w:val="28"/>
          <w:szCs w:val="28"/>
        </w:rPr>
        <w:t xml:space="preserve"> </w:t>
      </w:r>
      <w:r w:rsidR="000D0FD5" w:rsidRPr="00402DED">
        <w:rPr>
          <w:sz w:val="28"/>
          <w:szCs w:val="28"/>
          <w:lang w:val="en-US"/>
        </w:rPr>
        <w:t>XVII</w:t>
      </w:r>
      <w:r w:rsidR="000D0FD5" w:rsidRPr="00402DED">
        <w:rPr>
          <w:sz w:val="28"/>
          <w:szCs w:val="28"/>
        </w:rPr>
        <w:t xml:space="preserve"> ВЕКА</w:t>
      </w:r>
    </w:p>
    <w:p w:rsidR="00FC2E92" w:rsidRPr="00402DED" w:rsidRDefault="00A70021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1.1. Антропонимика как объект исследования</w:t>
      </w:r>
      <w:r w:rsidR="00730827" w:rsidRPr="00402DED">
        <w:rPr>
          <w:sz w:val="28"/>
          <w:szCs w:val="28"/>
        </w:rPr>
        <w:t xml:space="preserve"> </w:t>
      </w:r>
    </w:p>
    <w:p w:rsidR="00FC2E92" w:rsidRPr="00402DED" w:rsidRDefault="00FC2E92" w:rsidP="00402DED">
      <w:pPr>
        <w:tabs>
          <w:tab w:val="left" w:pos="10980"/>
        </w:tabs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1.2. </w:t>
      </w:r>
      <w:r w:rsidR="00730827" w:rsidRPr="00402DED">
        <w:rPr>
          <w:sz w:val="28"/>
          <w:szCs w:val="28"/>
        </w:rPr>
        <w:t>Типы антропонимов</w:t>
      </w:r>
      <w:r w:rsidR="00776202" w:rsidRPr="00402DED">
        <w:rPr>
          <w:sz w:val="28"/>
          <w:szCs w:val="28"/>
        </w:rPr>
        <w:t xml:space="preserve"> по семантике</w:t>
      </w:r>
      <w:r w:rsidR="007E46D5" w:rsidRPr="00402DED">
        <w:rPr>
          <w:sz w:val="28"/>
          <w:szCs w:val="28"/>
        </w:rPr>
        <w:t xml:space="preserve"> </w:t>
      </w:r>
    </w:p>
    <w:p w:rsidR="00FC2E92" w:rsidRPr="00402DED" w:rsidRDefault="00FC2E92" w:rsidP="00402DED">
      <w:pPr>
        <w:tabs>
          <w:tab w:val="left" w:pos="10980"/>
        </w:tabs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1.3.</w:t>
      </w:r>
      <w:r w:rsidR="00730827" w:rsidRPr="00402DED">
        <w:rPr>
          <w:sz w:val="28"/>
          <w:szCs w:val="28"/>
        </w:rPr>
        <w:t xml:space="preserve"> Общая характеристика источников</w:t>
      </w:r>
      <w:r w:rsidRPr="00402DED">
        <w:rPr>
          <w:sz w:val="28"/>
          <w:szCs w:val="28"/>
        </w:rPr>
        <w:t xml:space="preserve"> </w:t>
      </w:r>
    </w:p>
    <w:p w:rsidR="00FC2E92" w:rsidRPr="00402DED" w:rsidRDefault="00FC2E92" w:rsidP="00402DED">
      <w:pPr>
        <w:tabs>
          <w:tab w:val="left" w:pos="3840"/>
        </w:tabs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ГЛАВА </w:t>
      </w:r>
      <w:r w:rsidRPr="00402DED">
        <w:rPr>
          <w:sz w:val="28"/>
          <w:szCs w:val="28"/>
          <w:lang w:val="en-US"/>
        </w:rPr>
        <w:t>II</w:t>
      </w:r>
      <w:r w:rsidRPr="00402DED">
        <w:rPr>
          <w:sz w:val="28"/>
          <w:szCs w:val="28"/>
        </w:rPr>
        <w:t>.</w:t>
      </w:r>
      <w:r w:rsidR="00776202" w:rsidRPr="00402DED">
        <w:rPr>
          <w:sz w:val="28"/>
          <w:szCs w:val="28"/>
        </w:rPr>
        <w:t xml:space="preserve"> СТРУКТУРА И СЕМАНТИКА МУЖСКИХ НЕКАНОНИЧЕСКИХ ИМЕН </w:t>
      </w:r>
      <w:r w:rsidR="00776202" w:rsidRPr="00402DED">
        <w:rPr>
          <w:sz w:val="28"/>
          <w:szCs w:val="28"/>
          <w:lang w:val="en-US"/>
        </w:rPr>
        <w:t>XVII</w:t>
      </w:r>
      <w:r w:rsidR="00776202" w:rsidRPr="00402DED">
        <w:rPr>
          <w:sz w:val="28"/>
          <w:szCs w:val="28"/>
        </w:rPr>
        <w:t xml:space="preserve"> ВЕКА Г. ТОБОЛЬСКА </w:t>
      </w:r>
    </w:p>
    <w:p w:rsidR="00FC2E92" w:rsidRPr="00402DED" w:rsidRDefault="00FC2E92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2.1. </w:t>
      </w:r>
      <w:r w:rsidR="00204D24" w:rsidRPr="00402DED">
        <w:rPr>
          <w:sz w:val="28"/>
          <w:szCs w:val="28"/>
        </w:rPr>
        <w:t>Семантика мужских неканонических имён</w:t>
      </w:r>
    </w:p>
    <w:p w:rsidR="00FC2E92" w:rsidRPr="00402DED" w:rsidRDefault="00FC2E92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2.2. </w:t>
      </w:r>
      <w:r w:rsidR="006E1BC7" w:rsidRPr="00402DED">
        <w:rPr>
          <w:sz w:val="28"/>
          <w:szCs w:val="28"/>
        </w:rPr>
        <w:t>Вариативность</w:t>
      </w:r>
      <w:r w:rsidR="00204D24" w:rsidRPr="00402DED">
        <w:rPr>
          <w:sz w:val="28"/>
          <w:szCs w:val="28"/>
        </w:rPr>
        <w:t xml:space="preserve"> мужских неканонических имён </w:t>
      </w:r>
    </w:p>
    <w:p w:rsidR="00FC2E92" w:rsidRPr="00402DED" w:rsidRDefault="00FC2E92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Заключение</w:t>
      </w:r>
    </w:p>
    <w:p w:rsidR="00FC2E92" w:rsidRPr="00402DED" w:rsidRDefault="00FC2E92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Список использован</w:t>
      </w:r>
      <w:r w:rsidR="00C1592E" w:rsidRPr="00402DED">
        <w:rPr>
          <w:sz w:val="28"/>
          <w:szCs w:val="28"/>
        </w:rPr>
        <w:t>ной л</w:t>
      </w:r>
      <w:r w:rsidR="000D0FD5" w:rsidRPr="00402DED">
        <w:rPr>
          <w:sz w:val="28"/>
          <w:szCs w:val="28"/>
        </w:rPr>
        <w:t>итературы</w:t>
      </w:r>
    </w:p>
    <w:p w:rsidR="00FC2E92" w:rsidRPr="00402DED" w:rsidRDefault="00FC2E92" w:rsidP="00402DED">
      <w:pPr>
        <w:spacing w:line="360" w:lineRule="auto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Прилож</w:t>
      </w:r>
      <w:r w:rsidR="001E5631" w:rsidRPr="00402DED">
        <w:rPr>
          <w:sz w:val="28"/>
          <w:szCs w:val="28"/>
        </w:rPr>
        <w:t>ение</w:t>
      </w:r>
    </w:p>
    <w:p w:rsidR="00FC2E92" w:rsidRPr="00402DED" w:rsidRDefault="00402DED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br w:type="page"/>
      </w:r>
      <w:r w:rsidR="00FC2E92" w:rsidRPr="00402DED">
        <w:rPr>
          <w:b/>
          <w:bCs/>
          <w:sz w:val="28"/>
          <w:szCs w:val="28"/>
        </w:rPr>
        <w:t>ВВЕДЕНИЕ</w:t>
      </w:r>
    </w:p>
    <w:p w:rsidR="00DA1A44" w:rsidRPr="00402DED" w:rsidRDefault="00DA1A44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BF690B" w:rsidRPr="00402DED" w:rsidRDefault="00BF690B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А</w:t>
      </w:r>
      <w:r w:rsidR="0035726C" w:rsidRPr="00402DED">
        <w:rPr>
          <w:sz w:val="28"/>
          <w:szCs w:val="28"/>
        </w:rPr>
        <w:t>нтропоним</w:t>
      </w:r>
      <w:r w:rsidRPr="00402DED">
        <w:rPr>
          <w:sz w:val="28"/>
          <w:szCs w:val="28"/>
        </w:rPr>
        <w:t>ы занимают немаловажное место</w:t>
      </w:r>
      <w:r w:rsidR="0035726C" w:rsidRPr="00402DED">
        <w:rPr>
          <w:sz w:val="28"/>
          <w:szCs w:val="28"/>
        </w:rPr>
        <w:t xml:space="preserve"> в языке. </w:t>
      </w:r>
      <w:r w:rsidRPr="00402DED">
        <w:rPr>
          <w:sz w:val="28"/>
          <w:szCs w:val="28"/>
        </w:rPr>
        <w:t>История русской антропонимии корнями уходит в далёкое прошлое и самым тесным образом связана с историей русского народа и его языка. Антропонимика, в свою очередь, помогает восстановить культурно-исторический фон страны того или иного времени.</w:t>
      </w:r>
    </w:p>
    <w:p w:rsidR="00FC2E92" w:rsidRPr="00402DED" w:rsidRDefault="00FC2E92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Актуальность</w:t>
      </w:r>
      <w:r w:rsidRPr="00402DED">
        <w:rPr>
          <w:sz w:val="28"/>
          <w:szCs w:val="28"/>
        </w:rPr>
        <w:t xml:space="preserve"> выбранной нами темы объясняется тем, что неканонические мужские имена города Тобольска изучены мало. Этим они и представляют собой</w:t>
      </w:r>
      <w:r w:rsidR="006F4787" w:rsidRPr="00402DED">
        <w:rPr>
          <w:sz w:val="28"/>
          <w:szCs w:val="28"/>
        </w:rPr>
        <w:t xml:space="preserve"> особый интерес для людей.</w:t>
      </w:r>
    </w:p>
    <w:p w:rsidR="00204D24" w:rsidRPr="00402DED" w:rsidRDefault="00204D24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Цель</w:t>
      </w:r>
      <w:r w:rsidRPr="00402DED">
        <w:rPr>
          <w:sz w:val="28"/>
          <w:szCs w:val="28"/>
        </w:rPr>
        <w:t xml:space="preserve"> </w:t>
      </w:r>
      <w:r w:rsidRPr="00402DED">
        <w:rPr>
          <w:b/>
          <w:bCs/>
          <w:sz w:val="28"/>
          <w:szCs w:val="28"/>
        </w:rPr>
        <w:t>работы</w:t>
      </w:r>
      <w:r w:rsidRPr="00402DED">
        <w:rPr>
          <w:sz w:val="28"/>
          <w:szCs w:val="28"/>
        </w:rPr>
        <w:t xml:space="preserve"> – анализ русских антропонимов с точки зрения происхождения и структуры, а также выявления наличия мужских неканонических имён в зависимости от пола, статуса, происхождения человека.</w:t>
      </w:r>
    </w:p>
    <w:p w:rsidR="00204D24" w:rsidRPr="00402DED" w:rsidRDefault="00204D24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Сформулированная цель требует решения следующих </w:t>
      </w:r>
      <w:r w:rsidRPr="00402DED">
        <w:rPr>
          <w:b/>
          <w:bCs/>
          <w:sz w:val="28"/>
          <w:szCs w:val="28"/>
        </w:rPr>
        <w:t>задач</w:t>
      </w:r>
      <w:r w:rsidRPr="00402DED">
        <w:rPr>
          <w:sz w:val="28"/>
          <w:szCs w:val="28"/>
        </w:rPr>
        <w:t>:</w:t>
      </w:r>
    </w:p>
    <w:p w:rsidR="00204D24" w:rsidRPr="00402DED" w:rsidRDefault="00204D24" w:rsidP="00402DE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Изучить материалы исторического фонда филиала Тобольского государственного архива Тюменской области.</w:t>
      </w:r>
    </w:p>
    <w:p w:rsidR="00204D24" w:rsidRPr="00402DED" w:rsidRDefault="00204D24" w:rsidP="00402DE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Выписать из выбранных источников личные неканонические мужские мена жителей города Тобольска </w:t>
      </w:r>
      <w:r w:rsidRPr="00402DED">
        <w:rPr>
          <w:sz w:val="28"/>
          <w:szCs w:val="28"/>
          <w:lang w:val="en-US"/>
        </w:rPr>
        <w:t>XVII</w:t>
      </w:r>
      <w:r w:rsidRPr="00402DED">
        <w:rPr>
          <w:sz w:val="28"/>
          <w:szCs w:val="28"/>
        </w:rPr>
        <w:t xml:space="preserve"> века, в состав которых входили прозвища.</w:t>
      </w:r>
    </w:p>
    <w:p w:rsidR="00204D24" w:rsidRPr="00402DED" w:rsidRDefault="00204D24" w:rsidP="00402DE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Проанализировать антропонимы с точки зрения происхождения.</w:t>
      </w:r>
    </w:p>
    <w:p w:rsidR="00204D24" w:rsidRPr="00402DED" w:rsidRDefault="00204D24" w:rsidP="00402DE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Дать анализ антропонимических структур личных имён, имеющих в своей структуре русское отчество.</w:t>
      </w:r>
    </w:p>
    <w:p w:rsidR="00204D24" w:rsidRPr="00402DED" w:rsidRDefault="00204D24" w:rsidP="00402DE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Проследить процесс образования мужских неканонических имён.</w:t>
      </w:r>
    </w:p>
    <w:p w:rsidR="00487780" w:rsidRPr="00402DED" w:rsidRDefault="00204D24" w:rsidP="00402DE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Рассмотреть вариативность новых имён в зависимости от статуса человека и его происхождения.</w:t>
      </w:r>
    </w:p>
    <w:p w:rsidR="00487780" w:rsidRPr="00402DED" w:rsidRDefault="00487780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При анализе мужских неканонических имён нами в работе были использованы следующие м</w:t>
      </w:r>
      <w:r w:rsidRPr="00402DED">
        <w:rPr>
          <w:b/>
          <w:bCs/>
          <w:sz w:val="28"/>
          <w:szCs w:val="28"/>
        </w:rPr>
        <w:t>етоды:</w:t>
      </w:r>
    </w:p>
    <w:p w:rsidR="00487780" w:rsidRPr="00402DED" w:rsidRDefault="0048778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- метод целенаправленной выборки: при сборе материала;</w:t>
      </w:r>
    </w:p>
    <w:p w:rsidR="00487780" w:rsidRPr="00402DED" w:rsidRDefault="0048778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- описательный: при описании собранного материала;</w:t>
      </w:r>
    </w:p>
    <w:p w:rsidR="00487780" w:rsidRPr="00402DED" w:rsidRDefault="0048778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- сопоставительный: при составлении языковых фактов с данными различных памятников из фондов г. Тобольска;</w:t>
      </w:r>
    </w:p>
    <w:p w:rsidR="00487780" w:rsidRPr="00402DED" w:rsidRDefault="0048778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- количественно-симптоматический, поскольку в работе выявляется количественный состав изучаемых антропонимов с точки зрения происхождения и структуры;</w:t>
      </w:r>
    </w:p>
    <w:p w:rsidR="00487780" w:rsidRPr="00402DED" w:rsidRDefault="0048778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В работе использованы следующие </w:t>
      </w:r>
      <w:r w:rsidRPr="00402DED">
        <w:rPr>
          <w:b/>
          <w:bCs/>
          <w:sz w:val="28"/>
          <w:szCs w:val="28"/>
        </w:rPr>
        <w:t>приемы исследования</w:t>
      </w:r>
      <w:r w:rsidRPr="00402DED">
        <w:rPr>
          <w:sz w:val="28"/>
          <w:szCs w:val="28"/>
        </w:rPr>
        <w:t>: наблюдение, описание, сопоставление языковых фактов, а также статистическая методика.</w:t>
      </w:r>
    </w:p>
    <w:p w:rsidR="00487780" w:rsidRPr="00402DED" w:rsidRDefault="0035726C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Объектом</w:t>
      </w:r>
      <w:r w:rsidRPr="00402DED">
        <w:rPr>
          <w:sz w:val="28"/>
          <w:szCs w:val="28"/>
        </w:rPr>
        <w:t xml:space="preserve"> исследования послужили следующие</w:t>
      </w:r>
      <w:r w:rsidR="006F4787" w:rsidRPr="00402DED">
        <w:rPr>
          <w:sz w:val="28"/>
          <w:szCs w:val="28"/>
        </w:rPr>
        <w:t xml:space="preserve"> источники:</w:t>
      </w:r>
      <w:r w:rsidRPr="00402DED">
        <w:rPr>
          <w:sz w:val="28"/>
          <w:szCs w:val="28"/>
        </w:rPr>
        <w:t xml:space="preserve"> д</w:t>
      </w:r>
      <w:r w:rsidR="006F4787" w:rsidRPr="00402DED">
        <w:rPr>
          <w:sz w:val="28"/>
          <w:szCs w:val="28"/>
        </w:rPr>
        <w:t>озорная книга</w:t>
      </w:r>
      <w:r w:rsidRPr="00402DED">
        <w:rPr>
          <w:sz w:val="28"/>
          <w:szCs w:val="28"/>
        </w:rPr>
        <w:t xml:space="preserve"> 1624 г.; </w:t>
      </w:r>
      <w:r w:rsidR="00A61687" w:rsidRPr="00402DED">
        <w:rPr>
          <w:sz w:val="28"/>
          <w:szCs w:val="28"/>
        </w:rPr>
        <w:t xml:space="preserve"> переписная книга 1625 г.; спис</w:t>
      </w:r>
      <w:r w:rsidRPr="00402DED">
        <w:rPr>
          <w:sz w:val="28"/>
          <w:szCs w:val="28"/>
        </w:rPr>
        <w:t xml:space="preserve">ок 1633 г.; смётный список 1638 </w:t>
      </w:r>
      <w:r w:rsidR="00A61687" w:rsidRPr="00402DED">
        <w:rPr>
          <w:sz w:val="28"/>
          <w:szCs w:val="28"/>
        </w:rPr>
        <w:t>-</w:t>
      </w:r>
      <w:r w:rsidRPr="00402DED">
        <w:rPr>
          <w:sz w:val="28"/>
          <w:szCs w:val="28"/>
        </w:rPr>
        <w:t xml:space="preserve"> </w:t>
      </w:r>
      <w:r w:rsidR="00A61687" w:rsidRPr="00402DED">
        <w:rPr>
          <w:sz w:val="28"/>
          <w:szCs w:val="28"/>
        </w:rPr>
        <w:t xml:space="preserve">1691 гг.; </w:t>
      </w:r>
      <w:r w:rsidR="00653D91" w:rsidRPr="00402DED">
        <w:rPr>
          <w:sz w:val="28"/>
          <w:szCs w:val="28"/>
        </w:rPr>
        <w:t xml:space="preserve"> переписные книги монахов, служителей и крепостных </w:t>
      </w:r>
      <w:r w:rsidR="00CA2DA3" w:rsidRPr="00402DED">
        <w:rPr>
          <w:sz w:val="28"/>
          <w:szCs w:val="28"/>
        </w:rPr>
        <w:t xml:space="preserve">крестьян Тобольского Абалакского и мужского Знаменского монастырей </w:t>
      </w:r>
      <w:r w:rsidR="00CA2DA3" w:rsidRPr="00402DED">
        <w:rPr>
          <w:sz w:val="28"/>
          <w:szCs w:val="28"/>
          <w:lang w:val="en-US"/>
        </w:rPr>
        <w:t>XVII</w:t>
      </w:r>
      <w:r w:rsidR="00CA2DA3" w:rsidRPr="00402DED">
        <w:rPr>
          <w:sz w:val="28"/>
          <w:szCs w:val="28"/>
        </w:rPr>
        <w:t xml:space="preserve"> века, а также список научной литературы в количестве 6 штук; словари и справочная</w:t>
      </w:r>
      <w:r w:rsidR="00BD25A6" w:rsidRPr="00402DED">
        <w:rPr>
          <w:sz w:val="28"/>
          <w:szCs w:val="28"/>
        </w:rPr>
        <w:t xml:space="preserve"> литература – 5 штук.</w:t>
      </w:r>
    </w:p>
    <w:p w:rsidR="00487780" w:rsidRPr="00402DED" w:rsidRDefault="00BD25A6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Предмет</w:t>
      </w:r>
      <w:r w:rsidRPr="00402DED">
        <w:rPr>
          <w:sz w:val="28"/>
          <w:szCs w:val="28"/>
        </w:rPr>
        <w:t xml:space="preserve"> исследования составили русские неканонические имена</w:t>
      </w:r>
      <w:r w:rsidR="00487780" w:rsidRPr="00402DED">
        <w:rPr>
          <w:sz w:val="28"/>
          <w:szCs w:val="28"/>
        </w:rPr>
        <w:t>.</w:t>
      </w:r>
      <w:r w:rsidR="00B07B87" w:rsidRPr="00402DED">
        <w:rPr>
          <w:sz w:val="28"/>
          <w:szCs w:val="28"/>
        </w:rPr>
        <w:t xml:space="preserve"> Базу исследовани</w:t>
      </w:r>
      <w:r w:rsidR="000A375A" w:rsidRPr="00402DED">
        <w:rPr>
          <w:sz w:val="28"/>
          <w:szCs w:val="28"/>
        </w:rPr>
        <w:t>я составили имена в количестве 52</w:t>
      </w:r>
      <w:r w:rsidR="00B07B87" w:rsidRPr="00402DED">
        <w:rPr>
          <w:sz w:val="28"/>
          <w:szCs w:val="28"/>
        </w:rPr>
        <w:t xml:space="preserve"> штук.</w:t>
      </w:r>
    </w:p>
    <w:p w:rsidR="00131167" w:rsidRPr="00402DED" w:rsidRDefault="008D6B95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Курсовая работа состоит из введения, двух </w:t>
      </w:r>
      <w:r w:rsidR="00A575BE" w:rsidRPr="00402DED">
        <w:rPr>
          <w:sz w:val="28"/>
          <w:szCs w:val="28"/>
        </w:rPr>
        <w:t>глав, заключения и списка литературы, включающего шестнадцать наименований.</w:t>
      </w:r>
    </w:p>
    <w:p w:rsidR="000D0FD5" w:rsidRPr="00402DED" w:rsidRDefault="00402DED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br w:type="page"/>
      </w:r>
      <w:r w:rsidR="001E2A6D" w:rsidRPr="00402DED">
        <w:rPr>
          <w:b/>
          <w:bCs/>
          <w:sz w:val="28"/>
          <w:szCs w:val="28"/>
        </w:rPr>
        <w:t xml:space="preserve">ГЛАВА </w:t>
      </w:r>
      <w:r w:rsidR="001E2A6D" w:rsidRPr="00402DED">
        <w:rPr>
          <w:b/>
          <w:bCs/>
          <w:sz w:val="28"/>
          <w:szCs w:val="28"/>
          <w:lang w:val="en-US"/>
        </w:rPr>
        <w:t>I</w:t>
      </w:r>
    </w:p>
    <w:p w:rsidR="00301390" w:rsidRPr="00402DED" w:rsidRDefault="000D0FD5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 xml:space="preserve">ИЗУЧЕНИЕ ПРИРОДЫ АНТРОПОНИМИКИ И </w:t>
      </w:r>
      <w:r w:rsidRPr="00402DED">
        <w:rPr>
          <w:b/>
          <w:bCs/>
          <w:caps/>
          <w:sz w:val="28"/>
          <w:szCs w:val="28"/>
        </w:rPr>
        <w:t>СемантическиХ типОВ антропонимов</w:t>
      </w:r>
      <w:r w:rsidRPr="00402DED">
        <w:rPr>
          <w:b/>
          <w:bCs/>
          <w:sz w:val="28"/>
          <w:szCs w:val="28"/>
        </w:rPr>
        <w:t xml:space="preserve"> НА БАЗЕ ТОБОЛЬСКИХ  ПАМЯТНИКОВ  </w:t>
      </w:r>
      <w:r w:rsidRPr="00402DED">
        <w:rPr>
          <w:b/>
          <w:bCs/>
          <w:sz w:val="28"/>
          <w:szCs w:val="28"/>
          <w:lang w:val="en-US"/>
        </w:rPr>
        <w:t>XVII</w:t>
      </w:r>
      <w:r w:rsidRPr="00402DED">
        <w:rPr>
          <w:b/>
          <w:bCs/>
          <w:sz w:val="28"/>
          <w:szCs w:val="28"/>
        </w:rPr>
        <w:t xml:space="preserve"> ВЕКА</w:t>
      </w:r>
    </w:p>
    <w:p w:rsidR="00402DED" w:rsidRPr="00402DED" w:rsidRDefault="00402DED" w:rsidP="00402DED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DA1A44" w:rsidRPr="00402DED" w:rsidRDefault="00301390" w:rsidP="00402D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1.1. Антропонимика как объект исследования</w:t>
      </w:r>
    </w:p>
    <w:p w:rsidR="00DA1A44" w:rsidRPr="00402DED" w:rsidRDefault="00DA1A44" w:rsidP="00402DED">
      <w:pPr>
        <w:spacing w:line="360" w:lineRule="auto"/>
        <w:ind w:firstLine="709"/>
        <w:jc w:val="center"/>
        <w:rPr>
          <w:sz w:val="28"/>
          <w:szCs w:val="28"/>
        </w:rPr>
      </w:pPr>
    </w:p>
    <w:p w:rsidR="001E2A6D" w:rsidRPr="00402DED" w:rsidRDefault="001E2A6D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Большинство слов</w:t>
      </w:r>
      <w:r w:rsidR="00CE4051" w:rsidRPr="00402DED">
        <w:rPr>
          <w:sz w:val="28"/>
          <w:szCs w:val="28"/>
        </w:rPr>
        <w:t xml:space="preserve"> языка обозначает понятие, предметы, явления и свойства. Стол – это вообще стол, а не какой-либо конкретный; уравнение –</w:t>
      </w:r>
      <w:r w:rsidR="00416E0D" w:rsidRPr="00402DED">
        <w:rPr>
          <w:sz w:val="28"/>
          <w:szCs w:val="28"/>
        </w:rPr>
        <w:t xml:space="preserve"> любое,</w:t>
      </w:r>
      <w:r w:rsidR="00CE4051" w:rsidRPr="00402DED">
        <w:rPr>
          <w:sz w:val="28"/>
          <w:szCs w:val="28"/>
        </w:rPr>
        <w:t xml:space="preserve"> записанное в тетради, и то, которое пока только в мыслях учёного и т.д. Такого рода слова называются нарицательными: ими называют, нарицают любой предмет, действие или слово из множества подобных.</w:t>
      </w:r>
    </w:p>
    <w:p w:rsidR="00CE4051" w:rsidRPr="00402DED" w:rsidRDefault="00CE4051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Кроме нарицательных</w:t>
      </w:r>
      <w:r w:rsidR="000A375A" w:rsidRPr="00402DED">
        <w:rPr>
          <w:sz w:val="28"/>
          <w:szCs w:val="28"/>
        </w:rPr>
        <w:t>,</w:t>
      </w:r>
      <w:r w:rsidRPr="00402DED">
        <w:rPr>
          <w:sz w:val="28"/>
          <w:szCs w:val="28"/>
        </w:rPr>
        <w:t xml:space="preserve"> в языке есть имена собственные, которые называют индивидуальные объекты. Это имена, отчества, фамилии людей</w:t>
      </w:r>
      <w:r w:rsidR="0008652F" w:rsidRPr="00402DED">
        <w:rPr>
          <w:sz w:val="28"/>
          <w:szCs w:val="28"/>
        </w:rPr>
        <w:t xml:space="preserve"> (Саша</w:t>
      </w:r>
      <w:r w:rsidR="00416E0D" w:rsidRPr="00402DED">
        <w:rPr>
          <w:sz w:val="28"/>
          <w:szCs w:val="28"/>
        </w:rPr>
        <w:t xml:space="preserve">, Сидоров, Николай Михайлович), </w:t>
      </w:r>
      <w:r w:rsidR="0008652F" w:rsidRPr="00402DED">
        <w:rPr>
          <w:sz w:val="28"/>
          <w:szCs w:val="28"/>
        </w:rPr>
        <w:t xml:space="preserve">названия городов, рек, озёр, морей, гор, местностей (Москва, Волга, Онтарио, Кавказ, Алтай). </w:t>
      </w:r>
    </w:p>
    <w:p w:rsidR="00C1592E" w:rsidRPr="00402DED" w:rsidRDefault="00416E0D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С</w:t>
      </w:r>
      <w:r w:rsidR="0008652F" w:rsidRPr="00402DED">
        <w:rPr>
          <w:sz w:val="28"/>
          <w:szCs w:val="28"/>
        </w:rPr>
        <w:t>обственные и</w:t>
      </w:r>
      <w:r w:rsidRPr="00402DED">
        <w:rPr>
          <w:sz w:val="28"/>
          <w:szCs w:val="28"/>
        </w:rPr>
        <w:t xml:space="preserve">мена </w:t>
      </w:r>
      <w:r w:rsidR="0008652F" w:rsidRPr="00402DED">
        <w:rPr>
          <w:sz w:val="28"/>
          <w:szCs w:val="28"/>
        </w:rPr>
        <w:t>являютс</w:t>
      </w:r>
      <w:r w:rsidRPr="00402DED">
        <w:rPr>
          <w:sz w:val="28"/>
          <w:szCs w:val="28"/>
        </w:rPr>
        <w:t xml:space="preserve">я предметом </w:t>
      </w:r>
      <w:r w:rsidR="0008652F" w:rsidRPr="00402DED">
        <w:rPr>
          <w:sz w:val="28"/>
          <w:szCs w:val="28"/>
        </w:rPr>
        <w:t>отдельной отрасли языкознания – ономастики. Ономастика – общая научная дисциплина о собственных именах (от греческого «</w:t>
      </w:r>
      <w:r w:rsidR="0008652F" w:rsidRPr="00402DED">
        <w:rPr>
          <w:sz w:val="28"/>
          <w:szCs w:val="28"/>
          <w:lang w:val="el-GR"/>
        </w:rPr>
        <w:t>onomastike</w:t>
      </w:r>
      <w:r w:rsidR="0008652F" w:rsidRPr="00402DED">
        <w:rPr>
          <w:sz w:val="28"/>
          <w:szCs w:val="28"/>
        </w:rPr>
        <w:t>» - искусство давать имена).</w:t>
      </w:r>
      <w:r w:rsidRPr="00402DED">
        <w:rPr>
          <w:sz w:val="28"/>
          <w:szCs w:val="28"/>
        </w:rPr>
        <w:t xml:space="preserve"> </w:t>
      </w:r>
      <w:r w:rsidR="0098098D" w:rsidRPr="00402DED">
        <w:rPr>
          <w:sz w:val="28"/>
          <w:szCs w:val="28"/>
        </w:rPr>
        <w:t xml:space="preserve">Она делится на антропонимику и топонимику. </w:t>
      </w:r>
      <w:r w:rsidR="005D41D7" w:rsidRPr="00402DED">
        <w:rPr>
          <w:sz w:val="28"/>
          <w:szCs w:val="28"/>
        </w:rPr>
        <w:t xml:space="preserve"> Но остановимся мы на антропонимике.</w:t>
      </w:r>
    </w:p>
    <w:p w:rsidR="00C1592E" w:rsidRPr="00402DED" w:rsidRDefault="00C1592E" w:rsidP="00402D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BM1007716_A_101"/>
      <w:r w:rsidRPr="00402DED">
        <w:rPr>
          <w:b/>
          <w:bCs/>
          <w:color w:val="000000"/>
          <w:sz w:val="28"/>
          <w:szCs w:val="28"/>
        </w:rPr>
        <w:t xml:space="preserve">Антропонимика </w:t>
      </w:r>
      <w:bookmarkEnd w:id="0"/>
      <w:r w:rsidRPr="00402DED">
        <w:rPr>
          <w:color w:val="000000"/>
          <w:sz w:val="28"/>
          <w:szCs w:val="28"/>
        </w:rPr>
        <w:t>(греч. 'человек' + 'имя') – раздел ономастики, изучающий имена людей (антропонимы); их происхождение, эволюцию, закономерности их функционирования. Антропонимом называется любое имя собственное, которым зовётся человек: имя личное (Иван, Мария / Марья, Ваня, Маня); отчество</w:t>
      </w:r>
      <w:r w:rsidRPr="00402DED">
        <w:rPr>
          <w:b/>
          <w:bCs/>
          <w:color w:val="000000"/>
          <w:sz w:val="28"/>
          <w:szCs w:val="28"/>
        </w:rPr>
        <w:t xml:space="preserve"> </w:t>
      </w:r>
      <w:r w:rsidRPr="00402DED">
        <w:rPr>
          <w:color w:val="000000"/>
          <w:sz w:val="28"/>
          <w:szCs w:val="28"/>
        </w:rPr>
        <w:t>(Иванович / Иваныч, Савельевич / Савельич, Ивановна / Иванна); фамилия (Иванов, Ивановский, Ивановских); прозвище (Хомяк, Кувшинное Рыло, Тетя Лошадь, Косолапый); псевдоним (Иегудиил Хламида – М.Горький, Казак Луганский – В.Даль); клички (Коняга, Коба).</w:t>
      </w:r>
      <w:r w:rsidRPr="00402DED">
        <w:rPr>
          <w:b/>
          <w:bCs/>
          <w:sz w:val="28"/>
          <w:szCs w:val="28"/>
        </w:rPr>
        <w:t xml:space="preserve"> </w:t>
      </w:r>
    </w:p>
    <w:p w:rsidR="002B0410" w:rsidRPr="00402DED" w:rsidRDefault="00C1592E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Антропонимика вычленилась из ономастики в 60-70-е годы </w:t>
      </w:r>
      <w:r w:rsidRPr="00402DED">
        <w:rPr>
          <w:sz w:val="28"/>
          <w:szCs w:val="28"/>
          <w:lang w:val="en-US"/>
        </w:rPr>
        <w:t>XX</w:t>
      </w:r>
      <w:r w:rsidRPr="00402DED">
        <w:rPr>
          <w:sz w:val="28"/>
          <w:szCs w:val="28"/>
        </w:rPr>
        <w:t xml:space="preserve"> века. До 60-х годов </w:t>
      </w:r>
      <w:r w:rsidRPr="00402DED">
        <w:rPr>
          <w:sz w:val="28"/>
          <w:szCs w:val="28"/>
          <w:lang w:val="en-US"/>
        </w:rPr>
        <w:t>XX</w:t>
      </w:r>
      <w:r w:rsidRPr="00402DED">
        <w:rPr>
          <w:sz w:val="28"/>
          <w:szCs w:val="28"/>
        </w:rPr>
        <w:t xml:space="preserve"> века вместо термина «антропонимика» использовался термин «ономастика». Эта наука</w:t>
      </w:r>
      <w:r w:rsidR="005E0D2C" w:rsidRPr="00402DED">
        <w:rPr>
          <w:sz w:val="28"/>
          <w:szCs w:val="28"/>
        </w:rPr>
        <w:t xml:space="preserve"> изучает информацию, которую может нести имя: характеристику человеческих качеств, связь лица с отцом, родом, семьей, информацию о национальности, роде занятий, происхождении из какой-либо местности, сословия, касты. </w:t>
      </w:r>
    </w:p>
    <w:p w:rsidR="002B0410" w:rsidRPr="00402DED" w:rsidRDefault="005E0D2C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Антропонимика изучает функции антропонима в речи </w:t>
      </w:r>
      <w:r w:rsidR="00776202" w:rsidRPr="00402DED">
        <w:rPr>
          <w:sz w:val="28"/>
          <w:szCs w:val="28"/>
        </w:rPr>
        <w:t>–</w:t>
      </w:r>
      <w:r w:rsidRPr="00402DED">
        <w:rPr>
          <w:sz w:val="28"/>
          <w:szCs w:val="28"/>
        </w:rPr>
        <w:t xml:space="preserve"> номинацию, идентификацию, дифференциацию, смену имен, которая связана с возрастом, изменением общественного или семейного положения, жизнью среди людей другой национальности, вступлением в тайные общества, переходом в другую веру, табуированием и др. </w:t>
      </w:r>
    </w:p>
    <w:p w:rsidR="005D41D7" w:rsidRPr="00402DED" w:rsidRDefault="00BF690B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Разработкой основных вопросов антропонимии занимались В.Д. Бондалетов, </w:t>
      </w:r>
      <w:r w:rsidR="006E1BC7" w:rsidRPr="00402DED">
        <w:rPr>
          <w:sz w:val="28"/>
          <w:szCs w:val="28"/>
        </w:rPr>
        <w:t xml:space="preserve">Н. А. Баскаков, </w:t>
      </w:r>
      <w:r w:rsidRPr="00402DED">
        <w:rPr>
          <w:sz w:val="28"/>
          <w:szCs w:val="28"/>
        </w:rPr>
        <w:t xml:space="preserve">С.И. Зинин, Ю.А. Карпенко, В.Н. Михайлов, А.А. Реформатский, В.П. Морошкин, Н.А. Петровский, А. М. Селищев, А.В. Суперанская, О.Н. Трубачёв, Н.М. Тупиков, В.К. Чичагов. Отечественная антропонимика в 1980-90-е годы XX столетия пополнилась работами И.М. Ганжиной, М.В. Горбаневского, Ю.А. Карпенко, И. А. Королёва, Т.Н. Кондратьевой, В.А. Никонова, Н.Н. Парфёновой, Н.В. Подольской, Б.О. Унбегауна, Н.К. Фролова. </w:t>
      </w:r>
    </w:p>
    <w:p w:rsidR="00BF690B" w:rsidRPr="00402DED" w:rsidRDefault="00BF690B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 последние десятилетия отечественных учёных интересуют вопросы становления региональной антропонимиии. Только введение в научный оборот множества текстов различных территорий нашей страны, включающих значительное количество личных имён и фамилий, поможет представить реальную картину формирования антр</w:t>
      </w:r>
      <w:r w:rsidR="00DD78E7">
        <w:rPr>
          <w:sz w:val="28"/>
          <w:szCs w:val="28"/>
        </w:rPr>
        <w:t>опонимической системы в целом.</w:t>
      </w:r>
    </w:p>
    <w:p w:rsidR="005E0D2C" w:rsidRPr="00402DED" w:rsidRDefault="005E0D2C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Специально изучаются особенности имен в эпоху социализма в силу введению в идеологию общества новых понятий, которые дали основу новым именам.</w:t>
      </w:r>
    </w:p>
    <w:p w:rsidR="00B64054" w:rsidRPr="00402DED" w:rsidRDefault="00B64054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Каждый этнос в каждую эпоху имеет свой антропонимикон - реестр личных имён.</w:t>
      </w:r>
    </w:p>
    <w:p w:rsidR="00741830" w:rsidRPr="00402DED" w:rsidRDefault="0098098D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Любое слово, которым именовали человека, окружающие начинали  воспринимать как его личное имя, и, следовательно, любое слово могло стать именем.</w:t>
      </w:r>
      <w:r w:rsidR="00741830" w:rsidRPr="00402DED">
        <w:rPr>
          <w:sz w:val="28"/>
          <w:szCs w:val="28"/>
        </w:rPr>
        <w:t xml:space="preserve"> </w:t>
      </w:r>
    </w:p>
    <w:p w:rsidR="0098098D" w:rsidRPr="00402DED" w:rsidRDefault="00741830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Личные имена употребляются не только в быту, в частных разговорах, но и в документах, в различных официальных ситуациях, в юридической практике, где малейшая неточность в записи вызывает те или иные последствия.</w:t>
      </w:r>
    </w:p>
    <w:p w:rsidR="0098098D" w:rsidRPr="00402DED" w:rsidRDefault="0098098D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Таким образом, личное имя (в древнерусском языке также – рекло, назвище, прозвище</w:t>
      </w:r>
      <w:r w:rsidR="00416E0D" w:rsidRPr="00402DED">
        <w:rPr>
          <w:sz w:val="28"/>
          <w:szCs w:val="28"/>
        </w:rPr>
        <w:t>, название, прозвание, проименование) – это специальное слово, служащее для обозначении отдельного человека и данное ему в индивидуальном порядке для того, чтобы иметь возможность к нему обращаться, а также говорить о нём с другими.</w:t>
      </w:r>
    </w:p>
    <w:p w:rsidR="00416E0D" w:rsidRPr="00402DED" w:rsidRDefault="00416E0D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 целом, можно сделать вывод, что антропонимика – один из самых интереснейших и активно изучаемых разделов языкознания последнего десятилетия.</w:t>
      </w:r>
    </w:p>
    <w:p w:rsidR="00C1592E" w:rsidRPr="00402DED" w:rsidRDefault="00C1592E" w:rsidP="00402DED">
      <w:pPr>
        <w:tabs>
          <w:tab w:val="left" w:pos="384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2B0410" w:rsidRPr="00402DED" w:rsidRDefault="002B0410" w:rsidP="00402DED">
      <w:pPr>
        <w:tabs>
          <w:tab w:val="left" w:pos="38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1.2. Типы антропонимов</w:t>
      </w:r>
      <w:r w:rsidR="00A321C6" w:rsidRPr="00402DED">
        <w:rPr>
          <w:b/>
          <w:bCs/>
          <w:sz w:val="28"/>
          <w:szCs w:val="28"/>
        </w:rPr>
        <w:t xml:space="preserve"> по семантике</w:t>
      </w:r>
    </w:p>
    <w:p w:rsidR="002B0410" w:rsidRPr="00402DED" w:rsidRDefault="002B0410" w:rsidP="00402DED">
      <w:pPr>
        <w:tabs>
          <w:tab w:val="left" w:pos="384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B2740" w:rsidRPr="00402DED" w:rsidRDefault="002B0410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Антропонимы – личные имена людей. Они включают в себя личные им</w:t>
      </w:r>
      <w:r w:rsidR="00435CAF" w:rsidRPr="00402DED">
        <w:rPr>
          <w:sz w:val="28"/>
          <w:szCs w:val="28"/>
        </w:rPr>
        <w:t>ена, фамили</w:t>
      </w:r>
      <w:r w:rsidR="00DD78E7">
        <w:rPr>
          <w:sz w:val="28"/>
          <w:szCs w:val="28"/>
        </w:rPr>
        <w:t>и, патронимы, клички и имеют своё</w:t>
      </w:r>
      <w:r w:rsidR="00435CAF" w:rsidRPr="00402DED">
        <w:rPr>
          <w:sz w:val="28"/>
          <w:szCs w:val="28"/>
        </w:rPr>
        <w:t xml:space="preserve"> происхождение, структуру и вариативность. </w:t>
      </w:r>
      <w:r w:rsidR="004B2740" w:rsidRPr="00402DED">
        <w:rPr>
          <w:sz w:val="28"/>
          <w:szCs w:val="28"/>
        </w:rPr>
        <w:t>Существует следующие традиционно используемые компоненты русского антропонима, из которых могут складываться различные модели именования человека:</w:t>
      </w:r>
    </w:p>
    <w:p w:rsidR="00AB38E3" w:rsidRPr="00402DED" w:rsidRDefault="005D41D7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1.</w:t>
      </w:r>
      <w:r w:rsidR="003669FB" w:rsidRPr="00402DED">
        <w:rPr>
          <w:b/>
          <w:bCs/>
          <w:sz w:val="28"/>
          <w:szCs w:val="28"/>
        </w:rPr>
        <w:t xml:space="preserve"> </w:t>
      </w:r>
      <w:r w:rsidR="004B2740" w:rsidRPr="00402DED">
        <w:rPr>
          <w:b/>
          <w:bCs/>
          <w:sz w:val="28"/>
          <w:szCs w:val="28"/>
        </w:rPr>
        <w:t>Имя</w:t>
      </w:r>
      <w:r w:rsidR="00741830" w:rsidRPr="00402DED">
        <w:rPr>
          <w:sz w:val="28"/>
          <w:szCs w:val="28"/>
        </w:rPr>
        <w:t xml:space="preserve"> –</w:t>
      </w:r>
      <w:r w:rsidR="004B2740" w:rsidRPr="00402DED">
        <w:rPr>
          <w:sz w:val="28"/>
          <w:szCs w:val="28"/>
        </w:rPr>
        <w:t xml:space="preserve"> личное имя, даваемое при рождении, обычно одно, но в древности могло даваться и несколько имён. </w:t>
      </w:r>
      <w:r w:rsidR="00AB38E3" w:rsidRPr="00402DED">
        <w:rPr>
          <w:sz w:val="28"/>
          <w:szCs w:val="28"/>
        </w:rPr>
        <w:t>Имена личные люди имели во все времена во всех цивилизациях. У каждого народа они связаны с его культурой, бытом. Для того чтобы какое-либо имя появилось у данного народа, необходимы определённые культурно-исторические условия.</w:t>
      </w:r>
    </w:p>
    <w:p w:rsidR="00AB38E3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Любое слово, которым именовали человека, окружающие начинали воспринимать как его личное имя, и, следовательно, любое слово могло стать именем.</w:t>
      </w:r>
    </w:p>
    <w:p w:rsidR="00AB38E3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Таким образом, личное имя – слово, служащее для обозначения отдельного человека и данное ему в индивидуальном порядке для того, чтобы иметь возможность к нему обращаться, а также говорить о нём с другими.</w:t>
      </w:r>
    </w:p>
    <w:p w:rsidR="00AB38E3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Роль личного  имени в жизни человека очень велика. Каждого человека можно назвать не иначе как по имени, поэтому все его хорошие или плохие поступки делаются достоянием гласности благодаря имени.</w:t>
      </w:r>
    </w:p>
    <w:p w:rsidR="00AB38E3" w:rsidRPr="00402DED" w:rsidRDefault="00DD78E7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Личные имена употребляются не только в быту, в </w:t>
      </w:r>
      <w:r w:rsidR="00AB38E3" w:rsidRPr="00402DED">
        <w:rPr>
          <w:sz w:val="28"/>
          <w:szCs w:val="28"/>
        </w:rPr>
        <w:t>частных разговорах, но</w:t>
      </w:r>
      <w:r>
        <w:rPr>
          <w:sz w:val="28"/>
          <w:szCs w:val="28"/>
        </w:rPr>
        <w:t xml:space="preserve"> и в документах, в различных официальных ситуациях, </w:t>
      </w:r>
      <w:r w:rsidR="00AB38E3" w:rsidRPr="00402DED">
        <w:rPr>
          <w:sz w:val="28"/>
          <w:szCs w:val="28"/>
        </w:rPr>
        <w:t>в юридической практике, где малейшая неточность в записи вызывает те или иные последствия. Они могут быть модными или, напротив, не приниматься обществом.</w:t>
      </w:r>
    </w:p>
    <w:p w:rsidR="004B2740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Официальное русское именование триедино: его составляют имя, отчество и фамилия. Например, И.П. Павлов, П.И. Чайковский. Именование по имени и отчеству показывает вежливое отношение к именуемому лицу, включает желание подчеркнуть уважение к нему.</w:t>
      </w:r>
    </w:p>
    <w:p w:rsidR="004B2740" w:rsidRPr="00402DED" w:rsidRDefault="005D41D7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2.</w:t>
      </w:r>
      <w:r w:rsidR="003669FB" w:rsidRPr="00402DED">
        <w:rPr>
          <w:b/>
          <w:bCs/>
          <w:sz w:val="28"/>
          <w:szCs w:val="28"/>
        </w:rPr>
        <w:t xml:space="preserve"> </w:t>
      </w:r>
      <w:r w:rsidR="004B2740" w:rsidRPr="00402DED">
        <w:rPr>
          <w:b/>
          <w:bCs/>
          <w:sz w:val="28"/>
          <w:szCs w:val="28"/>
        </w:rPr>
        <w:t>Уменьшительное (гипокористическое)</w:t>
      </w:r>
      <w:r w:rsidR="004B2740" w:rsidRPr="00402DED">
        <w:rPr>
          <w:sz w:val="28"/>
          <w:szCs w:val="28"/>
        </w:rPr>
        <w:t xml:space="preserve"> имя — неофициальная форма имени, образуемая от личного при помощи тех или иных суффиксов или усечения (Мария — Маша — Машка — Маня — Муся и т. п., Александр — Саша — Сашура — Шура; Николай — Коля — Колюсик — Ника и т. п.). В новое время подобные образования, граничащие с прозвищами, производятся и от фамилий (Кислов — Кислый, Панов — Пан), что представляет собой процесс, исторически обратный образованию фамилий.</w:t>
      </w:r>
    </w:p>
    <w:p w:rsidR="004B2740" w:rsidRPr="00402DED" w:rsidRDefault="005D41D7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3.</w:t>
      </w:r>
      <w:r w:rsidR="003669FB" w:rsidRPr="00402DED">
        <w:rPr>
          <w:b/>
          <w:bCs/>
          <w:sz w:val="28"/>
          <w:szCs w:val="28"/>
        </w:rPr>
        <w:t xml:space="preserve"> </w:t>
      </w:r>
      <w:r w:rsidR="004B2740" w:rsidRPr="00402DED">
        <w:rPr>
          <w:b/>
          <w:bCs/>
          <w:sz w:val="28"/>
          <w:szCs w:val="28"/>
        </w:rPr>
        <w:t>Отчество</w:t>
      </w:r>
      <w:r w:rsidR="004B2740" w:rsidRPr="00402DED">
        <w:rPr>
          <w:sz w:val="28"/>
          <w:szCs w:val="28"/>
        </w:rPr>
        <w:t xml:space="preserve"> — патроним, указание на имя отца. Имеет окончание -(в)ич, -(в)на; в древности также -ов, -ин аналогично современным фамилиям (в болгарском языке это сохранилось).</w:t>
      </w:r>
      <w:r w:rsidR="003669FB" w:rsidRPr="00402DED">
        <w:rPr>
          <w:sz w:val="28"/>
          <w:szCs w:val="28"/>
        </w:rPr>
        <w:t xml:space="preserve"> Отчество в составе именной формулы выполняло тройную функцию: дополняло имя, отличая его обладателя (в дополнение к фамилии) от тёзки, проясняло родство в кругу семьи (отец — сын) и выражало почтение (форма вежливости).</w:t>
      </w:r>
    </w:p>
    <w:p w:rsidR="003669FB" w:rsidRPr="00402DED" w:rsidRDefault="003669FB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Однако, формы отчества на -ов/-ев употреблялись лишь в канцелярской речи, в официальных документах. В неофициальных же ситуациях, в быту, русские люди именовали друг друга и по именам и отчествам в такой форме, которая привычна нам теперь: величание на -ович, -евич, -овна, -евна, -ич, -инична не ограничивалось. Иногда оно использовалось даже вместо имени (как иногда и сейчас), когда говорящий хотел подчеркнуть особое уважение к человеку, выказать оттенок расположения, любви.</w:t>
      </w:r>
    </w:p>
    <w:p w:rsidR="00AB38E3" w:rsidRPr="00402DED" w:rsidRDefault="005D41D7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4.</w:t>
      </w:r>
      <w:r w:rsidR="003669FB" w:rsidRPr="00402DED">
        <w:rPr>
          <w:b/>
          <w:bCs/>
          <w:sz w:val="28"/>
          <w:szCs w:val="28"/>
        </w:rPr>
        <w:t xml:space="preserve"> </w:t>
      </w:r>
      <w:r w:rsidR="004B2740" w:rsidRPr="00402DED">
        <w:rPr>
          <w:b/>
          <w:bCs/>
          <w:sz w:val="28"/>
          <w:szCs w:val="28"/>
        </w:rPr>
        <w:t>Фамилия</w:t>
      </w:r>
      <w:r w:rsidR="004B2740" w:rsidRPr="00402DED">
        <w:rPr>
          <w:sz w:val="28"/>
          <w:szCs w:val="28"/>
        </w:rPr>
        <w:t xml:space="preserve"> — наследуется из поколения в поколение по мужской линии. Обычно исконная русская фамилия заканчивается на -ов/-ев (от основ второго склонения: Петров, Конев) или -ин (от основ первого склонения: Фомин, Кошкин); реже -ий/-ой (Рождественский, Садовской); -ых (Петровых); менее характерны для русских (в отличие от других восточных славян) фамилии с нулевым окончанием (Бобёр, Воробей и т. п.).</w:t>
      </w:r>
      <w:r w:rsidR="00AB38E3" w:rsidRPr="00402DED">
        <w:rPr>
          <w:sz w:val="28"/>
          <w:szCs w:val="28"/>
        </w:rPr>
        <w:t xml:space="preserve"> </w:t>
      </w:r>
    </w:p>
    <w:p w:rsidR="00AB38E3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Фамилия является  наиболее  поздним по времени возникновения элементом наименования русских людей. Само слово фамилия</w:t>
      </w:r>
      <w:r w:rsidRPr="00402DED">
        <w:rPr>
          <w:b/>
          <w:bCs/>
          <w:sz w:val="28"/>
          <w:szCs w:val="28"/>
        </w:rPr>
        <w:t xml:space="preserve"> </w:t>
      </w:r>
      <w:r w:rsidRPr="00402DED">
        <w:rPr>
          <w:sz w:val="28"/>
          <w:szCs w:val="28"/>
        </w:rPr>
        <w:t xml:space="preserve">вошло в русский язык относительно поздно. Оно происходит от латинского слова «фамилиа» – семья. В русском языке иногда употребляют это слово с тем же значением: фамильные реликвии, фамильное серебро, т.е. издавна находившееся во владении данной семьи. </w:t>
      </w:r>
    </w:p>
    <w:p w:rsidR="00AB38E3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 выражении «не позорь нашу фамилию» подразумевается не только семья, но и семейное имя. Но основное назначение слова «фамилия» в русском языке – обозначить специальное семейное имя, которым зовётся вся семья: Журавлёвы, Зайцевы, Курниковы, Пещерские и т.д.</w:t>
      </w:r>
    </w:p>
    <w:p w:rsidR="004B2740" w:rsidRPr="00402DED" w:rsidRDefault="00AB38E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color w:val="000000"/>
          <w:sz w:val="28"/>
          <w:szCs w:val="28"/>
        </w:rPr>
        <w:t xml:space="preserve">Слово «фамилия» у русских появляется в Петровскую эпоху сначала как обозначение семьи или жены, лишь позже – в значении 'семейное имя'. </w:t>
      </w:r>
      <w:r w:rsidRPr="00402DED">
        <w:rPr>
          <w:sz w:val="28"/>
          <w:szCs w:val="28"/>
        </w:rPr>
        <w:t>Однако фамилии как элемент именования русских людей существовали и раньше, но назывались они прозвищами, прозваниями. В этом же значении иногда употреблялось слово «назвище».</w:t>
      </w:r>
      <w:r w:rsidRPr="00402DED">
        <w:rPr>
          <w:color w:val="000000"/>
          <w:sz w:val="28"/>
          <w:szCs w:val="28"/>
        </w:rPr>
        <w:t xml:space="preserve"> То, что теперь называется фамилией, в прошлом называлось семейным прозванием. Семьи были большие, и в качестве именования всей семьи исходным было имя главы семьи или родоначальника: Кузьма Максимов сын Беляев, т.е. Кузьма, сын Максима Беляева; Максим – глава семьи, Беляй – родоначальник.</w:t>
      </w:r>
      <w:r w:rsidR="003669FB" w:rsidRPr="00402DED">
        <w:rPr>
          <w:sz w:val="28"/>
          <w:szCs w:val="28"/>
        </w:rPr>
        <w:t xml:space="preserve"> </w:t>
      </w:r>
      <w:r w:rsidRPr="00402DED">
        <w:rPr>
          <w:sz w:val="28"/>
          <w:szCs w:val="28"/>
        </w:rPr>
        <w:t>В наши дни фамилии, встречающиеся у русского населения, разнообразны.</w:t>
      </w:r>
    </w:p>
    <w:p w:rsidR="003669FB" w:rsidRPr="00402DED" w:rsidRDefault="005D41D7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b/>
          <w:bCs/>
          <w:sz w:val="28"/>
          <w:szCs w:val="28"/>
        </w:rPr>
        <w:t>5.</w:t>
      </w:r>
      <w:r w:rsidR="00741830" w:rsidRPr="00402DED">
        <w:rPr>
          <w:b/>
          <w:bCs/>
          <w:sz w:val="28"/>
          <w:szCs w:val="28"/>
        </w:rPr>
        <w:t xml:space="preserve"> </w:t>
      </w:r>
      <w:r w:rsidR="004B2740" w:rsidRPr="00402DED">
        <w:rPr>
          <w:b/>
          <w:bCs/>
          <w:sz w:val="28"/>
          <w:szCs w:val="28"/>
        </w:rPr>
        <w:t>Прозвище</w:t>
      </w:r>
      <w:r w:rsidR="004B2740" w:rsidRPr="00402DED">
        <w:rPr>
          <w:sz w:val="28"/>
          <w:szCs w:val="28"/>
        </w:rPr>
        <w:t xml:space="preserve"> — индивидуальное наименование, которое даётся не при рождении и связано с теми или иными характерными особенностями или событиями. Для древних времён характерно весьма устойчивое и почти официальное употребление многих прозвищ (например, Иван Калита, Василий Есифович Нос — новгородский посадник), но и сейчас прозвища неформально широко используются, особенно в молодёжных социальных группах, где могут выступать как фактически основное средство номинации человека.</w:t>
      </w:r>
    </w:p>
    <w:p w:rsidR="003669FB" w:rsidRPr="00402DED" w:rsidRDefault="003669FB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 отличие от имён прозвища всегда отражают не желательные, а реальные свойства и качества, территориальное или этническое происхождение, место проживания их носителей и обозначают, таким образом, особый смысл, который имели эти свойства и качества для окружающих. Прозвища давались людям в разные периоды их жизни и обычно были известны довольно ограниченному кругу людей.</w:t>
      </w:r>
    </w:p>
    <w:p w:rsidR="003669FB" w:rsidRPr="00402DED" w:rsidRDefault="003669FB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Но не следует путать прозвища и языческие древнерусские имена. Хотя далеко не всегда между ними проходит чёткое различие. Это связано, в частности, с обычаем давать детям имена, образованные от названий животных, растений, тканей и других предметов, этнонимов, «защитные» имена. </w:t>
      </w:r>
    </w:p>
    <w:p w:rsidR="003669FB" w:rsidRPr="00402DED" w:rsidRDefault="003669FB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Этно́нимы (от греч. </w:t>
      </w:r>
      <w:r w:rsidRPr="00402DED">
        <w:rPr>
          <w:sz w:val="28"/>
          <w:szCs w:val="28"/>
          <w:lang w:val="el-GR"/>
        </w:rPr>
        <w:t>έθνος</w:t>
      </w:r>
      <w:r w:rsidRPr="00402DED">
        <w:rPr>
          <w:sz w:val="28"/>
          <w:szCs w:val="28"/>
        </w:rPr>
        <w:t xml:space="preserve"> — племя, народ и </w:t>
      </w:r>
      <w:r w:rsidRPr="00402DED">
        <w:rPr>
          <w:sz w:val="28"/>
          <w:szCs w:val="28"/>
          <w:lang w:val="el-GR"/>
        </w:rPr>
        <w:t>όνυμα</w:t>
      </w:r>
      <w:r w:rsidRPr="00402DED">
        <w:rPr>
          <w:sz w:val="28"/>
          <w:szCs w:val="28"/>
        </w:rPr>
        <w:t xml:space="preserve"> — имя, название) — названия наций, народов, народностей, племён, племенных союзов, родов и др. этнических общностей (этносов).</w:t>
      </w:r>
    </w:p>
    <w:p w:rsidR="003669FB" w:rsidRPr="00402DED" w:rsidRDefault="003669FB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После XVII в. прозвища в России уже практически не сохранились. Количество древних языческих славянских и скандинавских имен снизилось на порядок. Тем не менее, и в настоящий момент люди могут получить полуофициальное прозвище, либо прид</w:t>
      </w:r>
      <w:r w:rsidR="005D41D7" w:rsidRPr="00402DED">
        <w:rPr>
          <w:sz w:val="28"/>
          <w:szCs w:val="28"/>
        </w:rPr>
        <w:t>умать его себе сами. Иногда про</w:t>
      </w:r>
      <w:r w:rsidRPr="00402DED">
        <w:rPr>
          <w:sz w:val="28"/>
          <w:szCs w:val="28"/>
        </w:rPr>
        <w:t>звище и в наши дни используется официально, например Александр Панкратов-Белый и Александр Панкратов-Чёрный.</w:t>
      </w:r>
    </w:p>
    <w:p w:rsidR="002B0410" w:rsidRPr="00402DED" w:rsidRDefault="002B0410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Но остановимся более подробнее на  именах. Прежде </w:t>
      </w:r>
      <w:r w:rsidR="003B6C2A" w:rsidRPr="00402DED">
        <w:rPr>
          <w:sz w:val="28"/>
          <w:szCs w:val="28"/>
        </w:rPr>
        <w:t>всего,</w:t>
      </w:r>
      <w:r w:rsidRPr="00402DED">
        <w:rPr>
          <w:sz w:val="28"/>
          <w:szCs w:val="28"/>
        </w:rPr>
        <w:t xml:space="preserve"> имена делятся на женские и мужские. По другой классификации они делятся на канонические и неканонические, т.е. принятые церковью и не принятые.</w:t>
      </w:r>
    </w:p>
    <w:p w:rsidR="00741830" w:rsidRPr="00402DED" w:rsidRDefault="003B6C2A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Неканонические имена не являются принятыми церковью. Но представляют собой огромный интерес. Они были созданы после Октябрьской революции. Этим общество пыталось покончить со старой жизнью и создать всё новое, в том числе и имена. </w:t>
      </w:r>
    </w:p>
    <w:p w:rsidR="003B6C2A" w:rsidRPr="00402DED" w:rsidRDefault="003B6C2A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Имена раскрывают богатство русского народного языка, показывают широту фантазии, наблюдательность и сметливость русского человека, его доброту и общительность, порой грубоватую простоту и язвительность, когда дело касается нравственных пороков или физических недостатков.</w:t>
      </w:r>
    </w:p>
    <w:p w:rsidR="003B6C2A" w:rsidRPr="00402DED" w:rsidRDefault="003B6C2A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Примером неканонических имён могут служить такие имена как: Баламут, Беляк, Безсонка, Беспутка, Боголеп, Безсонъ, Вторушка, Гладыш, Галка, Гуляй, Ждан, Косарь, Краденый, Крикун, Кручина, Любим, Меньшой, Молчан, Неуспокой, Неустрой, Первой,</w:t>
      </w:r>
      <w:r w:rsidR="00B91252" w:rsidRPr="00402DED">
        <w:rPr>
          <w:sz w:val="28"/>
          <w:szCs w:val="28"/>
        </w:rPr>
        <w:t xml:space="preserve"> </w:t>
      </w:r>
      <w:r w:rsidR="005D41D7" w:rsidRPr="00402DED">
        <w:rPr>
          <w:sz w:val="28"/>
          <w:szCs w:val="28"/>
        </w:rPr>
        <w:t>Подкидка</w:t>
      </w:r>
      <w:r w:rsidRPr="00402DED">
        <w:rPr>
          <w:sz w:val="28"/>
          <w:szCs w:val="28"/>
        </w:rPr>
        <w:t>, Посник (и Постник), Проданец, Семейка, Семой (Седьмой), Смирной,  Томило, Ушак, Шестакъ,  Ширяй.</w:t>
      </w:r>
    </w:p>
    <w:p w:rsidR="002B0410" w:rsidRPr="00402DED" w:rsidRDefault="002B0410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Неканоническими именами называли детей ещё на Руси в честь дедов и отцов, в связи с важными событиями (Воротислав), природными явлениями (Мороз), временами суток (Суморок, Заря). Упоминались и «рыбьи» мужские имена торговых людей (Ёрш Вислоухов, Сом Иванович, Карась Петрович). Существовали «звериные», «птичьи», «ботанические» имена (Заяц Леонтьев сын Баймаков, Хомяк, Рындин, Соловец Елизарьев, Орех Логинов, Борщ (ботва огородных растений) Кондратьев).</w:t>
      </w:r>
    </w:p>
    <w:p w:rsidR="002B0410" w:rsidRPr="00402DED" w:rsidRDefault="002B0410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Такие имена по своей сути, являются интересными и необычными. В наше время они в какой-то степени вошли в состав фамилий.</w:t>
      </w:r>
    </w:p>
    <w:p w:rsidR="00AD19F3" w:rsidRPr="00402DED" w:rsidRDefault="00AD19F3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D25A6" w:rsidRPr="00402DED" w:rsidRDefault="002B0410" w:rsidP="00402D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1.3</w:t>
      </w:r>
      <w:r w:rsidR="009B6441" w:rsidRPr="00402DED">
        <w:rPr>
          <w:b/>
          <w:bCs/>
          <w:sz w:val="28"/>
          <w:szCs w:val="28"/>
        </w:rPr>
        <w:t xml:space="preserve">. </w:t>
      </w:r>
      <w:r w:rsidR="005D1291" w:rsidRPr="00402DED">
        <w:rPr>
          <w:b/>
          <w:bCs/>
          <w:sz w:val="28"/>
          <w:szCs w:val="28"/>
        </w:rPr>
        <w:t>Общая характеристика источников</w:t>
      </w:r>
    </w:p>
    <w:p w:rsidR="00A321C6" w:rsidRPr="00402DED" w:rsidRDefault="00A321C6" w:rsidP="00402D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 xml:space="preserve">В работе использовались  рукописные и печатные памятники делового содержания XVII в., хранящиеся в филиале Тобольского государственного архива Тюменской области.  Для анализа были взяты следующие </w:t>
      </w:r>
      <w:r w:rsidRPr="00402DED">
        <w:rPr>
          <w:b/>
          <w:bCs/>
          <w:sz w:val="28"/>
          <w:szCs w:val="28"/>
        </w:rPr>
        <w:t xml:space="preserve">источники: 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I. Дозорная книга 1624 г.; 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II. Переписная книга 1625-1626 гг.; 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III. ВЂдомость (подворный список) 1633 г.;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IV. Сметные списки 1638-1691 гг.; 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V. Списки монахов и крепостных крестьян Тобольского Абалакского прихода и мужского Знаменского монастыря.</w:t>
      </w:r>
    </w:p>
    <w:p w:rsidR="00B91252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Первые четыре памятника представляют собой три печатных книги, сшитые в одну большую книгу и представляющие с</w:t>
      </w:r>
      <w:r w:rsidR="00B91252" w:rsidRPr="00402DED">
        <w:rPr>
          <w:sz w:val="28"/>
          <w:szCs w:val="28"/>
        </w:rPr>
        <w:t>обой перепись населения города.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Особую ценность имеют рукописные памятники письменности: </w:t>
      </w:r>
      <w:r w:rsidRPr="00402DED">
        <w:rPr>
          <w:b/>
          <w:bCs/>
          <w:sz w:val="28"/>
          <w:szCs w:val="28"/>
        </w:rPr>
        <w:t>«</w:t>
      </w:r>
      <w:r w:rsidRPr="00402DED">
        <w:rPr>
          <w:sz w:val="28"/>
          <w:szCs w:val="28"/>
        </w:rPr>
        <w:t xml:space="preserve">Списки монахов и крепостных крестьян Тобольского Абалакского прихода  и мужского Знаменского монастырей». 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Работы представляют собой большие рукописные книги объёмом более тысячи страниц. Книги представляют собой собрание списков, реестров, описей с фамилиями купцов, торговцев разного ранга, а также монахов и крепостных крестьян – </w:t>
      </w:r>
      <w:r w:rsidR="00B91252" w:rsidRPr="00402DED">
        <w:rPr>
          <w:sz w:val="28"/>
          <w:szCs w:val="28"/>
        </w:rPr>
        <w:t>жителей города Тобольска XVII века.</w:t>
      </w:r>
      <w:r w:rsidRPr="00402DED">
        <w:rPr>
          <w:sz w:val="28"/>
          <w:szCs w:val="28"/>
        </w:rPr>
        <w:t xml:space="preserve"> </w:t>
      </w:r>
    </w:p>
    <w:p w:rsidR="002B0410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Анализируемые документы </w:t>
      </w:r>
      <w:r w:rsidRPr="00402DED">
        <w:rPr>
          <w:b/>
          <w:bCs/>
          <w:sz w:val="28"/>
          <w:szCs w:val="28"/>
        </w:rPr>
        <w:t xml:space="preserve">- </w:t>
      </w:r>
      <w:r w:rsidRPr="00402DED">
        <w:rPr>
          <w:sz w:val="28"/>
          <w:szCs w:val="28"/>
        </w:rPr>
        <w:t xml:space="preserve">это тексты делового характера, роль которых в формировании норм национального русского языка была едва ли не определяющей. </w:t>
      </w:r>
    </w:p>
    <w:p w:rsidR="007E1B2C" w:rsidRPr="00402DED" w:rsidRDefault="002B041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Выбор источников мотивирован тем, что именно деловой язык способствовал вхождению в русский литературный язык слов, оборотов речи, в том числе формул личного именования. Эта решающая роль отразилась на формировании фамилий как книжных, официальных имен идентификации личности.</w:t>
      </w:r>
    </w:p>
    <w:p w:rsidR="00741830" w:rsidRPr="00402DED" w:rsidRDefault="00741830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Оригинальные рукописные материалы из архива г. Тобольска позволяют наблюдать различные этапы процесса формирования имён и фамилий, сопутствующую этому процессу вариантность на орфографическом, фонетическом, словообразовательном, морфемном уровнях. Исследуемые источники дают свежий материал по неизученной проблеме – двойного именова</w:t>
      </w:r>
      <w:r w:rsidR="00B91252" w:rsidRPr="00402DED">
        <w:rPr>
          <w:sz w:val="28"/>
          <w:szCs w:val="28"/>
        </w:rPr>
        <w:t>ния по формуле именования мужчин</w:t>
      </w:r>
      <w:r w:rsidRPr="00402DED">
        <w:rPr>
          <w:sz w:val="28"/>
          <w:szCs w:val="28"/>
        </w:rPr>
        <w:t>, по особенностям патронимической принадлежности (не отцу, но родственнику по мужской линии).</w:t>
      </w:r>
    </w:p>
    <w:p w:rsidR="00DA1A44" w:rsidRPr="00402DED" w:rsidRDefault="00402DED" w:rsidP="00402DED">
      <w:pPr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br w:type="page"/>
      </w:r>
      <w:r w:rsidR="00CB7F83" w:rsidRPr="00402DED">
        <w:rPr>
          <w:b/>
          <w:bCs/>
          <w:sz w:val="28"/>
          <w:szCs w:val="28"/>
        </w:rPr>
        <w:t xml:space="preserve">ГЛАВА </w:t>
      </w:r>
      <w:r w:rsidR="00CB7F83" w:rsidRPr="00402DED">
        <w:rPr>
          <w:b/>
          <w:bCs/>
          <w:sz w:val="28"/>
          <w:szCs w:val="28"/>
          <w:lang w:val="en-US"/>
        </w:rPr>
        <w:t>II</w:t>
      </w:r>
    </w:p>
    <w:p w:rsidR="00CB7F83" w:rsidRPr="00402DED" w:rsidRDefault="00DA1A44" w:rsidP="00402DED">
      <w:pPr>
        <w:tabs>
          <w:tab w:val="left" w:pos="384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СТРУКТУРА И СЕМАНТИКА МУЖСКИХ НЕКАНОНИЧЕСКИХ ИМЕН</w:t>
      </w:r>
      <w:r w:rsidR="00402DED" w:rsidRPr="00402DED">
        <w:rPr>
          <w:b/>
          <w:bCs/>
          <w:sz w:val="28"/>
          <w:szCs w:val="28"/>
        </w:rPr>
        <w:t xml:space="preserve"> </w:t>
      </w:r>
      <w:r w:rsidRPr="00402DED">
        <w:rPr>
          <w:b/>
          <w:bCs/>
          <w:sz w:val="28"/>
          <w:szCs w:val="28"/>
        </w:rPr>
        <w:t xml:space="preserve"> </w:t>
      </w:r>
      <w:r w:rsidRPr="00402DED">
        <w:rPr>
          <w:b/>
          <w:bCs/>
          <w:sz w:val="28"/>
          <w:szCs w:val="28"/>
          <w:lang w:val="en-US"/>
        </w:rPr>
        <w:t>XVII</w:t>
      </w:r>
      <w:r w:rsidRPr="00402DED">
        <w:rPr>
          <w:b/>
          <w:bCs/>
          <w:sz w:val="28"/>
          <w:szCs w:val="28"/>
        </w:rPr>
        <w:t xml:space="preserve"> ВЕКА Г. ТОБОЛЬСКА </w:t>
      </w:r>
    </w:p>
    <w:p w:rsidR="00DA1A44" w:rsidRPr="00402DED" w:rsidRDefault="00DA1A44" w:rsidP="00402DED">
      <w:pPr>
        <w:tabs>
          <w:tab w:val="left" w:pos="384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B7F83" w:rsidRPr="00402DED" w:rsidRDefault="003B6C2A" w:rsidP="00402DED">
      <w:pPr>
        <w:tabs>
          <w:tab w:val="left" w:pos="38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>2.1. Семантика мужских неканонических имён</w:t>
      </w:r>
    </w:p>
    <w:p w:rsidR="00402DED" w:rsidRPr="00402DED" w:rsidRDefault="00402DED" w:rsidP="00402DE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70F9" w:rsidRPr="00402DED" w:rsidRDefault="00F770F9" w:rsidP="00402DED">
      <w:pPr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Назвать человека, дать ему имя, преодолеть</w:t>
      </w:r>
      <w:r w:rsidR="00DA1A44" w:rsidRPr="00402DED">
        <w:rPr>
          <w:sz w:val="28"/>
          <w:szCs w:val="28"/>
        </w:rPr>
        <w:t xml:space="preserve"> </w:t>
      </w:r>
      <w:r w:rsidRPr="00402DED">
        <w:rPr>
          <w:sz w:val="28"/>
          <w:szCs w:val="28"/>
        </w:rPr>
        <w:t>хаотическую текучесть жизни - значит сделать</w:t>
      </w:r>
      <w:r w:rsidR="00DA1A44" w:rsidRPr="00402DED">
        <w:rPr>
          <w:sz w:val="28"/>
          <w:szCs w:val="28"/>
        </w:rPr>
        <w:t xml:space="preserve"> </w:t>
      </w:r>
      <w:r w:rsidRPr="00402DED">
        <w:rPr>
          <w:sz w:val="28"/>
          <w:szCs w:val="28"/>
        </w:rPr>
        <w:t xml:space="preserve"> мир осмысленным. </w:t>
      </w:r>
    </w:p>
    <w:p w:rsidR="00F770F9" w:rsidRPr="00402DED" w:rsidRDefault="00F770F9" w:rsidP="00402DED">
      <w:pPr>
        <w:spacing w:line="360" w:lineRule="auto"/>
        <w:ind w:firstLine="709"/>
        <w:jc w:val="right"/>
        <w:rPr>
          <w:sz w:val="28"/>
          <w:szCs w:val="28"/>
        </w:rPr>
      </w:pPr>
      <w:r w:rsidRPr="00402DED">
        <w:rPr>
          <w:sz w:val="28"/>
          <w:szCs w:val="28"/>
        </w:rPr>
        <w:t>А.Ф. Лосев</w:t>
      </w:r>
    </w:p>
    <w:p w:rsidR="0061186C" w:rsidRPr="00402DED" w:rsidRDefault="00C455F8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Имя – личное название человека, даваемое пр</w:t>
      </w:r>
      <w:r w:rsidR="00F00287" w:rsidRPr="00402DED">
        <w:rPr>
          <w:sz w:val="28"/>
          <w:szCs w:val="28"/>
        </w:rPr>
        <w:t xml:space="preserve">и рождении, часто вообще личное </w:t>
      </w:r>
      <w:r w:rsidRPr="00402DED">
        <w:rPr>
          <w:sz w:val="28"/>
          <w:szCs w:val="28"/>
        </w:rPr>
        <w:t>название живого существа. Имена встречаются мужские, женские, канонические и неканонические</w:t>
      </w:r>
      <w:r w:rsidR="00F82FE9" w:rsidRPr="00402DED">
        <w:rPr>
          <w:sz w:val="28"/>
          <w:szCs w:val="28"/>
        </w:rPr>
        <w:t>.</w:t>
      </w:r>
    </w:p>
    <w:p w:rsidR="0061186C" w:rsidRPr="00402DED" w:rsidRDefault="0061186C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Когда говорят, что имя  не имеет значения, то имеют в виду, что оно не обозначает класса предметов, а называет (именует) только один предмет, именно тот, который называется - нарекается данным именем.</w:t>
      </w:r>
    </w:p>
    <w:p w:rsidR="0061186C" w:rsidRPr="00402DED" w:rsidRDefault="00F82FE9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 </w:t>
      </w:r>
      <w:r w:rsidR="00435CAF" w:rsidRPr="00402DED">
        <w:rPr>
          <w:sz w:val="28"/>
          <w:szCs w:val="28"/>
        </w:rPr>
        <w:t xml:space="preserve">Состав некалендарных имен является неоднородным. </w:t>
      </w:r>
      <w:r w:rsidRPr="00402DED">
        <w:rPr>
          <w:sz w:val="28"/>
          <w:szCs w:val="28"/>
        </w:rPr>
        <w:t>Причём мужские имена того времени превышали количество женских имён в 2 раза.</w:t>
      </w:r>
    </w:p>
    <w:p w:rsidR="000A375A" w:rsidRPr="00402DED" w:rsidRDefault="00435CAF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Некалендарные </w:t>
      </w:r>
      <w:r w:rsidRPr="00402DED">
        <w:rPr>
          <w:rStyle w:val="spelle"/>
          <w:sz w:val="28"/>
          <w:szCs w:val="28"/>
        </w:rPr>
        <w:t>прозвищные</w:t>
      </w:r>
      <w:r w:rsidRPr="00402DED">
        <w:rPr>
          <w:sz w:val="28"/>
          <w:szCs w:val="28"/>
        </w:rPr>
        <w:t xml:space="preserve"> имена больше представлены в антропонимической системе сибирских летописей. Одной из причин, способствующих формированию большего количества </w:t>
      </w:r>
      <w:r w:rsidRPr="00402DED">
        <w:rPr>
          <w:rStyle w:val="spelle"/>
          <w:sz w:val="28"/>
          <w:szCs w:val="28"/>
        </w:rPr>
        <w:t>прозвищных</w:t>
      </w:r>
      <w:r w:rsidRPr="00402DED">
        <w:rPr>
          <w:sz w:val="28"/>
          <w:szCs w:val="28"/>
        </w:rPr>
        <w:t xml:space="preserve"> имен, является незначительный объем группы внутрисемейных некалендарных личных имен и возникшая в связи с этим одноименность.</w:t>
      </w:r>
      <w:r w:rsidR="000A375A" w:rsidRPr="00402DED">
        <w:rPr>
          <w:color w:val="000000"/>
          <w:sz w:val="28"/>
          <w:szCs w:val="28"/>
        </w:rPr>
        <w:t xml:space="preserve"> </w:t>
      </w:r>
    </w:p>
    <w:p w:rsidR="00290DDF" w:rsidRPr="00402DED" w:rsidRDefault="000A375A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color w:val="000000"/>
          <w:sz w:val="28"/>
          <w:szCs w:val="28"/>
        </w:rPr>
        <w:t>В древнейшие времена человек воспринимал себя как частицу Вселенной и пытался найти в ней свое место. Люди верили в свое происхождение от растений, животных, стихийных явлений, и это отразилось на их именах. Древнейшие системы личных имен базировались на семантическом принципе, и для именования родственников использовались слова, обозначающие одни и те же или близкие понятия. Следы древнерусской антропонимической системы просматриваются в документах 14–17 вв.</w:t>
      </w:r>
    </w:p>
    <w:p w:rsidR="00435CAF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Сметные списки, ведомости и переписные книги г. Тобольска </w:t>
      </w:r>
      <w:r w:rsidRPr="00402DED">
        <w:rPr>
          <w:sz w:val="28"/>
          <w:szCs w:val="28"/>
          <w:lang w:val="en-US"/>
        </w:rPr>
        <w:t>XVII</w:t>
      </w:r>
      <w:r w:rsidRPr="00402DED">
        <w:rPr>
          <w:sz w:val="28"/>
          <w:szCs w:val="28"/>
        </w:rPr>
        <w:t xml:space="preserve"> представляют немногочисленную, но пёструю палитру мирских личных имён, характеризующих различные стороны жизни: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Внешние признаки ребёнка: Черныш,  Чернавка, Бел, Беляй, Беляк, Белой, Белуха и др. – это некоторые из имён, связанных с цветом волос и кожи; были имена, присваиваемые и по другим внешним признакам – росту, особенностям телосложения: Беспалой, Голова, Губа (с заячьей губой),  Мал,</w:t>
      </w:r>
      <w:r w:rsidR="00ED07DB" w:rsidRPr="00402DED">
        <w:rPr>
          <w:sz w:val="28"/>
          <w:szCs w:val="28"/>
        </w:rPr>
        <w:t xml:space="preserve"> Малой, и т.д.</w:t>
      </w:r>
      <w:r w:rsidRPr="00402DED">
        <w:rPr>
          <w:sz w:val="28"/>
          <w:szCs w:val="28"/>
        </w:rPr>
        <w:t xml:space="preserve">   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Кроме имён, дававшихся по внешнему виду, были такие, которые присваивались в зависимости от характера и поведения ребёнка: Бессон, Булгак (беспокойный), Забава, Истома,  Молчан, Неулыба, Несмеяна, Обиден, Сме</w:t>
      </w:r>
      <w:r w:rsidR="00ED07DB" w:rsidRPr="00402DED">
        <w:rPr>
          <w:sz w:val="28"/>
          <w:szCs w:val="28"/>
        </w:rPr>
        <w:t>яна, Смирной</w:t>
      </w:r>
      <w:r w:rsidRPr="00402DED">
        <w:rPr>
          <w:sz w:val="28"/>
          <w:szCs w:val="28"/>
        </w:rPr>
        <w:t>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 xml:space="preserve">Внутренние качества: </w:t>
      </w:r>
      <w:r w:rsidR="00ED07DB" w:rsidRPr="00402DED">
        <w:rPr>
          <w:sz w:val="28"/>
          <w:szCs w:val="28"/>
        </w:rPr>
        <w:t xml:space="preserve">Безсонка, Безсонъ, </w:t>
      </w:r>
      <w:r w:rsidRPr="00402DED">
        <w:rPr>
          <w:sz w:val="28"/>
          <w:szCs w:val="28"/>
        </w:rPr>
        <w:t>Беспутка, Плакс</w:t>
      </w:r>
      <w:r w:rsidR="00ED07DB" w:rsidRPr="00402DED">
        <w:rPr>
          <w:sz w:val="28"/>
          <w:szCs w:val="28"/>
        </w:rPr>
        <w:t>а</w:t>
      </w:r>
      <w:r w:rsidRPr="00402DED">
        <w:rPr>
          <w:sz w:val="28"/>
          <w:szCs w:val="28"/>
        </w:rPr>
        <w:t>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Порядок при счёте рождения ребёнка: Одинец, Перва, Вторак, Третьяк, Шестак,  Девятко.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Выражение отношения ожидания и неожиданности по отношению к рождению ребёнка, чувства родителей к родившемуся ребёнку: Бажен (желанный, милый), Богдан и Богдана,  Ждан и Неждан, Любим, Поспел</w:t>
      </w:r>
      <w:r w:rsidR="00ED07DB" w:rsidRPr="00402DED">
        <w:rPr>
          <w:sz w:val="28"/>
          <w:szCs w:val="28"/>
        </w:rPr>
        <w:t>ка</w:t>
      </w:r>
      <w:r w:rsidRPr="00402DED">
        <w:rPr>
          <w:sz w:val="28"/>
          <w:szCs w:val="28"/>
        </w:rPr>
        <w:t>, Подкидк</w:t>
      </w:r>
      <w:r w:rsidR="00ED07DB" w:rsidRPr="00402DED">
        <w:rPr>
          <w:sz w:val="28"/>
          <w:szCs w:val="28"/>
        </w:rPr>
        <w:t>а</w:t>
      </w:r>
      <w:r w:rsidRPr="00402DED">
        <w:rPr>
          <w:sz w:val="28"/>
          <w:szCs w:val="28"/>
        </w:rPr>
        <w:t>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Обстоятельство и время появления ребёнка в семье: Краденый</w:t>
      </w:r>
      <w:r w:rsidR="00ED07DB" w:rsidRPr="00402DED">
        <w:rPr>
          <w:sz w:val="28"/>
          <w:szCs w:val="28"/>
        </w:rPr>
        <w:t>, Подкидко</w:t>
      </w:r>
      <w:r w:rsidRPr="00402DED">
        <w:rPr>
          <w:sz w:val="28"/>
          <w:szCs w:val="28"/>
        </w:rPr>
        <w:t>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 xml:space="preserve">Ассоциация с предметами окружающей среды, в том числе имена, связанные с животными и растительным миром: </w:t>
      </w:r>
      <w:r w:rsidR="00ED07DB" w:rsidRPr="00402DED">
        <w:rPr>
          <w:sz w:val="28"/>
          <w:szCs w:val="28"/>
        </w:rPr>
        <w:t>Ветка</w:t>
      </w:r>
      <w:r w:rsidRPr="00402DED">
        <w:rPr>
          <w:sz w:val="28"/>
          <w:szCs w:val="28"/>
        </w:rPr>
        <w:t>, Жеребец  и др.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 xml:space="preserve">Ассоциация с предметами быта:  </w:t>
      </w:r>
      <w:r w:rsidR="00ED07DB" w:rsidRPr="00402DED">
        <w:rPr>
          <w:sz w:val="28"/>
          <w:szCs w:val="28"/>
        </w:rPr>
        <w:t xml:space="preserve">Шилко, </w:t>
      </w:r>
      <w:r w:rsidRPr="00402DED">
        <w:rPr>
          <w:sz w:val="28"/>
          <w:szCs w:val="28"/>
        </w:rPr>
        <w:t>Щаплыг</w:t>
      </w:r>
      <w:r w:rsidR="00ED07DB" w:rsidRPr="00402DED">
        <w:rPr>
          <w:sz w:val="28"/>
          <w:szCs w:val="28"/>
        </w:rPr>
        <w:t>а</w:t>
      </w:r>
      <w:r w:rsidRPr="00402DED">
        <w:rPr>
          <w:sz w:val="28"/>
          <w:szCs w:val="28"/>
        </w:rPr>
        <w:t>.</w:t>
      </w:r>
    </w:p>
    <w:p w:rsidR="00435CAF" w:rsidRPr="00402DED" w:rsidRDefault="00435CAF" w:rsidP="00402DED">
      <w:pPr>
        <w:numPr>
          <w:ilvl w:val="0"/>
          <w:numId w:val="14"/>
        </w:numPr>
        <w:tabs>
          <w:tab w:val="left" w:pos="34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Мироощущения, отношение к жизни родителей: Гуляй, Дружинка, Любимъ, Неу</w:t>
      </w:r>
      <w:r w:rsidR="00ED07DB" w:rsidRPr="00402DED">
        <w:rPr>
          <w:sz w:val="28"/>
          <w:szCs w:val="28"/>
        </w:rPr>
        <w:t>строй, Семейка, Ширяй</w:t>
      </w:r>
      <w:r w:rsidRPr="00402DED">
        <w:rPr>
          <w:sz w:val="28"/>
          <w:szCs w:val="28"/>
        </w:rPr>
        <w:t>.</w:t>
      </w:r>
    </w:p>
    <w:p w:rsidR="00435CAF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Помимо этого были имена и другого порядка. Они восходили к древним поверьям. Это «плохие» имена, которые якобы способны были отвращать злых духов, болезни, смерть: Горяин, Злоба, Некрас, Нелюба, Немил, Неустрой.</w:t>
      </w:r>
    </w:p>
    <w:p w:rsidR="00172C3B" w:rsidRPr="00402DED" w:rsidRDefault="00172C3B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По именам можно узнать о соседях, с которыми жили русские: Карел, Козарин (хазарин), Онтоман (очевидно, турок – оттоман), Татарин,  Чудин (представитель финно-угорского племени чудь) и другие.  </w:t>
      </w:r>
    </w:p>
    <w:p w:rsidR="00172C3B" w:rsidRPr="00402DED" w:rsidRDefault="00172C3B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Имена давались и по общественному положению –  Барышник, Князь, Кузнец. </w:t>
      </w:r>
    </w:p>
    <w:p w:rsidR="00B07B87" w:rsidRPr="00402DED" w:rsidRDefault="00172C3B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Множество прозваний давалось по отдельным поводам и случаям, установить которые не представляется возможным, другие могут быть приписаны ремёслам. Например, Дуло, Ложка, Шуба и т.д. Во многих случаях имя-прозвище давалось вне зависимости от его прямого смысла.</w:t>
      </w:r>
    </w:p>
    <w:p w:rsidR="00ED07DB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Уже в древние времена детей называли такими именами, как: Перва и </w:t>
      </w:r>
      <w:r w:rsidR="001534D0">
        <w:rPr>
          <w:sz w:val="28"/>
          <w:szCs w:val="28"/>
        </w:rPr>
        <w:t>Первой, Второй, Вторак, Третьяк</w:t>
      </w:r>
      <w:r w:rsidRPr="00402DED">
        <w:rPr>
          <w:sz w:val="28"/>
          <w:szCs w:val="28"/>
        </w:rPr>
        <w:t xml:space="preserve"> (одно из самых распространённых имён), Четвертак, Пятой  и Пятак, Шесток и Шестак,</w:t>
      </w:r>
      <w:r w:rsidR="001534D0">
        <w:rPr>
          <w:sz w:val="28"/>
          <w:szCs w:val="28"/>
        </w:rPr>
        <w:t xml:space="preserve"> Семой и Семак, Осьмой и Осьмак, Девятой и Девятко, Десятой. Как современные личные имена ни одно </w:t>
      </w:r>
      <w:r w:rsidRPr="00402DED">
        <w:rPr>
          <w:sz w:val="28"/>
          <w:szCs w:val="28"/>
        </w:rPr>
        <w:t>из</w:t>
      </w:r>
      <w:r w:rsidR="001534D0">
        <w:rPr>
          <w:sz w:val="28"/>
          <w:szCs w:val="28"/>
        </w:rPr>
        <w:t xml:space="preserve"> них не зарегистрировано, а </w:t>
      </w:r>
      <w:r w:rsidRPr="00402DED">
        <w:rPr>
          <w:sz w:val="28"/>
          <w:szCs w:val="28"/>
        </w:rPr>
        <w:t xml:space="preserve">старые календарные </w:t>
      </w:r>
      <w:r w:rsidR="001534D0">
        <w:rPr>
          <w:sz w:val="28"/>
          <w:szCs w:val="28"/>
        </w:rPr>
        <w:t xml:space="preserve">числовые заимствованные  имена изредка встречаются  и теперь: </w:t>
      </w:r>
      <w:r w:rsidR="00ED07DB" w:rsidRPr="00402DED">
        <w:rPr>
          <w:sz w:val="28"/>
          <w:szCs w:val="28"/>
        </w:rPr>
        <w:t xml:space="preserve">Прим, </w:t>
      </w:r>
      <w:r w:rsidR="001534D0">
        <w:rPr>
          <w:sz w:val="28"/>
          <w:szCs w:val="28"/>
        </w:rPr>
        <w:t xml:space="preserve">Октавий и </w:t>
      </w:r>
      <w:r w:rsidRPr="00402DED">
        <w:rPr>
          <w:sz w:val="28"/>
          <w:szCs w:val="28"/>
        </w:rPr>
        <w:t>Октавия.</w:t>
      </w:r>
    </w:p>
    <w:p w:rsidR="00ED07DB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Многие имена, данны</w:t>
      </w:r>
      <w:r w:rsidR="001534D0">
        <w:rPr>
          <w:sz w:val="28"/>
          <w:szCs w:val="28"/>
        </w:rPr>
        <w:t xml:space="preserve">е в детстве, оставались у людей всю </w:t>
      </w:r>
      <w:r w:rsidRPr="00402DED">
        <w:rPr>
          <w:sz w:val="28"/>
          <w:szCs w:val="28"/>
        </w:rPr>
        <w:t>и</w:t>
      </w:r>
      <w:r w:rsidR="001534D0">
        <w:rPr>
          <w:sz w:val="28"/>
          <w:szCs w:val="28"/>
        </w:rPr>
        <w:t xml:space="preserve">х жизнь. Среди  древнерусских имён были такие, которые дошли до наших </w:t>
      </w:r>
      <w:r w:rsidRPr="00402DED">
        <w:rPr>
          <w:sz w:val="28"/>
          <w:szCs w:val="28"/>
        </w:rPr>
        <w:t>дней: Вадим, Всеволод,  – другие, долгое время забытые, ныне возрождаются: Добрыня, Ждан, Любава, Всеволод.</w:t>
      </w:r>
    </w:p>
    <w:p w:rsidR="00ED07DB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Из нескольких тысяч древнерусских самобытных имён, созданных на основе  русской  и славянской  бытовой  лексики,  широко распространённых  было всего  несколько  десятков. Среди них Бессон, Булгак, Бурой, Бык, Голова, Горяин, Губа, Дружина, Красной, Курбат,  Любим, Молчан, Неклюд,  Некрас, Русин,  Толстой,  Черной,  Ярец.</w:t>
      </w:r>
    </w:p>
    <w:p w:rsidR="00ED07DB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Здесь налицо почти все разряды самобытных имён, данных по внешнему виду именуемого, поведению, охранные, пожелательные, «числовые» и т.п.</w:t>
      </w:r>
    </w:p>
    <w:p w:rsidR="00ED07DB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В </w:t>
      </w:r>
      <w:r w:rsidRPr="00402DED">
        <w:rPr>
          <w:sz w:val="28"/>
          <w:szCs w:val="28"/>
          <w:lang w:val="en-US"/>
        </w:rPr>
        <w:t>XVI</w:t>
      </w:r>
      <w:r w:rsidRPr="00402DED">
        <w:rPr>
          <w:sz w:val="28"/>
          <w:szCs w:val="28"/>
        </w:rPr>
        <w:t xml:space="preserve"> веке из-за широкой распространённости этих имён были созданы различные дополнительные к ним формы – сокращённые, уменьшительные, ласкательные, которыми было внутри семьи удобнее пользоваться, чем полными. Но всё же преобладающей частью были имена канонические.</w:t>
      </w:r>
    </w:p>
    <w:p w:rsidR="00ED07DB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Этот </w:t>
      </w:r>
      <w:r w:rsidR="005D41D7" w:rsidRPr="00402DED">
        <w:rPr>
          <w:sz w:val="28"/>
          <w:szCs w:val="28"/>
        </w:rPr>
        <w:t>заключение мы вынесли</w:t>
      </w:r>
      <w:r w:rsidRPr="00402DED">
        <w:rPr>
          <w:sz w:val="28"/>
          <w:szCs w:val="28"/>
        </w:rPr>
        <w:t xml:space="preserve"> после анализа таких источнико</w:t>
      </w:r>
      <w:r w:rsidR="00ED07DB" w:rsidRPr="00402DED">
        <w:rPr>
          <w:sz w:val="28"/>
          <w:szCs w:val="28"/>
        </w:rPr>
        <w:t xml:space="preserve">в как Дозорная книга 1624 г.; </w:t>
      </w:r>
      <w:r w:rsidRPr="00402DED">
        <w:rPr>
          <w:sz w:val="28"/>
          <w:szCs w:val="28"/>
        </w:rPr>
        <w:t>переписная книга 1625 г.; список 1633 г.; смётный список 1638 -</w:t>
      </w:r>
      <w:r w:rsidR="00ED07DB" w:rsidRPr="00402DED">
        <w:rPr>
          <w:sz w:val="28"/>
          <w:szCs w:val="28"/>
        </w:rPr>
        <w:t xml:space="preserve"> </w:t>
      </w:r>
      <w:r w:rsidRPr="00402DED">
        <w:rPr>
          <w:sz w:val="28"/>
          <w:szCs w:val="28"/>
        </w:rPr>
        <w:t xml:space="preserve">1691 гг.; книги монахов, служителей и крепостных крестьян Тобольского Абалакского и мужского Знаменского монастырей </w:t>
      </w:r>
      <w:r w:rsidRPr="00402DED">
        <w:rPr>
          <w:sz w:val="28"/>
          <w:szCs w:val="28"/>
          <w:lang w:val="en-US"/>
        </w:rPr>
        <w:t>XVII</w:t>
      </w:r>
      <w:r w:rsidRPr="00402DED">
        <w:rPr>
          <w:sz w:val="28"/>
          <w:szCs w:val="28"/>
        </w:rPr>
        <w:t xml:space="preserve"> века.</w:t>
      </w:r>
    </w:p>
    <w:p w:rsidR="00435CAF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Таким образом, мы можем сделать вывод, что неканонические имена имели древнее происхождение и существовали на протяжении многих веков вплоть до Октябрьской революции.</w:t>
      </w:r>
    </w:p>
    <w:p w:rsidR="00290DDF" w:rsidRPr="00402DED" w:rsidRDefault="00402DED" w:rsidP="00402DED">
      <w:pPr>
        <w:tabs>
          <w:tab w:val="left" w:pos="34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35CAF" w:rsidRPr="00402DED">
        <w:rPr>
          <w:b/>
          <w:bCs/>
          <w:sz w:val="28"/>
          <w:szCs w:val="28"/>
        </w:rPr>
        <w:t>2</w:t>
      </w:r>
      <w:r w:rsidR="006E1BC7" w:rsidRPr="00402DED">
        <w:rPr>
          <w:b/>
          <w:bCs/>
          <w:sz w:val="28"/>
          <w:szCs w:val="28"/>
        </w:rPr>
        <w:t>.2. Вариативность</w:t>
      </w:r>
      <w:r w:rsidR="00435CAF" w:rsidRPr="00402DED">
        <w:rPr>
          <w:b/>
          <w:bCs/>
          <w:sz w:val="28"/>
          <w:szCs w:val="28"/>
        </w:rPr>
        <w:t xml:space="preserve"> мужских неканонических имён</w:t>
      </w:r>
    </w:p>
    <w:p w:rsidR="00DA1A44" w:rsidRPr="00402DED" w:rsidRDefault="00DA1A44" w:rsidP="00402DED">
      <w:pPr>
        <w:tabs>
          <w:tab w:val="left" w:pos="344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00287" w:rsidRPr="00402DED" w:rsidRDefault="00F00287" w:rsidP="00402DED">
      <w:pPr>
        <w:tabs>
          <w:tab w:val="left" w:pos="34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148E9" w:rsidRPr="00402DED" w:rsidRDefault="00F148E9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 антропонимике до сих пор остаётся актуальным вопрос о сущности нехристианских имён.</w:t>
      </w:r>
    </w:p>
    <w:p w:rsidR="00F148E9" w:rsidRPr="00402DED" w:rsidRDefault="00F148E9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Исследователи антропонимов отмечают, что в 17 веке в центральных городах России нехристианские русские имена встречаются чрезвычайно редко. Обычно ими называют детей в тех семьях, где были сильны традиции допетровских имён. В большинстве случаев они употреблялись только в функции неофициальных имён.</w:t>
      </w:r>
    </w:p>
    <w:p w:rsidR="00F148E9" w:rsidRPr="00402DED" w:rsidRDefault="00F148E9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Ребёнок в этом случае имел два имени: в документах – официальное и в домашней обстановке – неофициальное.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 антропологии до сих пор остаётся актуальным вопрос о сущности нехристианских имён.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Исследователи антропонимов отмечают, что в </w:t>
      </w:r>
      <w:r w:rsidRPr="00402DED">
        <w:rPr>
          <w:sz w:val="28"/>
          <w:szCs w:val="28"/>
          <w:lang w:val="en-US"/>
        </w:rPr>
        <w:t>XVII</w:t>
      </w:r>
      <w:r w:rsidRPr="00402DED">
        <w:rPr>
          <w:sz w:val="28"/>
          <w:szCs w:val="28"/>
        </w:rPr>
        <w:t xml:space="preserve"> веке в центральных городах России нехристианские русские имена встречаются чрезвычайно редко, обычно ими называют детей в тех семьях, где были сильны традиции допетровских имён. В большинстве случаев они употреблялись только в функции неофициальных имён. В этом случае ребёнок имел два имени: в документах – официальное и в домашней обстановке – неофициальное.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Некалендарные прозвищные имена встречаются чаще, чем некалендарные внутрисемейные имена. Их употребление в функции личных имен незначительно. 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В текстах сибирских летописей более всего отмечено употребление прозвищных имен на второй позиции в моделях именований лиц как высшего служилого сословия, так и низшего.  </w:t>
      </w:r>
    </w:p>
    <w:p w:rsidR="005D41D7" w:rsidRPr="00402DED" w:rsidRDefault="005D41D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Такие и другие народные варианты русских имён по-разному соотносятся с исходными календарными именами. Среди старых календарных имён есть такие, которые употреблялись только в форме народной, например, имя Иван или имя Гордей вместо Гордий.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Про </w:t>
      </w:r>
      <w:r w:rsidRPr="00402DED">
        <w:rPr>
          <w:b/>
          <w:bCs/>
          <w:sz w:val="28"/>
          <w:szCs w:val="28"/>
        </w:rPr>
        <w:t>вариативность</w:t>
      </w:r>
      <w:r w:rsidRPr="00402DED">
        <w:rPr>
          <w:sz w:val="28"/>
          <w:szCs w:val="28"/>
        </w:rPr>
        <w:t xml:space="preserve"> имён географ и топонимист прошлого века В.В. Григорьев писал о лингвистической «сам</w:t>
      </w:r>
      <w:r w:rsidR="005D41D7" w:rsidRPr="00402DED">
        <w:rPr>
          <w:sz w:val="28"/>
          <w:szCs w:val="28"/>
        </w:rPr>
        <w:t>одеятельности» русского народа.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Вариативность включает в себя:</w:t>
      </w:r>
    </w:p>
    <w:p w:rsidR="006E1BC7" w:rsidRPr="00402DED" w:rsidRDefault="006E1BC7" w:rsidP="00402DED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Изменение начальных звуков имени (Адам – Одамко).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Опущение начального гласного основы (Исидор – Сидорко, Иоаким – Аким).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Прибавление гласного или согласного (реже) звуков в начале имени (Изосим от Зосим, Изот от Зот).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Появление вставочных звуков в имени (Ульянко от Иулиан, Шустин от Устин).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Замещение одних звуков другими (Кирсан от Хрисанф, Куприян от Киприян). 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Уподобление гласных звуков в основе имени (Кузьма от Козьма).</w:t>
      </w:r>
    </w:p>
    <w:p w:rsidR="006E1BC7" w:rsidRPr="00402DED" w:rsidRDefault="006E1BC7" w:rsidP="00402DED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Расподобление согласных (Меркул – Меркурий).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Смягчение твёрдых согласных (Флёр от Флор, Сенька от Симеон).</w:t>
      </w:r>
    </w:p>
    <w:p w:rsidR="006E1BC7" w:rsidRPr="00402DED" w:rsidRDefault="006E1BC7" w:rsidP="00B02B57">
      <w:pPr>
        <w:numPr>
          <w:ilvl w:val="0"/>
          <w:numId w:val="4"/>
        </w:numPr>
        <w:tabs>
          <w:tab w:val="clear" w:pos="1778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Отвердение мягких согласных (Мартын от Мартин, Сысой от Сисой).</w:t>
      </w:r>
    </w:p>
    <w:p w:rsidR="006E1BC7" w:rsidRPr="00402DED" w:rsidRDefault="006E1BC7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Таким образом, можно сказать, что имена по своей сути составляют пёструю палитру, а, следовательно, и  </w:t>
      </w:r>
      <w:r w:rsidR="000A375A" w:rsidRPr="00402DED">
        <w:rPr>
          <w:sz w:val="28"/>
          <w:szCs w:val="28"/>
        </w:rPr>
        <w:t>делятся по своим признакам на 9</w:t>
      </w:r>
      <w:r w:rsidRPr="00402DED">
        <w:rPr>
          <w:sz w:val="28"/>
          <w:szCs w:val="28"/>
        </w:rPr>
        <w:t xml:space="preserve"> частей. А также мужские имена включают в себя вариативность, по которой можно определить какие имена и к как</w:t>
      </w:r>
      <w:r w:rsidR="00B02B57">
        <w:rPr>
          <w:sz w:val="28"/>
          <w:szCs w:val="28"/>
        </w:rPr>
        <w:t>ой группе признаков относятся.</w:t>
      </w:r>
    </w:p>
    <w:p w:rsidR="00B07B87" w:rsidRPr="00402DED" w:rsidRDefault="00B07B87" w:rsidP="00402D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Структурный анализ личных имен г. Тобольска показывает разнообразную картину одночленных, двучленных, трехчленных и четырехчленных именований. Самой частотной представлена группа двучленных антропонимов, группа трехчленных именований малочисленна, четырехчленные же личные имена в памятниках деловой письменности XVII века г. Тобольска единичны.</w:t>
      </w:r>
    </w:p>
    <w:p w:rsidR="00EB343C" w:rsidRPr="00402DED" w:rsidRDefault="00435CAF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Из перечисленных имен несложно проследить процесс создания производного имени: из двухосновного отсекается вторая часть и прибавляется суффикс или окончание (-нег, -ло, -та, -тка, -ша, -ята, -ня, -ка).</w:t>
      </w:r>
      <w:r w:rsidR="007E787E" w:rsidRPr="00402DED">
        <w:rPr>
          <w:sz w:val="28"/>
          <w:szCs w:val="28"/>
        </w:rPr>
        <w:t xml:space="preserve"> </w:t>
      </w:r>
      <w:r w:rsidR="00481915" w:rsidRPr="00402DED">
        <w:rPr>
          <w:sz w:val="28"/>
          <w:szCs w:val="28"/>
        </w:rPr>
        <w:t xml:space="preserve"> Например, Ярило, Ульянко, Беспутка и другие. </w:t>
      </w:r>
      <w:r w:rsidR="007E787E" w:rsidRPr="00402DED">
        <w:rPr>
          <w:sz w:val="28"/>
          <w:szCs w:val="28"/>
        </w:rPr>
        <w:t>Если имя имеет одну основу, суффикс прибавляется к ней: Святослав: Свято+ша=Святоша; Ярило: Ярил+ка.</w:t>
      </w:r>
    </w:p>
    <w:p w:rsidR="00A022EA" w:rsidRPr="00402DED" w:rsidRDefault="007E787E" w:rsidP="00402DED">
      <w:pPr>
        <w:tabs>
          <w:tab w:val="left" w:pos="34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 xml:space="preserve">Часто в источниках употребляются уменьшительные или пренебрежительно-уничижительные формы неканонических имен. Восстановить по ним полную форму имени довольно сложно. Особенно трудно это сделать когда речь идет об омофонических (совпадающих в произношении и написании) формах различных имен. В таких случаях неполное имя может соответствовать двум или нескольким полным. </w:t>
      </w:r>
      <w:r w:rsidR="00741830" w:rsidRPr="00402DED">
        <w:rPr>
          <w:sz w:val="28"/>
          <w:szCs w:val="28"/>
        </w:rPr>
        <w:t xml:space="preserve">В то же время в </w:t>
      </w:r>
      <w:r w:rsidRPr="00402DED">
        <w:rPr>
          <w:sz w:val="28"/>
          <w:szCs w:val="28"/>
        </w:rPr>
        <w:t>источнике могут встречаться различные вариантные</w:t>
      </w:r>
      <w:r w:rsidR="00741830" w:rsidRPr="00402DED">
        <w:rPr>
          <w:sz w:val="28"/>
          <w:szCs w:val="28"/>
        </w:rPr>
        <w:t xml:space="preserve"> формы одного имени (аллонимы).</w:t>
      </w:r>
    </w:p>
    <w:p w:rsidR="00DA1A44" w:rsidRDefault="00402DED" w:rsidP="00402DED">
      <w:pPr>
        <w:tabs>
          <w:tab w:val="left" w:pos="3440"/>
        </w:tabs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br w:type="page"/>
      </w:r>
      <w:r w:rsidR="00DA1A44" w:rsidRPr="00402DED">
        <w:rPr>
          <w:b/>
          <w:bCs/>
          <w:sz w:val="28"/>
          <w:szCs w:val="28"/>
        </w:rPr>
        <w:t>ЗАКЛЮЧЕНИЕ</w:t>
      </w:r>
    </w:p>
    <w:p w:rsidR="00402DED" w:rsidRPr="00402DED" w:rsidRDefault="00402DED" w:rsidP="00402DED">
      <w:pPr>
        <w:tabs>
          <w:tab w:val="left" w:pos="3440"/>
        </w:tabs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7C3482" w:rsidRPr="00402DED" w:rsidRDefault="007C3482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Антропонимика – один из самых интереснейших и активно изучаемых разделов языкознания последнего десятилетия. Она включает в себя личные имена, фамилии, патронимы, клички. Имена делятся на женские и мужские. По другой классификации они делятся на канонические и неканонические, т.е. принятые церковью и не принятые.</w:t>
      </w:r>
    </w:p>
    <w:p w:rsidR="00C843FE" w:rsidRPr="00402DED" w:rsidRDefault="007C3482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Неканонические имена представляют собой огромный интерес. Они раскрывают богатство русского народного языка и имеют   своё   происхождение, структуру и вариативность. Происхождение у них было древним и существовали эти имена на протяжении многих веков вплоть до Октябрьской революции.</w:t>
      </w:r>
    </w:p>
    <w:p w:rsidR="007C3482" w:rsidRPr="00402DED" w:rsidRDefault="007C3482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По структуре имена распределялись по: внешним признакам</w:t>
      </w:r>
      <w:r w:rsidR="001D2BC8" w:rsidRPr="00402DED">
        <w:rPr>
          <w:sz w:val="28"/>
          <w:szCs w:val="28"/>
        </w:rPr>
        <w:t xml:space="preserve"> ребёнка,  в зависимости о</w:t>
      </w:r>
      <w:r w:rsidR="00C843FE" w:rsidRPr="00402DED">
        <w:rPr>
          <w:sz w:val="28"/>
          <w:szCs w:val="28"/>
        </w:rPr>
        <w:t>т характера и поведения ребёнка, по внутренним качествам, по счёту  рождения ребёнка, по ожиданию и неожиданности по отношению к рождению ребёнка, по чувствам родителей к родившемуся ребёнку, по обстоятельству и времени появления ребёнка в семье,  по ассоциации с предметами окружающей среды, в том числе именами, связанными с животными и растительным миром, по ассоциации с предметами быта, по времени рождения, и по мироощущению, отношению к жизни родителей.</w:t>
      </w:r>
    </w:p>
    <w:p w:rsidR="00C843FE" w:rsidRPr="00402DED" w:rsidRDefault="00C843FE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По вариативности имена делятся на 9 признаков: изменение начальных звуков имени, опущение начального гласного основы, прибавление гласного или согласного (реже) звуков в начале имени, появление вставочных звуков в имени,  замещение одних звуков другими, уподобление гласных звуков в основе имени, расподобление согласных, смягчение твёрдых согласных, а также отвердение мягких согласных.</w:t>
      </w:r>
    </w:p>
    <w:p w:rsidR="00C843FE" w:rsidRPr="00402DED" w:rsidRDefault="00C20E4C" w:rsidP="00402DED">
      <w:pPr>
        <w:tabs>
          <w:tab w:val="left" w:pos="3840"/>
        </w:tabs>
        <w:spacing w:line="360" w:lineRule="auto"/>
        <w:ind w:firstLine="709"/>
        <w:jc w:val="both"/>
        <w:rPr>
          <w:sz w:val="28"/>
          <w:szCs w:val="28"/>
        </w:rPr>
      </w:pPr>
      <w:r w:rsidRPr="00402DED">
        <w:rPr>
          <w:sz w:val="28"/>
          <w:szCs w:val="28"/>
        </w:rPr>
        <w:t>Таким образом, мужские неканонические имена – имена, имеющие богатое и интересное происхождение, а также оригинальность уже тем, что они имеют свою специфику, называя животных, птиц, признаки предмета.</w:t>
      </w:r>
    </w:p>
    <w:p w:rsidR="00C20E4C" w:rsidRPr="00402DED" w:rsidRDefault="00402DED" w:rsidP="00402DED">
      <w:pPr>
        <w:tabs>
          <w:tab w:val="left" w:pos="42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A1A44" w:rsidRPr="00402DED">
        <w:rPr>
          <w:b/>
          <w:bCs/>
          <w:sz w:val="28"/>
          <w:szCs w:val="28"/>
        </w:rPr>
        <w:t>СПИСОК ЛИТЕРАТУРЫ</w:t>
      </w:r>
    </w:p>
    <w:p w:rsidR="00CA405D" w:rsidRPr="00402DED" w:rsidRDefault="00CA405D" w:rsidP="00402DED">
      <w:pPr>
        <w:spacing w:line="360" w:lineRule="auto"/>
        <w:ind w:firstLine="709"/>
        <w:rPr>
          <w:sz w:val="28"/>
          <w:szCs w:val="28"/>
        </w:rPr>
      </w:pPr>
    </w:p>
    <w:p w:rsidR="000D0FD5" w:rsidRPr="00402DED" w:rsidRDefault="00C20E4C" w:rsidP="00402DED">
      <w:pPr>
        <w:spacing w:line="360" w:lineRule="auto"/>
        <w:ind w:firstLine="709"/>
        <w:rPr>
          <w:sz w:val="28"/>
          <w:szCs w:val="28"/>
        </w:rPr>
      </w:pPr>
      <w:r w:rsidRPr="00402DED">
        <w:rPr>
          <w:b/>
          <w:bCs/>
          <w:sz w:val="28"/>
          <w:szCs w:val="28"/>
          <w:lang w:val="en-US"/>
        </w:rPr>
        <w:t>I</w:t>
      </w:r>
      <w:r w:rsidR="00DA1A44" w:rsidRPr="00402DED">
        <w:rPr>
          <w:b/>
          <w:bCs/>
          <w:sz w:val="28"/>
          <w:szCs w:val="28"/>
        </w:rPr>
        <w:t>.</w:t>
      </w:r>
      <w:r w:rsidRPr="00402DED">
        <w:rPr>
          <w:sz w:val="28"/>
          <w:szCs w:val="28"/>
        </w:rPr>
        <w:t xml:space="preserve"> </w:t>
      </w:r>
      <w:r w:rsidRPr="00402DED">
        <w:rPr>
          <w:b/>
          <w:bCs/>
          <w:sz w:val="28"/>
          <w:szCs w:val="28"/>
        </w:rPr>
        <w:t>Источники</w:t>
      </w:r>
      <w:r w:rsidRPr="00402DED">
        <w:rPr>
          <w:sz w:val="28"/>
          <w:szCs w:val="28"/>
        </w:rPr>
        <w:t xml:space="preserve">: </w:t>
      </w:r>
    </w:p>
    <w:p w:rsidR="00C20E4C" w:rsidRPr="00402DED" w:rsidRDefault="00C20E4C" w:rsidP="00402DED">
      <w:pPr>
        <w:numPr>
          <w:ilvl w:val="0"/>
          <w:numId w:val="22"/>
        </w:numPr>
        <w:tabs>
          <w:tab w:val="clear" w:pos="1247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402DED">
        <w:rPr>
          <w:sz w:val="28"/>
          <w:szCs w:val="28"/>
        </w:rPr>
        <w:t>Дозорная книга 1624 г.</w:t>
      </w:r>
    </w:p>
    <w:p w:rsidR="00C20E4C" w:rsidRPr="00402DED" w:rsidRDefault="00C20E4C" w:rsidP="00402DED">
      <w:pPr>
        <w:numPr>
          <w:ilvl w:val="0"/>
          <w:numId w:val="22"/>
        </w:numPr>
        <w:tabs>
          <w:tab w:val="clear" w:pos="1247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402DED">
        <w:rPr>
          <w:sz w:val="28"/>
          <w:szCs w:val="28"/>
        </w:rPr>
        <w:t>Переписная книга 1625 г.</w:t>
      </w:r>
    </w:p>
    <w:p w:rsidR="00C20E4C" w:rsidRPr="00402DED" w:rsidRDefault="00C20E4C" w:rsidP="00402DED">
      <w:pPr>
        <w:numPr>
          <w:ilvl w:val="0"/>
          <w:numId w:val="22"/>
        </w:numPr>
        <w:tabs>
          <w:tab w:val="clear" w:pos="1247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402DED">
        <w:rPr>
          <w:sz w:val="28"/>
          <w:szCs w:val="28"/>
        </w:rPr>
        <w:t>Список 1633 г.</w:t>
      </w:r>
    </w:p>
    <w:p w:rsidR="00C20E4C" w:rsidRPr="00402DED" w:rsidRDefault="00C20E4C" w:rsidP="00402DED">
      <w:pPr>
        <w:numPr>
          <w:ilvl w:val="0"/>
          <w:numId w:val="22"/>
        </w:numPr>
        <w:tabs>
          <w:tab w:val="clear" w:pos="1247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402DED">
        <w:rPr>
          <w:sz w:val="28"/>
          <w:szCs w:val="28"/>
        </w:rPr>
        <w:t>Сметный список 168 – 1691 гг.</w:t>
      </w:r>
    </w:p>
    <w:p w:rsidR="00C20E4C" w:rsidRPr="00402DED" w:rsidRDefault="00C20E4C" w:rsidP="00402DED">
      <w:pPr>
        <w:numPr>
          <w:ilvl w:val="0"/>
          <w:numId w:val="22"/>
        </w:numPr>
        <w:tabs>
          <w:tab w:val="clear" w:pos="1247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402DED">
        <w:rPr>
          <w:sz w:val="28"/>
          <w:szCs w:val="28"/>
        </w:rPr>
        <w:t xml:space="preserve">Переписные книги монахов, служителей и крепостных крестьян </w:t>
      </w:r>
      <w:r w:rsidR="00CA405D" w:rsidRPr="00402DED">
        <w:rPr>
          <w:sz w:val="28"/>
          <w:szCs w:val="28"/>
        </w:rPr>
        <w:t xml:space="preserve">    </w:t>
      </w:r>
      <w:r w:rsidRPr="00402DED">
        <w:rPr>
          <w:sz w:val="28"/>
          <w:szCs w:val="28"/>
        </w:rPr>
        <w:t xml:space="preserve">Тобольского </w:t>
      </w:r>
      <w:r w:rsidR="00A110FC" w:rsidRPr="00402DED">
        <w:rPr>
          <w:sz w:val="28"/>
          <w:szCs w:val="28"/>
        </w:rPr>
        <w:t xml:space="preserve"> </w:t>
      </w:r>
      <w:r w:rsidRPr="00402DED">
        <w:rPr>
          <w:sz w:val="28"/>
          <w:szCs w:val="28"/>
        </w:rPr>
        <w:t xml:space="preserve">Абалакского и мужского монастырей </w:t>
      </w:r>
      <w:r w:rsidRPr="00402DED">
        <w:rPr>
          <w:sz w:val="28"/>
          <w:szCs w:val="28"/>
          <w:lang w:val="en-US"/>
        </w:rPr>
        <w:t>XVII</w:t>
      </w:r>
      <w:r w:rsidR="00A110FC" w:rsidRPr="00402DED">
        <w:rPr>
          <w:sz w:val="28"/>
          <w:szCs w:val="28"/>
        </w:rPr>
        <w:t xml:space="preserve"> века.</w:t>
      </w:r>
    </w:p>
    <w:p w:rsidR="00DA1A44" w:rsidRPr="00402DED" w:rsidRDefault="00A110FC" w:rsidP="00402DED">
      <w:pPr>
        <w:numPr>
          <w:ilvl w:val="0"/>
          <w:numId w:val="22"/>
        </w:numPr>
        <w:tabs>
          <w:tab w:val="clear" w:pos="1247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402DED">
        <w:rPr>
          <w:sz w:val="28"/>
          <w:szCs w:val="28"/>
        </w:rPr>
        <w:t>Переписная книга 1698 г.</w:t>
      </w:r>
    </w:p>
    <w:p w:rsidR="00CA405D" w:rsidRPr="00402DED" w:rsidRDefault="00A110FC" w:rsidP="00402DED">
      <w:pPr>
        <w:spacing w:line="360" w:lineRule="auto"/>
        <w:ind w:firstLine="709"/>
        <w:rPr>
          <w:sz w:val="28"/>
          <w:szCs w:val="28"/>
        </w:rPr>
      </w:pPr>
      <w:r w:rsidRPr="00402DED">
        <w:rPr>
          <w:b/>
          <w:bCs/>
          <w:sz w:val="28"/>
          <w:szCs w:val="28"/>
          <w:lang w:val="en-US"/>
        </w:rPr>
        <w:t>II</w:t>
      </w:r>
      <w:r w:rsidR="00DA1A44" w:rsidRPr="00402DED">
        <w:rPr>
          <w:b/>
          <w:bCs/>
          <w:sz w:val="28"/>
          <w:szCs w:val="28"/>
        </w:rPr>
        <w:t>.</w:t>
      </w:r>
      <w:r w:rsidRPr="00402DED">
        <w:rPr>
          <w:b/>
          <w:bCs/>
          <w:sz w:val="28"/>
          <w:szCs w:val="28"/>
        </w:rPr>
        <w:t xml:space="preserve"> Список научной литературы:</w:t>
      </w:r>
    </w:p>
    <w:p w:rsidR="00A110FC" w:rsidRPr="00402DED" w:rsidRDefault="00A110FC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Альтман М.С. Из истории имён, фамилий и прозвищ. В кн. Прометей. Историко-библиографический альманах серии ЖЗЛ. – М., 1967. – Т.2.</w:t>
      </w:r>
    </w:p>
    <w:p w:rsidR="00A110FC" w:rsidRPr="00402DED" w:rsidRDefault="00A110FC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Антропонимика. Библиографический указатель литературы на русском языке. Составитель С.М. Зинин. – Ташкент, 1968.</w:t>
      </w:r>
    </w:p>
    <w:p w:rsidR="00A110FC" w:rsidRPr="00402DED" w:rsidRDefault="00A110FC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 xml:space="preserve"> Балов А.К. К вопросу о древнерусских некалендарных именах //  «Этнографическое обозрение» - 1893. - №3.</w:t>
      </w:r>
    </w:p>
    <w:p w:rsidR="00A110FC" w:rsidRPr="00402DED" w:rsidRDefault="00A110FC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 xml:space="preserve">Бондалетов В.Д. Ономастика и социолингвистика. </w:t>
      </w:r>
      <w:r w:rsidR="003A75BF" w:rsidRPr="00402DED">
        <w:rPr>
          <w:sz w:val="28"/>
          <w:szCs w:val="28"/>
        </w:rPr>
        <w:t>–</w:t>
      </w:r>
      <w:r w:rsidRPr="00402DED">
        <w:rPr>
          <w:sz w:val="28"/>
          <w:szCs w:val="28"/>
        </w:rPr>
        <w:t xml:space="preserve"> </w:t>
      </w:r>
      <w:r w:rsidR="003A75BF" w:rsidRPr="00402DED">
        <w:rPr>
          <w:sz w:val="28"/>
          <w:szCs w:val="28"/>
        </w:rPr>
        <w:t>М., 1970.</w:t>
      </w:r>
    </w:p>
    <w:p w:rsidR="003A75BF" w:rsidRPr="00402DED" w:rsidRDefault="003A75BF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Ивашко В.А. Как выбирают имена. – Минск, 1980.</w:t>
      </w:r>
    </w:p>
    <w:p w:rsidR="003A75BF" w:rsidRPr="00402DED" w:rsidRDefault="003A75BF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Карский Е.Ф. Словарь древне-русских личных имён Н.М. Тупикова «Русский филологический вестник», 1904, Т.51.</w:t>
      </w:r>
    </w:p>
    <w:p w:rsidR="00DA1A44" w:rsidRPr="00402DED" w:rsidRDefault="003A75BF" w:rsidP="00402DED">
      <w:pPr>
        <w:numPr>
          <w:ilvl w:val="0"/>
          <w:numId w:val="16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sz w:val="28"/>
          <w:szCs w:val="28"/>
        </w:rPr>
        <w:t>Суслова А.В., Суперанская А.В. О русских именах. – СПб, 1991.</w:t>
      </w:r>
    </w:p>
    <w:p w:rsidR="000D0FD5" w:rsidRPr="00402DED" w:rsidRDefault="003A75BF" w:rsidP="00402DED">
      <w:pPr>
        <w:tabs>
          <w:tab w:val="left" w:pos="930"/>
        </w:tabs>
        <w:spacing w:line="360" w:lineRule="auto"/>
        <w:ind w:firstLine="709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  <w:lang w:val="en-US"/>
        </w:rPr>
        <w:t>III</w:t>
      </w:r>
      <w:r w:rsidR="00DA1A44" w:rsidRPr="00402DED">
        <w:rPr>
          <w:b/>
          <w:bCs/>
          <w:sz w:val="28"/>
          <w:szCs w:val="28"/>
        </w:rPr>
        <w:t>.</w:t>
      </w:r>
      <w:r w:rsidRPr="00402DED">
        <w:rPr>
          <w:b/>
          <w:bCs/>
          <w:sz w:val="28"/>
          <w:szCs w:val="28"/>
        </w:rPr>
        <w:t xml:space="preserve"> Словари и справочная литература:</w:t>
      </w:r>
    </w:p>
    <w:p w:rsidR="003A75BF" w:rsidRPr="00402DED" w:rsidRDefault="00CA405D" w:rsidP="00402DED">
      <w:pPr>
        <w:numPr>
          <w:ilvl w:val="0"/>
          <w:numId w:val="17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 xml:space="preserve"> </w:t>
      </w:r>
      <w:r w:rsidR="003A75BF" w:rsidRPr="00402DED">
        <w:rPr>
          <w:sz w:val="28"/>
          <w:szCs w:val="28"/>
        </w:rPr>
        <w:t>Ахманова О.С. Словарь лингвистических терминов – М.: Сов. Энциклопедия, 1966.</w:t>
      </w:r>
    </w:p>
    <w:p w:rsidR="003A75BF" w:rsidRPr="00402DED" w:rsidRDefault="00CA405D" w:rsidP="00402DED">
      <w:pPr>
        <w:numPr>
          <w:ilvl w:val="0"/>
          <w:numId w:val="17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 xml:space="preserve"> </w:t>
      </w:r>
      <w:r w:rsidR="003A75BF" w:rsidRPr="00402DED">
        <w:rPr>
          <w:sz w:val="28"/>
          <w:szCs w:val="28"/>
        </w:rPr>
        <w:t>Краткий этимологический словарь русского языка / Н.М. Шанский, В.В. Иванов, Т.В. Шанская. – М.: Просвещение, 1971.</w:t>
      </w:r>
    </w:p>
    <w:p w:rsidR="003A75BF" w:rsidRPr="00402DED" w:rsidRDefault="00CA405D" w:rsidP="00402DED">
      <w:pPr>
        <w:numPr>
          <w:ilvl w:val="0"/>
          <w:numId w:val="17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 xml:space="preserve"> </w:t>
      </w:r>
      <w:r w:rsidR="003A75BF" w:rsidRPr="00402DED">
        <w:rPr>
          <w:sz w:val="28"/>
          <w:szCs w:val="28"/>
        </w:rPr>
        <w:t>Петровский Н.А. Словарь русских личных имён. – М., 1980.</w:t>
      </w:r>
    </w:p>
    <w:p w:rsidR="00C20E4C" w:rsidRPr="00402DED" w:rsidRDefault="00CA405D" w:rsidP="00402DED">
      <w:pPr>
        <w:numPr>
          <w:ilvl w:val="0"/>
          <w:numId w:val="17"/>
        </w:numPr>
        <w:tabs>
          <w:tab w:val="clear" w:pos="1247"/>
          <w:tab w:val="num" w:pos="36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402DED">
        <w:rPr>
          <w:b/>
          <w:bCs/>
          <w:sz w:val="28"/>
          <w:szCs w:val="28"/>
        </w:rPr>
        <w:t xml:space="preserve"> </w:t>
      </w:r>
      <w:r w:rsidR="003A75BF" w:rsidRPr="00402DED">
        <w:rPr>
          <w:sz w:val="28"/>
          <w:szCs w:val="28"/>
        </w:rPr>
        <w:t>Русская ономастика и ономастика России / Словарь под ред. Трубачёвой О.Н. – М., 1994.</w:t>
      </w:r>
      <w:bookmarkStart w:id="1" w:name="_GoBack"/>
      <w:bookmarkEnd w:id="1"/>
    </w:p>
    <w:sectPr w:rsidR="00C20E4C" w:rsidRPr="00402DED" w:rsidSect="00402DE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CF" w:rsidRDefault="002379CF">
      <w:r>
        <w:separator/>
      </w:r>
    </w:p>
  </w:endnote>
  <w:endnote w:type="continuationSeparator" w:id="0">
    <w:p w:rsidR="002379CF" w:rsidRDefault="0023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CF" w:rsidRDefault="002379CF">
      <w:r>
        <w:separator/>
      </w:r>
    </w:p>
  </w:footnote>
  <w:footnote w:type="continuationSeparator" w:id="0">
    <w:p w:rsidR="002379CF" w:rsidRDefault="0023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5A" w:rsidRDefault="00796CCC" w:rsidP="00E06015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56625A" w:rsidRDefault="005662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2B4"/>
    <w:multiLevelType w:val="hybridMultilevel"/>
    <w:tmpl w:val="C100B044"/>
    <w:lvl w:ilvl="0" w:tplc="6CA45FDA">
      <w:start w:val="2"/>
      <w:numFmt w:val="decimal"/>
      <w:lvlText w:val="%1."/>
      <w:lvlJc w:val="left"/>
      <w:pPr>
        <w:tabs>
          <w:tab w:val="num" w:pos="2201"/>
        </w:tabs>
        <w:ind w:left="22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21"/>
        </w:tabs>
        <w:ind w:left="29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41"/>
        </w:tabs>
        <w:ind w:left="36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61"/>
        </w:tabs>
        <w:ind w:left="43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81"/>
        </w:tabs>
        <w:ind w:left="50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01"/>
        </w:tabs>
        <w:ind w:left="58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21"/>
        </w:tabs>
        <w:ind w:left="65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41"/>
        </w:tabs>
        <w:ind w:left="72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61"/>
        </w:tabs>
        <w:ind w:left="7961" w:hanging="180"/>
      </w:pPr>
    </w:lvl>
  </w:abstractNum>
  <w:abstractNum w:abstractNumId="1">
    <w:nsid w:val="08AE1A52"/>
    <w:multiLevelType w:val="multilevel"/>
    <w:tmpl w:val="CF7EBDE0"/>
    <w:lvl w:ilvl="0">
      <w:start w:val="1"/>
      <w:numFmt w:val="decimal"/>
      <w:isLgl/>
      <w:lvlText w:val="%1."/>
      <w:lvlJc w:val="left"/>
      <w:pPr>
        <w:tabs>
          <w:tab w:val="num" w:pos="1247"/>
        </w:tabs>
        <w:ind w:left="1247" w:hanging="538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9187A"/>
    <w:multiLevelType w:val="multilevel"/>
    <w:tmpl w:val="AFF04000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53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A6CB3"/>
    <w:multiLevelType w:val="hybridMultilevel"/>
    <w:tmpl w:val="79AAEFB2"/>
    <w:lvl w:ilvl="0" w:tplc="0BCAC6B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57439ED"/>
    <w:multiLevelType w:val="hybridMultilevel"/>
    <w:tmpl w:val="E00EFC68"/>
    <w:lvl w:ilvl="0" w:tplc="266C75AE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5">
    <w:nsid w:val="15CD0019"/>
    <w:multiLevelType w:val="hybridMultilevel"/>
    <w:tmpl w:val="B4A24A7E"/>
    <w:lvl w:ilvl="0" w:tplc="131A383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B8A3EF3"/>
    <w:multiLevelType w:val="hybridMultilevel"/>
    <w:tmpl w:val="BD9C7A5A"/>
    <w:lvl w:ilvl="0" w:tplc="4672E3EE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342315C"/>
    <w:multiLevelType w:val="hybridMultilevel"/>
    <w:tmpl w:val="AFF04000"/>
    <w:lvl w:ilvl="0" w:tplc="B69AB49E">
      <w:start w:val="1"/>
      <w:numFmt w:val="decimal"/>
      <w:lvlText w:val="%1."/>
      <w:lvlJc w:val="left"/>
      <w:pPr>
        <w:tabs>
          <w:tab w:val="num" w:pos="1247"/>
        </w:tabs>
        <w:ind w:left="1247" w:hanging="538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072CD"/>
    <w:multiLevelType w:val="multilevel"/>
    <w:tmpl w:val="F17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5F8373B"/>
    <w:multiLevelType w:val="hybridMultilevel"/>
    <w:tmpl w:val="FB84A23C"/>
    <w:lvl w:ilvl="0" w:tplc="428C81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7917FB4"/>
    <w:multiLevelType w:val="hybridMultilevel"/>
    <w:tmpl w:val="15361DE0"/>
    <w:lvl w:ilvl="0" w:tplc="85489854">
      <w:start w:val="1"/>
      <w:numFmt w:val="decimal"/>
      <w:isLgl/>
      <w:lvlText w:val="%1."/>
      <w:lvlJc w:val="left"/>
      <w:pPr>
        <w:tabs>
          <w:tab w:val="num" w:pos="1900"/>
        </w:tabs>
        <w:ind w:left="1900" w:hanging="340"/>
      </w:pPr>
      <w:rPr>
        <w:rFonts w:ascii="Times New Roman" w:eastAsia="Times New Roman" w:hAnsi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38F83792"/>
    <w:multiLevelType w:val="hybridMultilevel"/>
    <w:tmpl w:val="AF58334E"/>
    <w:lvl w:ilvl="0" w:tplc="9FECB484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21"/>
        </w:tabs>
        <w:ind w:left="29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41"/>
        </w:tabs>
        <w:ind w:left="36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61"/>
        </w:tabs>
        <w:ind w:left="43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81"/>
        </w:tabs>
        <w:ind w:left="50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01"/>
        </w:tabs>
        <w:ind w:left="58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21"/>
        </w:tabs>
        <w:ind w:left="65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41"/>
        </w:tabs>
        <w:ind w:left="72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61"/>
        </w:tabs>
        <w:ind w:left="7961" w:hanging="180"/>
      </w:pPr>
    </w:lvl>
  </w:abstractNum>
  <w:abstractNum w:abstractNumId="12">
    <w:nsid w:val="3D860F06"/>
    <w:multiLevelType w:val="multilevel"/>
    <w:tmpl w:val="8EC235F8"/>
    <w:lvl w:ilvl="0">
      <w:start w:val="1"/>
      <w:numFmt w:val="upperRoman"/>
      <w:lvlText w:val="%1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0E1580"/>
    <w:multiLevelType w:val="hybridMultilevel"/>
    <w:tmpl w:val="8EC235F8"/>
    <w:lvl w:ilvl="0" w:tplc="6F28C1F2">
      <w:start w:val="1"/>
      <w:numFmt w:val="upperRoman"/>
      <w:lvlText w:val="%1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373B6"/>
    <w:multiLevelType w:val="multilevel"/>
    <w:tmpl w:val="79AAEFB2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4D8180D"/>
    <w:multiLevelType w:val="hybridMultilevel"/>
    <w:tmpl w:val="CF7EBDE0"/>
    <w:lvl w:ilvl="0" w:tplc="B88410EE">
      <w:start w:val="1"/>
      <w:numFmt w:val="decimal"/>
      <w:isLgl/>
      <w:lvlText w:val="%1."/>
      <w:lvlJc w:val="left"/>
      <w:pPr>
        <w:tabs>
          <w:tab w:val="num" w:pos="1247"/>
        </w:tabs>
        <w:ind w:left="1247" w:hanging="538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2A76"/>
    <w:multiLevelType w:val="hybridMultilevel"/>
    <w:tmpl w:val="F1D070D8"/>
    <w:lvl w:ilvl="0" w:tplc="266C75AE">
      <w:start w:val="3"/>
      <w:numFmt w:val="decimal"/>
      <w:lvlText w:val="%1."/>
      <w:lvlJc w:val="left"/>
      <w:pPr>
        <w:tabs>
          <w:tab w:val="num" w:pos="2201"/>
        </w:tabs>
        <w:ind w:left="22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21"/>
        </w:tabs>
        <w:ind w:left="29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41"/>
        </w:tabs>
        <w:ind w:left="36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61"/>
        </w:tabs>
        <w:ind w:left="43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81"/>
        </w:tabs>
        <w:ind w:left="50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01"/>
        </w:tabs>
        <w:ind w:left="58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21"/>
        </w:tabs>
        <w:ind w:left="65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41"/>
        </w:tabs>
        <w:ind w:left="72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61"/>
        </w:tabs>
        <w:ind w:left="7961" w:hanging="180"/>
      </w:pPr>
    </w:lvl>
  </w:abstractNum>
  <w:abstractNum w:abstractNumId="17">
    <w:nsid w:val="629E1EA7"/>
    <w:multiLevelType w:val="hybridMultilevel"/>
    <w:tmpl w:val="553A284C"/>
    <w:lvl w:ilvl="0" w:tplc="B69AB49E">
      <w:start w:val="1"/>
      <w:numFmt w:val="decimal"/>
      <w:lvlText w:val="%1."/>
      <w:lvlJc w:val="left"/>
      <w:pPr>
        <w:tabs>
          <w:tab w:val="num" w:pos="1247"/>
        </w:tabs>
        <w:ind w:left="1247" w:hanging="538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794E8F"/>
    <w:multiLevelType w:val="hybridMultilevel"/>
    <w:tmpl w:val="42704E5A"/>
    <w:lvl w:ilvl="0" w:tplc="5562F674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9">
    <w:nsid w:val="6A8A71E0"/>
    <w:multiLevelType w:val="hybridMultilevel"/>
    <w:tmpl w:val="BE7C1854"/>
    <w:lvl w:ilvl="0" w:tplc="B69AB49E">
      <w:start w:val="1"/>
      <w:numFmt w:val="decimal"/>
      <w:lvlText w:val="%1."/>
      <w:lvlJc w:val="left"/>
      <w:pPr>
        <w:tabs>
          <w:tab w:val="num" w:pos="1247"/>
        </w:tabs>
        <w:ind w:left="1247" w:hanging="538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F3913"/>
    <w:multiLevelType w:val="multilevel"/>
    <w:tmpl w:val="15361DE0"/>
    <w:lvl w:ilvl="0">
      <w:start w:val="1"/>
      <w:numFmt w:val="decimal"/>
      <w:isLgl/>
      <w:lvlText w:val="%1."/>
      <w:lvlJc w:val="left"/>
      <w:pPr>
        <w:tabs>
          <w:tab w:val="num" w:pos="1900"/>
        </w:tabs>
        <w:ind w:left="1900" w:hanging="340"/>
      </w:pPr>
      <w:rPr>
        <w:rFonts w:ascii="Times New Roman" w:eastAsia="Times New Roman" w:hAnsi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6F42166A"/>
    <w:multiLevelType w:val="multilevel"/>
    <w:tmpl w:val="0A14E5A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22">
    <w:nsid w:val="754F1750"/>
    <w:multiLevelType w:val="multilevel"/>
    <w:tmpl w:val="E2C643D8"/>
    <w:lvl w:ilvl="0">
      <w:start w:val="1"/>
      <w:numFmt w:val="decimal"/>
      <w:lvlText w:val="%1."/>
      <w:lvlJc w:val="left"/>
      <w:pPr>
        <w:tabs>
          <w:tab w:val="num" w:pos="2098"/>
        </w:tabs>
        <w:ind w:left="2098" w:hanging="53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7BB7614B"/>
    <w:multiLevelType w:val="multilevel"/>
    <w:tmpl w:val="2B14E2C0"/>
    <w:lvl w:ilvl="0">
      <w:start w:val="1"/>
      <w:numFmt w:val="upperRoman"/>
      <w:lvlText w:val="%1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23"/>
  </w:num>
  <w:num w:numId="7">
    <w:abstractNumId w:val="12"/>
  </w:num>
  <w:num w:numId="8">
    <w:abstractNumId w:val="11"/>
  </w:num>
  <w:num w:numId="9">
    <w:abstractNumId w:val="0"/>
  </w:num>
  <w:num w:numId="10">
    <w:abstractNumId w:val="16"/>
  </w:num>
  <w:num w:numId="11">
    <w:abstractNumId w:val="18"/>
  </w:num>
  <w:num w:numId="12">
    <w:abstractNumId w:val="8"/>
  </w:num>
  <w:num w:numId="13">
    <w:abstractNumId w:val="14"/>
  </w:num>
  <w:num w:numId="14">
    <w:abstractNumId w:val="19"/>
  </w:num>
  <w:num w:numId="15">
    <w:abstractNumId w:val="4"/>
  </w:num>
  <w:num w:numId="16">
    <w:abstractNumId w:val="7"/>
  </w:num>
  <w:num w:numId="17">
    <w:abstractNumId w:val="17"/>
  </w:num>
  <w:num w:numId="18">
    <w:abstractNumId w:val="10"/>
  </w:num>
  <w:num w:numId="19">
    <w:abstractNumId w:val="22"/>
  </w:num>
  <w:num w:numId="20">
    <w:abstractNumId w:val="2"/>
  </w:num>
  <w:num w:numId="21">
    <w:abstractNumId w:val="20"/>
  </w:num>
  <w:num w:numId="22">
    <w:abstractNumId w:val="15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382"/>
    <w:rsid w:val="00033E6F"/>
    <w:rsid w:val="00060AF0"/>
    <w:rsid w:val="00066780"/>
    <w:rsid w:val="000709FD"/>
    <w:rsid w:val="000774B0"/>
    <w:rsid w:val="0008198C"/>
    <w:rsid w:val="0008652F"/>
    <w:rsid w:val="00090EA4"/>
    <w:rsid w:val="00093D6F"/>
    <w:rsid w:val="00097E81"/>
    <w:rsid w:val="000A375A"/>
    <w:rsid w:val="000C0BCF"/>
    <w:rsid w:val="000C183A"/>
    <w:rsid w:val="000D0382"/>
    <w:rsid w:val="000D0FD5"/>
    <w:rsid w:val="00107BA9"/>
    <w:rsid w:val="00131167"/>
    <w:rsid w:val="00140161"/>
    <w:rsid w:val="00144751"/>
    <w:rsid w:val="001534D0"/>
    <w:rsid w:val="00160A50"/>
    <w:rsid w:val="00172C3B"/>
    <w:rsid w:val="00194BEF"/>
    <w:rsid w:val="001B0E5E"/>
    <w:rsid w:val="001B437A"/>
    <w:rsid w:val="001D0E84"/>
    <w:rsid w:val="001D2BC8"/>
    <w:rsid w:val="001E2A6D"/>
    <w:rsid w:val="001E5631"/>
    <w:rsid w:val="0020298D"/>
    <w:rsid w:val="00204D24"/>
    <w:rsid w:val="002076C1"/>
    <w:rsid w:val="00233B39"/>
    <w:rsid w:val="002379CF"/>
    <w:rsid w:val="00252821"/>
    <w:rsid w:val="00263E77"/>
    <w:rsid w:val="002702A0"/>
    <w:rsid w:val="00270FC6"/>
    <w:rsid w:val="00281A8E"/>
    <w:rsid w:val="00283AD7"/>
    <w:rsid w:val="00290DDF"/>
    <w:rsid w:val="002B0410"/>
    <w:rsid w:val="002B5697"/>
    <w:rsid w:val="00301390"/>
    <w:rsid w:val="003230B5"/>
    <w:rsid w:val="0035726C"/>
    <w:rsid w:val="003669FB"/>
    <w:rsid w:val="00367769"/>
    <w:rsid w:val="003814AF"/>
    <w:rsid w:val="00397B45"/>
    <w:rsid w:val="003A65ED"/>
    <w:rsid w:val="003A75BF"/>
    <w:rsid w:val="003B6C2A"/>
    <w:rsid w:val="003D1C8E"/>
    <w:rsid w:val="003D508D"/>
    <w:rsid w:val="003F2149"/>
    <w:rsid w:val="003F2800"/>
    <w:rsid w:val="00402DED"/>
    <w:rsid w:val="00416E0D"/>
    <w:rsid w:val="00425E88"/>
    <w:rsid w:val="00435CAF"/>
    <w:rsid w:val="00442799"/>
    <w:rsid w:val="00481915"/>
    <w:rsid w:val="004868A5"/>
    <w:rsid w:val="00487780"/>
    <w:rsid w:val="004B2740"/>
    <w:rsid w:val="004D0EF1"/>
    <w:rsid w:val="004E535C"/>
    <w:rsid w:val="004F51F5"/>
    <w:rsid w:val="0053237E"/>
    <w:rsid w:val="00540191"/>
    <w:rsid w:val="0055096D"/>
    <w:rsid w:val="00565A47"/>
    <w:rsid w:val="0056625A"/>
    <w:rsid w:val="00580B25"/>
    <w:rsid w:val="005D1291"/>
    <w:rsid w:val="005D41D7"/>
    <w:rsid w:val="005E0D2C"/>
    <w:rsid w:val="005E6DFD"/>
    <w:rsid w:val="0061186C"/>
    <w:rsid w:val="00635C6C"/>
    <w:rsid w:val="00653D91"/>
    <w:rsid w:val="006A1D9A"/>
    <w:rsid w:val="006A2B0D"/>
    <w:rsid w:val="006A510A"/>
    <w:rsid w:val="006E1BC7"/>
    <w:rsid w:val="006F4787"/>
    <w:rsid w:val="00707519"/>
    <w:rsid w:val="00710EB4"/>
    <w:rsid w:val="00717C32"/>
    <w:rsid w:val="00721063"/>
    <w:rsid w:val="00730827"/>
    <w:rsid w:val="00741830"/>
    <w:rsid w:val="00766C2B"/>
    <w:rsid w:val="00776202"/>
    <w:rsid w:val="00796CCC"/>
    <w:rsid w:val="007A5EA5"/>
    <w:rsid w:val="007C3482"/>
    <w:rsid w:val="007D0805"/>
    <w:rsid w:val="007E1B2C"/>
    <w:rsid w:val="007E46D5"/>
    <w:rsid w:val="007E787E"/>
    <w:rsid w:val="007F29BE"/>
    <w:rsid w:val="007F6BF4"/>
    <w:rsid w:val="00843E82"/>
    <w:rsid w:val="008878B3"/>
    <w:rsid w:val="008B2A91"/>
    <w:rsid w:val="008D6B95"/>
    <w:rsid w:val="008E3709"/>
    <w:rsid w:val="008E67B2"/>
    <w:rsid w:val="00920FE1"/>
    <w:rsid w:val="00935019"/>
    <w:rsid w:val="0094331B"/>
    <w:rsid w:val="0098098D"/>
    <w:rsid w:val="009815B9"/>
    <w:rsid w:val="00993972"/>
    <w:rsid w:val="009B6441"/>
    <w:rsid w:val="009D255E"/>
    <w:rsid w:val="009E2CFB"/>
    <w:rsid w:val="009F283A"/>
    <w:rsid w:val="00A022EA"/>
    <w:rsid w:val="00A110FC"/>
    <w:rsid w:val="00A11947"/>
    <w:rsid w:val="00A12BB1"/>
    <w:rsid w:val="00A321C6"/>
    <w:rsid w:val="00A46CB2"/>
    <w:rsid w:val="00A52272"/>
    <w:rsid w:val="00A56327"/>
    <w:rsid w:val="00A575BE"/>
    <w:rsid w:val="00A61687"/>
    <w:rsid w:val="00A62CDA"/>
    <w:rsid w:val="00A70021"/>
    <w:rsid w:val="00A85AE8"/>
    <w:rsid w:val="00AB38E3"/>
    <w:rsid w:val="00AC62B1"/>
    <w:rsid w:val="00AD19F3"/>
    <w:rsid w:val="00AE013F"/>
    <w:rsid w:val="00B02B57"/>
    <w:rsid w:val="00B07B87"/>
    <w:rsid w:val="00B64054"/>
    <w:rsid w:val="00B91252"/>
    <w:rsid w:val="00B95916"/>
    <w:rsid w:val="00BD25A6"/>
    <w:rsid w:val="00BE341E"/>
    <w:rsid w:val="00BE510B"/>
    <w:rsid w:val="00BF690B"/>
    <w:rsid w:val="00C135E5"/>
    <w:rsid w:val="00C14083"/>
    <w:rsid w:val="00C1592E"/>
    <w:rsid w:val="00C20E4C"/>
    <w:rsid w:val="00C409E5"/>
    <w:rsid w:val="00C455F8"/>
    <w:rsid w:val="00C637EE"/>
    <w:rsid w:val="00C843FE"/>
    <w:rsid w:val="00CA2DA3"/>
    <w:rsid w:val="00CA405D"/>
    <w:rsid w:val="00CB0453"/>
    <w:rsid w:val="00CB7F83"/>
    <w:rsid w:val="00CD4D56"/>
    <w:rsid w:val="00CE4051"/>
    <w:rsid w:val="00CF1DDA"/>
    <w:rsid w:val="00D11841"/>
    <w:rsid w:val="00D209E6"/>
    <w:rsid w:val="00D4145A"/>
    <w:rsid w:val="00D7324F"/>
    <w:rsid w:val="00D97CF3"/>
    <w:rsid w:val="00DA1A44"/>
    <w:rsid w:val="00DC4762"/>
    <w:rsid w:val="00DD3731"/>
    <w:rsid w:val="00DD78E7"/>
    <w:rsid w:val="00E06015"/>
    <w:rsid w:val="00E350E3"/>
    <w:rsid w:val="00E53542"/>
    <w:rsid w:val="00EB343C"/>
    <w:rsid w:val="00EC4E70"/>
    <w:rsid w:val="00ED07DB"/>
    <w:rsid w:val="00ED574F"/>
    <w:rsid w:val="00EE3AF7"/>
    <w:rsid w:val="00F00287"/>
    <w:rsid w:val="00F148E9"/>
    <w:rsid w:val="00F26925"/>
    <w:rsid w:val="00F371D7"/>
    <w:rsid w:val="00F770F9"/>
    <w:rsid w:val="00F80159"/>
    <w:rsid w:val="00F82FE9"/>
    <w:rsid w:val="00F926E4"/>
    <w:rsid w:val="00FC2E92"/>
    <w:rsid w:val="00FD4481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B49F39-9733-4034-A59B-B95822EE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27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C2E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just">
    <w:name w:val="just"/>
    <w:basedOn w:val="a"/>
    <w:uiPriority w:val="99"/>
    <w:rsid w:val="00A11947"/>
    <w:pPr>
      <w:spacing w:before="100" w:beforeAutospacing="1" w:after="100" w:afterAutospacing="1"/>
      <w:jc w:val="both"/>
    </w:pPr>
  </w:style>
  <w:style w:type="paragraph" w:styleId="a3">
    <w:name w:val="header"/>
    <w:basedOn w:val="a"/>
    <w:link w:val="a4"/>
    <w:uiPriority w:val="99"/>
    <w:rsid w:val="009E2C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9E2CFB"/>
  </w:style>
  <w:style w:type="character" w:customStyle="1" w:styleId="mw-headline">
    <w:name w:val="mw-headline"/>
    <w:uiPriority w:val="99"/>
    <w:rsid w:val="004B2740"/>
  </w:style>
  <w:style w:type="paragraph" w:styleId="a6">
    <w:name w:val="Normal (Web)"/>
    <w:basedOn w:val="a"/>
    <w:uiPriority w:val="99"/>
    <w:rsid w:val="004B2740"/>
    <w:pPr>
      <w:spacing w:before="100" w:beforeAutospacing="1" w:after="100" w:afterAutospacing="1"/>
    </w:pPr>
  </w:style>
  <w:style w:type="character" w:styleId="a7">
    <w:name w:val="Hyperlink"/>
    <w:uiPriority w:val="99"/>
    <w:rsid w:val="003669FB"/>
    <w:rPr>
      <w:color w:val="0000FF"/>
      <w:u w:val="single"/>
    </w:rPr>
  </w:style>
  <w:style w:type="character" w:customStyle="1" w:styleId="spelle">
    <w:name w:val="spelle"/>
    <w:uiPriority w:val="99"/>
    <w:rsid w:val="0043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34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4447</Words>
  <Characters>25350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Tobolsk</Company>
  <LinksUpToDate>false</LinksUpToDate>
  <CharactersWithSpaces>29738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Athlon</dc:creator>
  <cp:keywords/>
  <dc:description/>
  <cp:lastModifiedBy>admin</cp:lastModifiedBy>
  <cp:revision>2</cp:revision>
  <cp:lastPrinted>2008-06-03T16:28:00Z</cp:lastPrinted>
  <dcterms:created xsi:type="dcterms:W3CDTF">2014-02-22T01:26:00Z</dcterms:created>
  <dcterms:modified xsi:type="dcterms:W3CDTF">2014-02-22T01:26:00Z</dcterms:modified>
</cp:coreProperties>
</file>