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B2A" w:rsidRPr="002D57DE" w:rsidRDefault="004E6B2A" w:rsidP="002D57DE">
      <w:pPr>
        <w:spacing w:after="0" w:line="360" w:lineRule="auto"/>
        <w:ind w:firstLine="709"/>
        <w:jc w:val="center"/>
        <w:rPr>
          <w:rFonts w:ascii="Times New Roman" w:hAnsi="Times New Roman"/>
          <w:b/>
          <w:sz w:val="28"/>
          <w:szCs w:val="28"/>
        </w:rPr>
      </w:pPr>
      <w:r w:rsidRPr="002D57DE">
        <w:rPr>
          <w:rFonts w:ascii="Times New Roman" w:hAnsi="Times New Roman"/>
          <w:b/>
          <w:sz w:val="28"/>
          <w:szCs w:val="28"/>
        </w:rPr>
        <w:t>Введение</w:t>
      </w:r>
    </w:p>
    <w:p w:rsidR="00913A8E" w:rsidRPr="002D57DE" w:rsidRDefault="00913A8E" w:rsidP="002D57DE">
      <w:pPr>
        <w:spacing w:after="0" w:line="360" w:lineRule="auto"/>
        <w:ind w:firstLine="709"/>
        <w:jc w:val="both"/>
        <w:rPr>
          <w:rFonts w:ascii="Times New Roman" w:hAnsi="Times New Roman"/>
          <w:sz w:val="28"/>
          <w:szCs w:val="28"/>
        </w:rPr>
      </w:pPr>
    </w:p>
    <w:p w:rsidR="00100510" w:rsidRPr="002D57DE" w:rsidRDefault="00913A8E"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Внутренний таможенный транзит - это таможенная процедура, при которой иностранные товары перевозятся по таможенной территории Российской Федерации без уплаты таможенных пошлин, налогов и применения запретов и ограничений экономического характера, установленных в соответствии с законодательством Российской Федерации о государственном регулировании внешнеторговой деятельности.</w:t>
      </w:r>
    </w:p>
    <w:p w:rsidR="00913A8E" w:rsidRPr="002D57DE" w:rsidRDefault="00913A8E"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ВТТ следует отличать от международного таможенного транзита, представляющего собой таможенный режим, используемый для перевозки иностранных товаров из места их прибытия на таможенную территорию РФ до места их убытия с этой территории</w:t>
      </w:r>
      <w:r w:rsidR="00100510" w:rsidRPr="002D57DE">
        <w:rPr>
          <w:rFonts w:ascii="Times New Roman" w:hAnsi="Times New Roman"/>
          <w:sz w:val="28"/>
          <w:szCs w:val="28"/>
        </w:rPr>
        <w:t>. Однако,</w:t>
      </w:r>
      <w:r w:rsidRPr="002D57DE">
        <w:rPr>
          <w:rFonts w:ascii="Times New Roman" w:hAnsi="Times New Roman"/>
          <w:sz w:val="28"/>
          <w:szCs w:val="28"/>
        </w:rPr>
        <w:t xml:space="preserve"> условия применения этих таможенных процедур и порядок их завершения очень схожи. По сути, внутренний таможенный транзит необходим при импорте либо экспорте товаров и транспортных средств, а международный таможенный транзит применяется при перевозке товаров и транспортных средств через третьи страны.</w:t>
      </w:r>
    </w:p>
    <w:p w:rsidR="00F15C5A" w:rsidRPr="002D57DE" w:rsidRDefault="00100510"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П</w:t>
      </w:r>
      <w:r w:rsidR="00913A8E" w:rsidRPr="002D57DE">
        <w:rPr>
          <w:rFonts w:ascii="Times New Roman" w:hAnsi="Times New Roman"/>
          <w:sz w:val="28"/>
          <w:szCs w:val="28"/>
        </w:rPr>
        <w:t>роцедура ВТТ соблюдает права не только государства, но и участников ВЭД, защищая их от неправомерных действий со стороны недобросовестных сотрудн</w:t>
      </w:r>
      <w:r w:rsidR="00F15C5A" w:rsidRPr="002D57DE">
        <w:rPr>
          <w:rFonts w:ascii="Times New Roman" w:hAnsi="Times New Roman"/>
          <w:sz w:val="28"/>
          <w:szCs w:val="28"/>
        </w:rPr>
        <w:t>иков правоохранительных органов, то есть</w:t>
      </w:r>
      <w:r w:rsidR="002D57DE">
        <w:rPr>
          <w:rFonts w:ascii="Times New Roman" w:hAnsi="Times New Roman"/>
          <w:sz w:val="28"/>
          <w:szCs w:val="28"/>
        </w:rPr>
        <w:t xml:space="preserve"> </w:t>
      </w:r>
      <w:r w:rsidR="00F15C5A" w:rsidRPr="002D57DE">
        <w:rPr>
          <w:rFonts w:ascii="Times New Roman" w:hAnsi="Times New Roman"/>
          <w:sz w:val="28"/>
          <w:szCs w:val="28"/>
        </w:rPr>
        <w:t>процедура ВТТ жизненно необходима при перемещении товаров и транспортных средств, поскольку её отсутствие парализует правоохранительную деятельность таможенных органов.</w:t>
      </w:r>
    </w:p>
    <w:p w:rsidR="00F15C5A" w:rsidRPr="002D57DE" w:rsidRDefault="006C0E4E"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Таким образом, актуальность выбранной темы обусловлена</w:t>
      </w:r>
      <w:r w:rsidR="002D57DE">
        <w:rPr>
          <w:rFonts w:ascii="Times New Roman" w:hAnsi="Times New Roman"/>
          <w:sz w:val="28"/>
          <w:szCs w:val="28"/>
        </w:rPr>
        <w:t xml:space="preserve"> </w:t>
      </w:r>
      <w:r w:rsidRPr="002D57DE">
        <w:rPr>
          <w:rFonts w:ascii="Times New Roman" w:hAnsi="Times New Roman"/>
          <w:sz w:val="28"/>
          <w:szCs w:val="28"/>
        </w:rPr>
        <w:t>острой значимостью процедуры внутреннего таможенного транзита в последние годы.</w:t>
      </w:r>
    </w:p>
    <w:p w:rsidR="0072055A" w:rsidRPr="002D57DE" w:rsidRDefault="0072055A"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Цель работы - разработать основные направления совершенствования применения процедуры внутреннего таможенного транзита.</w:t>
      </w:r>
    </w:p>
    <w:p w:rsidR="0072055A" w:rsidRPr="002D57DE" w:rsidRDefault="0072055A"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Для достижения указанной цели были поставлены следующие задачи:</w:t>
      </w:r>
    </w:p>
    <w:p w:rsidR="0072055A" w:rsidRPr="002D57DE" w:rsidRDefault="0072055A"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 xml:space="preserve">- </w:t>
      </w:r>
      <w:r w:rsidR="00B80992" w:rsidRPr="002D57DE">
        <w:rPr>
          <w:rFonts w:ascii="Times New Roman" w:hAnsi="Times New Roman"/>
          <w:sz w:val="28"/>
          <w:szCs w:val="28"/>
        </w:rPr>
        <w:t>раскрыть содержание процедуры внутреннего таможенного транзита</w:t>
      </w:r>
      <w:r w:rsidRPr="002D57DE">
        <w:rPr>
          <w:rFonts w:ascii="Times New Roman" w:hAnsi="Times New Roman"/>
          <w:sz w:val="28"/>
          <w:szCs w:val="28"/>
        </w:rPr>
        <w:t>;</w:t>
      </w:r>
    </w:p>
    <w:p w:rsidR="0072055A" w:rsidRPr="002D57DE" w:rsidRDefault="0072055A"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w:t>
      </w:r>
      <w:r w:rsidR="002D57DE">
        <w:rPr>
          <w:rFonts w:ascii="Times New Roman" w:hAnsi="Times New Roman"/>
          <w:sz w:val="28"/>
          <w:szCs w:val="28"/>
        </w:rPr>
        <w:t xml:space="preserve"> </w:t>
      </w:r>
      <w:r w:rsidRPr="002D57DE">
        <w:rPr>
          <w:rFonts w:ascii="Times New Roman" w:hAnsi="Times New Roman"/>
          <w:sz w:val="28"/>
          <w:szCs w:val="28"/>
        </w:rPr>
        <w:t xml:space="preserve">дать характеристику таможенного </w:t>
      </w:r>
      <w:r w:rsidR="00B80992" w:rsidRPr="002D57DE">
        <w:rPr>
          <w:rFonts w:ascii="Times New Roman" w:hAnsi="Times New Roman"/>
          <w:sz w:val="28"/>
          <w:szCs w:val="28"/>
        </w:rPr>
        <w:t>поста</w:t>
      </w:r>
      <w:r w:rsidRPr="002D57DE">
        <w:rPr>
          <w:rFonts w:ascii="Times New Roman" w:hAnsi="Times New Roman"/>
          <w:sz w:val="28"/>
          <w:szCs w:val="28"/>
        </w:rPr>
        <w:t>;</w:t>
      </w:r>
    </w:p>
    <w:p w:rsidR="0072055A" w:rsidRPr="002D57DE" w:rsidRDefault="0072055A"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w:t>
      </w:r>
      <w:r w:rsidR="002D57DE">
        <w:rPr>
          <w:rFonts w:ascii="Times New Roman" w:hAnsi="Times New Roman"/>
          <w:sz w:val="28"/>
          <w:szCs w:val="28"/>
        </w:rPr>
        <w:t xml:space="preserve"> </w:t>
      </w:r>
      <w:r w:rsidR="00F41A3A" w:rsidRPr="002D57DE">
        <w:rPr>
          <w:rFonts w:ascii="Times New Roman" w:hAnsi="Times New Roman"/>
          <w:sz w:val="28"/>
          <w:szCs w:val="28"/>
        </w:rPr>
        <w:t>рассмотреть</w:t>
      </w:r>
      <w:r w:rsidRPr="002D57DE">
        <w:rPr>
          <w:rFonts w:ascii="Times New Roman" w:hAnsi="Times New Roman"/>
          <w:sz w:val="28"/>
          <w:szCs w:val="28"/>
        </w:rPr>
        <w:t xml:space="preserve"> </w:t>
      </w:r>
      <w:r w:rsidR="00F41A3A" w:rsidRPr="002D57DE">
        <w:rPr>
          <w:rFonts w:ascii="Times New Roman" w:hAnsi="Times New Roman"/>
          <w:sz w:val="28"/>
          <w:szCs w:val="28"/>
        </w:rPr>
        <w:t>порядок открытия</w:t>
      </w:r>
      <w:r w:rsidR="002D57DE">
        <w:rPr>
          <w:rFonts w:ascii="Times New Roman" w:hAnsi="Times New Roman"/>
          <w:sz w:val="28"/>
          <w:szCs w:val="28"/>
        </w:rPr>
        <w:t xml:space="preserve"> </w:t>
      </w:r>
      <w:r w:rsidR="00A83051" w:rsidRPr="002D57DE">
        <w:rPr>
          <w:rFonts w:ascii="Times New Roman" w:hAnsi="Times New Roman"/>
          <w:sz w:val="28"/>
          <w:szCs w:val="28"/>
        </w:rPr>
        <w:t xml:space="preserve">и порядок завершения </w:t>
      </w:r>
      <w:r w:rsidR="00F41A3A" w:rsidRPr="002D57DE">
        <w:rPr>
          <w:rFonts w:ascii="Times New Roman" w:hAnsi="Times New Roman"/>
          <w:sz w:val="28"/>
          <w:szCs w:val="28"/>
        </w:rPr>
        <w:t>процедуры внутреннего таможенного транзита</w:t>
      </w:r>
      <w:r w:rsidRPr="002D57DE">
        <w:rPr>
          <w:rFonts w:ascii="Times New Roman" w:hAnsi="Times New Roman"/>
          <w:sz w:val="28"/>
          <w:szCs w:val="28"/>
        </w:rPr>
        <w:t>;</w:t>
      </w:r>
    </w:p>
    <w:p w:rsidR="0072055A" w:rsidRPr="002D57DE" w:rsidRDefault="0072055A"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 xml:space="preserve">- разработать основные направления совершенствования </w:t>
      </w:r>
      <w:r w:rsidR="00A83051" w:rsidRPr="002D57DE">
        <w:rPr>
          <w:rFonts w:ascii="Times New Roman" w:hAnsi="Times New Roman"/>
          <w:sz w:val="28"/>
          <w:szCs w:val="28"/>
        </w:rPr>
        <w:t>процедуры внутреннего таможенного транзита</w:t>
      </w:r>
      <w:r w:rsidRPr="002D57DE">
        <w:rPr>
          <w:rFonts w:ascii="Times New Roman" w:hAnsi="Times New Roman"/>
          <w:sz w:val="28"/>
          <w:szCs w:val="28"/>
        </w:rPr>
        <w:t>.</w:t>
      </w:r>
    </w:p>
    <w:p w:rsidR="0072055A" w:rsidRPr="002D57DE" w:rsidRDefault="0072055A"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Предметом</w:t>
      </w:r>
      <w:r w:rsidR="002D57DE">
        <w:rPr>
          <w:rFonts w:ascii="Times New Roman" w:hAnsi="Times New Roman"/>
          <w:sz w:val="28"/>
          <w:szCs w:val="28"/>
        </w:rPr>
        <w:t xml:space="preserve"> </w:t>
      </w:r>
      <w:r w:rsidRPr="002D57DE">
        <w:rPr>
          <w:rFonts w:ascii="Times New Roman" w:hAnsi="Times New Roman"/>
          <w:sz w:val="28"/>
          <w:szCs w:val="28"/>
        </w:rPr>
        <w:t>исследования явля</w:t>
      </w:r>
      <w:r w:rsidR="006C56C1" w:rsidRPr="002D57DE">
        <w:rPr>
          <w:rFonts w:ascii="Times New Roman" w:hAnsi="Times New Roman"/>
          <w:sz w:val="28"/>
          <w:szCs w:val="28"/>
        </w:rPr>
        <w:t>е</w:t>
      </w:r>
      <w:r w:rsidRPr="002D57DE">
        <w:rPr>
          <w:rFonts w:ascii="Times New Roman" w:hAnsi="Times New Roman"/>
          <w:sz w:val="28"/>
          <w:szCs w:val="28"/>
        </w:rPr>
        <w:t xml:space="preserve">тся </w:t>
      </w:r>
      <w:r w:rsidR="006C56C1" w:rsidRPr="002D57DE">
        <w:rPr>
          <w:rFonts w:ascii="Times New Roman" w:hAnsi="Times New Roman"/>
          <w:sz w:val="28"/>
          <w:szCs w:val="28"/>
        </w:rPr>
        <w:t>внутренний таможенный транзит</w:t>
      </w:r>
      <w:r w:rsidRPr="002D57DE">
        <w:rPr>
          <w:rFonts w:ascii="Times New Roman" w:hAnsi="Times New Roman"/>
          <w:sz w:val="28"/>
          <w:szCs w:val="28"/>
        </w:rPr>
        <w:t>.</w:t>
      </w:r>
    </w:p>
    <w:p w:rsidR="0072055A" w:rsidRPr="002D57DE" w:rsidRDefault="0072055A"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Исследование проводилось в период с октября по апрель.</w:t>
      </w:r>
    </w:p>
    <w:p w:rsidR="0072055A" w:rsidRPr="002D57DE" w:rsidRDefault="0072055A"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Методологическая основа включает в себя системный подход и методы комплексного, факторного и сравнительного анализа, а также методы экспертных оценок.</w:t>
      </w:r>
    </w:p>
    <w:p w:rsidR="0072055A" w:rsidRPr="002D57DE" w:rsidRDefault="0072055A"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 xml:space="preserve">Объектом исследования является совокупность отношений в области осуществления </w:t>
      </w:r>
      <w:r w:rsidR="006C56C1" w:rsidRPr="002D57DE">
        <w:rPr>
          <w:rFonts w:ascii="Times New Roman" w:hAnsi="Times New Roman"/>
          <w:sz w:val="28"/>
          <w:szCs w:val="28"/>
        </w:rPr>
        <w:t>процедуры внутреннего таможенного транзита.</w:t>
      </w:r>
    </w:p>
    <w:p w:rsidR="0072055A" w:rsidRPr="002D57DE" w:rsidRDefault="0072055A"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Структура работы включает: введение, основную часть, состоящую из пяти вопросов, заключение, список использованных источников, приложени</w:t>
      </w:r>
      <w:r w:rsidR="005031A9" w:rsidRPr="002D57DE">
        <w:rPr>
          <w:rFonts w:ascii="Times New Roman" w:hAnsi="Times New Roman"/>
          <w:sz w:val="28"/>
          <w:szCs w:val="28"/>
        </w:rPr>
        <w:t>я.</w:t>
      </w:r>
    </w:p>
    <w:p w:rsidR="0072055A" w:rsidRPr="002D57DE" w:rsidRDefault="0072055A" w:rsidP="002D57DE">
      <w:pPr>
        <w:widowControl w:val="0"/>
        <w:overflowPunct w:val="0"/>
        <w:autoSpaceDE w:val="0"/>
        <w:autoSpaceDN w:val="0"/>
        <w:adjustRightInd w:val="0"/>
        <w:spacing w:after="0" w:line="360" w:lineRule="auto"/>
        <w:ind w:firstLine="709"/>
        <w:jc w:val="both"/>
        <w:rPr>
          <w:rFonts w:ascii="Times New Roman" w:hAnsi="Times New Roman"/>
          <w:sz w:val="28"/>
          <w:szCs w:val="28"/>
        </w:rPr>
      </w:pPr>
      <w:r w:rsidRPr="002D57DE">
        <w:rPr>
          <w:rFonts w:ascii="Times New Roman" w:hAnsi="Times New Roman"/>
          <w:sz w:val="28"/>
          <w:szCs w:val="28"/>
        </w:rPr>
        <w:t>При выполнении работы был использован ряд учебной и научной литературы</w:t>
      </w:r>
      <w:r w:rsidR="00546A89" w:rsidRPr="002D57DE">
        <w:rPr>
          <w:rFonts w:ascii="Times New Roman" w:hAnsi="Times New Roman"/>
          <w:sz w:val="28"/>
          <w:szCs w:val="28"/>
        </w:rPr>
        <w:t>.</w:t>
      </w:r>
      <w:r w:rsidRPr="002D57DE">
        <w:rPr>
          <w:rFonts w:ascii="Times New Roman" w:hAnsi="Times New Roman"/>
          <w:sz w:val="28"/>
          <w:szCs w:val="28"/>
        </w:rPr>
        <w:t xml:space="preserve"> Нормативно-правовой основой послужил таможенный кодекс российской Федерации от </w:t>
      </w:r>
      <w:r w:rsidRPr="002D57DE">
        <w:rPr>
          <w:rStyle w:val="apple-style-span"/>
          <w:rFonts w:ascii="Times New Roman" w:hAnsi="Times New Roman"/>
          <w:sz w:val="28"/>
          <w:szCs w:val="28"/>
        </w:rPr>
        <w:t>28 мая 2003 года в редакции от 2 января 2010 года.</w:t>
      </w:r>
    </w:p>
    <w:p w:rsidR="0072055A" w:rsidRPr="002D57DE" w:rsidRDefault="0072055A" w:rsidP="002D57DE">
      <w:pPr>
        <w:spacing w:after="0" w:line="360" w:lineRule="auto"/>
        <w:ind w:firstLine="709"/>
        <w:jc w:val="both"/>
        <w:rPr>
          <w:rFonts w:ascii="Times New Roman" w:hAnsi="Times New Roman"/>
          <w:sz w:val="28"/>
          <w:szCs w:val="28"/>
        </w:rPr>
      </w:pPr>
    </w:p>
    <w:p w:rsidR="002D57DE" w:rsidRDefault="002D57DE">
      <w:pPr>
        <w:rPr>
          <w:rFonts w:ascii="Times New Roman" w:hAnsi="Times New Roman"/>
          <w:sz w:val="28"/>
          <w:szCs w:val="28"/>
        </w:rPr>
      </w:pPr>
      <w:r>
        <w:rPr>
          <w:rFonts w:ascii="Times New Roman" w:hAnsi="Times New Roman"/>
          <w:sz w:val="28"/>
          <w:szCs w:val="28"/>
        </w:rPr>
        <w:br w:type="page"/>
      </w:r>
    </w:p>
    <w:p w:rsidR="00490E5B" w:rsidRPr="002D57DE" w:rsidRDefault="00EF6159" w:rsidP="002D57DE">
      <w:pPr>
        <w:spacing w:after="0" w:line="360" w:lineRule="auto"/>
        <w:ind w:firstLine="709"/>
        <w:jc w:val="center"/>
        <w:rPr>
          <w:rFonts w:ascii="Times New Roman" w:hAnsi="Times New Roman"/>
          <w:b/>
          <w:sz w:val="28"/>
          <w:szCs w:val="28"/>
        </w:rPr>
      </w:pPr>
      <w:r w:rsidRPr="002D57DE">
        <w:rPr>
          <w:rFonts w:ascii="Times New Roman" w:hAnsi="Times New Roman"/>
          <w:b/>
          <w:sz w:val="28"/>
          <w:szCs w:val="28"/>
        </w:rPr>
        <w:t>1.</w:t>
      </w:r>
      <w:r w:rsidR="009C5DE7" w:rsidRPr="002D57DE">
        <w:rPr>
          <w:rFonts w:ascii="Times New Roman" w:hAnsi="Times New Roman"/>
          <w:b/>
          <w:sz w:val="28"/>
          <w:szCs w:val="28"/>
        </w:rPr>
        <w:t xml:space="preserve"> </w:t>
      </w:r>
      <w:r w:rsidR="00263D8D" w:rsidRPr="002D57DE">
        <w:rPr>
          <w:rFonts w:ascii="Times New Roman" w:hAnsi="Times New Roman"/>
          <w:b/>
          <w:sz w:val="28"/>
          <w:szCs w:val="28"/>
        </w:rPr>
        <w:t xml:space="preserve">Содержание процедуры </w:t>
      </w:r>
      <w:r w:rsidR="009C5DE7" w:rsidRPr="002D57DE">
        <w:rPr>
          <w:rFonts w:ascii="Times New Roman" w:hAnsi="Times New Roman"/>
          <w:b/>
          <w:sz w:val="28"/>
          <w:szCs w:val="28"/>
        </w:rPr>
        <w:t>внутреннего таможенного транзита</w:t>
      </w:r>
    </w:p>
    <w:p w:rsidR="002D57DE" w:rsidRDefault="002D57DE" w:rsidP="002D57DE">
      <w:pPr>
        <w:spacing w:after="0" w:line="360" w:lineRule="auto"/>
        <w:ind w:firstLine="709"/>
        <w:jc w:val="both"/>
        <w:rPr>
          <w:rFonts w:ascii="Times New Roman" w:hAnsi="Times New Roman"/>
          <w:sz w:val="28"/>
          <w:szCs w:val="28"/>
        </w:rPr>
      </w:pPr>
    </w:p>
    <w:p w:rsidR="005F23B7" w:rsidRPr="002D57DE" w:rsidRDefault="009C5DE7"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Грузовые операции с товарами при процедуре внутреннего таможенного транзита.</w:t>
      </w:r>
    </w:p>
    <w:p w:rsidR="00410777" w:rsidRPr="002D57DE" w:rsidRDefault="00410777"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Внутренний таможенный транзит - таможенная процедура, при которой иностранные товары перевозятся по таможенной территории Российской Федерации без уплаты таможенных пошлин, налогов и применения запретов и ограничений экономического характера, установленных в соответствии с законодательством Российской Федерации о государственном регулировании внешнеторговой деятельности.</w:t>
      </w:r>
    </w:p>
    <w:p w:rsidR="005F23B7" w:rsidRPr="002D57DE" w:rsidRDefault="005F23B7"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Для перевозки товаров по процедуре внутреннего таможенного транзита не требуется:</w:t>
      </w:r>
    </w:p>
    <w:p w:rsidR="005F23B7" w:rsidRPr="002D57DE" w:rsidRDefault="001E7456"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 xml:space="preserve">- </w:t>
      </w:r>
      <w:r w:rsidR="005F23B7" w:rsidRPr="002D57DE">
        <w:rPr>
          <w:rFonts w:ascii="Times New Roman" w:hAnsi="Times New Roman"/>
          <w:sz w:val="28"/>
          <w:szCs w:val="28"/>
        </w:rPr>
        <w:t>уплачивать ввозные таможенные пошлины, налоги;</w:t>
      </w:r>
    </w:p>
    <w:p w:rsidR="005F23B7" w:rsidRPr="002D57DE" w:rsidRDefault="001E7456"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 xml:space="preserve">- </w:t>
      </w:r>
      <w:r w:rsidR="005F23B7" w:rsidRPr="002D57DE">
        <w:rPr>
          <w:rFonts w:ascii="Times New Roman" w:hAnsi="Times New Roman"/>
          <w:sz w:val="28"/>
          <w:szCs w:val="28"/>
        </w:rPr>
        <w:t>уплачивать таможенные сборы за таможенное оформление;</w:t>
      </w:r>
    </w:p>
    <w:p w:rsidR="005F23B7" w:rsidRPr="002D57DE" w:rsidRDefault="001E7456"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 xml:space="preserve">- </w:t>
      </w:r>
      <w:r w:rsidR="005F23B7" w:rsidRPr="002D57DE">
        <w:rPr>
          <w:rFonts w:ascii="Times New Roman" w:hAnsi="Times New Roman"/>
          <w:sz w:val="28"/>
          <w:szCs w:val="28"/>
        </w:rPr>
        <w:t>предоставлять лицензии.</w:t>
      </w:r>
    </w:p>
    <w:p w:rsidR="005F23B7" w:rsidRPr="002D57DE" w:rsidRDefault="005F23B7"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Варианты возможного применения внутреннего таможенного транзита так же предусматривают:</w:t>
      </w:r>
    </w:p>
    <w:p w:rsidR="005F23B7" w:rsidRPr="002D57DE" w:rsidRDefault="001E7456"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 xml:space="preserve">- </w:t>
      </w:r>
      <w:r w:rsidR="005F23B7" w:rsidRPr="002D57DE">
        <w:rPr>
          <w:rFonts w:ascii="Times New Roman" w:hAnsi="Times New Roman"/>
          <w:sz w:val="28"/>
          <w:szCs w:val="28"/>
        </w:rPr>
        <w:t>перевозку товаров от таможенного органа, в регионе деятельности которого находится место таможенного декларирования до таможенного органа, в регионе деятельности которого находится место вывоза (убытия) товара за пределы таможенной территории РФ (например, при вывозе продуктов переработки иностранных товаров);</w:t>
      </w:r>
    </w:p>
    <w:p w:rsidR="005F23B7" w:rsidRPr="002D57DE" w:rsidRDefault="001E7456"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 xml:space="preserve">- </w:t>
      </w:r>
      <w:r w:rsidR="005F23B7" w:rsidRPr="002D57DE">
        <w:rPr>
          <w:rFonts w:ascii="Times New Roman" w:hAnsi="Times New Roman"/>
          <w:sz w:val="28"/>
          <w:szCs w:val="28"/>
        </w:rPr>
        <w:t>перевозку товаров между складами временного хранения, таможенными складами (например, в случае прекращения деятельности склада временного хранения, на котором находится незадекларированный товар).</w:t>
      </w:r>
    </w:p>
    <w:p w:rsidR="005F23B7" w:rsidRPr="002D57DE" w:rsidRDefault="005F23B7"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ВТТ не применяется в нескольких случаях:</w:t>
      </w:r>
    </w:p>
    <w:p w:rsidR="005F23B7" w:rsidRPr="002D57DE" w:rsidRDefault="001E7456"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 xml:space="preserve">- </w:t>
      </w:r>
      <w:r w:rsidR="005F23B7" w:rsidRPr="002D57DE">
        <w:rPr>
          <w:rFonts w:ascii="Times New Roman" w:hAnsi="Times New Roman"/>
          <w:sz w:val="28"/>
          <w:szCs w:val="28"/>
        </w:rPr>
        <w:t>при вынужденной (технической) или промежуточной посадке воздушного судна в месте прибытия во время совершения регулярного международного рейса, без частичной выгрузки товаров;</w:t>
      </w:r>
    </w:p>
    <w:p w:rsidR="001E7456" w:rsidRPr="002D57DE" w:rsidRDefault="001E7456"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 xml:space="preserve">- </w:t>
      </w:r>
      <w:r w:rsidR="005F23B7" w:rsidRPr="002D57DE">
        <w:rPr>
          <w:rFonts w:ascii="Times New Roman" w:hAnsi="Times New Roman"/>
          <w:sz w:val="28"/>
          <w:szCs w:val="28"/>
        </w:rPr>
        <w:t>при транспортировке товаров трубопроводным транспортом и по линиям электропередачи.</w:t>
      </w:r>
    </w:p>
    <w:p w:rsidR="005F23B7" w:rsidRPr="002D57DE" w:rsidRDefault="005F23B7"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Продолжительность перевозки товаров по процедуре ВТТ определяется таможенным органом, выдающим разрешение на ВТТ (таможенный орган отправления) в каждом конкретном случае.</w:t>
      </w:r>
    </w:p>
    <w:p w:rsidR="005F23B7" w:rsidRPr="002D57DE" w:rsidRDefault="005F23B7"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На установление срока перевозки влияют такие факторы как заявление перевозчика, вид транспорта, протяженность маршрута.</w:t>
      </w:r>
    </w:p>
    <w:p w:rsidR="005F23B7" w:rsidRPr="002D57DE" w:rsidRDefault="005F23B7"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Все перечисленное должно приниматься во внимание только в пределах сроков обозначенных в пункте 1 с</w:t>
      </w:r>
      <w:r w:rsidR="001E7456" w:rsidRPr="002D57DE">
        <w:rPr>
          <w:rFonts w:ascii="Times New Roman" w:hAnsi="Times New Roman"/>
          <w:sz w:val="28"/>
          <w:szCs w:val="28"/>
        </w:rPr>
        <w:t>т</w:t>
      </w:r>
      <w:r w:rsidR="00490E5B" w:rsidRPr="002D57DE">
        <w:rPr>
          <w:rFonts w:ascii="Times New Roman" w:hAnsi="Times New Roman"/>
          <w:sz w:val="28"/>
          <w:szCs w:val="28"/>
        </w:rPr>
        <w:t>атьи</w:t>
      </w:r>
      <w:r w:rsidR="001E7456" w:rsidRPr="002D57DE">
        <w:rPr>
          <w:rFonts w:ascii="Times New Roman" w:hAnsi="Times New Roman"/>
          <w:sz w:val="28"/>
          <w:szCs w:val="28"/>
        </w:rPr>
        <w:t xml:space="preserve"> 82 Т</w:t>
      </w:r>
      <w:r w:rsidR="00490E5B" w:rsidRPr="002D57DE">
        <w:rPr>
          <w:rFonts w:ascii="Times New Roman" w:hAnsi="Times New Roman"/>
          <w:sz w:val="28"/>
          <w:szCs w:val="28"/>
        </w:rPr>
        <w:t>аможенного кодекса</w:t>
      </w:r>
      <w:r w:rsidR="001E7456" w:rsidRPr="002D57DE">
        <w:rPr>
          <w:rFonts w:ascii="Times New Roman" w:hAnsi="Times New Roman"/>
          <w:sz w:val="28"/>
          <w:szCs w:val="28"/>
        </w:rPr>
        <w:t xml:space="preserve"> Р</w:t>
      </w:r>
      <w:r w:rsidR="00490E5B" w:rsidRPr="002D57DE">
        <w:rPr>
          <w:rFonts w:ascii="Times New Roman" w:hAnsi="Times New Roman"/>
          <w:sz w:val="28"/>
          <w:szCs w:val="28"/>
        </w:rPr>
        <w:t xml:space="preserve">оссийской </w:t>
      </w:r>
      <w:r w:rsidR="001E7456" w:rsidRPr="002D57DE">
        <w:rPr>
          <w:rFonts w:ascii="Times New Roman" w:hAnsi="Times New Roman"/>
          <w:sz w:val="28"/>
          <w:szCs w:val="28"/>
        </w:rPr>
        <w:t>Ф</w:t>
      </w:r>
      <w:r w:rsidR="00490E5B" w:rsidRPr="002D57DE">
        <w:rPr>
          <w:rFonts w:ascii="Times New Roman" w:hAnsi="Times New Roman"/>
          <w:sz w:val="28"/>
          <w:szCs w:val="28"/>
        </w:rPr>
        <w:t>едерации</w:t>
      </w:r>
      <w:r w:rsidR="001E7456" w:rsidRPr="002D57DE">
        <w:rPr>
          <w:rFonts w:ascii="Times New Roman" w:hAnsi="Times New Roman"/>
          <w:sz w:val="28"/>
          <w:szCs w:val="28"/>
        </w:rPr>
        <w:t>,</w:t>
      </w:r>
      <w:r w:rsidRPr="002D57DE">
        <w:rPr>
          <w:rFonts w:ascii="Times New Roman" w:hAnsi="Times New Roman"/>
          <w:sz w:val="28"/>
          <w:szCs w:val="28"/>
        </w:rPr>
        <w:t xml:space="preserve"> а именно:</w:t>
      </w:r>
    </w:p>
    <w:p w:rsidR="005F23B7" w:rsidRPr="002D57DE" w:rsidRDefault="001E7456"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 xml:space="preserve">- </w:t>
      </w:r>
      <w:r w:rsidR="005F23B7" w:rsidRPr="002D57DE">
        <w:rPr>
          <w:rFonts w:ascii="Times New Roman" w:hAnsi="Times New Roman"/>
          <w:sz w:val="28"/>
          <w:szCs w:val="28"/>
        </w:rPr>
        <w:t>2 000 километров за один месяц для автомобильного, железнодорожного, морского (речного) транспорта;</w:t>
      </w:r>
    </w:p>
    <w:p w:rsidR="005F23B7" w:rsidRPr="002D57DE" w:rsidRDefault="001E7456"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 xml:space="preserve">- </w:t>
      </w:r>
      <w:r w:rsidR="005F23B7" w:rsidRPr="002D57DE">
        <w:rPr>
          <w:rFonts w:ascii="Times New Roman" w:hAnsi="Times New Roman"/>
          <w:sz w:val="28"/>
          <w:szCs w:val="28"/>
        </w:rPr>
        <w:t>три дня для воздушного транспорта.</w:t>
      </w:r>
    </w:p>
    <w:p w:rsidR="005F23B7" w:rsidRPr="002D57DE" w:rsidRDefault="005F23B7"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Разрешение на ВТТ выдает таможенный орган, в регионе деятельности которого начинается перевозка товаров. Такой таможенный орган называется таможенным органом отправления.</w:t>
      </w:r>
    </w:p>
    <w:p w:rsidR="005F23B7" w:rsidRPr="002D57DE" w:rsidRDefault="005F23B7"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Получить разрешение на ВТТ вправе:</w:t>
      </w:r>
    </w:p>
    <w:p w:rsidR="005F23B7" w:rsidRPr="002D57DE" w:rsidRDefault="001E7456"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 xml:space="preserve">- </w:t>
      </w:r>
      <w:r w:rsidR="005F23B7" w:rsidRPr="002D57DE">
        <w:rPr>
          <w:rFonts w:ascii="Times New Roman" w:hAnsi="Times New Roman"/>
          <w:sz w:val="28"/>
          <w:szCs w:val="28"/>
        </w:rPr>
        <w:t>перевозчик;</w:t>
      </w:r>
    </w:p>
    <w:p w:rsidR="005F23B7" w:rsidRPr="002D57DE" w:rsidRDefault="001E7456"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 xml:space="preserve">- </w:t>
      </w:r>
      <w:r w:rsidR="005F23B7" w:rsidRPr="002D57DE">
        <w:rPr>
          <w:rFonts w:ascii="Times New Roman" w:hAnsi="Times New Roman"/>
          <w:sz w:val="28"/>
          <w:szCs w:val="28"/>
        </w:rPr>
        <w:t>экспедитор, если он является российским лицом;</w:t>
      </w:r>
    </w:p>
    <w:p w:rsidR="005F23B7" w:rsidRPr="002D57DE" w:rsidRDefault="001E7456"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 xml:space="preserve">- </w:t>
      </w:r>
      <w:r w:rsidR="005F23B7" w:rsidRPr="002D57DE">
        <w:rPr>
          <w:rFonts w:ascii="Times New Roman" w:hAnsi="Times New Roman"/>
          <w:sz w:val="28"/>
          <w:szCs w:val="28"/>
        </w:rPr>
        <w:t>получатель иностранных товаров, осуществляющий с ними операции не в месте нахождения таможенного органа</w:t>
      </w:r>
      <w:r w:rsidRPr="002D57DE">
        <w:rPr>
          <w:rFonts w:ascii="Times New Roman" w:hAnsi="Times New Roman"/>
          <w:sz w:val="28"/>
          <w:szCs w:val="28"/>
        </w:rPr>
        <w:t>.</w:t>
      </w:r>
    </w:p>
    <w:p w:rsidR="005F23B7" w:rsidRPr="002D57DE" w:rsidRDefault="005F23B7"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Для получения разрешения на ВТТ необходимо выполнить следующие условия.</w:t>
      </w:r>
    </w:p>
    <w:p w:rsidR="005F23B7" w:rsidRPr="002D57DE" w:rsidRDefault="005F23B7"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1. Товары, заявленные к перевозке по процедуре ВТТ:</w:t>
      </w:r>
    </w:p>
    <w:p w:rsidR="005F23B7" w:rsidRPr="002D57DE" w:rsidRDefault="001E7456"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 xml:space="preserve">- </w:t>
      </w:r>
      <w:r w:rsidR="005F23B7" w:rsidRPr="002D57DE">
        <w:rPr>
          <w:rFonts w:ascii="Times New Roman" w:hAnsi="Times New Roman"/>
          <w:sz w:val="28"/>
          <w:szCs w:val="28"/>
        </w:rPr>
        <w:t>не зап</w:t>
      </w:r>
      <w:r w:rsidRPr="002D57DE">
        <w:rPr>
          <w:rFonts w:ascii="Times New Roman" w:hAnsi="Times New Roman"/>
          <w:sz w:val="28"/>
          <w:szCs w:val="28"/>
        </w:rPr>
        <w:t>рещены к ввозу в РФ</w:t>
      </w:r>
      <w:r w:rsidR="005F23B7" w:rsidRPr="002D57DE">
        <w:rPr>
          <w:rFonts w:ascii="Times New Roman" w:hAnsi="Times New Roman"/>
          <w:sz w:val="28"/>
          <w:szCs w:val="28"/>
        </w:rPr>
        <w:t>;</w:t>
      </w:r>
    </w:p>
    <w:p w:rsidR="005F23B7" w:rsidRPr="002D57DE" w:rsidRDefault="001E7456"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w:t>
      </w:r>
      <w:r w:rsidR="005F23B7" w:rsidRPr="002D57DE">
        <w:rPr>
          <w:rFonts w:ascii="Times New Roman" w:hAnsi="Times New Roman"/>
          <w:sz w:val="28"/>
          <w:szCs w:val="28"/>
        </w:rPr>
        <w:t>прошли необходимые виды государственного контроля, предусмотренные при ввозе товаров в РФ (ветеринарный , санитарный и другие виды контроля);</w:t>
      </w:r>
    </w:p>
    <w:p w:rsidR="005F23B7" w:rsidRPr="002D57DE" w:rsidRDefault="001E7456"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 xml:space="preserve">- </w:t>
      </w:r>
      <w:r w:rsidR="005F23B7" w:rsidRPr="002D57DE">
        <w:rPr>
          <w:rFonts w:ascii="Times New Roman" w:hAnsi="Times New Roman"/>
          <w:sz w:val="28"/>
          <w:szCs w:val="28"/>
        </w:rPr>
        <w:t>имеют разрешения и/или лицензии на транспортировку отдельных товаров по таможенной террито</w:t>
      </w:r>
      <w:r w:rsidRPr="002D57DE">
        <w:rPr>
          <w:rFonts w:ascii="Times New Roman" w:hAnsi="Times New Roman"/>
          <w:sz w:val="28"/>
          <w:szCs w:val="28"/>
        </w:rPr>
        <w:t>рии РФ</w:t>
      </w:r>
      <w:r w:rsidR="005F23B7" w:rsidRPr="002D57DE">
        <w:rPr>
          <w:rFonts w:ascii="Times New Roman" w:hAnsi="Times New Roman"/>
          <w:sz w:val="28"/>
          <w:szCs w:val="28"/>
        </w:rPr>
        <w:t>.</w:t>
      </w:r>
    </w:p>
    <w:p w:rsidR="005F23B7" w:rsidRPr="002D57DE" w:rsidRDefault="005F23B7"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2. Представлена транзитная декларация либо товаротранспортные документы</w:t>
      </w:r>
      <w:r w:rsidR="001E7456" w:rsidRPr="002D57DE">
        <w:rPr>
          <w:rFonts w:ascii="Times New Roman" w:hAnsi="Times New Roman"/>
          <w:sz w:val="28"/>
          <w:szCs w:val="28"/>
        </w:rPr>
        <w:t>.</w:t>
      </w:r>
    </w:p>
    <w:p w:rsidR="005F23B7" w:rsidRPr="002D57DE" w:rsidRDefault="005F23B7"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3. Приняты меры по обеспечению уплаты таможенных пошлин, налогов</w:t>
      </w:r>
      <w:r w:rsidR="001E7456" w:rsidRPr="002D57DE">
        <w:rPr>
          <w:rFonts w:ascii="Times New Roman" w:hAnsi="Times New Roman"/>
          <w:sz w:val="28"/>
          <w:szCs w:val="28"/>
        </w:rPr>
        <w:t>.</w:t>
      </w:r>
    </w:p>
    <w:p w:rsidR="005F23B7" w:rsidRPr="002D57DE" w:rsidRDefault="005F23B7"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4. Обеспечено надлежащее оборудование транспортного средства, контейнера или съемного кузова для перевозки товаров под таможенными пломбами и печатями</w:t>
      </w:r>
      <w:r w:rsidR="001E7456" w:rsidRPr="002D57DE">
        <w:rPr>
          <w:rFonts w:ascii="Times New Roman" w:hAnsi="Times New Roman"/>
          <w:sz w:val="28"/>
          <w:szCs w:val="28"/>
        </w:rPr>
        <w:t>.</w:t>
      </w:r>
    </w:p>
    <w:p w:rsidR="005F23B7" w:rsidRPr="002D57DE" w:rsidRDefault="005F23B7"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5. Проведена идентификация товаров и документов на них</w:t>
      </w:r>
      <w:r w:rsidR="001E7456" w:rsidRPr="002D57DE">
        <w:rPr>
          <w:rFonts w:ascii="Times New Roman" w:hAnsi="Times New Roman"/>
          <w:sz w:val="28"/>
          <w:szCs w:val="28"/>
        </w:rPr>
        <w:t>.</w:t>
      </w:r>
    </w:p>
    <w:p w:rsidR="005F23B7" w:rsidRPr="002D57DE" w:rsidRDefault="005F23B7"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Не требуется обеспечения уплаты таможенных пошлин, налогов в случаях:</w:t>
      </w:r>
    </w:p>
    <w:p w:rsidR="005F23B7" w:rsidRPr="002D57DE" w:rsidRDefault="001E7456"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 xml:space="preserve">- </w:t>
      </w:r>
      <w:r w:rsidR="005F23B7" w:rsidRPr="002D57DE">
        <w:rPr>
          <w:rFonts w:ascii="Times New Roman" w:hAnsi="Times New Roman"/>
          <w:sz w:val="28"/>
          <w:szCs w:val="28"/>
        </w:rPr>
        <w:t>перевозки товаров таможенным перевозчиком</w:t>
      </w:r>
      <w:r w:rsidRPr="002D57DE">
        <w:rPr>
          <w:rFonts w:ascii="Times New Roman" w:hAnsi="Times New Roman"/>
          <w:sz w:val="28"/>
          <w:szCs w:val="28"/>
        </w:rPr>
        <w:t>;</w:t>
      </w:r>
    </w:p>
    <w:p w:rsidR="005F23B7" w:rsidRPr="002D57DE" w:rsidRDefault="001E7456"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 xml:space="preserve">- </w:t>
      </w:r>
      <w:r w:rsidR="005F23B7" w:rsidRPr="002D57DE">
        <w:rPr>
          <w:rFonts w:ascii="Times New Roman" w:hAnsi="Times New Roman"/>
          <w:sz w:val="28"/>
          <w:szCs w:val="28"/>
        </w:rPr>
        <w:t>таможенного сопровождения транспортных средств, перевозящих товары</w:t>
      </w:r>
      <w:r w:rsidRPr="002D57DE">
        <w:rPr>
          <w:rFonts w:ascii="Times New Roman" w:hAnsi="Times New Roman"/>
          <w:sz w:val="28"/>
          <w:szCs w:val="28"/>
        </w:rPr>
        <w:t>.</w:t>
      </w:r>
    </w:p>
    <w:p w:rsidR="005F23B7" w:rsidRPr="002D57DE" w:rsidRDefault="005F23B7"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Форма разрешения на ВТТ установлена Инструкцией о совершении таможенных операций при внутреннем и международном таможенном транзите товаров</w:t>
      </w:r>
      <w:r w:rsidR="001E7456" w:rsidRPr="002D57DE">
        <w:rPr>
          <w:rFonts w:ascii="Times New Roman" w:hAnsi="Times New Roman"/>
          <w:sz w:val="28"/>
          <w:szCs w:val="28"/>
        </w:rPr>
        <w:t>.</w:t>
      </w:r>
    </w:p>
    <w:p w:rsidR="005F23B7" w:rsidRPr="002D57DE" w:rsidRDefault="005F23B7"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Место доставки товаров при внутреннем таможенном транзите определяется таможенным органом отправления на основании сведений о пункте назначения, указанном в транспортных (перевозочных) документах.</w:t>
      </w:r>
    </w:p>
    <w:p w:rsidR="005F23B7" w:rsidRPr="002D57DE" w:rsidRDefault="005F23B7"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Местом доставки товаров является место нахождения таможенного органа, имеющее одновременно статус зоны таможенного контроля (в большинстве случаев территории СВХ, на которых располагаются таможенные посты либо структурные подразделения таможен, осуществляющие таможенное оформление товаров).</w:t>
      </w:r>
    </w:p>
    <w:p w:rsidR="005F23B7" w:rsidRPr="002D57DE" w:rsidRDefault="005F23B7"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Исключения могут составлять случаи доставки товаров в места нахож</w:t>
      </w:r>
      <w:r w:rsidR="00E847DF" w:rsidRPr="002D57DE">
        <w:rPr>
          <w:rFonts w:ascii="Times New Roman" w:hAnsi="Times New Roman"/>
          <w:sz w:val="28"/>
          <w:szCs w:val="28"/>
        </w:rPr>
        <w:t>дения склада получателя товаров</w:t>
      </w:r>
      <w:r w:rsidRPr="002D57DE">
        <w:rPr>
          <w:rFonts w:ascii="Times New Roman" w:hAnsi="Times New Roman"/>
          <w:sz w:val="28"/>
          <w:szCs w:val="28"/>
        </w:rPr>
        <w:t>.</w:t>
      </w:r>
    </w:p>
    <w:p w:rsidR="00C06EBA" w:rsidRPr="002D57DE" w:rsidRDefault="005F23B7"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При вывозе иностранных товаров с таможенной территории РФ пунктом их назначения будет место убытия за пределы РФ.</w:t>
      </w:r>
    </w:p>
    <w:p w:rsidR="00C06EBA" w:rsidRPr="002D57DE" w:rsidRDefault="00C06EBA"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Форма транзитной декларации установлена приказом ГТК России от 08.09.2003 № 973 "Об утверждении Инструкции о совершении таможенных операций при внутреннем и международном таможенном транзите товаров" (зарегистрирован Минюстом России 13.11.2003, регистрационный № 5228).</w:t>
      </w:r>
    </w:p>
    <w:p w:rsidR="00C06EBA" w:rsidRPr="002D57DE" w:rsidRDefault="00C06EBA"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При этом следует учитывать, что в качестве транзитной декларации могут использоваться любые коммерческие документы (счета-фактуры, счета-проформы, отгрузочные спецификации, упаковочные листы, декларации о грузе, грузовые ведомости), транспортные (перевозочные) документы (международная или внутренняя товаротранспортная накладная, коносамент или иной документ, подтверждающий наличие и содержание договора морской (речной) перевозки, авиагрузовые накладные, железнодорожные накладные, документы, предусмотренные актами Всемирного почтового союза, экспедиторские документы, а также другие стандартные документы, предусмотренные международными соглашениями в области транспорта, транспортными уставами и кодексами, другими законами и издаваемыми в соответствии с ними правовыми актами) и (или) таможенные документы (таможенная декларация, оформленная таможенными органами РФ на вывоз товаров, таможенная декларация, оформленная таможенными органами иностранных государств, книжка МДП, оформленная в соответствии с требованиями Таможенной конвенции о международной перевозке грузов с применением книжки МДП, 1975 года (Конвенции МДП, 1975 года)), содержащие следующие сведения:</w:t>
      </w:r>
    </w:p>
    <w:p w:rsidR="00C06EBA" w:rsidRPr="002D57DE" w:rsidRDefault="00C06EBA"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 о наименовании и местонахождении отправителя (получателя) товаров в соответствии с транспортными документами;</w:t>
      </w:r>
    </w:p>
    <w:p w:rsidR="00C06EBA" w:rsidRPr="002D57DE" w:rsidRDefault="00C06EBA"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 о стране отправления (стране назначения) товаров;</w:t>
      </w:r>
    </w:p>
    <w:p w:rsidR="00C06EBA" w:rsidRPr="002D57DE" w:rsidRDefault="00C06EBA"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 о наименовании и местонахождении перевозчика товаров либо экспедитора, если разрешение на внутренний таможенный транзит получает экспедитор;</w:t>
      </w:r>
    </w:p>
    <w:p w:rsidR="00C06EBA" w:rsidRPr="002D57DE" w:rsidRDefault="00C06EBA"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 о транспортном средстве, на котором товары перевозятся по таможенной территории РФ, а при осуществлении перевозки автомобильным транспортом - также о водителе транспортного средства;</w:t>
      </w:r>
    </w:p>
    <w:p w:rsidR="00C06EBA" w:rsidRPr="002D57DE" w:rsidRDefault="00C06EBA"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 о видах или наименованиях, количестве, стоимости товаров в соответствии с коммерческими, транспортными (перевозочными) документами, весе или об объеме, о кодах товаров в соответствии с Гармонизированной системой описания и кодирования товаров или Товарной номенклатурой внешнеэкономической деятельности (ТН ВЭД России) на уровне не менее чем первых четырех знаков;</w:t>
      </w:r>
    </w:p>
    <w:p w:rsidR="00C06EBA" w:rsidRPr="002D57DE" w:rsidRDefault="00C06EBA"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 об общем количестве грузовых мест;</w:t>
      </w:r>
    </w:p>
    <w:p w:rsidR="00C06EBA" w:rsidRPr="002D57DE" w:rsidRDefault="00C06EBA"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 о пункте назначения товаров;</w:t>
      </w:r>
    </w:p>
    <w:p w:rsidR="00C06EBA" w:rsidRPr="002D57DE" w:rsidRDefault="00C06EBA"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 о планируемой перегрузке товаров или других грузовых операциях в пути;</w:t>
      </w:r>
    </w:p>
    <w:p w:rsidR="00C06EBA" w:rsidRPr="002D57DE" w:rsidRDefault="00C06EBA"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 о планируемом сроке перевозки товаров по таможенной процедуре ВТТ;</w:t>
      </w:r>
    </w:p>
    <w:p w:rsidR="00C06EBA" w:rsidRPr="002D57DE" w:rsidRDefault="00C06EBA"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 о маршруте, если перевозка товаров должна осуществляться по определенным маршрутам.</w:t>
      </w:r>
    </w:p>
    <w:p w:rsidR="00C06EBA" w:rsidRPr="002D57DE" w:rsidRDefault="00C06EBA"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Только в случае отсутствия в документах перевозчика каких-либо из вышеуказанных сведений, в таможенный орган подается транзитная декларация по установленной форме. Требования таможенных органов о предоставлении иных сведений незаконны.</w:t>
      </w:r>
    </w:p>
    <w:p w:rsidR="00C06EBA" w:rsidRPr="002D57DE" w:rsidRDefault="00C06EBA"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В случаях, предусмотренных международными договорами РФ, в качестве транзитной декларации используются документы, оформленные в соответствии с международными договорами РФ.</w:t>
      </w:r>
    </w:p>
    <w:p w:rsidR="00C06EBA" w:rsidRPr="002D57DE" w:rsidRDefault="00C06EBA"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При соблюдении заявителем вышеуказанных условий, предъявления товаров таможенному органу и предоставления всех документов и сведений таможенный орган обязан выдать разрешение на ВТТ. Такое разрешение выдается сразу после того, как таможенный орган убедится в соблюдении условий ВТТ, но не позднее трех дней со дня принятия транзитной декларации. Принятие транзитной декларации осуществляется таможенным органом в день ее подачи и оформляется путем ее регистрации и проставления таможенным органом соответствующих отметок. Лицо, получающее разрешение на ВТТ также может представить электронную копию транзитной декларации (порядок ее представления разъяснен письмом ГТК России от 26.12.2003 № 01-06/50490 "Об электронной копии транзитной декларации").</w:t>
      </w:r>
    </w:p>
    <w:p w:rsidR="00C06EBA" w:rsidRPr="002D57DE" w:rsidRDefault="00C06EBA"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Если разрешение на внутренний таможенный транзит не может быть выдано из-за несоблюдения условий, таможенный орган вправе разрешить перевозку товаров на склад временного хранения или в иные места, являющиеся зонами таможенного контроля, при условии таможенного сопровождения транспортных средств, на которых перевозятся товары. При выдаче разрешения на ВТТ таможенный орган отправления устанавливает таможенный орган назначения (место доставки) и срок ВТТ.</w:t>
      </w:r>
    </w:p>
    <w:p w:rsidR="0024229F" w:rsidRPr="002D57DE" w:rsidRDefault="0024229F"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При ВТТ или МТТ товаров перегрузка, выгрузка, погрузка и иные грузовые операции с ними допускаются с разрешения таможенного органа отправления или таможенного органа, в регионе деятельности которого осуществляется соответствующая грузовая операция (таможенный пост, таможня, непосредственно подчиненная ГТК России).</w:t>
      </w:r>
    </w:p>
    <w:p w:rsidR="0024229F" w:rsidRPr="002D57DE" w:rsidRDefault="0024229F"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Грузовые операции при ВТТ или МТТ товаров производятся с разрешения таможенного органа с осуществлением таможенного контроля в форме, как правило, таможенного наблюдения. При проведении грузовых операций таможенный орган вправе проводить таможенный досмотр транзитных товаров. По результатам таможенного досмотра уполномоченное должностное лицо таможенного органа составляет акт таможенного досмотра по форме, утвержденной правовыми актами ГТК России. Один экземпляр акта таможенного досмотра вручается перевозчику или экспедитору.</w:t>
      </w:r>
    </w:p>
    <w:p w:rsidR="0024229F" w:rsidRPr="002D57DE" w:rsidRDefault="0024229F"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Сведения о месте проведения грузовых операций (адрес) должны быть указаны в транспортных (перевозочных) документах, следующих с товарами.</w:t>
      </w:r>
    </w:p>
    <w:p w:rsidR="0024229F" w:rsidRPr="002D57DE" w:rsidRDefault="0024229F"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Для получения разрешения на проведение грузовых операций заинтересованные лица должны подать в таможенный орган письменное заявление в произвольной форме на русском языке. Разрешение или отказ на проведение перегрузки транзитных товаров оформляется в виде резолюции на заявлении ("Разрешаю" или "Запрещаю") начальника таможенного органа (его заместителя, курирующего вопросы таможенного оформления и таможенного контроля). Разрешение на проведение грузовых операций выдается в день принятия соответствующего решения, которое принимается в течение суток после подачи заявления.</w:t>
      </w:r>
    </w:p>
    <w:p w:rsidR="0024229F" w:rsidRPr="002D57DE" w:rsidRDefault="0024229F"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Если место проведения грузовых операций при ВТТ или МТТ товаров находится вне места нахождения таможенного органа, то таможенный орган обязан направить должностное лицо таможенного органа для проведения таможенного контроля за осуществлением грузовых операций.</w:t>
      </w:r>
    </w:p>
    <w:p w:rsidR="0024229F" w:rsidRPr="002D57DE" w:rsidRDefault="0024229F"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Если в результате грузовых операций лицо, получившее разрешение на ВТТ или МТТ товаров, не меняется, переоформления транзитной декларации не требуется. При этом должностное лицо таможенного органа проставляет отметку в транзитной декларации и транспортных (перевозочных) документах о вновь наложенных таможенных пломбах и печатях, а также вносит в них сведения о транспортных средствах, на которые перегружены товары, и заверяет их подписью и личной номерной печатью. Документы возвращаются перевозчику (экспедитору) для продолжения перевозки.</w:t>
      </w:r>
    </w:p>
    <w:p w:rsidR="0024229F" w:rsidRPr="002D57DE" w:rsidRDefault="0024229F"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Если в результате грузовых операций изменяется лицо, получившее разрешение на ВТТ или МТТ товаров, должностное лицо таможенного органа оформляет завершение ВТТ или МТТ товаров, после чего выдается новое разрешение на ВТТ или МТТ товаров в порядке, установленном настоящей Инструкцией.</w:t>
      </w:r>
    </w:p>
    <w:p w:rsidR="0024229F" w:rsidRPr="002D57DE" w:rsidRDefault="0024229F"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Если товары могут быть перегружены с одного транспортного средства на другое без повреждения наложенных таможенных пломб и печатей, такая перегрузка допускается после предварительного уведомления промежуточного таможенного органа, которое заключается в подаче этому таможенному органу транзитной декларации и иных документов на товары и транспортные средства, имеющихся у перевозчика.</w:t>
      </w:r>
    </w:p>
    <w:p w:rsidR="0024229F" w:rsidRPr="002D57DE" w:rsidRDefault="0024229F"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При МТТ складирование (хранение, дробление или накопление партий и другие подобные операции) транзитных товаров на таможенной территории Российской Федерации допускается с соблюдением требований и условий, установленных Кодексом. 24. Таможенный орган может отказать в выдаче разрешения на проведение грузовых операций с товарами только в случае, если их осуществление может повлечь утрату товаров или изменение их свойств.</w:t>
      </w:r>
    </w:p>
    <w:p w:rsidR="00EF6159" w:rsidRPr="002D57DE" w:rsidRDefault="0024229F"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При МТТ проведение с товарами грузовых операций, отличных от перегрузки или не предусмотренных пунктом 23 настоящей Инструкции, допускается только в случае, если их совершение вызвано реальной угрозой уничтожения, утраты, безвозвратной утери или существенной порчи товаров и (или) транспортных средств.</w:t>
      </w:r>
    </w:p>
    <w:p w:rsidR="00944A26" w:rsidRPr="002D57DE" w:rsidRDefault="00944A26"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Таким образом, процедура внутреннего таможенного транзита имеет объемный характер и четкое законодательное закрепление.</w:t>
      </w:r>
    </w:p>
    <w:p w:rsidR="00EF6159" w:rsidRPr="002D57DE" w:rsidRDefault="00EF6159" w:rsidP="002D57DE">
      <w:pPr>
        <w:spacing w:after="0" w:line="360" w:lineRule="auto"/>
        <w:ind w:firstLine="709"/>
        <w:jc w:val="both"/>
        <w:rPr>
          <w:rFonts w:ascii="Times New Roman" w:hAnsi="Times New Roman"/>
          <w:sz w:val="28"/>
          <w:szCs w:val="28"/>
        </w:rPr>
      </w:pPr>
    </w:p>
    <w:p w:rsidR="005675C7" w:rsidRPr="002D57DE" w:rsidRDefault="00AC284D" w:rsidP="002D57DE">
      <w:pPr>
        <w:spacing w:after="0" w:line="360" w:lineRule="auto"/>
        <w:ind w:firstLine="709"/>
        <w:jc w:val="center"/>
        <w:rPr>
          <w:rFonts w:ascii="Times New Roman" w:hAnsi="Times New Roman"/>
          <w:b/>
          <w:sz w:val="28"/>
          <w:szCs w:val="28"/>
        </w:rPr>
      </w:pPr>
      <w:r w:rsidRPr="002D57DE">
        <w:rPr>
          <w:rFonts w:ascii="Times New Roman" w:hAnsi="Times New Roman"/>
          <w:b/>
          <w:sz w:val="28"/>
          <w:szCs w:val="28"/>
        </w:rPr>
        <w:t xml:space="preserve">2. </w:t>
      </w:r>
      <w:r w:rsidR="00117F1B" w:rsidRPr="002D57DE">
        <w:rPr>
          <w:rFonts w:ascii="Times New Roman" w:hAnsi="Times New Roman"/>
          <w:b/>
          <w:sz w:val="28"/>
          <w:szCs w:val="28"/>
        </w:rPr>
        <w:t>Х</w:t>
      </w:r>
      <w:r w:rsidRPr="002D57DE">
        <w:rPr>
          <w:rFonts w:ascii="Times New Roman" w:hAnsi="Times New Roman"/>
          <w:b/>
          <w:sz w:val="28"/>
          <w:szCs w:val="28"/>
        </w:rPr>
        <w:t>арактеристика МАПП «Нехотеевка»</w:t>
      </w:r>
    </w:p>
    <w:p w:rsidR="00AC284D" w:rsidRPr="002D57DE" w:rsidRDefault="00AC284D" w:rsidP="002D57DE">
      <w:pPr>
        <w:spacing w:after="0" w:line="360" w:lineRule="auto"/>
        <w:ind w:firstLine="709"/>
        <w:jc w:val="both"/>
        <w:rPr>
          <w:rFonts w:ascii="Times New Roman" w:hAnsi="Times New Roman"/>
          <w:sz w:val="28"/>
          <w:szCs w:val="28"/>
        </w:rPr>
      </w:pPr>
    </w:p>
    <w:p w:rsidR="00944A26" w:rsidRPr="002D57DE" w:rsidRDefault="00944A26"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Комплекс «Нехотеевка» расположен на 705 км автодороги Москва-Белгород-Харьков и непосредственно примыкает к российско-украинской границе. Здания и сооружения комплекса расположились на площади в 12,6 га. Комплекс сооружений предусматривает раздельное таможенное оформление и контроль грузового, легкового и пассажирского потоков. Предусмотрено 10 полос на въезд и столько же на выезд – только для легкового транспорта, не считая отдельных полос для грузовых машин и автобусов.</w:t>
      </w:r>
    </w:p>
    <w:p w:rsidR="00944A26" w:rsidRPr="002D57DE" w:rsidRDefault="00944A26"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Решение об открытии пункта пропуска «Нехотеевка» было принято в соответствии с Соглашением между правительствами Российской Федерации и Украины о пунктах пропуска через государственную границу от 08.02.1995 г. А в 1997 г. по решению ГТК России началось строительство объекта. Заказчиком-застройщиком стало государственное унитарное предприятие «РОСТЭК», ведущей проектной организацией – АО «Мосэлектронпроект», подрядной организацией – СУ-848.</w:t>
      </w:r>
    </w:p>
    <w:p w:rsidR="00944A26" w:rsidRPr="002D57DE" w:rsidRDefault="00944A26"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В состав МАПП «Нехотеевка» входят следующие специально обустроенные функциональные зоны: санитарно-карантинная со зданиями санитарно-карантинной службы и дезинфекционной ямы; зона паспортного режима с контрольно-пропускными пунктами карантинной службы; режимная зона со зданиями кинологической службы, постов пограничного таможенного контроля легкового, грузового транспорта и автобусов и контроля Российской транспортной инспекции; зона работы с грузовым и легковым транспортом и пассажирскими автобусами со зданием склада конфискованных товаров и постом углубленного досмотра грузовых транспортных средств; административно-хозяйственная зона. Все здания и сооружения выполнены в соответствии с техническими требованиями служб, осуществляющих таможенный, пограничный и все другие виды контроля.</w:t>
      </w:r>
    </w:p>
    <w:p w:rsidR="00AC284D" w:rsidRPr="002D57DE" w:rsidRDefault="00944A26"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Таможенный пост МАПП «Нехотеевка» контролирует один из самых напряженных в Белгородской области участков границы с Украиной. Через переход Нехотеевка-Гоптовка проходит почти пятая часть всего автотранспортного потока, пересекающего российско-украинскую границу в обоих направлениях. В зимний период через этот переход до сих пор проходило почти 2000 транспортных средств,</w:t>
      </w:r>
      <w:r w:rsidR="002D57DE">
        <w:rPr>
          <w:rFonts w:ascii="Times New Roman" w:hAnsi="Times New Roman"/>
          <w:sz w:val="28"/>
          <w:szCs w:val="28"/>
        </w:rPr>
        <w:t xml:space="preserve"> </w:t>
      </w:r>
      <w:r w:rsidRPr="002D57DE">
        <w:rPr>
          <w:rFonts w:ascii="Times New Roman" w:hAnsi="Times New Roman"/>
          <w:sz w:val="28"/>
          <w:szCs w:val="28"/>
        </w:rPr>
        <w:t>летом – вдвое больше. А в «пиковые» периоды границу пересекало более 10 тысяч автомобилей в сутки. Особенно сложной ситуация становится в летнее время. 90% ввозимой через пункты пропуска Белгородской таможни на территорию России сельскохозяйственной продукции из Украины проходит оформление на МАПП «Нехотеевка». Растет и количество выезжающих на период летних отпусков граждан РФ и въезжающих обратно.</w:t>
      </w:r>
    </w:p>
    <w:p w:rsidR="00A608BD" w:rsidRPr="002D57DE" w:rsidRDefault="00A608BD" w:rsidP="002D57DE">
      <w:pPr>
        <w:spacing w:after="0" w:line="360" w:lineRule="auto"/>
        <w:ind w:firstLine="709"/>
        <w:jc w:val="both"/>
        <w:rPr>
          <w:rFonts w:ascii="Times New Roman" w:hAnsi="Times New Roman"/>
          <w:sz w:val="28"/>
          <w:szCs w:val="28"/>
        </w:rPr>
      </w:pPr>
    </w:p>
    <w:p w:rsidR="00F44883" w:rsidRPr="002D57DE" w:rsidRDefault="00EF6159" w:rsidP="002D57DE">
      <w:pPr>
        <w:spacing w:after="0" w:line="360" w:lineRule="auto"/>
        <w:ind w:firstLine="709"/>
        <w:jc w:val="center"/>
        <w:rPr>
          <w:rFonts w:ascii="Times New Roman" w:hAnsi="Times New Roman"/>
          <w:b/>
          <w:sz w:val="28"/>
          <w:szCs w:val="28"/>
        </w:rPr>
      </w:pPr>
      <w:r w:rsidRPr="002D57DE">
        <w:rPr>
          <w:rFonts w:ascii="Times New Roman" w:hAnsi="Times New Roman"/>
          <w:b/>
          <w:sz w:val="28"/>
          <w:szCs w:val="28"/>
        </w:rPr>
        <w:t xml:space="preserve">3. </w:t>
      </w:r>
      <w:r w:rsidR="00AC284D" w:rsidRPr="002D57DE">
        <w:rPr>
          <w:rFonts w:ascii="Times New Roman" w:hAnsi="Times New Roman"/>
          <w:b/>
          <w:sz w:val="28"/>
          <w:szCs w:val="28"/>
        </w:rPr>
        <w:t>Открытие процедуры внутреннего таможенного транзита</w:t>
      </w:r>
      <w:r w:rsidR="00533F5E" w:rsidRPr="002D57DE">
        <w:rPr>
          <w:rFonts w:ascii="Times New Roman" w:hAnsi="Times New Roman"/>
          <w:b/>
          <w:sz w:val="28"/>
          <w:szCs w:val="28"/>
        </w:rPr>
        <w:t xml:space="preserve"> в таможенном органе отправления</w:t>
      </w:r>
    </w:p>
    <w:p w:rsidR="004B7432" w:rsidRPr="002D57DE" w:rsidRDefault="004B7432" w:rsidP="002D57DE">
      <w:pPr>
        <w:spacing w:after="0" w:line="360" w:lineRule="auto"/>
        <w:ind w:firstLine="709"/>
        <w:jc w:val="both"/>
        <w:rPr>
          <w:rFonts w:ascii="Times New Roman" w:hAnsi="Times New Roman"/>
          <w:sz w:val="28"/>
          <w:szCs w:val="28"/>
        </w:rPr>
      </w:pPr>
    </w:p>
    <w:p w:rsidR="00EF6159" w:rsidRPr="002D57DE" w:rsidRDefault="005675C7"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Для открытия процедуры внутреннего таможенного транзита (ВТТ) необходима т</w:t>
      </w:r>
      <w:r w:rsidR="00EF6159" w:rsidRPr="002D57DE">
        <w:rPr>
          <w:rFonts w:ascii="Times New Roman" w:hAnsi="Times New Roman"/>
          <w:sz w:val="28"/>
          <w:szCs w:val="28"/>
        </w:rPr>
        <w:t>ранзитная декларация</w:t>
      </w:r>
      <w:r w:rsidRPr="002D57DE">
        <w:rPr>
          <w:rFonts w:ascii="Times New Roman" w:hAnsi="Times New Roman"/>
          <w:sz w:val="28"/>
          <w:szCs w:val="28"/>
        </w:rPr>
        <w:t xml:space="preserve">, </w:t>
      </w:r>
      <w:r w:rsidR="00EF6159" w:rsidRPr="002D57DE">
        <w:rPr>
          <w:rFonts w:ascii="Times New Roman" w:hAnsi="Times New Roman"/>
          <w:sz w:val="28"/>
          <w:szCs w:val="28"/>
        </w:rPr>
        <w:t>так как разрешение на ВТТ товаров выдается после предъявления товаров таможенному органу отправления сразу после того, как этот таможенный орган убедится в соблюдении условий, которые указаны в ст</w:t>
      </w:r>
      <w:r w:rsidR="004B7432" w:rsidRPr="002D57DE">
        <w:rPr>
          <w:rFonts w:ascii="Times New Roman" w:hAnsi="Times New Roman"/>
          <w:sz w:val="28"/>
          <w:szCs w:val="28"/>
        </w:rPr>
        <w:t xml:space="preserve">атье </w:t>
      </w:r>
      <w:r w:rsidR="00EF6159" w:rsidRPr="002D57DE">
        <w:rPr>
          <w:rFonts w:ascii="Times New Roman" w:hAnsi="Times New Roman"/>
          <w:sz w:val="28"/>
          <w:szCs w:val="28"/>
        </w:rPr>
        <w:t>81 Таможенного кодекса Р</w:t>
      </w:r>
      <w:r w:rsidR="004B7432" w:rsidRPr="002D57DE">
        <w:rPr>
          <w:rFonts w:ascii="Times New Roman" w:hAnsi="Times New Roman"/>
          <w:sz w:val="28"/>
          <w:szCs w:val="28"/>
        </w:rPr>
        <w:t xml:space="preserve">оссийской </w:t>
      </w:r>
      <w:r w:rsidR="00EF6159" w:rsidRPr="002D57DE">
        <w:rPr>
          <w:rFonts w:ascii="Times New Roman" w:hAnsi="Times New Roman"/>
          <w:sz w:val="28"/>
          <w:szCs w:val="28"/>
        </w:rPr>
        <w:t>Ф</w:t>
      </w:r>
      <w:r w:rsidR="004B7432" w:rsidRPr="002D57DE">
        <w:rPr>
          <w:rFonts w:ascii="Times New Roman" w:hAnsi="Times New Roman"/>
          <w:sz w:val="28"/>
          <w:szCs w:val="28"/>
        </w:rPr>
        <w:t>едерации</w:t>
      </w:r>
      <w:r w:rsidR="00EF6159" w:rsidRPr="002D57DE">
        <w:rPr>
          <w:rFonts w:ascii="Times New Roman" w:hAnsi="Times New Roman"/>
          <w:sz w:val="28"/>
          <w:szCs w:val="28"/>
        </w:rPr>
        <w:t xml:space="preserve"> и в п.п.9.3 и 10.3 Инструкции о совершении таможенных операций при внутреннем и международном транзите товаров, утвержденной Приказом ГТК России от 08.09.2003 N 973, но не позднее трех дней со дня принятия транзитной декларации.</w:t>
      </w:r>
    </w:p>
    <w:p w:rsidR="00EF6159" w:rsidRPr="002D57DE" w:rsidRDefault="00EF6159"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В качестве транзитной декларации в таможенный орган отправления могут представляться любые коммерческие, транспортные (перевозочные) документы и (или) таможенные документы. Таможенный орган будет обязан их принять, если в них будут содержаться сведения:</w:t>
      </w:r>
    </w:p>
    <w:p w:rsidR="00EF6159" w:rsidRPr="002D57DE" w:rsidRDefault="00EF6159"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 о наименовании и местонахождении отправителя (получателя) товаров в соответствии с транспортными документами;</w:t>
      </w:r>
    </w:p>
    <w:p w:rsidR="00EF6159" w:rsidRPr="002D57DE" w:rsidRDefault="00EF6159"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 о стране отправления (стране назначения) товаров;</w:t>
      </w:r>
    </w:p>
    <w:p w:rsidR="00EF6159" w:rsidRPr="002D57DE" w:rsidRDefault="00EF6159"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 о наименовании и местонахождении перевозчика товаров либо экспедитора, если разрешение на внутренний таможенный транзит получает экспедитор;</w:t>
      </w:r>
    </w:p>
    <w:p w:rsidR="00EF6159" w:rsidRPr="002D57DE" w:rsidRDefault="00EF6159"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 о транспортном средстве, на котором товары перевозятся по таможенной территории Российской Федерации, а при осуществлении перевозки автомобильным транспортом - также о водителе транспортного средства;</w:t>
      </w:r>
    </w:p>
    <w:p w:rsidR="00EF6159" w:rsidRPr="002D57DE" w:rsidRDefault="00EF6159"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 о видах или наименованиях, количестве, стоимости товаров в соответствии с коммерческими, транспортными (перевозочными) документами, весе или об объеме, о кодах товаров в соответствии с Гармонизированной системой описания и кодирования товаров или Товарной номенклатурой внешнеэкономической деятельности на уровне не менее чем первых четырех знаков;</w:t>
      </w:r>
    </w:p>
    <w:p w:rsidR="00EF6159" w:rsidRPr="002D57DE" w:rsidRDefault="00EF6159"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 об общем количестве грузовых мест;</w:t>
      </w:r>
    </w:p>
    <w:p w:rsidR="00EF6159" w:rsidRPr="002D57DE" w:rsidRDefault="00EF6159"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 о пункте назначения товаров;</w:t>
      </w:r>
    </w:p>
    <w:p w:rsidR="00EF6159" w:rsidRPr="002D57DE" w:rsidRDefault="00EF6159"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 о планируемой перегрузке товаров или других грузовых операциях в пути;</w:t>
      </w:r>
    </w:p>
    <w:p w:rsidR="00EF6159" w:rsidRPr="002D57DE" w:rsidRDefault="00EF6159"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 о планируемом сроке перевозки товаров;</w:t>
      </w:r>
    </w:p>
    <w:p w:rsidR="00EF6159" w:rsidRPr="002D57DE" w:rsidRDefault="00EF6159"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 о маршруте, если перевозка товаров должна осуществляться по определенным маршрутам.</w:t>
      </w:r>
    </w:p>
    <w:p w:rsidR="00EF6159" w:rsidRPr="002D57DE" w:rsidRDefault="00EF6159"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Таможенный орган не вправе требовать от перевозчика или экспедитора предоставления других сведений.</w:t>
      </w:r>
    </w:p>
    <w:p w:rsidR="00EF6159" w:rsidRPr="002D57DE" w:rsidRDefault="00EF6159"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В качестве транзитной декларации используются документы, оформленные в соответствии с международными договорами, если это предусмотрено международными договорами РФ. Данная норма нашла закрепление законодательно в п</w:t>
      </w:r>
      <w:r w:rsidR="009D1C97" w:rsidRPr="002D57DE">
        <w:rPr>
          <w:rFonts w:ascii="Times New Roman" w:hAnsi="Times New Roman"/>
          <w:sz w:val="28"/>
          <w:szCs w:val="28"/>
        </w:rPr>
        <w:t xml:space="preserve">ункте 8 статьи </w:t>
      </w:r>
      <w:r w:rsidRPr="002D57DE">
        <w:rPr>
          <w:rFonts w:ascii="Times New Roman" w:hAnsi="Times New Roman"/>
          <w:sz w:val="28"/>
          <w:szCs w:val="28"/>
        </w:rPr>
        <w:t>81 Т</w:t>
      </w:r>
      <w:r w:rsidR="009D1C97" w:rsidRPr="002D57DE">
        <w:rPr>
          <w:rFonts w:ascii="Times New Roman" w:hAnsi="Times New Roman"/>
          <w:sz w:val="28"/>
          <w:szCs w:val="28"/>
        </w:rPr>
        <w:t>аможенного кодекса</w:t>
      </w:r>
      <w:r w:rsidR="002D57DE">
        <w:rPr>
          <w:rFonts w:ascii="Times New Roman" w:hAnsi="Times New Roman"/>
          <w:sz w:val="28"/>
          <w:szCs w:val="28"/>
        </w:rPr>
        <w:t xml:space="preserve"> </w:t>
      </w:r>
      <w:r w:rsidRPr="002D57DE">
        <w:rPr>
          <w:rFonts w:ascii="Times New Roman" w:hAnsi="Times New Roman"/>
          <w:sz w:val="28"/>
          <w:szCs w:val="28"/>
        </w:rPr>
        <w:t>Р</w:t>
      </w:r>
      <w:r w:rsidR="009D1C97" w:rsidRPr="002D57DE">
        <w:rPr>
          <w:rFonts w:ascii="Times New Roman" w:hAnsi="Times New Roman"/>
          <w:sz w:val="28"/>
          <w:szCs w:val="28"/>
        </w:rPr>
        <w:t xml:space="preserve">оссийской </w:t>
      </w:r>
      <w:r w:rsidRPr="002D57DE">
        <w:rPr>
          <w:rFonts w:ascii="Times New Roman" w:hAnsi="Times New Roman"/>
          <w:sz w:val="28"/>
          <w:szCs w:val="28"/>
        </w:rPr>
        <w:t>Ф</w:t>
      </w:r>
      <w:r w:rsidR="009D1C97" w:rsidRPr="002D57DE">
        <w:rPr>
          <w:rFonts w:ascii="Times New Roman" w:hAnsi="Times New Roman"/>
          <w:sz w:val="28"/>
          <w:szCs w:val="28"/>
        </w:rPr>
        <w:t>едерации.</w:t>
      </w:r>
    </w:p>
    <w:p w:rsidR="00EF6159" w:rsidRPr="002D57DE" w:rsidRDefault="00EF6159"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При ВТТ товаров, перемещаемых между складами временного хранения, таможенными складами, а также в иных случаях перевозки иностранных товаров по таможенной территории Российской Федерации, если на эти товары не предоставлено обеспечение уплаты таможенных платежей, в качестве транзитной декларации могут использоваться документы, являвшиеся транзитной декларацией при ВТТ товаров в таможенный орган назначения.</w:t>
      </w:r>
    </w:p>
    <w:p w:rsidR="00EF6159" w:rsidRPr="002D57DE" w:rsidRDefault="00EF6159"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Транзитная декларация может быть представлена в форме электронного документа. Порядок представления транзитной декларации в форме электронного документа и порядок ее использования при ВТТ определяются ГТК</w:t>
      </w:r>
      <w:r w:rsidR="009D1C97" w:rsidRPr="002D57DE">
        <w:rPr>
          <w:rFonts w:ascii="Times New Roman" w:hAnsi="Times New Roman"/>
          <w:sz w:val="28"/>
          <w:szCs w:val="28"/>
        </w:rPr>
        <w:t xml:space="preserve"> России в соответствии с Таможенным кодексом Р</w:t>
      </w:r>
      <w:r w:rsidR="00055DEE" w:rsidRPr="002D57DE">
        <w:rPr>
          <w:rFonts w:ascii="Times New Roman" w:hAnsi="Times New Roman"/>
          <w:sz w:val="28"/>
          <w:szCs w:val="28"/>
        </w:rPr>
        <w:t xml:space="preserve">оссийской </w:t>
      </w:r>
      <w:r w:rsidR="009D1C97" w:rsidRPr="002D57DE">
        <w:rPr>
          <w:rFonts w:ascii="Times New Roman" w:hAnsi="Times New Roman"/>
          <w:sz w:val="28"/>
          <w:szCs w:val="28"/>
        </w:rPr>
        <w:t>Ф</w:t>
      </w:r>
      <w:r w:rsidR="00055DEE" w:rsidRPr="002D57DE">
        <w:rPr>
          <w:rFonts w:ascii="Times New Roman" w:hAnsi="Times New Roman"/>
          <w:sz w:val="28"/>
          <w:szCs w:val="28"/>
        </w:rPr>
        <w:t>едерации</w:t>
      </w:r>
      <w:r w:rsidR="002D57DE">
        <w:rPr>
          <w:rFonts w:ascii="Times New Roman" w:hAnsi="Times New Roman"/>
          <w:sz w:val="28"/>
          <w:szCs w:val="28"/>
        </w:rPr>
        <w:t xml:space="preserve"> </w:t>
      </w:r>
      <w:r w:rsidR="009D1C97" w:rsidRPr="002D57DE">
        <w:rPr>
          <w:rFonts w:ascii="Times New Roman" w:hAnsi="Times New Roman"/>
          <w:sz w:val="28"/>
          <w:szCs w:val="28"/>
        </w:rPr>
        <w:t xml:space="preserve">[1.1, </w:t>
      </w:r>
      <w:r w:rsidRPr="002D57DE">
        <w:rPr>
          <w:rFonts w:ascii="Times New Roman" w:hAnsi="Times New Roman"/>
          <w:sz w:val="28"/>
          <w:szCs w:val="28"/>
        </w:rPr>
        <w:t>ст</w:t>
      </w:r>
      <w:r w:rsidR="009D1C97" w:rsidRPr="002D57DE">
        <w:rPr>
          <w:rFonts w:ascii="Times New Roman" w:hAnsi="Times New Roman"/>
          <w:sz w:val="28"/>
          <w:szCs w:val="28"/>
        </w:rPr>
        <w:t xml:space="preserve">атья </w:t>
      </w:r>
      <w:r w:rsidRPr="002D57DE">
        <w:rPr>
          <w:rFonts w:ascii="Times New Roman" w:hAnsi="Times New Roman"/>
          <w:sz w:val="28"/>
          <w:szCs w:val="28"/>
        </w:rPr>
        <w:t>81</w:t>
      </w:r>
      <w:r w:rsidR="009D1C97" w:rsidRPr="002D57DE">
        <w:rPr>
          <w:rFonts w:ascii="Times New Roman" w:hAnsi="Times New Roman"/>
          <w:sz w:val="28"/>
          <w:szCs w:val="28"/>
        </w:rPr>
        <w:t>]</w:t>
      </w:r>
      <w:r w:rsidRPr="002D57DE">
        <w:rPr>
          <w:rFonts w:ascii="Times New Roman" w:hAnsi="Times New Roman"/>
          <w:sz w:val="28"/>
          <w:szCs w:val="28"/>
        </w:rPr>
        <w:t>.</w:t>
      </w:r>
    </w:p>
    <w:p w:rsidR="00EF6159" w:rsidRPr="002D57DE" w:rsidRDefault="00EF6159"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О принятии в качестве транзитной декларации документов должностным лицом таможенного органа делается отметка на таких документах по форме и в порядке, которые определяются ГТК России.</w:t>
      </w:r>
    </w:p>
    <w:p w:rsidR="00EF6159" w:rsidRPr="002D57DE" w:rsidRDefault="00EF6159"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Транзитная декларация заполняется на номерных бланках установленной формы. Приложение 1 к Инструкции о совершении таможенных операций при внутреннем и международном транзите товаров содержит формы транзитной декларации (ТД</w:t>
      </w:r>
      <w:r w:rsidR="003226FB" w:rsidRPr="002D57DE">
        <w:rPr>
          <w:rFonts w:ascii="Times New Roman" w:hAnsi="Times New Roman"/>
          <w:sz w:val="28"/>
          <w:szCs w:val="28"/>
        </w:rPr>
        <w:t xml:space="preserve"> </w:t>
      </w:r>
      <w:r w:rsidRPr="002D57DE">
        <w:rPr>
          <w:rFonts w:ascii="Times New Roman" w:hAnsi="Times New Roman"/>
          <w:sz w:val="28"/>
          <w:szCs w:val="28"/>
        </w:rPr>
        <w:t>1 - основной лист и ТД</w:t>
      </w:r>
      <w:r w:rsidR="003226FB" w:rsidRPr="002D57DE">
        <w:rPr>
          <w:rFonts w:ascii="Times New Roman" w:hAnsi="Times New Roman"/>
          <w:sz w:val="28"/>
          <w:szCs w:val="28"/>
        </w:rPr>
        <w:t xml:space="preserve"> </w:t>
      </w:r>
      <w:r w:rsidRPr="002D57DE">
        <w:rPr>
          <w:rFonts w:ascii="Times New Roman" w:hAnsi="Times New Roman"/>
          <w:sz w:val="28"/>
          <w:szCs w:val="28"/>
        </w:rPr>
        <w:t>2 - добавочный лист). Комплект транзитной декларации состоит из четырех сброшюрованных листов.</w:t>
      </w:r>
    </w:p>
    <w:p w:rsidR="00EF6159" w:rsidRPr="002D57DE" w:rsidRDefault="00EF6159"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Транзитная декларация заполняется на печатающем устройстве компьютера или на пишущей машинке на русском языке. Допускается указание наименований и адресов иностранных лиц латинскими буквами. Транзитная декларация должна быть заполнена разборчиво, не содержать подчисток и помарок. Исправления в транзитную декларацию могут вноситься на пишущей машинке (печатающем устройстве компьютера) или от руки. Правильность каждого такого исправления удостоверяется на каждом листе транзитной декларации декларантом.</w:t>
      </w:r>
    </w:p>
    <w:p w:rsidR="00EF6159" w:rsidRPr="002D57DE" w:rsidRDefault="00EF6159"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При заполнении транзитной декларации на партию товаров, имеющих различные коды в соответствии с ТН ВЭД России, дополнительно заполняются добавочные листы (ТД</w:t>
      </w:r>
      <w:r w:rsidR="003226FB" w:rsidRPr="002D57DE">
        <w:rPr>
          <w:rFonts w:ascii="Times New Roman" w:hAnsi="Times New Roman"/>
          <w:sz w:val="28"/>
          <w:szCs w:val="28"/>
        </w:rPr>
        <w:t xml:space="preserve"> </w:t>
      </w:r>
      <w:r w:rsidRPr="002D57DE">
        <w:rPr>
          <w:rFonts w:ascii="Times New Roman" w:hAnsi="Times New Roman"/>
          <w:sz w:val="28"/>
          <w:szCs w:val="28"/>
        </w:rPr>
        <w:t>2).</w:t>
      </w:r>
    </w:p>
    <w:p w:rsidR="005077C5" w:rsidRPr="002D57DE" w:rsidRDefault="005077C5" w:rsidP="002D57DE">
      <w:pPr>
        <w:spacing w:after="0" w:line="360" w:lineRule="auto"/>
        <w:ind w:firstLine="709"/>
        <w:jc w:val="both"/>
        <w:rPr>
          <w:rFonts w:ascii="Times New Roman" w:hAnsi="Times New Roman"/>
          <w:sz w:val="28"/>
          <w:szCs w:val="28"/>
        </w:rPr>
      </w:pPr>
    </w:p>
    <w:p w:rsidR="005077C5" w:rsidRPr="002D57DE" w:rsidRDefault="005077C5" w:rsidP="002D57DE">
      <w:pPr>
        <w:spacing w:after="0" w:line="360" w:lineRule="auto"/>
        <w:ind w:firstLine="709"/>
        <w:jc w:val="center"/>
        <w:rPr>
          <w:rFonts w:ascii="Times New Roman" w:hAnsi="Times New Roman"/>
          <w:b/>
          <w:sz w:val="28"/>
          <w:szCs w:val="28"/>
        </w:rPr>
      </w:pPr>
      <w:r w:rsidRPr="002D57DE">
        <w:rPr>
          <w:rFonts w:ascii="Times New Roman" w:hAnsi="Times New Roman"/>
          <w:b/>
          <w:sz w:val="28"/>
          <w:szCs w:val="28"/>
        </w:rPr>
        <w:t xml:space="preserve">4. </w:t>
      </w:r>
      <w:r w:rsidR="006A547F" w:rsidRPr="002D57DE">
        <w:rPr>
          <w:rFonts w:ascii="Times New Roman" w:hAnsi="Times New Roman"/>
          <w:b/>
          <w:sz w:val="28"/>
          <w:szCs w:val="28"/>
        </w:rPr>
        <w:t>Завершение процедуры внутреннего таможенного транзита</w:t>
      </w:r>
    </w:p>
    <w:p w:rsidR="006A547F" w:rsidRPr="002D57DE" w:rsidRDefault="006A547F" w:rsidP="002D57DE">
      <w:pPr>
        <w:spacing w:after="0" w:line="360" w:lineRule="auto"/>
        <w:ind w:firstLine="709"/>
        <w:jc w:val="both"/>
        <w:rPr>
          <w:rFonts w:ascii="Times New Roman" w:hAnsi="Times New Roman"/>
          <w:sz w:val="28"/>
          <w:szCs w:val="28"/>
        </w:rPr>
      </w:pPr>
    </w:p>
    <w:p w:rsidR="005077C5" w:rsidRPr="002D57DE" w:rsidRDefault="005077C5"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Перевозчик обязан предъявить таможенному органу назначения товары, представить транзитную декларацию, а также имеющиеся у него иные документы на товары в течение одного часа с момента прибытия транспортного средства в место доставки товаров, а в случае прибытия вне установленного времени работы таможенного органа - в течение одного часа с момента наступления времени начала работы этого таможенного органа. При перевозках товаров железнодорожным транспортом срок представления указанных документов может превышать 12 часов.</w:t>
      </w:r>
    </w:p>
    <w:p w:rsidR="005077C5" w:rsidRPr="002D57DE" w:rsidRDefault="005077C5"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Размещение транспортных средств в зоне таможенного контроля допускается в любое время суток.</w:t>
      </w:r>
    </w:p>
    <w:p w:rsidR="005077C5" w:rsidRPr="002D57DE" w:rsidRDefault="005077C5"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Если транзитная декларация и иные документы на товары были помещены таможенным органом отправления в грузовое отделение транспортного средства, должностным лицом таможенного органа назначения производится вскрытие грузового отделения транспортного средства.</w:t>
      </w:r>
    </w:p>
    <w:p w:rsidR="005077C5" w:rsidRDefault="005077C5"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Должностное лицо таможенного органа назначения в течение 2 часов с момента представления перевозчиком документов обязано зарегистрировать перевозчику подтверждение о прибытии транспортного средства. Подтверждение о прибытии регистрируется в журнале регистрации подтверждений о прибытии, форма и порядок ведения которого устанавливаются ФТС России. Подтверждению о прибытии присваивается регистрационный номер следующей структуры:</w:t>
      </w:r>
    </w:p>
    <w:p w:rsidR="002D57DE" w:rsidRPr="002D57DE" w:rsidRDefault="002D57DE" w:rsidP="002D57DE">
      <w:pPr>
        <w:spacing w:after="0" w:line="360" w:lineRule="auto"/>
        <w:ind w:firstLine="709"/>
        <w:jc w:val="both"/>
        <w:rPr>
          <w:rFonts w:ascii="Times New Roman" w:hAnsi="Times New Roman"/>
          <w:sz w:val="28"/>
          <w:szCs w:val="28"/>
        </w:rPr>
      </w:pPr>
    </w:p>
    <w:p w:rsidR="002D57DE" w:rsidRDefault="005077C5"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11111111/222222/3333333,</w:t>
      </w:r>
    </w:p>
    <w:p w:rsidR="002D57DE" w:rsidRDefault="002D57DE" w:rsidP="002D57DE">
      <w:pPr>
        <w:spacing w:after="0" w:line="360" w:lineRule="auto"/>
        <w:ind w:firstLine="709"/>
        <w:jc w:val="both"/>
        <w:rPr>
          <w:rFonts w:ascii="Times New Roman" w:hAnsi="Times New Roman"/>
          <w:sz w:val="28"/>
          <w:szCs w:val="28"/>
        </w:rPr>
      </w:pPr>
    </w:p>
    <w:p w:rsidR="005077C5" w:rsidRPr="002D57DE" w:rsidRDefault="002D57DE"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Г</w:t>
      </w:r>
      <w:r w:rsidR="005077C5" w:rsidRPr="002D57DE">
        <w:rPr>
          <w:rFonts w:ascii="Times New Roman" w:hAnsi="Times New Roman"/>
          <w:sz w:val="28"/>
          <w:szCs w:val="28"/>
        </w:rPr>
        <w:t>де</w:t>
      </w:r>
      <w:r>
        <w:rPr>
          <w:rFonts w:ascii="Times New Roman" w:hAnsi="Times New Roman"/>
          <w:sz w:val="28"/>
          <w:szCs w:val="28"/>
        </w:rPr>
        <w:t xml:space="preserve"> </w:t>
      </w:r>
      <w:r w:rsidR="005077C5" w:rsidRPr="002D57DE">
        <w:rPr>
          <w:rFonts w:ascii="Times New Roman" w:hAnsi="Times New Roman"/>
          <w:sz w:val="28"/>
          <w:szCs w:val="28"/>
        </w:rPr>
        <w:t>11111111 - код таможенного органа назначения;</w:t>
      </w:r>
    </w:p>
    <w:p w:rsidR="005077C5" w:rsidRPr="002D57DE" w:rsidRDefault="005077C5"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222222 - день, месяц, последние две цифры года;</w:t>
      </w:r>
    </w:p>
    <w:p w:rsidR="005077C5" w:rsidRPr="002D57DE" w:rsidRDefault="005077C5"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3333333 -порядковый номер по журналу регистрации, форма и порядок ведения которого устанавливаются ФТС России.</w:t>
      </w:r>
    </w:p>
    <w:p w:rsidR="005077C5" w:rsidRPr="002D57DE" w:rsidRDefault="005077C5"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Таможенный орган назначения оформляет завершение ВТТ товаров в возможно короткие сроки, но не позднее 24 часов с момента регистрации прибытия транспортного средства, если при проверке документов и идентификации товаров этим таможенным органом не были выявлены нарушения таможенного законодательства РФ.</w:t>
      </w:r>
    </w:p>
    <w:p w:rsidR="005077C5" w:rsidRDefault="005077C5"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Свидетельство о завершении внутреннего таможенного транзита регистрируется в журнале регистрации свидетельств о завершении внутреннего таможенного транзита, форму и порядок ведения которого устанавливает ФТС России. Свидетельству о завершении внутреннего таможенного транзита присваивается регистрационный номер следующей структуры:</w:t>
      </w:r>
    </w:p>
    <w:p w:rsidR="002D57DE" w:rsidRDefault="002D57DE" w:rsidP="002D57DE">
      <w:pPr>
        <w:spacing w:after="0" w:line="360" w:lineRule="auto"/>
        <w:ind w:firstLine="709"/>
        <w:jc w:val="both"/>
        <w:rPr>
          <w:rFonts w:ascii="Times New Roman" w:hAnsi="Times New Roman"/>
          <w:sz w:val="28"/>
          <w:szCs w:val="28"/>
        </w:rPr>
      </w:pPr>
    </w:p>
    <w:p w:rsidR="002D57DE" w:rsidRDefault="002D57DE">
      <w:pPr>
        <w:rPr>
          <w:rFonts w:ascii="Times New Roman" w:hAnsi="Times New Roman"/>
          <w:sz w:val="28"/>
          <w:szCs w:val="28"/>
        </w:rPr>
      </w:pPr>
      <w:r>
        <w:rPr>
          <w:rFonts w:ascii="Times New Roman" w:hAnsi="Times New Roman"/>
          <w:sz w:val="28"/>
          <w:szCs w:val="28"/>
        </w:rPr>
        <w:br w:type="page"/>
      </w:r>
    </w:p>
    <w:p w:rsidR="002D57DE" w:rsidRDefault="005077C5"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 xml:space="preserve">11111111/222222/3333333, </w:t>
      </w:r>
    </w:p>
    <w:p w:rsidR="002D57DE" w:rsidRDefault="002D57DE" w:rsidP="002D57DE">
      <w:pPr>
        <w:spacing w:after="0" w:line="360" w:lineRule="auto"/>
        <w:ind w:firstLine="709"/>
        <w:jc w:val="both"/>
        <w:rPr>
          <w:rFonts w:ascii="Times New Roman" w:hAnsi="Times New Roman"/>
          <w:sz w:val="28"/>
          <w:szCs w:val="28"/>
        </w:rPr>
      </w:pPr>
    </w:p>
    <w:p w:rsidR="005077C5" w:rsidRPr="002D57DE" w:rsidRDefault="002D57DE"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Г</w:t>
      </w:r>
      <w:r w:rsidR="005077C5" w:rsidRPr="002D57DE">
        <w:rPr>
          <w:rFonts w:ascii="Times New Roman" w:hAnsi="Times New Roman"/>
          <w:sz w:val="28"/>
          <w:szCs w:val="28"/>
        </w:rPr>
        <w:t>де</w:t>
      </w:r>
      <w:r>
        <w:rPr>
          <w:rFonts w:ascii="Times New Roman" w:hAnsi="Times New Roman"/>
          <w:sz w:val="28"/>
          <w:szCs w:val="28"/>
        </w:rPr>
        <w:t xml:space="preserve"> </w:t>
      </w:r>
      <w:r w:rsidR="005077C5" w:rsidRPr="002D57DE">
        <w:rPr>
          <w:rFonts w:ascii="Times New Roman" w:hAnsi="Times New Roman"/>
          <w:sz w:val="28"/>
          <w:szCs w:val="28"/>
        </w:rPr>
        <w:t>11111111 - код таможенного органа назначения;</w:t>
      </w:r>
    </w:p>
    <w:p w:rsidR="005077C5" w:rsidRPr="002D57DE" w:rsidRDefault="005077C5"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222222 - день, месяц, последние две цифры года;</w:t>
      </w:r>
    </w:p>
    <w:p w:rsidR="005077C5" w:rsidRPr="002D57DE" w:rsidRDefault="005077C5"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3333333 -</w:t>
      </w:r>
      <w:r w:rsidR="00997B9B" w:rsidRPr="002D57DE">
        <w:rPr>
          <w:rFonts w:ascii="Times New Roman" w:hAnsi="Times New Roman"/>
          <w:sz w:val="28"/>
          <w:szCs w:val="28"/>
        </w:rPr>
        <w:t xml:space="preserve"> </w:t>
      </w:r>
      <w:r w:rsidRPr="002D57DE">
        <w:rPr>
          <w:rFonts w:ascii="Times New Roman" w:hAnsi="Times New Roman"/>
          <w:sz w:val="28"/>
          <w:szCs w:val="28"/>
        </w:rPr>
        <w:t>порядковый номер по журналу регистрации, форма и порядок ведения которого устанавливаются ФТС России.</w:t>
      </w:r>
    </w:p>
    <w:p w:rsidR="005077C5" w:rsidRPr="002D57DE" w:rsidRDefault="005077C5"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Кроме того, в транзитной декларации и в транспортных (перевозочных) документах уполномоченное должностное лицо таможенного органа назначения проставляет штамп о поступлении товара, который заполняется и заверяется им своей подписью и оттиском личной номерной печати.</w:t>
      </w:r>
    </w:p>
    <w:p w:rsidR="005077C5" w:rsidRPr="002D57DE" w:rsidRDefault="005077C5"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В таможенном органе назначения идентификация транзитных товаров и транспортных средств</w:t>
      </w:r>
      <w:r w:rsidR="00F44883" w:rsidRPr="002D57DE">
        <w:rPr>
          <w:rFonts w:ascii="Times New Roman" w:hAnsi="Times New Roman"/>
          <w:sz w:val="28"/>
          <w:szCs w:val="28"/>
        </w:rPr>
        <w:t xml:space="preserve"> </w:t>
      </w:r>
      <w:r w:rsidRPr="002D57DE">
        <w:rPr>
          <w:rFonts w:ascii="Times New Roman" w:hAnsi="Times New Roman"/>
          <w:sz w:val="28"/>
          <w:szCs w:val="28"/>
        </w:rPr>
        <w:t>может производиться путём проверки целостности пломб, печатей, нанесённых идентификационных знаков, проставленных штампов, имеющихся описаний товаров, составленных чертежей, представленных масштабных изображений, фотографий, иллюстраций. В случае нарушения средств идентификации транзитных товаров, а также в случаях, установленных нормативными правовыми актами ФТС России, таможенный орган назначения вправе проводить таможенный досмотр транзитных товаров согласно установленному порядку.</w:t>
      </w:r>
    </w:p>
    <w:p w:rsidR="005077C5" w:rsidRPr="002D57DE" w:rsidRDefault="005077C5"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ВТТ может завершаться без предъявления товаров таможенному органу назначения. В месте доставки, не являющемся местонахождением таможенного органа, товары должны быть размещены в отдельном помещении или на ограждённой по периметру площадке, снабжены табличками с информацией, позволяющей их идентифицировать.</w:t>
      </w:r>
    </w:p>
    <w:p w:rsidR="005077C5" w:rsidRPr="002D57DE" w:rsidRDefault="005077C5"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Для завершения ВТТ в таможенный орган назначения наряду с транзитной декларацией и другими документами на товары, имеющимися у лица, которое будет осуществлять хранение товаров и проведение с товарами других операций в соответствии с ТК, в течение суток после прибытия транспортного средства в место доставки товаров представляются документы, подтверждающие принятие товаров на хранение.</w:t>
      </w:r>
    </w:p>
    <w:p w:rsidR="005077C5" w:rsidRPr="002D57DE" w:rsidRDefault="005077C5"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В течение трёх дней со дня представления указанных документов таможенный орган удостоверяет доставку товаров и оформляет завершение ВТТ товаров. До оформления завершения ВТТ товаров лицо, получившее разрешение на ВТТ, обязано принять нарушение их упаковки, пользования и распоряжения ими.</w:t>
      </w:r>
    </w:p>
    <w:p w:rsidR="004670A1" w:rsidRPr="002D57DE" w:rsidRDefault="004670A1" w:rsidP="002D57DE">
      <w:pPr>
        <w:spacing w:after="0" w:line="360" w:lineRule="auto"/>
        <w:ind w:firstLine="709"/>
        <w:jc w:val="both"/>
        <w:rPr>
          <w:rFonts w:ascii="Times New Roman" w:hAnsi="Times New Roman"/>
          <w:sz w:val="28"/>
          <w:szCs w:val="28"/>
        </w:rPr>
      </w:pPr>
    </w:p>
    <w:p w:rsidR="00997B9B" w:rsidRPr="002D57DE" w:rsidRDefault="00997B9B" w:rsidP="002D57DE">
      <w:pPr>
        <w:spacing w:after="0" w:line="360" w:lineRule="auto"/>
        <w:ind w:firstLine="709"/>
        <w:jc w:val="center"/>
        <w:rPr>
          <w:rFonts w:ascii="Times New Roman" w:hAnsi="Times New Roman"/>
          <w:b/>
          <w:sz w:val="28"/>
          <w:szCs w:val="28"/>
        </w:rPr>
      </w:pPr>
      <w:r w:rsidRPr="002D57DE">
        <w:rPr>
          <w:rFonts w:ascii="Times New Roman" w:hAnsi="Times New Roman"/>
          <w:b/>
          <w:sz w:val="28"/>
          <w:szCs w:val="28"/>
        </w:rPr>
        <w:t>5. Основные направления совершенствования процедуры</w:t>
      </w:r>
      <w:r w:rsidR="002D57DE" w:rsidRPr="002D57DE">
        <w:rPr>
          <w:rFonts w:ascii="Times New Roman" w:hAnsi="Times New Roman"/>
          <w:b/>
          <w:sz w:val="28"/>
          <w:szCs w:val="28"/>
        </w:rPr>
        <w:t xml:space="preserve"> </w:t>
      </w:r>
      <w:r w:rsidRPr="002D57DE">
        <w:rPr>
          <w:rFonts w:ascii="Times New Roman" w:hAnsi="Times New Roman"/>
          <w:b/>
          <w:sz w:val="28"/>
          <w:szCs w:val="28"/>
        </w:rPr>
        <w:t>внутреннего таможенного транзита</w:t>
      </w:r>
    </w:p>
    <w:p w:rsidR="00EF550E" w:rsidRPr="002D57DE" w:rsidRDefault="00EF550E" w:rsidP="002D57DE">
      <w:pPr>
        <w:spacing w:after="0" w:line="360" w:lineRule="auto"/>
        <w:ind w:firstLine="709"/>
        <w:jc w:val="both"/>
        <w:rPr>
          <w:rFonts w:ascii="Times New Roman" w:hAnsi="Times New Roman"/>
          <w:sz w:val="28"/>
          <w:szCs w:val="28"/>
        </w:rPr>
      </w:pPr>
    </w:p>
    <w:p w:rsidR="00EF550E" w:rsidRPr="002D57DE" w:rsidRDefault="00EF550E"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Основные направления совершенствования процедуры</w:t>
      </w:r>
      <w:r w:rsidR="002D57DE">
        <w:rPr>
          <w:rFonts w:ascii="Times New Roman" w:hAnsi="Times New Roman"/>
          <w:sz w:val="28"/>
          <w:szCs w:val="28"/>
        </w:rPr>
        <w:t xml:space="preserve"> </w:t>
      </w:r>
      <w:r w:rsidRPr="002D57DE">
        <w:rPr>
          <w:rFonts w:ascii="Times New Roman" w:hAnsi="Times New Roman"/>
          <w:sz w:val="28"/>
          <w:szCs w:val="28"/>
        </w:rPr>
        <w:t>внутреннего таможенного транзита</w:t>
      </w:r>
      <w:r w:rsidR="00325A09" w:rsidRPr="002D57DE">
        <w:rPr>
          <w:rFonts w:ascii="Times New Roman" w:hAnsi="Times New Roman"/>
          <w:sz w:val="28"/>
          <w:szCs w:val="28"/>
        </w:rPr>
        <w:t xml:space="preserve"> связаны с принятием Таможенного кодекса таможенного союза.</w:t>
      </w:r>
    </w:p>
    <w:p w:rsidR="00EF550E" w:rsidRPr="002D57DE" w:rsidRDefault="00EF550E"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В Т</w:t>
      </w:r>
      <w:r w:rsidR="00552CA3" w:rsidRPr="002D57DE">
        <w:rPr>
          <w:rFonts w:ascii="Times New Roman" w:hAnsi="Times New Roman"/>
          <w:sz w:val="28"/>
          <w:szCs w:val="28"/>
        </w:rPr>
        <w:t>аможенном кодексе таможенного союза</w:t>
      </w:r>
      <w:r w:rsidRPr="002D57DE">
        <w:rPr>
          <w:rFonts w:ascii="Times New Roman" w:hAnsi="Times New Roman"/>
          <w:sz w:val="28"/>
          <w:szCs w:val="28"/>
        </w:rPr>
        <w:t xml:space="preserve"> содержится единая таможенная процедура - таможенный транзит, то есть по сравнению с российским законодательством больше не будет деления транзитной процедуры на внутренний таможенный транзит (только по территории Российской Федерации) и международный таможенный транзит, осуществляемый через территорию Российской Федерации, что также упрощает правоприменительную практику.</w:t>
      </w:r>
    </w:p>
    <w:p w:rsidR="00EF550E" w:rsidRPr="002D57DE" w:rsidRDefault="00EF550E"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Общие положения, касающиеся декларирования товаров в соответствии с выбранной таможенной процедурой (глава 27 ТК ТС), применяются, в том числе, и к таможенной процедуре таможенного транзита. Транзитная декларация является одним из видов таможенной декларации. По-прежнему, в качестве транзитной декларации могут использоваться транспортные (перевозочные), коммерческие и (или) иные документы, а также документы, предусмотренные международными договорами, в частности книжка МДП и прилагаемые к ней документы. Состав сведений, подлежащих указанию в транзитной декларации, не претерпел существенных изменений, за исключением следующего:</w:t>
      </w:r>
    </w:p>
    <w:p w:rsidR="00EF550E" w:rsidRPr="002D57DE" w:rsidRDefault="00EF550E"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 в транзитной декларации должны содержаться сведения о коде товара в соответствии с Товарной номенклатурой таможенного союза на уровне не менее первых шести знаков (в соответствии с Таможенным кодексом Российской Федерации - четырех знаков), а также сведения о документах, подтверждающих соблюдение ограничений при перемещении товаров через таможенную границу, если такое перемещение допускается при наличии этих документов;</w:t>
      </w:r>
    </w:p>
    <w:p w:rsidR="00EF550E" w:rsidRPr="002D57DE" w:rsidRDefault="00EF550E"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 не требуется указания в транзитной декларации ряда сведений, предусмотренных ТК России (о водителях транспортных средств, о предполагаемом сроке таможенного транзита).</w:t>
      </w:r>
    </w:p>
    <w:p w:rsidR="00EF550E" w:rsidRPr="002D57DE" w:rsidRDefault="00EF550E"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Подача таможенному органу отправления транзитной декларации должна сопровождаться представлением ее электронной копии (в настоящее время это является правом, а не обязанностью).</w:t>
      </w:r>
    </w:p>
    <w:p w:rsidR="00EF550E" w:rsidRPr="002D57DE" w:rsidRDefault="00EF550E"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Декларантом таможенной процедуры таможенного транзита (в ТК России - лицо, получающее разрешение на таможенный транзит) может быть не только перевозчик и экспедитор (если он является лицом государства-члена таможенного союза), но и лицо государства-члена таможенного союза, заключившее внешнеэкономическую сделку либо лицо, имеющее право владения, пользования и (или) распоряжения товарами.</w:t>
      </w:r>
    </w:p>
    <w:p w:rsidR="00EF550E" w:rsidRPr="002D57DE" w:rsidRDefault="00EF550E"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ТК ТС четко определены случаи, в которых применяется процедура таможенного транзита: В том числе к ним относится перемещение товаров таможенного союза от таможенного органа места убытия до таможенного органа места прибытия через территорию государства, не являющегося членом таможенного союза (в настоящее время специальный таможенный режим, например, товары, перемещаемые между Калининградской областью и остальной частью таможенной территории таможенного союза).</w:t>
      </w:r>
    </w:p>
    <w:p w:rsidR="00EF550E" w:rsidRPr="002D57DE" w:rsidRDefault="00EF550E"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Условия помещения товаров под таможенную процедуру таможенного транзита не изменились.</w:t>
      </w:r>
    </w:p>
    <w:p w:rsidR="00EF550E" w:rsidRPr="002D57DE" w:rsidRDefault="00EF550E"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Одним из основных условий помещения товаров под таможенную процедуру таможенного транзита - является принятие мер обеспечения соблюдения таможенного транзита. Перечень мер не изменился (обеспечение уплаты таможенных пошлин, налогов, таможенное сопровождение и установление маршрута), однако теперь маршрут может устанавливаться только как дополнительная мера к первым двум мерам.</w:t>
      </w:r>
    </w:p>
    <w:p w:rsidR="00997B9B" w:rsidRPr="002D57DE" w:rsidRDefault="00EF550E"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Расширен перечень случаев, когда не требуется принятие мер обеспечения соблюдения таможенного транзита. Если в ТК России не требуется принятие мер обеспечения соблюдения таможенного транзита при перевозке товаров таможенным перевозчиком, то в соответствии с положениями ТК ТС не требуется принятия мер, если декларантом является таможенный перевозчик или уполномоченный экономический оператор, а также в случае, если товары перемещаются железнодорожным и трубопроводным транспортом или по линиям электропередачи.</w:t>
      </w:r>
    </w:p>
    <w:p w:rsidR="00EF550E" w:rsidRPr="002D57DE" w:rsidRDefault="00EF550E"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Устанавливаются особенности завершения таможенной процедуры таможенного транзита:</w:t>
      </w:r>
    </w:p>
    <w:p w:rsidR="00EF550E" w:rsidRPr="002D57DE" w:rsidRDefault="00EF550E"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 товары предъявляются таможенному органу не во всех случаях, а только по его требованию;</w:t>
      </w:r>
    </w:p>
    <w:p w:rsidR="00EF550E" w:rsidRPr="002D57DE" w:rsidRDefault="00EF550E"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 после завершения таможенной процедуры таможенного транзита в течение трех часов перевозчик или иное заинтересованное лицо обязано совершить таможенные операции, связанные с помещением товаров на временное хранение или их таможенным декларированием.</w:t>
      </w:r>
    </w:p>
    <w:p w:rsidR="00997B9B" w:rsidRPr="002D57DE" w:rsidRDefault="00997B9B" w:rsidP="002D57DE">
      <w:pPr>
        <w:spacing w:after="0" w:line="360" w:lineRule="auto"/>
        <w:ind w:firstLine="709"/>
        <w:jc w:val="both"/>
        <w:rPr>
          <w:rFonts w:ascii="Times New Roman" w:hAnsi="Times New Roman"/>
          <w:sz w:val="28"/>
          <w:szCs w:val="28"/>
        </w:rPr>
      </w:pPr>
    </w:p>
    <w:p w:rsidR="002D57DE" w:rsidRDefault="002D57DE">
      <w:pPr>
        <w:rPr>
          <w:rFonts w:ascii="Times New Roman" w:hAnsi="Times New Roman"/>
          <w:sz w:val="28"/>
          <w:szCs w:val="28"/>
        </w:rPr>
      </w:pPr>
      <w:r>
        <w:rPr>
          <w:rFonts w:ascii="Times New Roman" w:hAnsi="Times New Roman"/>
          <w:sz w:val="28"/>
          <w:szCs w:val="28"/>
        </w:rPr>
        <w:br w:type="page"/>
      </w:r>
    </w:p>
    <w:p w:rsidR="00997B9B" w:rsidRPr="002D57DE" w:rsidRDefault="00073906" w:rsidP="002D57DE">
      <w:pPr>
        <w:spacing w:after="0" w:line="360" w:lineRule="auto"/>
        <w:ind w:firstLine="709"/>
        <w:jc w:val="center"/>
        <w:rPr>
          <w:rFonts w:ascii="Times New Roman" w:hAnsi="Times New Roman"/>
          <w:b/>
          <w:sz w:val="28"/>
          <w:szCs w:val="28"/>
        </w:rPr>
      </w:pPr>
      <w:r w:rsidRPr="002D57DE">
        <w:rPr>
          <w:rFonts w:ascii="Times New Roman" w:hAnsi="Times New Roman"/>
          <w:b/>
          <w:sz w:val="28"/>
          <w:szCs w:val="28"/>
        </w:rPr>
        <w:t>Заключение</w:t>
      </w:r>
    </w:p>
    <w:p w:rsidR="00073906" w:rsidRPr="002D57DE" w:rsidRDefault="00073906" w:rsidP="002D57DE">
      <w:pPr>
        <w:spacing w:after="0" w:line="360" w:lineRule="auto"/>
        <w:ind w:firstLine="709"/>
        <w:jc w:val="both"/>
        <w:rPr>
          <w:rFonts w:ascii="Times New Roman" w:hAnsi="Times New Roman"/>
          <w:sz w:val="28"/>
          <w:szCs w:val="28"/>
        </w:rPr>
      </w:pPr>
    </w:p>
    <w:p w:rsidR="00754AFB" w:rsidRPr="002D57DE" w:rsidRDefault="00754AFB"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Под таможенным транзитом понимается таможенная процедура, при которой иностранные товары перевозятся по таможенной территории РФ без уплаты таможенных пошлин, налогов и применения запретов и ограничений экономического характера, установленных в соответствии с законодательством РФ о государственном регулирован</w:t>
      </w:r>
      <w:r w:rsidR="008801F0" w:rsidRPr="002D57DE">
        <w:rPr>
          <w:rFonts w:ascii="Times New Roman" w:hAnsi="Times New Roman"/>
          <w:sz w:val="28"/>
          <w:szCs w:val="28"/>
        </w:rPr>
        <w:t>ии внешнеторговой деятельности.</w:t>
      </w:r>
    </w:p>
    <w:p w:rsidR="00754AFB" w:rsidRPr="002D57DE" w:rsidRDefault="00754AFB"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Применение внутреннего таможенного транзита осуществляется при перевозке товаров из места их прибытия до местонахождения таможенного органа назначения, из местонахождения товаров при их декларировании до места вывоза с таможенной территории РФ, между складами временного хранения, таможенными складами, а также в иных случаях перевозки иностранных товаров по таможенной территории РФ, если на эти товары не предоставлено обеспечение уплаты таможенных платежей.</w:t>
      </w:r>
    </w:p>
    <w:p w:rsidR="00754AFB" w:rsidRPr="002D57DE" w:rsidRDefault="00754AFB"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Процедура внутреннего таможенного транзита не распространяется на товары, перевозимые воздушным транспортом, если воздушное судно во время совершения регулярного международного рейса в месте прибытия товаров совершает промежуточную или вынужденную (техническую) посадку без частичной выгрузки товаров, а также на товары, перевозимые трубопроводным транспортом и по линиям электропередач. Перевозка товаров при внутреннем таможенном транзите возможна любым перевозчиком, в том числе таможенным</w:t>
      </w:r>
      <w:r w:rsidR="008801F0" w:rsidRPr="002D57DE">
        <w:rPr>
          <w:rFonts w:ascii="Times New Roman" w:hAnsi="Times New Roman"/>
          <w:sz w:val="28"/>
          <w:szCs w:val="28"/>
        </w:rPr>
        <w:t xml:space="preserve"> перевозчиком.</w:t>
      </w:r>
    </w:p>
    <w:p w:rsidR="00754AFB" w:rsidRPr="002D57DE" w:rsidRDefault="00754AFB"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Внутренний таможенный транзит допускается с письменного разрешения таможенного органа, в регионе деятельности которого начинается перевозка товаров в соответствии с таможенной процедурой внутреннего таможенного транзита (таможенный орган отправления).</w:t>
      </w:r>
    </w:p>
    <w:p w:rsidR="00257B56" w:rsidRPr="002D57DE" w:rsidRDefault="00257B56" w:rsidP="002D57DE">
      <w:pPr>
        <w:spacing w:after="0" w:line="360" w:lineRule="auto"/>
        <w:ind w:firstLine="709"/>
        <w:jc w:val="both"/>
        <w:rPr>
          <w:rFonts w:ascii="Times New Roman" w:hAnsi="Times New Roman"/>
          <w:sz w:val="28"/>
          <w:szCs w:val="28"/>
        </w:rPr>
      </w:pPr>
      <w:r w:rsidRPr="002D57DE">
        <w:rPr>
          <w:rFonts w:ascii="Times New Roman" w:hAnsi="Times New Roman"/>
          <w:sz w:val="28"/>
          <w:szCs w:val="28"/>
        </w:rPr>
        <w:t>В связи с принятием Таможенного кодекса таможенного союза</w:t>
      </w:r>
      <w:r w:rsidR="002D57DE">
        <w:rPr>
          <w:rFonts w:ascii="Times New Roman" w:hAnsi="Times New Roman"/>
          <w:sz w:val="28"/>
          <w:szCs w:val="28"/>
        </w:rPr>
        <w:t xml:space="preserve"> </w:t>
      </w:r>
      <w:r w:rsidRPr="002D57DE">
        <w:rPr>
          <w:rFonts w:ascii="Times New Roman" w:hAnsi="Times New Roman"/>
          <w:sz w:val="28"/>
          <w:szCs w:val="28"/>
        </w:rPr>
        <w:t>предусмотрены некоторые направления совершенствования процедуры</w:t>
      </w:r>
      <w:r w:rsidR="002D57DE">
        <w:rPr>
          <w:rFonts w:ascii="Times New Roman" w:hAnsi="Times New Roman"/>
          <w:sz w:val="28"/>
          <w:szCs w:val="28"/>
        </w:rPr>
        <w:t xml:space="preserve"> </w:t>
      </w:r>
      <w:r w:rsidRPr="002D57DE">
        <w:rPr>
          <w:rFonts w:ascii="Times New Roman" w:hAnsi="Times New Roman"/>
          <w:sz w:val="28"/>
          <w:szCs w:val="28"/>
        </w:rPr>
        <w:t>внутреннего таможенного транзита, реализация которых должна будет в полной мере</w:t>
      </w:r>
      <w:r w:rsidR="002D57DE">
        <w:rPr>
          <w:rFonts w:ascii="Times New Roman" w:hAnsi="Times New Roman"/>
          <w:sz w:val="28"/>
          <w:szCs w:val="28"/>
        </w:rPr>
        <w:t xml:space="preserve"> </w:t>
      </w:r>
      <w:r w:rsidRPr="002D57DE">
        <w:rPr>
          <w:rFonts w:ascii="Times New Roman" w:hAnsi="Times New Roman"/>
          <w:sz w:val="28"/>
          <w:szCs w:val="28"/>
        </w:rPr>
        <w:t>способствовать достижению целей процедуры внутреннего таможенного транзита.</w:t>
      </w:r>
    </w:p>
    <w:p w:rsidR="00997B9B" w:rsidRPr="002D57DE" w:rsidRDefault="00997B9B" w:rsidP="002D57DE">
      <w:pPr>
        <w:spacing w:after="0" w:line="360" w:lineRule="auto"/>
        <w:ind w:firstLine="709"/>
        <w:jc w:val="both"/>
        <w:rPr>
          <w:rFonts w:ascii="Times New Roman" w:hAnsi="Times New Roman"/>
          <w:sz w:val="28"/>
          <w:szCs w:val="28"/>
        </w:rPr>
      </w:pPr>
    </w:p>
    <w:p w:rsidR="002D57DE" w:rsidRDefault="002D57DE">
      <w:pPr>
        <w:rPr>
          <w:rFonts w:ascii="Times New Roman" w:hAnsi="Times New Roman"/>
          <w:sz w:val="28"/>
          <w:szCs w:val="28"/>
        </w:rPr>
      </w:pPr>
      <w:r>
        <w:rPr>
          <w:rFonts w:ascii="Times New Roman" w:hAnsi="Times New Roman"/>
          <w:sz w:val="28"/>
          <w:szCs w:val="28"/>
        </w:rPr>
        <w:br w:type="page"/>
      </w:r>
    </w:p>
    <w:p w:rsidR="007C2022" w:rsidRPr="002D57DE" w:rsidRDefault="007C2022" w:rsidP="002D57DE">
      <w:pPr>
        <w:spacing w:after="0" w:line="360" w:lineRule="auto"/>
        <w:ind w:firstLine="709"/>
        <w:jc w:val="center"/>
        <w:rPr>
          <w:rFonts w:ascii="Times New Roman" w:hAnsi="Times New Roman"/>
          <w:b/>
          <w:sz w:val="28"/>
          <w:szCs w:val="28"/>
        </w:rPr>
      </w:pPr>
      <w:r w:rsidRPr="002D57DE">
        <w:rPr>
          <w:rFonts w:ascii="Times New Roman" w:hAnsi="Times New Roman"/>
          <w:b/>
          <w:sz w:val="28"/>
          <w:szCs w:val="28"/>
        </w:rPr>
        <w:t>Список использованных источников</w:t>
      </w:r>
    </w:p>
    <w:p w:rsidR="007C2022" w:rsidRPr="002D57DE" w:rsidRDefault="007C2022" w:rsidP="002D57DE">
      <w:pPr>
        <w:spacing w:after="0" w:line="360" w:lineRule="auto"/>
        <w:ind w:firstLine="709"/>
        <w:jc w:val="both"/>
        <w:rPr>
          <w:rFonts w:ascii="Times New Roman" w:hAnsi="Times New Roman"/>
          <w:sz w:val="28"/>
          <w:szCs w:val="28"/>
        </w:rPr>
      </w:pPr>
    </w:p>
    <w:p w:rsidR="007C2022" w:rsidRPr="002D57DE" w:rsidRDefault="007C2022" w:rsidP="002D57DE">
      <w:pPr>
        <w:pStyle w:val="a3"/>
        <w:numPr>
          <w:ilvl w:val="0"/>
          <w:numId w:val="1"/>
        </w:numPr>
        <w:spacing w:after="0" w:line="360" w:lineRule="auto"/>
        <w:ind w:left="0" w:firstLine="0"/>
        <w:jc w:val="both"/>
        <w:rPr>
          <w:rFonts w:ascii="Times New Roman" w:hAnsi="Times New Roman"/>
          <w:sz w:val="28"/>
          <w:szCs w:val="28"/>
        </w:rPr>
      </w:pPr>
      <w:r w:rsidRPr="002D57DE">
        <w:rPr>
          <w:rFonts w:ascii="Times New Roman" w:hAnsi="Times New Roman"/>
          <w:sz w:val="28"/>
          <w:szCs w:val="28"/>
        </w:rPr>
        <w:t>Нормативно-правовые акты</w:t>
      </w:r>
    </w:p>
    <w:p w:rsidR="007C2022" w:rsidRPr="002D57DE" w:rsidRDefault="007C2022" w:rsidP="002D57DE">
      <w:pPr>
        <w:pStyle w:val="a3"/>
        <w:spacing w:after="0" w:line="360" w:lineRule="auto"/>
        <w:ind w:left="0"/>
        <w:jc w:val="both"/>
        <w:rPr>
          <w:rStyle w:val="apple-style-span"/>
          <w:rFonts w:ascii="Times New Roman" w:hAnsi="Times New Roman"/>
          <w:sz w:val="28"/>
          <w:szCs w:val="28"/>
        </w:rPr>
      </w:pPr>
      <w:r w:rsidRPr="002D57DE">
        <w:rPr>
          <w:rFonts w:ascii="Times New Roman" w:hAnsi="Times New Roman"/>
          <w:sz w:val="28"/>
          <w:szCs w:val="28"/>
        </w:rPr>
        <w:t xml:space="preserve">1.1.Таможенный кодекс Российской Федерации от </w:t>
      </w:r>
      <w:r w:rsidRPr="002D57DE">
        <w:rPr>
          <w:rStyle w:val="apple-style-span"/>
          <w:rFonts w:ascii="Times New Roman" w:hAnsi="Times New Roman"/>
          <w:sz w:val="28"/>
          <w:szCs w:val="28"/>
        </w:rPr>
        <w:t>28 мая 2003 года / N61-ФЗ.</w:t>
      </w:r>
    </w:p>
    <w:p w:rsidR="007C2022" w:rsidRPr="002D57DE" w:rsidRDefault="007C2022" w:rsidP="002D57DE">
      <w:pPr>
        <w:pStyle w:val="a3"/>
        <w:spacing w:after="0" w:line="360" w:lineRule="auto"/>
        <w:ind w:left="0"/>
        <w:jc w:val="both"/>
        <w:rPr>
          <w:rStyle w:val="apple-style-span"/>
          <w:rFonts w:ascii="Times New Roman" w:hAnsi="Times New Roman"/>
          <w:sz w:val="28"/>
          <w:szCs w:val="28"/>
        </w:rPr>
      </w:pPr>
      <w:r w:rsidRPr="002D57DE">
        <w:rPr>
          <w:rStyle w:val="apple-style-span"/>
          <w:rFonts w:ascii="Times New Roman" w:hAnsi="Times New Roman"/>
          <w:sz w:val="28"/>
          <w:szCs w:val="28"/>
        </w:rPr>
        <w:t>1. 2.Таможенный кодекс Таможенного союза от 27 ноября 2009 года.</w:t>
      </w:r>
    </w:p>
    <w:p w:rsidR="007C2022" w:rsidRPr="002D57DE" w:rsidRDefault="007C2022" w:rsidP="002D57DE">
      <w:pPr>
        <w:pStyle w:val="a3"/>
        <w:spacing w:after="0" w:line="360" w:lineRule="auto"/>
        <w:ind w:left="0"/>
        <w:jc w:val="both"/>
        <w:rPr>
          <w:rStyle w:val="apple-style-span"/>
          <w:rFonts w:ascii="Times New Roman" w:hAnsi="Times New Roman"/>
          <w:sz w:val="28"/>
          <w:szCs w:val="28"/>
        </w:rPr>
      </w:pPr>
      <w:r w:rsidRPr="002D57DE">
        <w:rPr>
          <w:rStyle w:val="apple-style-span"/>
          <w:rFonts w:ascii="Times New Roman" w:hAnsi="Times New Roman"/>
          <w:sz w:val="28"/>
          <w:szCs w:val="28"/>
        </w:rPr>
        <w:t xml:space="preserve">1.3. </w:t>
      </w:r>
      <w:r w:rsidRPr="002D57DE">
        <w:rPr>
          <w:rFonts w:ascii="Times New Roman" w:hAnsi="Times New Roman"/>
          <w:sz w:val="28"/>
          <w:szCs w:val="28"/>
        </w:rPr>
        <w:t>Об утверждении перечня документов и сведений, необходимых для таможенного оформления товаров в соответствии с выбранным режимом: Приказ ГТК N 536 от 25 апреля 2007 г.</w:t>
      </w:r>
    </w:p>
    <w:p w:rsidR="007C2022" w:rsidRPr="002D57DE" w:rsidRDefault="007C2022" w:rsidP="002D57DE">
      <w:pPr>
        <w:pStyle w:val="a3"/>
        <w:spacing w:after="0" w:line="360" w:lineRule="auto"/>
        <w:ind w:left="0"/>
        <w:jc w:val="both"/>
        <w:rPr>
          <w:rFonts w:ascii="Times New Roman" w:hAnsi="Times New Roman"/>
          <w:sz w:val="28"/>
          <w:szCs w:val="28"/>
        </w:rPr>
      </w:pPr>
      <w:r w:rsidRPr="002D57DE">
        <w:rPr>
          <w:rStyle w:val="apple-style-span"/>
          <w:rFonts w:ascii="Times New Roman" w:hAnsi="Times New Roman"/>
          <w:sz w:val="28"/>
          <w:szCs w:val="28"/>
        </w:rPr>
        <w:t>1.4.</w:t>
      </w:r>
      <w:r w:rsidRPr="002D57DE">
        <w:rPr>
          <w:rFonts w:ascii="Times New Roman" w:hAnsi="Times New Roman"/>
          <w:sz w:val="28"/>
          <w:szCs w:val="28"/>
        </w:rPr>
        <w:t xml:space="preserve"> Об утверждении инструкции о действиях должностных лиц таможенных органов, осуществляющих таможенное оформление и таможенный контроль при декларировании и выпуске товаров</w:t>
      </w:r>
      <w:r w:rsidRPr="002D57DE">
        <w:rPr>
          <w:rStyle w:val="apple-style-span"/>
          <w:rFonts w:ascii="Times New Roman" w:hAnsi="Times New Roman"/>
          <w:sz w:val="28"/>
          <w:szCs w:val="28"/>
        </w:rPr>
        <w:t xml:space="preserve">: Приказ </w:t>
      </w:r>
      <w:r w:rsidRPr="002D57DE">
        <w:rPr>
          <w:rFonts w:ascii="Times New Roman" w:hAnsi="Times New Roman"/>
          <w:sz w:val="28"/>
          <w:szCs w:val="28"/>
        </w:rPr>
        <w:t>ГТК N 1356 от 28 ноября 2003 г.</w:t>
      </w:r>
    </w:p>
    <w:p w:rsidR="00EE33A7" w:rsidRPr="002D57DE" w:rsidRDefault="007C2022" w:rsidP="002D57DE">
      <w:pPr>
        <w:pStyle w:val="a3"/>
        <w:spacing w:after="0" w:line="360" w:lineRule="auto"/>
        <w:ind w:left="0"/>
        <w:jc w:val="both"/>
        <w:rPr>
          <w:rStyle w:val="apple-style-span"/>
          <w:rFonts w:ascii="Times New Roman" w:hAnsi="Times New Roman"/>
          <w:sz w:val="28"/>
          <w:szCs w:val="28"/>
        </w:rPr>
      </w:pPr>
      <w:r w:rsidRPr="002D57DE">
        <w:rPr>
          <w:rFonts w:ascii="Times New Roman" w:hAnsi="Times New Roman"/>
          <w:sz w:val="28"/>
          <w:szCs w:val="28"/>
        </w:rPr>
        <w:t xml:space="preserve">1.5. </w:t>
      </w:r>
      <w:r w:rsidR="00EE33A7" w:rsidRPr="002D57DE">
        <w:rPr>
          <w:rFonts w:ascii="Times New Roman" w:hAnsi="Times New Roman"/>
          <w:sz w:val="28"/>
          <w:szCs w:val="28"/>
        </w:rPr>
        <w:t>Об утверждении Инструкции о совершении таможенных операций при внутреннем и международном таможенном транзите товаров: Приказ ГТК России</w:t>
      </w:r>
      <w:r w:rsidR="002D57DE">
        <w:rPr>
          <w:rFonts w:ascii="Times New Roman" w:hAnsi="Times New Roman"/>
          <w:sz w:val="28"/>
          <w:szCs w:val="28"/>
        </w:rPr>
        <w:t xml:space="preserve"> </w:t>
      </w:r>
      <w:r w:rsidR="00EE33A7" w:rsidRPr="002D57DE">
        <w:rPr>
          <w:rFonts w:ascii="Times New Roman" w:hAnsi="Times New Roman"/>
          <w:sz w:val="28"/>
          <w:szCs w:val="28"/>
        </w:rPr>
        <w:t>№ 973 от 8 сентября 2003г.</w:t>
      </w:r>
    </w:p>
    <w:p w:rsidR="007C2022" w:rsidRPr="002D57DE" w:rsidRDefault="007C2022" w:rsidP="002D57DE">
      <w:pPr>
        <w:spacing w:after="0" w:line="360" w:lineRule="auto"/>
        <w:jc w:val="both"/>
        <w:rPr>
          <w:rStyle w:val="apple-style-span"/>
          <w:rFonts w:ascii="Times New Roman" w:hAnsi="Times New Roman"/>
          <w:sz w:val="28"/>
          <w:szCs w:val="28"/>
        </w:rPr>
      </w:pPr>
      <w:r w:rsidRPr="002D57DE">
        <w:rPr>
          <w:rStyle w:val="apple-style-span"/>
          <w:rFonts w:ascii="Times New Roman" w:hAnsi="Times New Roman"/>
          <w:sz w:val="28"/>
          <w:szCs w:val="28"/>
        </w:rPr>
        <w:t>2. Книги</w:t>
      </w:r>
    </w:p>
    <w:p w:rsidR="007C2022" w:rsidRPr="002D57DE" w:rsidRDefault="007C2022" w:rsidP="002D57DE">
      <w:pPr>
        <w:pStyle w:val="a3"/>
        <w:widowControl w:val="0"/>
        <w:numPr>
          <w:ilvl w:val="1"/>
          <w:numId w:val="2"/>
        </w:numPr>
        <w:overflowPunct w:val="0"/>
        <w:autoSpaceDE w:val="0"/>
        <w:autoSpaceDN w:val="0"/>
        <w:adjustRightInd w:val="0"/>
        <w:spacing w:after="0" w:line="360" w:lineRule="auto"/>
        <w:ind w:left="0" w:firstLine="0"/>
        <w:jc w:val="both"/>
        <w:rPr>
          <w:rFonts w:ascii="Times New Roman" w:hAnsi="Times New Roman"/>
          <w:sz w:val="28"/>
          <w:szCs w:val="28"/>
        </w:rPr>
      </w:pPr>
      <w:r w:rsidRPr="002D57DE">
        <w:rPr>
          <w:rFonts w:ascii="Times New Roman" w:hAnsi="Times New Roman"/>
          <w:sz w:val="28"/>
          <w:szCs w:val="28"/>
        </w:rPr>
        <w:t>Андриашин Х., Свинухов В., Балакин. Таможенное право. – М.: 2008. – 512 с.</w:t>
      </w:r>
    </w:p>
    <w:p w:rsidR="007C2022" w:rsidRPr="002D57DE" w:rsidRDefault="007C2022" w:rsidP="002D57DE">
      <w:pPr>
        <w:pStyle w:val="a3"/>
        <w:widowControl w:val="0"/>
        <w:numPr>
          <w:ilvl w:val="1"/>
          <w:numId w:val="2"/>
        </w:numPr>
        <w:overflowPunct w:val="0"/>
        <w:autoSpaceDE w:val="0"/>
        <w:autoSpaceDN w:val="0"/>
        <w:adjustRightInd w:val="0"/>
        <w:spacing w:after="0" w:line="360" w:lineRule="auto"/>
        <w:ind w:left="0" w:firstLine="0"/>
        <w:jc w:val="both"/>
        <w:rPr>
          <w:rFonts w:ascii="Times New Roman" w:hAnsi="Times New Roman"/>
          <w:sz w:val="28"/>
          <w:szCs w:val="28"/>
        </w:rPr>
      </w:pPr>
      <w:r w:rsidRPr="002D57DE">
        <w:rPr>
          <w:rFonts w:ascii="Times New Roman" w:hAnsi="Times New Roman"/>
          <w:sz w:val="28"/>
          <w:szCs w:val="28"/>
        </w:rPr>
        <w:t>Бакаева О.Ю. Конспект лекций по таможенному праву. М., 2005. – 112 с.</w:t>
      </w:r>
    </w:p>
    <w:p w:rsidR="007C2022" w:rsidRPr="002D57DE" w:rsidRDefault="007C2022" w:rsidP="002D57DE">
      <w:pPr>
        <w:widowControl w:val="0"/>
        <w:numPr>
          <w:ilvl w:val="1"/>
          <w:numId w:val="2"/>
        </w:numPr>
        <w:overflowPunct w:val="0"/>
        <w:autoSpaceDE w:val="0"/>
        <w:autoSpaceDN w:val="0"/>
        <w:adjustRightInd w:val="0"/>
        <w:spacing w:after="0" w:line="360" w:lineRule="auto"/>
        <w:ind w:left="0" w:firstLine="0"/>
        <w:jc w:val="both"/>
        <w:rPr>
          <w:rFonts w:ascii="Times New Roman" w:hAnsi="Times New Roman"/>
          <w:sz w:val="28"/>
          <w:szCs w:val="28"/>
        </w:rPr>
      </w:pPr>
      <w:r w:rsidRPr="002D57DE">
        <w:rPr>
          <w:rFonts w:ascii="Times New Roman" w:hAnsi="Times New Roman"/>
          <w:sz w:val="28"/>
          <w:szCs w:val="28"/>
        </w:rPr>
        <w:t>Бекяшев К.А. Таможенное право. Учебник. М., 2007. – 445 с.</w:t>
      </w:r>
    </w:p>
    <w:p w:rsidR="007C2022" w:rsidRPr="002D57DE" w:rsidRDefault="007C2022" w:rsidP="002D57DE">
      <w:pPr>
        <w:widowControl w:val="0"/>
        <w:numPr>
          <w:ilvl w:val="1"/>
          <w:numId w:val="2"/>
        </w:numPr>
        <w:overflowPunct w:val="0"/>
        <w:autoSpaceDE w:val="0"/>
        <w:autoSpaceDN w:val="0"/>
        <w:adjustRightInd w:val="0"/>
        <w:spacing w:after="0" w:line="360" w:lineRule="auto"/>
        <w:ind w:left="0" w:firstLine="0"/>
        <w:jc w:val="both"/>
        <w:rPr>
          <w:rFonts w:ascii="Times New Roman" w:hAnsi="Times New Roman"/>
          <w:sz w:val="28"/>
          <w:szCs w:val="28"/>
        </w:rPr>
      </w:pPr>
      <w:r w:rsidRPr="002D57DE">
        <w:rPr>
          <w:rFonts w:ascii="Times New Roman" w:hAnsi="Times New Roman"/>
          <w:sz w:val="28"/>
          <w:szCs w:val="28"/>
        </w:rPr>
        <w:t>Богомолова А.А. Таможенное право. Лекции. М., 2008. – 231 с.</w:t>
      </w:r>
    </w:p>
    <w:p w:rsidR="007C2022" w:rsidRPr="002D57DE" w:rsidRDefault="007C2022" w:rsidP="002D57DE">
      <w:pPr>
        <w:widowControl w:val="0"/>
        <w:numPr>
          <w:ilvl w:val="1"/>
          <w:numId w:val="2"/>
        </w:numPr>
        <w:overflowPunct w:val="0"/>
        <w:autoSpaceDE w:val="0"/>
        <w:autoSpaceDN w:val="0"/>
        <w:adjustRightInd w:val="0"/>
        <w:spacing w:after="0" w:line="360" w:lineRule="auto"/>
        <w:ind w:left="0" w:firstLine="0"/>
        <w:jc w:val="both"/>
        <w:rPr>
          <w:rFonts w:ascii="Times New Roman" w:hAnsi="Times New Roman"/>
          <w:sz w:val="28"/>
          <w:szCs w:val="28"/>
        </w:rPr>
      </w:pPr>
      <w:r w:rsidRPr="002D57DE">
        <w:rPr>
          <w:rFonts w:ascii="Times New Roman" w:hAnsi="Times New Roman"/>
          <w:sz w:val="28"/>
          <w:szCs w:val="28"/>
        </w:rPr>
        <w:t>Борозна А.А. Таможенное право. Курс лекций. М., 2008. – 143 с.</w:t>
      </w:r>
    </w:p>
    <w:p w:rsidR="007C2022" w:rsidRPr="002D57DE" w:rsidRDefault="007C2022" w:rsidP="002D57DE">
      <w:pPr>
        <w:widowControl w:val="0"/>
        <w:numPr>
          <w:ilvl w:val="1"/>
          <w:numId w:val="2"/>
        </w:numPr>
        <w:overflowPunct w:val="0"/>
        <w:autoSpaceDE w:val="0"/>
        <w:autoSpaceDN w:val="0"/>
        <w:adjustRightInd w:val="0"/>
        <w:spacing w:after="0" w:line="360" w:lineRule="auto"/>
        <w:ind w:left="0" w:firstLine="0"/>
        <w:jc w:val="both"/>
        <w:rPr>
          <w:rFonts w:ascii="Times New Roman" w:hAnsi="Times New Roman"/>
          <w:sz w:val="28"/>
          <w:szCs w:val="28"/>
        </w:rPr>
      </w:pPr>
      <w:r w:rsidRPr="002D57DE">
        <w:rPr>
          <w:rFonts w:ascii="Times New Roman" w:hAnsi="Times New Roman"/>
          <w:sz w:val="28"/>
          <w:szCs w:val="28"/>
        </w:rPr>
        <w:t>Берков Е.А., Галанжи</w:t>
      </w:r>
      <w:r w:rsidR="002D57DE">
        <w:rPr>
          <w:rFonts w:ascii="Times New Roman" w:hAnsi="Times New Roman"/>
          <w:sz w:val="28"/>
          <w:szCs w:val="28"/>
        </w:rPr>
        <w:t xml:space="preserve"> </w:t>
      </w:r>
      <w:r w:rsidRPr="002D57DE">
        <w:rPr>
          <w:rFonts w:ascii="Times New Roman" w:hAnsi="Times New Roman"/>
          <w:sz w:val="28"/>
          <w:szCs w:val="28"/>
        </w:rPr>
        <w:t>Е. Ф. “Учебное</w:t>
      </w:r>
      <w:r w:rsidR="002D57DE">
        <w:rPr>
          <w:rFonts w:ascii="Times New Roman" w:hAnsi="Times New Roman"/>
          <w:sz w:val="28"/>
          <w:szCs w:val="28"/>
        </w:rPr>
        <w:t xml:space="preserve"> </w:t>
      </w:r>
      <w:r w:rsidRPr="002D57DE">
        <w:rPr>
          <w:rFonts w:ascii="Times New Roman" w:hAnsi="Times New Roman"/>
          <w:sz w:val="28"/>
          <w:szCs w:val="28"/>
        </w:rPr>
        <w:t>пособие</w:t>
      </w:r>
      <w:r w:rsidR="002D57DE">
        <w:rPr>
          <w:rFonts w:ascii="Times New Roman" w:hAnsi="Times New Roman"/>
          <w:sz w:val="28"/>
          <w:szCs w:val="28"/>
        </w:rPr>
        <w:t xml:space="preserve"> </w:t>
      </w:r>
      <w:r w:rsidRPr="002D57DE">
        <w:rPr>
          <w:rFonts w:ascii="Times New Roman" w:hAnsi="Times New Roman"/>
          <w:sz w:val="28"/>
          <w:szCs w:val="28"/>
        </w:rPr>
        <w:t>в</w:t>
      </w:r>
      <w:r w:rsidR="002D57DE">
        <w:rPr>
          <w:rFonts w:ascii="Times New Roman" w:hAnsi="Times New Roman"/>
          <w:sz w:val="28"/>
          <w:szCs w:val="28"/>
        </w:rPr>
        <w:t xml:space="preserve"> </w:t>
      </w:r>
      <w:r w:rsidRPr="002D57DE">
        <w:rPr>
          <w:rFonts w:ascii="Times New Roman" w:hAnsi="Times New Roman"/>
          <w:sz w:val="28"/>
          <w:szCs w:val="28"/>
        </w:rPr>
        <w:t>помощь</w:t>
      </w:r>
      <w:r w:rsidR="002D57DE">
        <w:rPr>
          <w:rFonts w:ascii="Times New Roman" w:hAnsi="Times New Roman"/>
          <w:sz w:val="28"/>
          <w:szCs w:val="28"/>
        </w:rPr>
        <w:t xml:space="preserve"> </w:t>
      </w:r>
      <w:r w:rsidRPr="002D57DE">
        <w:rPr>
          <w:rFonts w:ascii="Times New Roman" w:hAnsi="Times New Roman"/>
          <w:sz w:val="28"/>
          <w:szCs w:val="28"/>
        </w:rPr>
        <w:t>слушателям,</w:t>
      </w:r>
      <w:r w:rsidR="002D57DE">
        <w:rPr>
          <w:rFonts w:ascii="Times New Roman" w:hAnsi="Times New Roman"/>
          <w:sz w:val="28"/>
          <w:szCs w:val="28"/>
        </w:rPr>
        <w:t xml:space="preserve"> </w:t>
      </w:r>
      <w:r w:rsidRPr="002D57DE">
        <w:rPr>
          <w:rFonts w:ascii="Times New Roman" w:hAnsi="Times New Roman"/>
          <w:sz w:val="28"/>
          <w:szCs w:val="28"/>
        </w:rPr>
        <w:t>изучающим</w:t>
      </w:r>
      <w:r w:rsidR="002D57DE">
        <w:rPr>
          <w:rFonts w:ascii="Times New Roman" w:hAnsi="Times New Roman"/>
          <w:sz w:val="28"/>
          <w:szCs w:val="28"/>
        </w:rPr>
        <w:t xml:space="preserve"> </w:t>
      </w:r>
      <w:r w:rsidRPr="002D57DE">
        <w:rPr>
          <w:rFonts w:ascii="Times New Roman" w:hAnsi="Times New Roman"/>
          <w:sz w:val="28"/>
          <w:szCs w:val="28"/>
        </w:rPr>
        <w:t>таможенное</w:t>
      </w:r>
      <w:r w:rsidR="002D57DE">
        <w:rPr>
          <w:rFonts w:ascii="Times New Roman" w:hAnsi="Times New Roman"/>
          <w:sz w:val="28"/>
          <w:szCs w:val="28"/>
        </w:rPr>
        <w:t xml:space="preserve"> </w:t>
      </w:r>
      <w:r w:rsidRPr="002D57DE">
        <w:rPr>
          <w:rFonts w:ascii="Times New Roman" w:hAnsi="Times New Roman"/>
          <w:sz w:val="28"/>
          <w:szCs w:val="28"/>
        </w:rPr>
        <w:t>дело”. – М., 2008г.- 436 с.</w:t>
      </w:r>
    </w:p>
    <w:p w:rsidR="007C2022" w:rsidRPr="002D57DE" w:rsidRDefault="007C2022" w:rsidP="002D57DE">
      <w:pPr>
        <w:widowControl w:val="0"/>
        <w:numPr>
          <w:ilvl w:val="1"/>
          <w:numId w:val="2"/>
        </w:numPr>
        <w:overflowPunct w:val="0"/>
        <w:autoSpaceDE w:val="0"/>
        <w:autoSpaceDN w:val="0"/>
        <w:adjustRightInd w:val="0"/>
        <w:spacing w:after="0" w:line="360" w:lineRule="auto"/>
        <w:ind w:left="0" w:firstLine="0"/>
        <w:jc w:val="both"/>
        <w:rPr>
          <w:rFonts w:ascii="Times New Roman" w:hAnsi="Times New Roman"/>
          <w:sz w:val="28"/>
          <w:szCs w:val="28"/>
        </w:rPr>
      </w:pPr>
      <w:r w:rsidRPr="002D57DE">
        <w:rPr>
          <w:rFonts w:ascii="Times New Roman" w:hAnsi="Times New Roman"/>
          <w:sz w:val="28"/>
          <w:szCs w:val="28"/>
        </w:rPr>
        <w:t>Большой юридический словарь/Под ред. А.Я. Сухарева, В.Д. Зорькина, В.Е. Крутсних. — М.: Инфра - М, 2007. —590 с.</w:t>
      </w:r>
    </w:p>
    <w:p w:rsidR="007C2022" w:rsidRPr="002D57DE" w:rsidRDefault="007C2022" w:rsidP="002D57DE">
      <w:pPr>
        <w:pStyle w:val="a4"/>
        <w:numPr>
          <w:ilvl w:val="1"/>
          <w:numId w:val="2"/>
        </w:numPr>
        <w:spacing w:before="0" w:beforeAutospacing="0" w:after="0" w:afterAutospacing="0" w:line="360" w:lineRule="auto"/>
        <w:ind w:left="0" w:firstLine="0"/>
        <w:jc w:val="both"/>
        <w:rPr>
          <w:sz w:val="28"/>
          <w:szCs w:val="28"/>
        </w:rPr>
      </w:pPr>
      <w:r w:rsidRPr="002D57DE">
        <w:rPr>
          <w:sz w:val="28"/>
          <w:szCs w:val="28"/>
        </w:rPr>
        <w:t>Габричидзе Б.Н. Российское таможенное право. Учебник для вузов. - М.: НОРМА–ИНФРА. -</w:t>
      </w:r>
      <w:r w:rsidR="002D57DE">
        <w:rPr>
          <w:sz w:val="28"/>
          <w:szCs w:val="28"/>
        </w:rPr>
        <w:t xml:space="preserve"> </w:t>
      </w:r>
      <w:r w:rsidRPr="002D57DE">
        <w:rPr>
          <w:sz w:val="28"/>
          <w:szCs w:val="28"/>
        </w:rPr>
        <w:t>2007. – 325 с.</w:t>
      </w:r>
    </w:p>
    <w:p w:rsidR="007C2022" w:rsidRPr="002D57DE" w:rsidRDefault="007C2022" w:rsidP="002D57DE">
      <w:pPr>
        <w:pStyle w:val="a4"/>
        <w:numPr>
          <w:ilvl w:val="1"/>
          <w:numId w:val="2"/>
        </w:numPr>
        <w:spacing w:before="0" w:beforeAutospacing="0" w:after="0" w:afterAutospacing="0" w:line="360" w:lineRule="auto"/>
        <w:ind w:left="0" w:firstLine="0"/>
        <w:jc w:val="both"/>
        <w:rPr>
          <w:sz w:val="28"/>
          <w:szCs w:val="28"/>
        </w:rPr>
      </w:pPr>
      <w:r w:rsidRPr="002D57DE">
        <w:rPr>
          <w:sz w:val="28"/>
          <w:szCs w:val="28"/>
        </w:rPr>
        <w:t>Галузо В.Н., Эриашвили Н.Д., Килясханов И.Ш., Кизлык А.П. Учебное пособие. – М., 2008. – 432 с.</w:t>
      </w:r>
    </w:p>
    <w:p w:rsidR="007C2022" w:rsidRPr="002D57DE" w:rsidRDefault="007C2022" w:rsidP="002D57DE">
      <w:pPr>
        <w:pStyle w:val="a4"/>
        <w:numPr>
          <w:ilvl w:val="1"/>
          <w:numId w:val="2"/>
        </w:numPr>
        <w:spacing w:before="0" w:beforeAutospacing="0" w:after="0" w:afterAutospacing="0" w:line="360" w:lineRule="auto"/>
        <w:ind w:left="0" w:firstLine="0"/>
        <w:jc w:val="both"/>
        <w:rPr>
          <w:sz w:val="28"/>
          <w:szCs w:val="28"/>
        </w:rPr>
      </w:pPr>
      <w:r w:rsidRPr="002D57DE">
        <w:rPr>
          <w:sz w:val="28"/>
          <w:szCs w:val="28"/>
        </w:rPr>
        <w:t>Драганов В.Г. Основы таможенного дела: Учебник: Российская таможенная академия при ГТК РФ. М., 2008.- 327 с.</w:t>
      </w:r>
    </w:p>
    <w:p w:rsidR="007C2022" w:rsidRPr="002D57DE" w:rsidRDefault="007C2022" w:rsidP="002D57DE">
      <w:pPr>
        <w:pStyle w:val="a4"/>
        <w:numPr>
          <w:ilvl w:val="1"/>
          <w:numId w:val="2"/>
        </w:numPr>
        <w:spacing w:before="0" w:beforeAutospacing="0" w:after="0" w:afterAutospacing="0" w:line="360" w:lineRule="auto"/>
        <w:ind w:left="0" w:firstLine="0"/>
        <w:jc w:val="both"/>
        <w:rPr>
          <w:sz w:val="28"/>
          <w:szCs w:val="28"/>
        </w:rPr>
      </w:pPr>
      <w:r w:rsidRPr="002D57DE">
        <w:rPr>
          <w:sz w:val="28"/>
          <w:szCs w:val="28"/>
        </w:rPr>
        <w:t>Завражных М.Л. Таможенное право. М., 2009. – 432 с.</w:t>
      </w:r>
    </w:p>
    <w:p w:rsidR="007C2022" w:rsidRPr="002D57DE" w:rsidRDefault="007C2022" w:rsidP="002D57DE">
      <w:pPr>
        <w:pStyle w:val="a4"/>
        <w:numPr>
          <w:ilvl w:val="1"/>
          <w:numId w:val="2"/>
        </w:numPr>
        <w:spacing w:before="0" w:beforeAutospacing="0" w:after="0" w:afterAutospacing="0" w:line="360" w:lineRule="auto"/>
        <w:ind w:left="0" w:firstLine="0"/>
        <w:jc w:val="both"/>
        <w:rPr>
          <w:sz w:val="28"/>
          <w:szCs w:val="28"/>
        </w:rPr>
      </w:pPr>
      <w:r w:rsidRPr="002D57DE">
        <w:rPr>
          <w:sz w:val="28"/>
          <w:szCs w:val="28"/>
        </w:rPr>
        <w:t>Комментарий к таможенному кодексу Российской Федерации. Под ред. А.Н. Козырина. Издательство "Проспект", 2004.- 427 с.</w:t>
      </w:r>
    </w:p>
    <w:p w:rsidR="007C2022" w:rsidRPr="002D57DE" w:rsidRDefault="007C2022" w:rsidP="002D57DE">
      <w:pPr>
        <w:pStyle w:val="a4"/>
        <w:numPr>
          <w:ilvl w:val="1"/>
          <w:numId w:val="2"/>
        </w:numPr>
        <w:spacing w:before="0" w:beforeAutospacing="0" w:after="0" w:afterAutospacing="0" w:line="360" w:lineRule="auto"/>
        <w:ind w:left="0" w:firstLine="0"/>
        <w:jc w:val="both"/>
        <w:rPr>
          <w:sz w:val="28"/>
          <w:szCs w:val="28"/>
        </w:rPr>
      </w:pPr>
      <w:r w:rsidRPr="002D57DE">
        <w:rPr>
          <w:sz w:val="28"/>
          <w:szCs w:val="28"/>
        </w:rPr>
        <w:t>Козырин А.Н. Таможенное право России. Общая часть. - М.: 2007.- 321 с.</w:t>
      </w:r>
    </w:p>
    <w:p w:rsidR="007C2022" w:rsidRPr="002D57DE" w:rsidRDefault="007C2022" w:rsidP="002D57DE">
      <w:pPr>
        <w:pStyle w:val="a4"/>
        <w:numPr>
          <w:ilvl w:val="1"/>
          <w:numId w:val="2"/>
        </w:numPr>
        <w:spacing w:before="0" w:beforeAutospacing="0" w:after="0" w:afterAutospacing="0" w:line="360" w:lineRule="auto"/>
        <w:ind w:left="0" w:firstLine="0"/>
        <w:jc w:val="both"/>
        <w:rPr>
          <w:sz w:val="28"/>
          <w:szCs w:val="28"/>
        </w:rPr>
      </w:pPr>
      <w:r w:rsidRPr="002D57DE">
        <w:rPr>
          <w:sz w:val="28"/>
          <w:szCs w:val="28"/>
        </w:rPr>
        <w:t>Лебедева Е.С. Учебник по таможенному праву. М., 2006. – 452 с.</w:t>
      </w:r>
    </w:p>
    <w:p w:rsidR="007C2022" w:rsidRPr="002D57DE" w:rsidRDefault="007C2022" w:rsidP="002D57DE">
      <w:pPr>
        <w:pStyle w:val="a4"/>
        <w:numPr>
          <w:ilvl w:val="1"/>
          <w:numId w:val="2"/>
        </w:numPr>
        <w:spacing w:before="0" w:beforeAutospacing="0" w:after="0" w:afterAutospacing="0" w:line="360" w:lineRule="auto"/>
        <w:ind w:left="0" w:firstLine="0"/>
        <w:jc w:val="both"/>
        <w:rPr>
          <w:sz w:val="28"/>
          <w:szCs w:val="28"/>
        </w:rPr>
      </w:pPr>
      <w:r w:rsidRPr="002D57DE">
        <w:rPr>
          <w:sz w:val="28"/>
          <w:szCs w:val="28"/>
        </w:rPr>
        <w:t>Рубинштейн Т.Б. «ВТО: Практический аспект». - М.: «Гелиос АРС».-</w:t>
      </w:r>
      <w:r w:rsidR="002D57DE">
        <w:rPr>
          <w:sz w:val="28"/>
          <w:szCs w:val="28"/>
        </w:rPr>
        <w:t xml:space="preserve"> </w:t>
      </w:r>
      <w:r w:rsidRPr="002D57DE">
        <w:rPr>
          <w:sz w:val="28"/>
          <w:szCs w:val="28"/>
        </w:rPr>
        <w:t>2004г. – 435 с.</w:t>
      </w:r>
    </w:p>
    <w:p w:rsidR="007C2022" w:rsidRPr="002D57DE" w:rsidRDefault="007C2022" w:rsidP="002D57DE">
      <w:pPr>
        <w:pStyle w:val="a4"/>
        <w:numPr>
          <w:ilvl w:val="1"/>
          <w:numId w:val="2"/>
        </w:numPr>
        <w:spacing w:before="0" w:beforeAutospacing="0" w:after="0" w:afterAutospacing="0" w:line="360" w:lineRule="auto"/>
        <w:ind w:left="0" w:firstLine="0"/>
        <w:jc w:val="both"/>
        <w:rPr>
          <w:sz w:val="28"/>
          <w:szCs w:val="28"/>
        </w:rPr>
      </w:pPr>
      <w:r w:rsidRPr="002D57DE">
        <w:rPr>
          <w:sz w:val="28"/>
          <w:szCs w:val="28"/>
        </w:rPr>
        <w:t>Развитие таможенного дела в России / Научн. редактор П.В. Дробенко. — М.: РИО РТА, 2006. — с. 349.</w:t>
      </w:r>
    </w:p>
    <w:p w:rsidR="007C2022" w:rsidRPr="002D57DE" w:rsidRDefault="007C2022" w:rsidP="002D57DE">
      <w:pPr>
        <w:pStyle w:val="a4"/>
        <w:numPr>
          <w:ilvl w:val="1"/>
          <w:numId w:val="2"/>
        </w:numPr>
        <w:spacing w:before="0" w:beforeAutospacing="0" w:after="0" w:afterAutospacing="0" w:line="360" w:lineRule="auto"/>
        <w:ind w:left="0" w:firstLine="0"/>
        <w:jc w:val="both"/>
        <w:rPr>
          <w:sz w:val="28"/>
          <w:szCs w:val="28"/>
        </w:rPr>
      </w:pPr>
      <w:r w:rsidRPr="002D57DE">
        <w:rPr>
          <w:sz w:val="28"/>
          <w:szCs w:val="28"/>
        </w:rPr>
        <w:t>Салминин Е.О. Таможенное право. Учебник для вузов. М., 2006. – 325 с.</w:t>
      </w:r>
    </w:p>
    <w:p w:rsidR="007C2022" w:rsidRPr="002D57DE" w:rsidRDefault="007C2022" w:rsidP="002D57DE">
      <w:pPr>
        <w:pStyle w:val="a4"/>
        <w:numPr>
          <w:ilvl w:val="1"/>
          <w:numId w:val="2"/>
        </w:numPr>
        <w:spacing w:before="0" w:beforeAutospacing="0" w:after="0" w:afterAutospacing="0" w:line="360" w:lineRule="auto"/>
        <w:ind w:left="0" w:firstLine="0"/>
        <w:jc w:val="both"/>
        <w:rPr>
          <w:sz w:val="28"/>
          <w:szCs w:val="28"/>
        </w:rPr>
      </w:pPr>
      <w:r w:rsidRPr="002D57DE">
        <w:rPr>
          <w:sz w:val="28"/>
          <w:szCs w:val="28"/>
        </w:rPr>
        <w:t>Таможенное право России: Учебник / Под ред. О. Ю. Бакаева, Г. В. Матвиенко. Москва. Юристь, 2004.- 279 с.</w:t>
      </w:r>
    </w:p>
    <w:p w:rsidR="007C2022" w:rsidRPr="002D57DE" w:rsidRDefault="007C2022" w:rsidP="002D57DE">
      <w:pPr>
        <w:pStyle w:val="a4"/>
        <w:numPr>
          <w:ilvl w:val="1"/>
          <w:numId w:val="2"/>
        </w:numPr>
        <w:spacing w:before="0" w:beforeAutospacing="0" w:after="0" w:afterAutospacing="0" w:line="360" w:lineRule="auto"/>
        <w:ind w:left="0" w:firstLine="0"/>
        <w:jc w:val="both"/>
        <w:rPr>
          <w:sz w:val="28"/>
          <w:szCs w:val="28"/>
        </w:rPr>
      </w:pPr>
      <w:r w:rsidRPr="002D57DE">
        <w:rPr>
          <w:sz w:val="28"/>
          <w:szCs w:val="28"/>
        </w:rPr>
        <w:t>Тимошенко И.В. Таможенное право. Курс лекций. М., 2006. – 231 с.</w:t>
      </w:r>
    </w:p>
    <w:p w:rsidR="007C2022" w:rsidRPr="002D57DE" w:rsidRDefault="007C2022" w:rsidP="002D57DE">
      <w:pPr>
        <w:pStyle w:val="a4"/>
        <w:numPr>
          <w:ilvl w:val="1"/>
          <w:numId w:val="2"/>
        </w:numPr>
        <w:spacing w:before="0" w:beforeAutospacing="0" w:after="0" w:afterAutospacing="0" w:line="360" w:lineRule="auto"/>
        <w:ind w:left="0" w:firstLine="0"/>
        <w:jc w:val="both"/>
        <w:rPr>
          <w:sz w:val="28"/>
          <w:szCs w:val="28"/>
        </w:rPr>
      </w:pPr>
      <w:r w:rsidRPr="002D57DE">
        <w:rPr>
          <w:sz w:val="28"/>
          <w:szCs w:val="28"/>
        </w:rPr>
        <w:t>Халипов С.В. Таможенное право России. М., 2006. – 542 с.</w:t>
      </w:r>
    </w:p>
    <w:p w:rsidR="007C2022" w:rsidRPr="002D57DE" w:rsidRDefault="007C2022" w:rsidP="002D57DE">
      <w:pPr>
        <w:pStyle w:val="a4"/>
        <w:numPr>
          <w:ilvl w:val="1"/>
          <w:numId w:val="2"/>
        </w:numPr>
        <w:spacing w:before="0" w:beforeAutospacing="0" w:after="0" w:afterAutospacing="0" w:line="360" w:lineRule="auto"/>
        <w:ind w:left="0" w:firstLine="0"/>
        <w:jc w:val="both"/>
        <w:rPr>
          <w:sz w:val="28"/>
          <w:szCs w:val="28"/>
        </w:rPr>
      </w:pPr>
      <w:r w:rsidRPr="002D57DE">
        <w:rPr>
          <w:sz w:val="28"/>
          <w:szCs w:val="28"/>
        </w:rPr>
        <w:t>Таможенное дело: словарь — справочник / А.В. Аграшенков, Н.М. Блинов, С.Н. Гамидулаев и др.: сев.-зап. фил. ин-та повышения квалификации и переподготовки работников таможенных учреждений ГТК РФ. — СПб.: Логос, 2004. — 320 с.</w:t>
      </w:r>
    </w:p>
    <w:p w:rsidR="007C2022" w:rsidRPr="002D57DE" w:rsidRDefault="007C2022" w:rsidP="002D57DE">
      <w:pPr>
        <w:pStyle w:val="a4"/>
        <w:numPr>
          <w:ilvl w:val="1"/>
          <w:numId w:val="2"/>
        </w:numPr>
        <w:spacing w:before="0" w:beforeAutospacing="0" w:after="0" w:afterAutospacing="0" w:line="360" w:lineRule="auto"/>
        <w:ind w:left="0" w:firstLine="0"/>
        <w:jc w:val="both"/>
        <w:rPr>
          <w:sz w:val="28"/>
          <w:szCs w:val="28"/>
        </w:rPr>
      </w:pPr>
      <w:r w:rsidRPr="002D57DE">
        <w:rPr>
          <w:sz w:val="28"/>
          <w:szCs w:val="28"/>
        </w:rPr>
        <w:t>Толкушкин А.В. Таможенное дело. 2-е изд., перераб.и доп. – М., 2009. – 436 с.</w:t>
      </w:r>
    </w:p>
    <w:p w:rsidR="007C2022" w:rsidRPr="002D57DE" w:rsidRDefault="007C2022" w:rsidP="002D57DE">
      <w:pPr>
        <w:pStyle w:val="a4"/>
        <w:numPr>
          <w:ilvl w:val="1"/>
          <w:numId w:val="2"/>
        </w:numPr>
        <w:spacing w:before="0" w:beforeAutospacing="0" w:after="0" w:afterAutospacing="0" w:line="360" w:lineRule="auto"/>
        <w:ind w:left="0" w:firstLine="0"/>
        <w:jc w:val="both"/>
        <w:rPr>
          <w:sz w:val="28"/>
          <w:szCs w:val="28"/>
        </w:rPr>
      </w:pPr>
      <w:r w:rsidRPr="002D57DE">
        <w:rPr>
          <w:sz w:val="28"/>
          <w:szCs w:val="28"/>
        </w:rPr>
        <w:t>Фомин С.В. Международные экономические отношения, М.: «Юркнига». – М., 2004г. – 321 с.</w:t>
      </w:r>
    </w:p>
    <w:p w:rsidR="007C2022" w:rsidRPr="002D57DE" w:rsidRDefault="007C2022" w:rsidP="002D57DE">
      <w:pPr>
        <w:pStyle w:val="a4"/>
        <w:numPr>
          <w:ilvl w:val="1"/>
          <w:numId w:val="2"/>
        </w:numPr>
        <w:spacing w:before="0" w:beforeAutospacing="0" w:after="0" w:afterAutospacing="0" w:line="360" w:lineRule="auto"/>
        <w:ind w:left="0" w:firstLine="0"/>
        <w:jc w:val="both"/>
        <w:rPr>
          <w:sz w:val="28"/>
          <w:szCs w:val="28"/>
        </w:rPr>
      </w:pPr>
      <w:r w:rsidRPr="002D57DE">
        <w:rPr>
          <w:sz w:val="28"/>
          <w:szCs w:val="28"/>
        </w:rPr>
        <w:t>Шапошников Н.Н. Таможенная политика России. – М., 2008г.- 451 с.</w:t>
      </w:r>
    </w:p>
    <w:p w:rsidR="007C2022" w:rsidRPr="002D57DE" w:rsidRDefault="007C2022" w:rsidP="002D57DE">
      <w:pPr>
        <w:pStyle w:val="a4"/>
        <w:numPr>
          <w:ilvl w:val="1"/>
          <w:numId w:val="2"/>
        </w:numPr>
        <w:spacing w:before="0" w:beforeAutospacing="0" w:after="0" w:afterAutospacing="0" w:line="360" w:lineRule="auto"/>
        <w:ind w:left="0" w:firstLine="0"/>
        <w:jc w:val="both"/>
        <w:rPr>
          <w:sz w:val="28"/>
          <w:szCs w:val="28"/>
        </w:rPr>
      </w:pPr>
      <w:r w:rsidRPr="002D57DE">
        <w:rPr>
          <w:sz w:val="28"/>
          <w:szCs w:val="28"/>
        </w:rPr>
        <w:t>Халипов С.В. Таможенное право России. М., 2009. – 328 с.</w:t>
      </w:r>
      <w:bookmarkStart w:id="0" w:name="_GoBack"/>
      <w:bookmarkEnd w:id="0"/>
    </w:p>
    <w:sectPr w:rsidR="007C2022" w:rsidRPr="002D57DE" w:rsidSect="002D57DE">
      <w:pgSz w:w="11906" w:h="16838" w:code="9"/>
      <w:pgMar w:top="1134" w:right="851"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2CF2" w:rsidRDefault="00E72CF2" w:rsidP="00117F1B">
      <w:pPr>
        <w:spacing w:after="0" w:line="240" w:lineRule="auto"/>
      </w:pPr>
      <w:r>
        <w:separator/>
      </w:r>
    </w:p>
  </w:endnote>
  <w:endnote w:type="continuationSeparator" w:id="0">
    <w:p w:rsidR="00E72CF2" w:rsidRDefault="00E72CF2" w:rsidP="00117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2CF2" w:rsidRDefault="00E72CF2" w:rsidP="00117F1B">
      <w:pPr>
        <w:spacing w:after="0" w:line="240" w:lineRule="auto"/>
      </w:pPr>
      <w:r>
        <w:separator/>
      </w:r>
    </w:p>
  </w:footnote>
  <w:footnote w:type="continuationSeparator" w:id="0">
    <w:p w:rsidR="00E72CF2" w:rsidRDefault="00E72CF2" w:rsidP="00117F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61D3F"/>
    <w:multiLevelType w:val="multilevel"/>
    <w:tmpl w:val="53A8C73A"/>
    <w:lvl w:ilvl="0">
      <w:start w:val="2"/>
      <w:numFmt w:val="decimal"/>
      <w:lvlText w:val="%1."/>
      <w:lvlJc w:val="left"/>
      <w:pPr>
        <w:ind w:left="420" w:hanging="4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
    <w:nsid w:val="46A0276D"/>
    <w:multiLevelType w:val="hybridMultilevel"/>
    <w:tmpl w:val="2222E25E"/>
    <w:lvl w:ilvl="0" w:tplc="4ED0D90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23B7"/>
    <w:rsid w:val="00055DEE"/>
    <w:rsid w:val="00073906"/>
    <w:rsid w:val="00091902"/>
    <w:rsid w:val="00092D57"/>
    <w:rsid w:val="00100510"/>
    <w:rsid w:val="00117F1B"/>
    <w:rsid w:val="00190290"/>
    <w:rsid w:val="001A099A"/>
    <w:rsid w:val="001E7456"/>
    <w:rsid w:val="0024229F"/>
    <w:rsid w:val="00257B56"/>
    <w:rsid w:val="00263D8D"/>
    <w:rsid w:val="002C337F"/>
    <w:rsid w:val="002D57DE"/>
    <w:rsid w:val="003226FB"/>
    <w:rsid w:val="00325A09"/>
    <w:rsid w:val="00373BDE"/>
    <w:rsid w:val="003A1A95"/>
    <w:rsid w:val="00410777"/>
    <w:rsid w:val="004670A1"/>
    <w:rsid w:val="00490E5B"/>
    <w:rsid w:val="004B7432"/>
    <w:rsid w:val="004E6B2A"/>
    <w:rsid w:val="005031A9"/>
    <w:rsid w:val="005077C5"/>
    <w:rsid w:val="00533F5E"/>
    <w:rsid w:val="00546A89"/>
    <w:rsid w:val="00552CA3"/>
    <w:rsid w:val="005675C7"/>
    <w:rsid w:val="005D7521"/>
    <w:rsid w:val="005F23B7"/>
    <w:rsid w:val="006A547F"/>
    <w:rsid w:val="006C0E4E"/>
    <w:rsid w:val="006C56C1"/>
    <w:rsid w:val="0072055A"/>
    <w:rsid w:val="00754AFB"/>
    <w:rsid w:val="007C2022"/>
    <w:rsid w:val="007C5D7A"/>
    <w:rsid w:val="00830824"/>
    <w:rsid w:val="008459C1"/>
    <w:rsid w:val="008801F0"/>
    <w:rsid w:val="008C1483"/>
    <w:rsid w:val="00913A8E"/>
    <w:rsid w:val="009301CE"/>
    <w:rsid w:val="00944A26"/>
    <w:rsid w:val="00997B9B"/>
    <w:rsid w:val="009C5DE7"/>
    <w:rsid w:val="009D1C97"/>
    <w:rsid w:val="00A608BD"/>
    <w:rsid w:val="00A83051"/>
    <w:rsid w:val="00AC284D"/>
    <w:rsid w:val="00B80992"/>
    <w:rsid w:val="00C06EBA"/>
    <w:rsid w:val="00CD3791"/>
    <w:rsid w:val="00D34DC7"/>
    <w:rsid w:val="00D9076E"/>
    <w:rsid w:val="00DC2DBD"/>
    <w:rsid w:val="00E72CF2"/>
    <w:rsid w:val="00E847DF"/>
    <w:rsid w:val="00EE33A7"/>
    <w:rsid w:val="00EF550E"/>
    <w:rsid w:val="00EF6159"/>
    <w:rsid w:val="00F15C5A"/>
    <w:rsid w:val="00F41A3A"/>
    <w:rsid w:val="00F44883"/>
    <w:rsid w:val="00F94B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6AD37C1-E1AB-4010-8B77-0A1DC3E51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3791"/>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rsid w:val="0072055A"/>
    <w:rPr>
      <w:rFonts w:cs="Times New Roman"/>
    </w:rPr>
  </w:style>
  <w:style w:type="paragraph" w:styleId="a3">
    <w:name w:val="List Paragraph"/>
    <w:basedOn w:val="a"/>
    <w:uiPriority w:val="34"/>
    <w:qFormat/>
    <w:rsid w:val="007C2022"/>
    <w:pPr>
      <w:ind w:left="720"/>
      <w:contextualSpacing/>
    </w:pPr>
  </w:style>
  <w:style w:type="paragraph" w:styleId="a4">
    <w:name w:val="Normal (Web)"/>
    <w:basedOn w:val="a"/>
    <w:uiPriority w:val="99"/>
    <w:unhideWhenUsed/>
    <w:rsid w:val="007C2022"/>
    <w:pPr>
      <w:spacing w:before="100" w:beforeAutospacing="1" w:after="100" w:afterAutospacing="1" w:line="240" w:lineRule="auto"/>
    </w:pPr>
    <w:rPr>
      <w:rFonts w:ascii="Times New Roman" w:hAnsi="Times New Roman"/>
      <w:sz w:val="24"/>
      <w:szCs w:val="24"/>
    </w:rPr>
  </w:style>
  <w:style w:type="paragraph" w:styleId="a5">
    <w:name w:val="header"/>
    <w:basedOn w:val="a"/>
    <w:link w:val="a6"/>
    <w:uiPriority w:val="99"/>
    <w:unhideWhenUsed/>
    <w:rsid w:val="00117F1B"/>
    <w:pPr>
      <w:tabs>
        <w:tab w:val="center" w:pos="4677"/>
        <w:tab w:val="right" w:pos="9355"/>
      </w:tabs>
      <w:spacing w:after="0" w:line="240" w:lineRule="auto"/>
    </w:pPr>
  </w:style>
  <w:style w:type="character" w:customStyle="1" w:styleId="a6">
    <w:name w:val="Верхний колонтитул Знак"/>
    <w:link w:val="a5"/>
    <w:uiPriority w:val="99"/>
    <w:locked/>
    <w:rsid w:val="00117F1B"/>
    <w:rPr>
      <w:rFonts w:cs="Times New Roman"/>
    </w:rPr>
  </w:style>
  <w:style w:type="paragraph" w:styleId="a7">
    <w:name w:val="footer"/>
    <w:basedOn w:val="a"/>
    <w:link w:val="a8"/>
    <w:uiPriority w:val="99"/>
    <w:semiHidden/>
    <w:unhideWhenUsed/>
    <w:rsid w:val="00117F1B"/>
    <w:pPr>
      <w:tabs>
        <w:tab w:val="center" w:pos="4677"/>
        <w:tab w:val="right" w:pos="9355"/>
      </w:tabs>
      <w:spacing w:after="0" w:line="240" w:lineRule="auto"/>
    </w:pPr>
  </w:style>
  <w:style w:type="character" w:customStyle="1" w:styleId="a8">
    <w:name w:val="Нижний колонтитул Знак"/>
    <w:link w:val="a7"/>
    <w:uiPriority w:val="99"/>
    <w:semiHidden/>
    <w:locked/>
    <w:rsid w:val="00117F1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AEB80-E2C2-403E-8B28-CEC6A9E1E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5274</Words>
  <Characters>30063</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qe</dc:creator>
  <cp:keywords/>
  <dc:description/>
  <cp:lastModifiedBy>admin</cp:lastModifiedBy>
  <cp:revision>2</cp:revision>
  <dcterms:created xsi:type="dcterms:W3CDTF">2014-02-20T21:10:00Z</dcterms:created>
  <dcterms:modified xsi:type="dcterms:W3CDTF">2014-02-20T21:10:00Z</dcterms:modified>
</cp:coreProperties>
</file>