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F7B" w:rsidRPr="00E60D9D" w:rsidRDefault="00097F7B" w:rsidP="00097F7B">
      <w:pPr>
        <w:spacing w:before="120"/>
        <w:jc w:val="center"/>
        <w:rPr>
          <w:b/>
          <w:bCs/>
          <w:sz w:val="32"/>
          <w:szCs w:val="32"/>
        </w:rPr>
      </w:pPr>
      <w:r w:rsidRPr="00E60D9D">
        <w:rPr>
          <w:b/>
          <w:bCs/>
          <w:sz w:val="32"/>
          <w:szCs w:val="32"/>
        </w:rPr>
        <w:t xml:space="preserve">Достижения селекции </w:t>
      </w:r>
    </w:p>
    <w:p w:rsidR="00097F7B" w:rsidRPr="00E60D9D" w:rsidRDefault="00097F7B" w:rsidP="00097F7B">
      <w:pPr>
        <w:spacing w:before="120"/>
        <w:jc w:val="center"/>
        <w:rPr>
          <w:sz w:val="28"/>
          <w:szCs w:val="28"/>
        </w:rPr>
      </w:pPr>
      <w:r w:rsidRPr="00E60D9D">
        <w:rPr>
          <w:sz w:val="28"/>
          <w:szCs w:val="28"/>
        </w:rPr>
        <w:t xml:space="preserve">Вертьянов С. Ю. </w:t>
      </w:r>
    </w:p>
    <w:p w:rsidR="00097F7B" w:rsidRPr="00C54736" w:rsidRDefault="00097F7B" w:rsidP="00097F7B">
      <w:pPr>
        <w:spacing w:before="120"/>
        <w:ind w:firstLine="567"/>
        <w:jc w:val="both"/>
      </w:pPr>
      <w:r w:rsidRPr="00C54736">
        <w:t>Работы И. В. Мичурина (1855—1935)</w:t>
      </w:r>
    </w:p>
    <w:p w:rsidR="00097F7B" w:rsidRPr="00C54736" w:rsidRDefault="00097F7B" w:rsidP="00097F7B">
      <w:pPr>
        <w:spacing w:before="120"/>
        <w:ind w:firstLine="567"/>
        <w:jc w:val="both"/>
      </w:pPr>
      <w:r w:rsidRPr="00C54736">
        <w:t>Методы отдаленной гибридизации нашли наибольшее применение в селекции растений. Их широко использовал известный русский селекционер И. В. Мичурин. Для преодоления нескрещиваемости селекционер разработал специальные приемы.</w:t>
      </w:r>
    </w:p>
    <w:p w:rsidR="00097F7B" w:rsidRPr="00C54736" w:rsidRDefault="00097F7B" w:rsidP="00097F7B">
      <w:pPr>
        <w:spacing w:before="120"/>
        <w:ind w:firstLine="567"/>
        <w:jc w:val="both"/>
      </w:pPr>
      <w:r w:rsidRPr="00C54736">
        <w:t>Метод посредника</w:t>
      </w:r>
    </w:p>
    <w:p w:rsidR="00097F7B" w:rsidRPr="00C54736" w:rsidRDefault="00097F7B" w:rsidP="00097F7B">
      <w:pPr>
        <w:spacing w:before="120"/>
        <w:ind w:firstLine="567"/>
        <w:jc w:val="both"/>
      </w:pPr>
      <w:r w:rsidRPr="00C54736">
        <w:t>Нескрещиваемость двух видов Мичурин преодолевал с помощью третьего вида (посредника). Так, для скрещивания монгольского миндаля и культурного персика, Мичурин в качестве посредника использовал полудикий персик Давида. Сначала миндаль скрещивался с персиком Давида, а затем гибрид — с культурными сортами персика. Полученные сорта персика успешно плодоносят в средней полосе России.</w:t>
      </w:r>
    </w:p>
    <w:p w:rsidR="00097F7B" w:rsidRPr="00C54736" w:rsidRDefault="00097F7B" w:rsidP="00097F7B">
      <w:pPr>
        <w:spacing w:before="120"/>
        <w:ind w:firstLine="567"/>
        <w:jc w:val="both"/>
      </w:pPr>
      <w:r w:rsidRPr="00C54736">
        <w:t>Метод ментора</w:t>
      </w:r>
    </w:p>
    <w:p w:rsidR="00097F7B" w:rsidRPr="00C54736" w:rsidRDefault="00097F7B" w:rsidP="00097F7B">
      <w:pPr>
        <w:spacing w:before="120"/>
        <w:ind w:firstLine="567"/>
        <w:jc w:val="both"/>
      </w:pPr>
      <w:r w:rsidRPr="00C54736">
        <w:t>Для управления доминированием тех или иных признаков родителей гибриды прививались на ту родительскую форму, признаки которой желательно было развить. Родительское растение таким образом исполняло роль воспитателя, или ментора. Методом ментора был выведен гибрид американской яблони "бельфлер" и китайской яблони из Сибири — сорт "бельфлер-китайка". Скрещивание с воспитанием позволило вывести сорт груши "бере зимняя Мичурина". Исходными особями послужили уссурийская груша и южный сорт груши "бере рояль".</w:t>
      </w:r>
    </w:p>
    <w:p w:rsidR="00097F7B" w:rsidRPr="00C54736" w:rsidRDefault="00097F7B" w:rsidP="00097F7B">
      <w:pPr>
        <w:spacing w:before="120"/>
        <w:ind w:firstLine="567"/>
        <w:jc w:val="both"/>
      </w:pPr>
      <w:r w:rsidRPr="00C54736">
        <w:t>Мичурин получил гибриды вишни и черемухи, терна и сливы, яблони и груши, ежевики и малины, рябины и боярышника, персика и абрикоса, тыквы и дыни, дыни и арбуза. Большинство сортов Мичурина — сложные гетерозиготы. Для сохранения уникальных качеств их можно размножать только весьма непростым вегетативным путем: отводками и прививками. По этой причине сорта Мичурина не получили широкого распространения. Значение его работ было преувеличено; как пережитки минувшей эпохи звучат сегодня и мичуринские лозунги о том, что мы не можем ждать от природы милостей, а должны сами взять у нее все, что нам нужно.</w:t>
      </w:r>
    </w:p>
    <w:p w:rsidR="00097F7B" w:rsidRPr="00C54736" w:rsidRDefault="00097F7B" w:rsidP="00097F7B">
      <w:pPr>
        <w:spacing w:before="120"/>
        <w:ind w:firstLine="567"/>
        <w:jc w:val="both"/>
      </w:pPr>
      <w:r w:rsidRPr="00C54736">
        <w:t>Достижения селекции</w:t>
      </w:r>
    </w:p>
    <w:p w:rsidR="00097F7B" w:rsidRPr="00C54736" w:rsidRDefault="00097F7B" w:rsidP="00097F7B">
      <w:pPr>
        <w:spacing w:before="120"/>
        <w:ind w:firstLine="567"/>
        <w:jc w:val="both"/>
      </w:pPr>
      <w:r w:rsidRPr="00C54736">
        <w:t>За последнее столетие селекционеры добились поразительных успехов. Урожайность зерновых повысилась в 10 раз. В развитых странах получают до 100 ц/га пшеницы, риса, кукурузы. Новые сорта картофеля дают почти 1 000 ц/га — это в четыре раза выше урожая прежних сортов. Успехи наблюдаются и в селекции других культур.</w:t>
      </w:r>
    </w:p>
    <w:p w:rsidR="00097F7B" w:rsidRPr="00C54736" w:rsidRDefault="00097F7B" w:rsidP="00097F7B">
      <w:pPr>
        <w:spacing w:before="120"/>
        <w:ind w:firstLine="567"/>
        <w:jc w:val="both"/>
      </w:pPr>
      <w:r w:rsidRPr="00C54736">
        <w:t>Путем гибридизации географически отдаленных форм и отбора академик П. П. Лукьяненко получил высокопродуктивные сорта кубанской пшеницы "безостая 1", "аврора", "кавказ". Академик В. Н. Ремесло вывел замечательные морозоустойчивые сорта озимой пшеницы "мироновская 808", "юбилейная 50", "харьковская 63". В разных регионах России (в Сибири, Поволжье) и за рубежом широко используются сорта яровой пшеницы, полученные А. П. Шехурдиным и В. Н. Мамонтовой: "саратовская 29", "саратовская 36", "саратовская 210". Саратовские сорта занимают более половины посевных площадей яровой пшеницы. "Саратовская 29" обладает прекрасными технологическими свойствами и служит стандартом хлебопекарных качеств.</w:t>
      </w:r>
    </w:p>
    <w:p w:rsidR="00097F7B" w:rsidRPr="00C54736" w:rsidRDefault="00097F7B" w:rsidP="00097F7B">
      <w:pPr>
        <w:spacing w:before="120"/>
        <w:ind w:firstLine="567"/>
        <w:jc w:val="both"/>
      </w:pPr>
      <w:r w:rsidRPr="00C54736">
        <w:t>Академик В. С. Пустовойт на Кубани получил сорт подсолнечника, содержащий в семенах до 50—52 % масла.</w:t>
      </w:r>
    </w:p>
    <w:p w:rsidR="00097F7B" w:rsidRPr="00C54736" w:rsidRDefault="00097F7B" w:rsidP="00097F7B">
      <w:pPr>
        <w:spacing w:before="120"/>
        <w:ind w:firstLine="567"/>
        <w:jc w:val="both"/>
      </w:pPr>
      <w:r w:rsidRPr="00C54736">
        <w:t>Серьезная проблема связана с сохранением культурных форм: возделывание лишь отдельных сортов резко сокращает генофонд, снижает приспосабливаемость. При изменении климата или по другим причинам сорт может исчезнуть. При селекции высокомасличных сортов подсолнечника на Кубани оказались отобранными особи с тенденцией к позднему созреванию. Эта тенденция стала развиваться, подсолнечник созревал все позже и, наконец, перестал вызревать до дождей, начал гнить на полях. Восстановить культурные сорта оказалось делом не легким: к тому времени сорта В. С. Пустовойта сменили по всему миру все другие сорта подсолнечника.</w:t>
      </w:r>
    </w:p>
    <w:p w:rsidR="00097F7B" w:rsidRPr="00C54736" w:rsidRDefault="00097F7B" w:rsidP="00097F7B">
      <w:pPr>
        <w:spacing w:before="120"/>
        <w:ind w:firstLine="567"/>
        <w:jc w:val="both"/>
      </w:pPr>
      <w:r w:rsidRPr="00C54736">
        <w:t>Значительный вклад в селекцию новых пород животных внес отечественный селекционер М. Ф. Иванов. Им была выведена одна из самых продуктивных в мире пород шерстно-мясных тонкорунных овец — "асканийский рамбулье", высокопродуктивная порода свиней "украинская степная белая", мясомолочная "костромская" порода коров. Для получения "асканийского рамбулье" были скрещены лучшие представители украинских мериносов с "американскими рамбулье". В результате девятилетней селекционной работы по скрещиванию привезенного из Англии выдающегося производителя "крупной белой" породы с лучшими местными породами была получена порода "украинская степная белая", которая по весу, скороспелости, плодовитости и качеству продукции не уступает "крупной белой", но прекрасно переносит местные условия.</w:t>
      </w:r>
    </w:p>
    <w:p w:rsidR="00097F7B" w:rsidRPr="00C54736" w:rsidRDefault="00097F7B" w:rsidP="00097F7B">
      <w:pPr>
        <w:spacing w:before="120"/>
        <w:ind w:firstLine="567"/>
        <w:jc w:val="both"/>
      </w:pPr>
      <w:r w:rsidRPr="00C54736">
        <w:t>Гибридизация с дикими видами придает культурным формам устойчивость к условиям среды и невосприимчивость к болезням. Гибрид тонкорунных и грубошерстных овец с диким бараном архаром — архаромеринос — может использовать высокогорные пастбища, недоступные обычным овцам. Проведена гибридизация яка с крупным рогатым скотом. В результате успешного применения гетерозиса выводят бройлерных цыплят. Межродовый гибрид белуги со стерлядью — бестер — неприхотлив и может выращиваться в непроточных водоемах.</w:t>
      </w:r>
    </w:p>
    <w:p w:rsidR="00097F7B" w:rsidRPr="00C54736" w:rsidRDefault="00097F7B" w:rsidP="00097F7B">
      <w:pPr>
        <w:spacing w:before="120"/>
        <w:ind w:firstLine="567"/>
        <w:jc w:val="both"/>
      </w:pPr>
      <w:r w:rsidRPr="00C54736">
        <w:t>Селекция микроорганизмов направлена на создание генетических линий (штаммов), обеспечивающих максимальную производительность полезных веществ. Продукты жизнедеятельности бактерий и одноклеточных эукариот (водорослей, дрожжей и плесневых грибов) находят применение в различных областях промышленности и медицины. На деятельности микроорганизмов основано брожение теста, получение большинства молочных продуктов, квасов, виноделие, пивоварение, квашение капусты, кормовых добавок, а также производство лекарств и биологически активных соединений.</w:t>
      </w:r>
    </w:p>
    <w:p w:rsidR="00097F7B" w:rsidRPr="00C54736" w:rsidRDefault="00097F7B" w:rsidP="00097F7B">
      <w:pPr>
        <w:spacing w:before="120"/>
        <w:ind w:firstLine="567"/>
        <w:jc w:val="both"/>
      </w:pPr>
      <w:r w:rsidRPr="00C54736">
        <w:t>С целью увеличения эффективности селекции диапазон наследственной изменчивости исходных организмов иногда удается расширить с помощью мутагенеза. У бактерий набор хромосом гаплоидный, поэтому каждая мутация проявляется в фенотипе уже в первом поколении, облегчая отбор. Большая скорость размножения позволяет быстро получить значительное потомство. Полученные штаммы подвергают многократному отбору с пересевом на питательные среды и контролем на образование требуемого продукта.</w:t>
      </w:r>
    </w:p>
    <w:p w:rsidR="00097F7B" w:rsidRPr="00C54736" w:rsidRDefault="00097F7B" w:rsidP="00097F7B">
      <w:pPr>
        <w:spacing w:before="120"/>
        <w:ind w:firstLine="567"/>
        <w:jc w:val="both"/>
      </w:pPr>
      <w:r w:rsidRPr="00C54736">
        <w:t>Использование данной технологии позволяет получать штаммы значительно более продуктивные, чем природные формы. Так, получены плесневые грибы, продуцирующие в тысячи раз больше антибиотика, чем исходные формы. Новые штаммы микроорганизмов синтезируют в необходимых для человечества количествах витамины В1, В12, которые неспособны вырабатывать организмы животных и человека.</w:t>
      </w:r>
    </w:p>
    <w:p w:rsidR="00097F7B" w:rsidRPr="00C54736" w:rsidRDefault="00097F7B" w:rsidP="00097F7B">
      <w:pPr>
        <w:spacing w:before="120"/>
        <w:ind w:firstLine="567"/>
        <w:jc w:val="both"/>
      </w:pPr>
      <w:r w:rsidRPr="00C54736">
        <w:t>Вопросы учителя</w:t>
      </w:r>
    </w:p>
    <w:p w:rsidR="00097F7B" w:rsidRDefault="00097F7B" w:rsidP="00097F7B">
      <w:pPr>
        <w:spacing w:before="120"/>
        <w:ind w:firstLine="567"/>
        <w:jc w:val="both"/>
      </w:pPr>
      <w:r w:rsidRPr="00C54736">
        <w:t>1. Какие приемы селекции применял Мичурин?</w:t>
      </w:r>
    </w:p>
    <w:p w:rsidR="00097F7B" w:rsidRDefault="00097F7B" w:rsidP="00097F7B">
      <w:pPr>
        <w:spacing w:before="120"/>
        <w:ind w:firstLine="567"/>
        <w:jc w:val="both"/>
      </w:pPr>
      <w:r w:rsidRPr="00C54736">
        <w:t>2. Приведите примеры достижений селекционеров.</w:t>
      </w:r>
    </w:p>
    <w:p w:rsidR="00097F7B" w:rsidRDefault="00097F7B" w:rsidP="00097F7B">
      <w:pPr>
        <w:spacing w:before="120"/>
        <w:ind w:firstLine="567"/>
        <w:jc w:val="both"/>
      </w:pPr>
      <w:r w:rsidRPr="00C54736">
        <w:t>3. Чем опасно возделывание лишь отдельных сортов?</w:t>
      </w:r>
    </w:p>
    <w:p w:rsidR="00097F7B" w:rsidRPr="00C54736" w:rsidRDefault="00097F7B" w:rsidP="00097F7B">
      <w:pPr>
        <w:spacing w:before="120"/>
        <w:ind w:firstLine="567"/>
        <w:jc w:val="both"/>
      </w:pPr>
      <w:r w:rsidRPr="00C54736">
        <w:t>4. Чем полезны для человека микроорганизмы?</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7F7B"/>
    <w:rsid w:val="00051FB8"/>
    <w:rsid w:val="00095BA6"/>
    <w:rsid w:val="00097F7B"/>
    <w:rsid w:val="0031418A"/>
    <w:rsid w:val="00377A3D"/>
    <w:rsid w:val="005A2562"/>
    <w:rsid w:val="00755964"/>
    <w:rsid w:val="007D252E"/>
    <w:rsid w:val="009D547C"/>
    <w:rsid w:val="00A44D32"/>
    <w:rsid w:val="00C54736"/>
    <w:rsid w:val="00E12572"/>
    <w:rsid w:val="00E60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32B551E-C74F-43A4-AE42-A6C8482A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F7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97F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961</Words>
  <Characters>5483</Characters>
  <Application>Microsoft Office Word</Application>
  <DocSecurity>0</DocSecurity>
  <Lines>45</Lines>
  <Paragraphs>12</Paragraphs>
  <ScaleCrop>false</ScaleCrop>
  <Company>Home</Company>
  <LinksUpToDate>false</LinksUpToDate>
  <CharactersWithSpaces>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Достижения селекции </dc:title>
  <dc:subject/>
  <dc:creator>Alena</dc:creator>
  <cp:keywords/>
  <dc:description/>
  <cp:lastModifiedBy>admin</cp:lastModifiedBy>
  <cp:revision>2</cp:revision>
  <dcterms:created xsi:type="dcterms:W3CDTF">2014-02-18T11:23:00Z</dcterms:created>
  <dcterms:modified xsi:type="dcterms:W3CDTF">2014-02-18T11:23:00Z</dcterms:modified>
</cp:coreProperties>
</file>