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46" w:rsidRDefault="00780846">
      <w:pPr>
        <w:pStyle w:val="a6"/>
        <w:widowControl/>
        <w:overflowPunct/>
        <w:autoSpaceDE/>
        <w:autoSpaceDN/>
        <w:adjustRightInd/>
        <w:spacing w:after="120"/>
        <w:textAlignment w:val="auto"/>
      </w:pPr>
    </w:p>
    <w:p w:rsidR="00C371A6" w:rsidRDefault="00C371A6">
      <w:pPr>
        <w:pStyle w:val="a6"/>
        <w:widowControl/>
        <w:overflowPunct/>
        <w:autoSpaceDE/>
        <w:autoSpaceDN/>
        <w:adjustRightInd/>
        <w:spacing w:after="120"/>
        <w:textAlignment w:val="auto"/>
      </w:pPr>
      <w:r>
        <w:t>ПЕРИОД НОВОРОЖДЕННОСТИ</w:t>
      </w:r>
    </w:p>
    <w:p w:rsidR="00C371A6" w:rsidRDefault="00C371A6">
      <w:pPr>
        <w:tabs>
          <w:tab w:val="left" w:pos="426"/>
        </w:tabs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Рефлексы новорожденн</w:t>
      </w:r>
      <w:r w:rsidR="006428BF">
        <w:rPr>
          <w:b/>
          <w:i/>
          <w:sz w:val="28"/>
        </w:rPr>
        <w:t>ых</w:t>
      </w:r>
      <w:r>
        <w:rPr>
          <w:b/>
          <w:i/>
          <w:sz w:val="28"/>
        </w:rPr>
        <w:t>: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924" w:hanging="357"/>
        <w:rPr>
          <w:i/>
          <w:sz w:val="28"/>
        </w:rPr>
      </w:pPr>
      <w:r>
        <w:rPr>
          <w:i/>
          <w:sz w:val="28"/>
        </w:rPr>
        <w:t>Рефлекс Моро</w:t>
      </w:r>
    </w:p>
    <w:p w:rsidR="00C371A6" w:rsidRDefault="00C371A6">
      <w:pPr>
        <w:pStyle w:val="20"/>
      </w:pPr>
      <w:r>
        <w:t>В ответ на громкий звук ребенок разводит в стороны руки и сводит их в исходное положение. Рефлекс можно вызвать, если лежащего на руках ребенка резко опустить вниз на 20 см, а затем вернуть его в исходное положение (реакция на линейное ускорение). Угасает к 4-5 мес.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Шейно-тонический рефлекс</w:t>
      </w:r>
    </w:p>
    <w:p w:rsidR="00C371A6" w:rsidRDefault="00C371A6">
      <w:pPr>
        <w:pStyle w:val="30"/>
        <w:jc w:val="both"/>
      </w:pPr>
      <w:r>
        <w:t>Когда голову лежащего на спине ребенка поворачивают в сторону, он вытягивает руку и ногу с той стороны тела, куда повернута голова, и сгибает противоположные руку и ногу, что напоминает позу фехтовальщика. Исчезает обычно в первые 2-4 месяца жизни.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jc w:val="both"/>
        <w:rPr>
          <w:i/>
          <w:sz w:val="28"/>
        </w:rPr>
      </w:pPr>
      <w:r>
        <w:rPr>
          <w:i/>
          <w:sz w:val="28"/>
        </w:rPr>
        <w:t>Хватательный рефлекс кисти (рефлекс Робинсона)</w:t>
      </w:r>
    </w:p>
    <w:p w:rsidR="00C371A6" w:rsidRDefault="00C371A6">
      <w:pPr>
        <w:pStyle w:val="20"/>
      </w:pPr>
      <w:r>
        <w:t xml:space="preserve">Когда к ладони ребенка прикасаются карандашом или пальцем, он цепко хватается за него, а при попытке вытащить сжимает пальчики еще крепче. Обычно угасает к 5 месяцам. 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Хватательный рефлекс стопы</w:t>
      </w:r>
    </w:p>
    <w:p w:rsidR="00C371A6" w:rsidRDefault="00C371A6">
      <w:pPr>
        <w:pStyle w:val="30"/>
        <w:jc w:val="both"/>
      </w:pPr>
      <w:r>
        <w:t>Аналогичен рефлексу кисти. Если слегка нажать кончиками пальцев на переднюю часть подошвы, у ребенка произойдет тоническое сгибание пальцев стопы. Угасает после 9 мес.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Рефлекс шагания (рефлекс автоматической ходьбы)</w:t>
      </w:r>
    </w:p>
    <w:p w:rsidR="00C371A6" w:rsidRDefault="00C371A6">
      <w:pPr>
        <w:pStyle w:val="20"/>
      </w:pPr>
      <w:r>
        <w:t>Когда ребенка держат вертикально, упирая его ступни о твердую поверхность и перемещая туловище вперед,  движения его ног напоминают скоординированную ходьбу. Угасает после 2-го или 3-го месяца.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rPr>
          <w:i/>
          <w:sz w:val="28"/>
        </w:rPr>
      </w:pPr>
      <w:r>
        <w:rPr>
          <w:i/>
          <w:sz w:val="28"/>
        </w:rPr>
        <w:t>Рефлекс опоры</w:t>
      </w:r>
    </w:p>
    <w:p w:rsidR="00C371A6" w:rsidRDefault="00C371A6">
      <w:pPr>
        <w:pStyle w:val="20"/>
      </w:pPr>
      <w:r>
        <w:t>Близок к рефлексу шагания. Когда подошвы ног ребенка касаются края стола, он пытается встать на него. Исчезает после 2 мес.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jc w:val="both"/>
        <w:rPr>
          <w:i/>
          <w:sz w:val="28"/>
        </w:rPr>
      </w:pPr>
      <w:r>
        <w:rPr>
          <w:i/>
          <w:sz w:val="28"/>
        </w:rPr>
        <w:t>Рефлекс Бабкина</w:t>
      </w:r>
    </w:p>
    <w:p w:rsidR="00C371A6" w:rsidRDefault="00C371A6">
      <w:pPr>
        <w:pStyle w:val="20"/>
      </w:pPr>
      <w:r>
        <w:t>При давлении на ладонь и предплечье любой из рук ребенок открывает рот, поворачивает голову в сторону раздражителя и закрывает глаза.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jc w:val="both"/>
        <w:rPr>
          <w:i/>
          <w:sz w:val="28"/>
        </w:rPr>
      </w:pPr>
      <w:r>
        <w:rPr>
          <w:i/>
          <w:sz w:val="28"/>
        </w:rPr>
        <w:t>Рефлекс Бабинского</w:t>
      </w:r>
    </w:p>
    <w:p w:rsidR="00C371A6" w:rsidRDefault="00C371A6">
      <w:pPr>
        <w:pStyle w:val="30"/>
        <w:jc w:val="both"/>
      </w:pPr>
      <w:r>
        <w:t>Если подошвенную поверхность ступни ребенка поглаживать от пятки к пальцам, наблюдается тыльное сгибание большого пальца стопы и подошвенное сгибание всех остальных пальцев (веерообразное). Угасает после 6-го месяца.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Поисковый рефлекс (рефлекс поиска груди)</w:t>
      </w:r>
    </w:p>
    <w:p w:rsidR="00C371A6" w:rsidRDefault="00C371A6">
      <w:pPr>
        <w:pStyle w:val="30"/>
        <w:jc w:val="both"/>
      </w:pPr>
      <w:r>
        <w:t>При поглаживании в области угла рта младенец поворачивает голову в сторону прикосновения и у него опускается угол рта. Таким образом, новорожденный определяет местонахождение источника пищи. Исчезает после 3-4 месяцев.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Сосательный рефлекс</w:t>
      </w:r>
    </w:p>
    <w:p w:rsidR="00C371A6" w:rsidRDefault="00C371A6">
      <w:pPr>
        <w:pStyle w:val="20"/>
      </w:pPr>
      <w:r>
        <w:t xml:space="preserve">Если положить палец в рот ребенка, он начнет сосать его, совершая ритмичные сосательные движения. </w:t>
      </w:r>
    </w:p>
    <w:p w:rsidR="00C371A6" w:rsidRDefault="00C371A6">
      <w:pPr>
        <w:pStyle w:val="20"/>
      </w:pPr>
    </w:p>
    <w:p w:rsidR="00C371A6" w:rsidRDefault="00C371A6">
      <w:pPr>
        <w:pStyle w:val="20"/>
      </w:pP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Плавательный рефлекс</w:t>
      </w:r>
    </w:p>
    <w:p w:rsidR="00C371A6" w:rsidRDefault="00C371A6">
      <w:pPr>
        <w:pStyle w:val="20"/>
      </w:pPr>
      <w:r>
        <w:t>Ребенок пытается совершать координированные плавательные движения, если его поместить в воду животом вниз. Исчезает без подкрепления после 6 месяцев.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Рефлекс «с глаз на шею»</w:t>
      </w:r>
    </w:p>
    <w:p w:rsidR="00C371A6" w:rsidRDefault="00C371A6">
      <w:pPr>
        <w:ind w:firstLine="567"/>
        <w:jc w:val="both"/>
        <w:rPr>
          <w:sz w:val="28"/>
        </w:rPr>
      </w:pPr>
      <w:r>
        <w:rPr>
          <w:sz w:val="28"/>
        </w:rPr>
        <w:t>Если держать ребенка вертикально, не придерживая его голову сзади, то при освещении глаз его голова быстрым движением откидывается назад.</w:t>
      </w:r>
    </w:p>
    <w:p w:rsidR="00C371A6" w:rsidRDefault="00C371A6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rPr>
          <w:i/>
          <w:sz w:val="28"/>
        </w:rPr>
      </w:pPr>
      <w:r>
        <w:rPr>
          <w:i/>
          <w:sz w:val="28"/>
        </w:rPr>
        <w:t>Зрачковый рефлекс</w:t>
      </w:r>
    </w:p>
    <w:p w:rsidR="00C371A6" w:rsidRDefault="00C371A6">
      <w:pPr>
        <w:pStyle w:val="20"/>
      </w:pPr>
      <w:r>
        <w:t>Зрачки ребенка сужаются на ярком свету и при засыпании, расширяются в темноте и при пробуждении. Сохраняется в течение жизни.</w:t>
      </w:r>
      <w:bookmarkStart w:id="0" w:name="_GoBack"/>
      <w:bookmarkEnd w:id="0"/>
    </w:p>
    <w:sectPr w:rsidR="00C371A6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46" w:rsidRDefault="00780846">
      <w:r>
        <w:separator/>
      </w:r>
    </w:p>
  </w:endnote>
  <w:endnote w:type="continuationSeparator" w:id="0">
    <w:p w:rsidR="00780846" w:rsidRDefault="0078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46" w:rsidRDefault="00780846">
      <w:r>
        <w:separator/>
      </w:r>
    </w:p>
  </w:footnote>
  <w:footnote w:type="continuationSeparator" w:id="0">
    <w:p w:rsidR="00780846" w:rsidRDefault="00780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A6" w:rsidRDefault="00C371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71A6" w:rsidRDefault="00C371A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A6" w:rsidRDefault="00C371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846">
      <w:rPr>
        <w:rStyle w:val="a5"/>
        <w:noProof/>
      </w:rPr>
      <w:t>1</w:t>
    </w:r>
    <w:r>
      <w:rPr>
        <w:rStyle w:val="a5"/>
      </w:rPr>
      <w:fldChar w:fldCharType="end"/>
    </w:r>
  </w:p>
  <w:p w:rsidR="00C371A6" w:rsidRDefault="00C371A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08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233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B273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907E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1E47F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7716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2B07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3879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431F73"/>
    <w:multiLevelType w:val="hybridMultilevel"/>
    <w:tmpl w:val="AB521A2E"/>
    <w:lvl w:ilvl="0" w:tplc="5234172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570AF8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34D43A8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D8A43B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E72B09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1D2A9F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180C6C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823AB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A8C626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DAB7B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537F82"/>
    <w:multiLevelType w:val="hybridMultilevel"/>
    <w:tmpl w:val="DC9CCD88"/>
    <w:lvl w:ilvl="0" w:tplc="7B82A5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74226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870E8E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66950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152764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5CE7C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332294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584D81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EF0226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4A10D2B"/>
    <w:multiLevelType w:val="hybridMultilevel"/>
    <w:tmpl w:val="2EE8E588"/>
    <w:lvl w:ilvl="0" w:tplc="362E123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C4A0DE8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FE25B4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EC850B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8E089D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E2CBB1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FB04E9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3D2DEB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A00BDF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8C86C4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91C79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9352E28"/>
    <w:multiLevelType w:val="multilevel"/>
    <w:tmpl w:val="F5BCDD4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4A1975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65154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BB640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D83616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A426AF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CE059D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EC500C6"/>
    <w:multiLevelType w:val="hybridMultilevel"/>
    <w:tmpl w:val="A11AEA2A"/>
    <w:lvl w:ilvl="0" w:tplc="A714177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F4C589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E768443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5F01A8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E47044C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AAC9B0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816A35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C01A3D7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B7A2598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5F515F9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0514A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0B42C42"/>
    <w:multiLevelType w:val="hybridMultilevel"/>
    <w:tmpl w:val="7E72564A"/>
    <w:lvl w:ilvl="0" w:tplc="420E99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B2C636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848E6A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8289E9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780DFC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BCA0BA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A42A3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8EEB5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A78E94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2BB7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6947D7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6D83607"/>
    <w:multiLevelType w:val="multilevel"/>
    <w:tmpl w:val="C8BA461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>
    <w:nsid w:val="69AE780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0E24F24"/>
    <w:multiLevelType w:val="hybridMultilevel"/>
    <w:tmpl w:val="CA5E127E"/>
    <w:lvl w:ilvl="0" w:tplc="1A78BFE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5C965AD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1043C1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ECCB98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2022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D24AFA0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8864A5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BD4169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AA8DAD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3F3708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83B34FB"/>
    <w:multiLevelType w:val="hybridMultilevel"/>
    <w:tmpl w:val="99FAB088"/>
    <w:lvl w:ilvl="0" w:tplc="A2E600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ABEFE3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EF94A3F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04A399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5008E1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1ABC093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5DC07E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0ACBF3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5045BB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7AC10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E8B6E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1"/>
  </w:num>
  <w:num w:numId="3">
    <w:abstractNumId w:val="11"/>
  </w:num>
  <w:num w:numId="4">
    <w:abstractNumId w:val="10"/>
  </w:num>
  <w:num w:numId="5">
    <w:abstractNumId w:val="8"/>
  </w:num>
  <w:num w:numId="6">
    <w:abstractNumId w:val="29"/>
  </w:num>
  <w:num w:numId="7">
    <w:abstractNumId w:val="24"/>
  </w:num>
  <w:num w:numId="8">
    <w:abstractNumId w:val="9"/>
  </w:num>
  <w:num w:numId="9">
    <w:abstractNumId w:val="30"/>
  </w:num>
  <w:num w:numId="10">
    <w:abstractNumId w:val="19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2"/>
  </w:num>
  <w:num w:numId="16">
    <w:abstractNumId w:val="23"/>
  </w:num>
  <w:num w:numId="17">
    <w:abstractNumId w:val="12"/>
  </w:num>
  <w:num w:numId="18">
    <w:abstractNumId w:val="26"/>
  </w:num>
  <w:num w:numId="19">
    <w:abstractNumId w:val="15"/>
  </w:num>
  <w:num w:numId="20">
    <w:abstractNumId w:val="20"/>
  </w:num>
  <w:num w:numId="21">
    <w:abstractNumId w:val="7"/>
  </w:num>
  <w:num w:numId="22">
    <w:abstractNumId w:val="6"/>
  </w:num>
  <w:num w:numId="23">
    <w:abstractNumId w:val="17"/>
  </w:num>
  <w:num w:numId="24">
    <w:abstractNumId w:val="28"/>
  </w:num>
  <w:num w:numId="25">
    <w:abstractNumId w:val="16"/>
  </w:num>
  <w:num w:numId="26">
    <w:abstractNumId w:val="32"/>
  </w:num>
  <w:num w:numId="27">
    <w:abstractNumId w:val="4"/>
  </w:num>
  <w:num w:numId="28">
    <w:abstractNumId w:val="3"/>
  </w:num>
  <w:num w:numId="29">
    <w:abstractNumId w:val="33"/>
  </w:num>
  <w:num w:numId="30">
    <w:abstractNumId w:val="1"/>
  </w:num>
  <w:num w:numId="31">
    <w:abstractNumId w:val="22"/>
  </w:num>
  <w:num w:numId="32">
    <w:abstractNumId w:val="27"/>
  </w:num>
  <w:num w:numId="33">
    <w:abstractNumId w:val="1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57A"/>
    <w:rsid w:val="003D7435"/>
    <w:rsid w:val="005E257A"/>
    <w:rsid w:val="006428BF"/>
    <w:rsid w:val="00780846"/>
    <w:rsid w:val="00C371A6"/>
    <w:rsid w:val="00C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413595F0-A1B4-4155-AF5F-247CF0D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4"/>
      <w:lang w:val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Body Text"/>
    <w:basedOn w:val="a"/>
    <w:pPr>
      <w:jc w:val="center"/>
    </w:pPr>
  </w:style>
  <w:style w:type="paragraph" w:customStyle="1" w:styleId="21">
    <w:name w:val="Основний текст з відступом 21"/>
    <w:basedOn w:val="a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ВОЗРАСТНЫЕ ОСОБЕННОСТИ МЛАДШИХ ШКОЛЬНИКОВ</vt:lpstr>
    </vt:vector>
  </TitlesOfParts>
  <Company>Bar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ВОЗРАСТНЫЕ ОСОБЕННОСТИ МЛАДШИХ ШКОЛЬНИКОВ</dc:title>
  <dc:subject/>
  <dc:creator>Paule</dc:creator>
  <cp:keywords/>
  <dc:description/>
  <cp:lastModifiedBy>Irina</cp:lastModifiedBy>
  <cp:revision>2</cp:revision>
  <dcterms:created xsi:type="dcterms:W3CDTF">2014-08-25T18:06:00Z</dcterms:created>
  <dcterms:modified xsi:type="dcterms:W3CDTF">2014-08-25T18:06:00Z</dcterms:modified>
</cp:coreProperties>
</file>