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D" w:rsidRDefault="00E5466D" w:rsidP="00567774">
      <w:pPr>
        <w:rPr>
          <w:rFonts w:ascii="Times New Roman" w:hAnsi="Times New Roman"/>
          <w:sz w:val="28"/>
          <w:szCs w:val="28"/>
        </w:rPr>
      </w:pPr>
    </w:p>
    <w:p w:rsidR="00F86F49" w:rsidRPr="00F86F49" w:rsidRDefault="00F86F49" w:rsidP="00567774">
      <w:pPr>
        <w:rPr>
          <w:rFonts w:ascii="Times New Roman" w:hAnsi="Times New Roman"/>
          <w:b/>
          <w:sz w:val="28"/>
          <w:szCs w:val="28"/>
        </w:rPr>
      </w:pPr>
      <w:r w:rsidRPr="00F86F49">
        <w:rPr>
          <w:rFonts w:ascii="Times New Roman" w:hAnsi="Times New Roman"/>
          <w:sz w:val="28"/>
          <w:szCs w:val="28"/>
        </w:rPr>
        <w:t>Тема:</w:t>
      </w:r>
      <w:r w:rsidRPr="00F86F49">
        <w:rPr>
          <w:rFonts w:ascii="Times New Roman" w:hAnsi="Times New Roman"/>
          <w:b/>
          <w:sz w:val="28"/>
          <w:szCs w:val="28"/>
        </w:rPr>
        <w:t xml:space="preserve">    Отходы, их классификация, переработка</w:t>
      </w:r>
    </w:p>
    <w:p w:rsidR="00567774" w:rsidRDefault="00567774" w:rsidP="00567774">
      <w:pPr>
        <w:pStyle w:val="1"/>
        <w:jc w:val="left"/>
        <w:rPr>
          <w:sz w:val="28"/>
          <w:szCs w:val="28"/>
          <w:lang w:val="ru-RU"/>
        </w:rPr>
      </w:pPr>
      <w:bookmarkStart w:id="0" w:name="_Toc198399628"/>
    </w:p>
    <w:p w:rsidR="00B41D7C" w:rsidRPr="004800DB" w:rsidRDefault="00B41D7C" w:rsidP="00567774">
      <w:pPr>
        <w:pStyle w:val="1"/>
        <w:jc w:val="left"/>
        <w:rPr>
          <w:sz w:val="28"/>
          <w:szCs w:val="28"/>
        </w:rPr>
      </w:pPr>
      <w:r w:rsidRPr="004800DB">
        <w:rPr>
          <w:sz w:val="28"/>
          <w:szCs w:val="28"/>
        </w:rPr>
        <w:t>Содержание</w:t>
      </w:r>
      <w:bookmarkEnd w:id="0"/>
    </w:p>
    <w:p w:rsidR="00B41D7C" w:rsidRDefault="00B41D7C" w:rsidP="008E2893">
      <w:pPr>
        <w:pStyle w:val="ac"/>
        <w:spacing w:before="0" w:after="0"/>
        <w:ind w:left="284" w:right="84" w:firstLine="567"/>
        <w:jc w:val="center"/>
        <w:rPr>
          <w:b/>
          <w:color w:val="000000"/>
          <w:sz w:val="28"/>
          <w:szCs w:val="28"/>
        </w:rPr>
      </w:pPr>
    </w:p>
    <w:p w:rsidR="002D1DCC" w:rsidRDefault="002D1DCC" w:rsidP="002D1DCC">
      <w:pPr>
        <w:pStyle w:val="11"/>
        <w:rPr>
          <w:noProof/>
          <w:w w:val="100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8399627" w:history="1">
        <w:r w:rsidRPr="00EE6B62">
          <w:rPr>
            <w:rStyle w:val="ab"/>
            <w:noProof/>
          </w:rPr>
          <w:t>Титульный лист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_Toc198399627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D1DCC" w:rsidRDefault="00BA1B77" w:rsidP="002D1DCC">
      <w:pPr>
        <w:pStyle w:val="11"/>
        <w:rPr>
          <w:noProof/>
          <w:w w:val="100"/>
        </w:rPr>
      </w:pPr>
      <w:hyperlink w:anchor="_Toc198399628" w:history="1">
        <w:r w:rsidR="002D1DCC" w:rsidRPr="00EE6B62">
          <w:rPr>
            <w:rStyle w:val="ab"/>
            <w:noProof/>
          </w:rPr>
          <w:t>Содержание</w:t>
        </w:r>
        <w:r w:rsidR="002D1DCC">
          <w:rPr>
            <w:noProof/>
            <w:webHidden/>
          </w:rPr>
          <w:tab/>
        </w:r>
        <w:r w:rsidR="002D1DCC">
          <w:rPr>
            <w:noProof/>
            <w:webHidden/>
          </w:rPr>
          <w:fldChar w:fldCharType="begin"/>
        </w:r>
        <w:r w:rsidR="002D1DCC">
          <w:rPr>
            <w:noProof/>
            <w:webHidden/>
          </w:rPr>
          <w:instrText xml:space="preserve"> PAGEREF _Toc198399628 \h </w:instrText>
        </w:r>
        <w:r w:rsidR="002D1DCC">
          <w:rPr>
            <w:noProof/>
            <w:webHidden/>
          </w:rPr>
        </w:r>
        <w:r w:rsidR="002D1DCC">
          <w:rPr>
            <w:noProof/>
            <w:webHidden/>
          </w:rPr>
          <w:fldChar w:fldCharType="separate"/>
        </w:r>
        <w:r w:rsidR="002D1DCC">
          <w:rPr>
            <w:noProof/>
            <w:webHidden/>
          </w:rPr>
          <w:t>2</w:t>
        </w:r>
        <w:r w:rsidR="002D1DCC">
          <w:rPr>
            <w:noProof/>
            <w:webHidden/>
          </w:rPr>
          <w:fldChar w:fldCharType="end"/>
        </w:r>
      </w:hyperlink>
    </w:p>
    <w:p w:rsidR="002D1DCC" w:rsidRDefault="00BA1B77" w:rsidP="002D1DCC">
      <w:pPr>
        <w:pStyle w:val="11"/>
        <w:rPr>
          <w:noProof/>
          <w:w w:val="100"/>
        </w:rPr>
      </w:pPr>
      <w:hyperlink w:anchor="_Toc198399629" w:history="1">
        <w:r w:rsidR="002D1DCC" w:rsidRPr="00EE6B62">
          <w:rPr>
            <w:rStyle w:val="ab"/>
            <w:noProof/>
          </w:rPr>
          <w:t>Введение</w:t>
        </w:r>
        <w:r w:rsidR="002D1DCC">
          <w:rPr>
            <w:noProof/>
            <w:webHidden/>
          </w:rPr>
          <w:tab/>
        </w:r>
        <w:r w:rsidR="002D1DCC">
          <w:rPr>
            <w:noProof/>
            <w:webHidden/>
          </w:rPr>
          <w:fldChar w:fldCharType="begin"/>
        </w:r>
        <w:r w:rsidR="002D1DCC">
          <w:rPr>
            <w:noProof/>
            <w:webHidden/>
          </w:rPr>
          <w:instrText xml:space="preserve"> PAGEREF _Toc198399629 \h </w:instrText>
        </w:r>
        <w:r w:rsidR="002D1DCC">
          <w:rPr>
            <w:noProof/>
            <w:webHidden/>
          </w:rPr>
        </w:r>
        <w:r w:rsidR="002D1DCC">
          <w:rPr>
            <w:noProof/>
            <w:webHidden/>
          </w:rPr>
          <w:fldChar w:fldCharType="separate"/>
        </w:r>
        <w:r w:rsidR="002D1DCC">
          <w:rPr>
            <w:noProof/>
            <w:webHidden/>
          </w:rPr>
          <w:t>3</w:t>
        </w:r>
        <w:r w:rsidR="002D1DCC">
          <w:rPr>
            <w:noProof/>
            <w:webHidden/>
          </w:rPr>
          <w:fldChar w:fldCharType="end"/>
        </w:r>
      </w:hyperlink>
    </w:p>
    <w:p w:rsidR="002D1DCC" w:rsidRDefault="00BA1B77" w:rsidP="002D1DCC">
      <w:pPr>
        <w:pStyle w:val="11"/>
        <w:rPr>
          <w:noProof/>
          <w:w w:val="100"/>
        </w:rPr>
      </w:pPr>
      <w:hyperlink w:anchor="_Toc198399630" w:history="1">
        <w:r w:rsidR="002D1DCC" w:rsidRPr="00EE6B62">
          <w:rPr>
            <w:rStyle w:val="ab"/>
            <w:noProof/>
          </w:rPr>
          <w:t>Отходы и их классификация</w:t>
        </w:r>
        <w:r w:rsidR="002D1DCC">
          <w:rPr>
            <w:noProof/>
            <w:webHidden/>
          </w:rPr>
          <w:tab/>
        </w:r>
        <w:r w:rsidR="002D1DCC">
          <w:rPr>
            <w:noProof/>
            <w:webHidden/>
          </w:rPr>
          <w:fldChar w:fldCharType="begin"/>
        </w:r>
        <w:r w:rsidR="002D1DCC">
          <w:rPr>
            <w:noProof/>
            <w:webHidden/>
          </w:rPr>
          <w:instrText xml:space="preserve"> PAGEREF _Toc198399630 \h </w:instrText>
        </w:r>
        <w:r w:rsidR="002D1DCC">
          <w:rPr>
            <w:noProof/>
            <w:webHidden/>
          </w:rPr>
        </w:r>
        <w:r w:rsidR="002D1DCC">
          <w:rPr>
            <w:noProof/>
            <w:webHidden/>
          </w:rPr>
          <w:fldChar w:fldCharType="separate"/>
        </w:r>
        <w:r w:rsidR="002D1DCC">
          <w:rPr>
            <w:noProof/>
            <w:webHidden/>
          </w:rPr>
          <w:t>5</w:t>
        </w:r>
        <w:r w:rsidR="002D1DCC">
          <w:rPr>
            <w:noProof/>
            <w:webHidden/>
          </w:rPr>
          <w:fldChar w:fldCharType="end"/>
        </w:r>
      </w:hyperlink>
    </w:p>
    <w:p w:rsidR="002D1DCC" w:rsidRDefault="00BA1B77" w:rsidP="002D1DCC">
      <w:pPr>
        <w:pStyle w:val="11"/>
        <w:rPr>
          <w:noProof/>
          <w:w w:val="100"/>
        </w:rPr>
      </w:pPr>
      <w:hyperlink w:anchor="_Toc198399631" w:history="1">
        <w:r w:rsidR="002D1DCC" w:rsidRPr="00EE6B62">
          <w:rPr>
            <w:rStyle w:val="ab"/>
            <w:noProof/>
          </w:rPr>
          <w:t>Краткий анализ состояния и тенденций решения проблемы твердых бытовых отходов в мировой практике</w:t>
        </w:r>
        <w:r w:rsidR="002D1DCC">
          <w:rPr>
            <w:noProof/>
            <w:webHidden/>
          </w:rPr>
          <w:tab/>
        </w:r>
        <w:r w:rsidR="002D1DCC">
          <w:rPr>
            <w:noProof/>
            <w:webHidden/>
          </w:rPr>
          <w:fldChar w:fldCharType="begin"/>
        </w:r>
        <w:r w:rsidR="002D1DCC">
          <w:rPr>
            <w:noProof/>
            <w:webHidden/>
          </w:rPr>
          <w:instrText xml:space="preserve"> PAGEREF _Toc198399631 \h </w:instrText>
        </w:r>
        <w:r w:rsidR="002D1DCC">
          <w:rPr>
            <w:noProof/>
            <w:webHidden/>
          </w:rPr>
        </w:r>
        <w:r w:rsidR="002D1DCC">
          <w:rPr>
            <w:noProof/>
            <w:webHidden/>
          </w:rPr>
          <w:fldChar w:fldCharType="separate"/>
        </w:r>
        <w:r w:rsidR="002D1DCC">
          <w:rPr>
            <w:noProof/>
            <w:webHidden/>
          </w:rPr>
          <w:t>8</w:t>
        </w:r>
        <w:r w:rsidR="002D1DCC">
          <w:rPr>
            <w:noProof/>
            <w:webHidden/>
          </w:rPr>
          <w:fldChar w:fldCharType="end"/>
        </w:r>
      </w:hyperlink>
    </w:p>
    <w:p w:rsidR="002D1DCC" w:rsidRDefault="00BA1B77" w:rsidP="002D1DCC">
      <w:pPr>
        <w:pStyle w:val="11"/>
        <w:rPr>
          <w:noProof/>
          <w:w w:val="100"/>
        </w:rPr>
      </w:pPr>
      <w:hyperlink w:anchor="_Toc198399632" w:history="1">
        <w:r w:rsidR="002D1DCC" w:rsidRPr="00EE6B62">
          <w:rPr>
            <w:rStyle w:val="ab"/>
            <w:noProof/>
          </w:rPr>
          <w:t>Заключение</w:t>
        </w:r>
        <w:r w:rsidR="002D1DCC">
          <w:rPr>
            <w:noProof/>
            <w:webHidden/>
          </w:rPr>
          <w:tab/>
        </w:r>
        <w:r w:rsidR="002D1DCC">
          <w:rPr>
            <w:noProof/>
            <w:webHidden/>
          </w:rPr>
          <w:fldChar w:fldCharType="begin"/>
        </w:r>
        <w:r w:rsidR="002D1DCC">
          <w:rPr>
            <w:noProof/>
            <w:webHidden/>
          </w:rPr>
          <w:instrText xml:space="preserve"> PAGEREF _Toc198399632 \h </w:instrText>
        </w:r>
        <w:r w:rsidR="002D1DCC">
          <w:rPr>
            <w:noProof/>
            <w:webHidden/>
          </w:rPr>
        </w:r>
        <w:r w:rsidR="002D1DCC">
          <w:rPr>
            <w:noProof/>
            <w:webHidden/>
          </w:rPr>
          <w:fldChar w:fldCharType="separate"/>
        </w:r>
        <w:r w:rsidR="002D1DCC">
          <w:rPr>
            <w:noProof/>
            <w:webHidden/>
          </w:rPr>
          <w:t>13</w:t>
        </w:r>
        <w:r w:rsidR="002D1DCC">
          <w:rPr>
            <w:noProof/>
            <w:webHidden/>
          </w:rPr>
          <w:fldChar w:fldCharType="end"/>
        </w:r>
      </w:hyperlink>
    </w:p>
    <w:p w:rsidR="002D1DCC" w:rsidRDefault="00BA1B77" w:rsidP="002D1DCC">
      <w:pPr>
        <w:pStyle w:val="11"/>
        <w:rPr>
          <w:noProof/>
          <w:w w:val="100"/>
        </w:rPr>
      </w:pPr>
      <w:hyperlink w:anchor="_Toc198399633" w:history="1">
        <w:r w:rsidR="002D1DCC" w:rsidRPr="00EE6B62">
          <w:rPr>
            <w:rStyle w:val="ab"/>
            <w:noProof/>
          </w:rPr>
          <w:t>Литература</w:t>
        </w:r>
        <w:r w:rsidR="002D1DCC">
          <w:rPr>
            <w:noProof/>
            <w:webHidden/>
          </w:rPr>
          <w:tab/>
        </w:r>
        <w:r w:rsidR="002D1DCC">
          <w:rPr>
            <w:noProof/>
            <w:webHidden/>
          </w:rPr>
          <w:fldChar w:fldCharType="begin"/>
        </w:r>
        <w:r w:rsidR="002D1DCC">
          <w:rPr>
            <w:noProof/>
            <w:webHidden/>
          </w:rPr>
          <w:instrText xml:space="preserve"> PAGEREF _Toc198399633 \h </w:instrText>
        </w:r>
        <w:r w:rsidR="002D1DCC">
          <w:rPr>
            <w:noProof/>
            <w:webHidden/>
          </w:rPr>
        </w:r>
        <w:r w:rsidR="002D1DCC">
          <w:rPr>
            <w:noProof/>
            <w:webHidden/>
          </w:rPr>
          <w:fldChar w:fldCharType="separate"/>
        </w:r>
        <w:r w:rsidR="002D1DCC">
          <w:rPr>
            <w:noProof/>
            <w:webHidden/>
          </w:rPr>
          <w:t>14</w:t>
        </w:r>
        <w:r w:rsidR="002D1DCC">
          <w:rPr>
            <w:noProof/>
            <w:webHidden/>
          </w:rPr>
          <w:fldChar w:fldCharType="end"/>
        </w:r>
      </w:hyperlink>
    </w:p>
    <w:p w:rsidR="00B41D7C" w:rsidRPr="00B41D7C" w:rsidRDefault="002D1DCC" w:rsidP="00B41D7C">
      <w:pPr>
        <w:pStyle w:val="ac"/>
        <w:spacing w:before="0" w:after="0"/>
        <w:ind w:left="284" w:right="84" w:firstLine="567"/>
        <w:jc w:val="both"/>
        <w:rPr>
          <w:b/>
          <w:color w:val="000000"/>
        </w:rPr>
      </w:pPr>
      <w:r>
        <w:rPr>
          <w:b/>
          <w:color w:val="000000"/>
        </w:rPr>
        <w:fldChar w:fldCharType="end"/>
      </w:r>
    </w:p>
    <w:p w:rsidR="0010153C" w:rsidRPr="004800DB" w:rsidRDefault="00B41D7C" w:rsidP="00B41D7C">
      <w:pPr>
        <w:pStyle w:val="1"/>
        <w:rPr>
          <w:sz w:val="28"/>
          <w:szCs w:val="28"/>
        </w:rPr>
      </w:pPr>
      <w:r>
        <w:br w:type="page"/>
      </w:r>
      <w:bookmarkStart w:id="1" w:name="_Toc198399629"/>
      <w:r w:rsidR="0010153C" w:rsidRPr="004800DB">
        <w:rPr>
          <w:sz w:val="28"/>
          <w:szCs w:val="28"/>
        </w:rPr>
        <w:t>Введение</w:t>
      </w:r>
      <w:bookmarkEnd w:id="1"/>
    </w:p>
    <w:p w:rsidR="0010153C" w:rsidRDefault="0010153C" w:rsidP="0010153C">
      <w:pPr>
        <w:jc w:val="right"/>
        <w:rPr>
          <w:i/>
          <w:iCs/>
          <w:color w:val="000000"/>
        </w:rPr>
      </w:pPr>
    </w:p>
    <w:p w:rsidR="0010153C" w:rsidRDefault="0010153C" w:rsidP="00B41D7C">
      <w:pPr>
        <w:ind w:left="5520"/>
        <w:jc w:val="both"/>
      </w:pPr>
    </w:p>
    <w:p w:rsidR="0010153C" w:rsidRPr="00F618F9" w:rsidRDefault="0010153C" w:rsidP="00F618F9">
      <w:pPr>
        <w:ind w:left="5954"/>
        <w:rPr>
          <w:rFonts w:ascii="Times New Roman" w:hAnsi="Times New Roman"/>
          <w:i/>
          <w:sz w:val="26"/>
          <w:szCs w:val="26"/>
        </w:rPr>
      </w:pPr>
      <w:r w:rsidRPr="00F618F9">
        <w:rPr>
          <w:rFonts w:ascii="Times New Roman" w:hAnsi="Times New Roman"/>
          <w:i/>
          <w:sz w:val="26"/>
          <w:szCs w:val="26"/>
        </w:rPr>
        <w:t xml:space="preserve">Нам кажется, что мы умней природы, </w:t>
      </w:r>
    </w:p>
    <w:p w:rsidR="0010153C" w:rsidRPr="00F618F9" w:rsidRDefault="00B41D7C" w:rsidP="00F618F9">
      <w:pPr>
        <w:ind w:left="5954"/>
        <w:rPr>
          <w:rFonts w:ascii="Times New Roman" w:hAnsi="Times New Roman"/>
          <w:i/>
          <w:sz w:val="26"/>
          <w:szCs w:val="26"/>
        </w:rPr>
      </w:pPr>
      <w:r w:rsidRPr="00F618F9">
        <w:rPr>
          <w:rFonts w:ascii="Times New Roman" w:hAnsi="Times New Roman"/>
          <w:i/>
          <w:sz w:val="26"/>
          <w:szCs w:val="26"/>
        </w:rPr>
        <w:t>Самообман, не более того.</w:t>
      </w:r>
    </w:p>
    <w:p w:rsidR="004800DB" w:rsidRPr="00F618F9" w:rsidRDefault="00B41D7C" w:rsidP="00F618F9">
      <w:pPr>
        <w:ind w:left="5954"/>
        <w:jc w:val="right"/>
        <w:rPr>
          <w:rFonts w:ascii="Times New Roman" w:hAnsi="Times New Roman"/>
          <w:i/>
          <w:sz w:val="26"/>
          <w:szCs w:val="26"/>
        </w:rPr>
      </w:pPr>
      <w:r w:rsidRPr="00F618F9">
        <w:rPr>
          <w:rFonts w:ascii="Times New Roman" w:hAnsi="Times New Roman"/>
          <w:i/>
          <w:sz w:val="26"/>
          <w:szCs w:val="26"/>
        </w:rPr>
        <w:t>Н.  Дорезо</w:t>
      </w:r>
    </w:p>
    <w:p w:rsidR="0010153C" w:rsidRDefault="0010153C" w:rsidP="00896352">
      <w:pPr>
        <w:ind w:right="84" w:firstLine="601"/>
        <w:jc w:val="both"/>
        <w:rPr>
          <w:szCs w:val="24"/>
        </w:rPr>
      </w:pPr>
    </w:p>
    <w:p w:rsidR="0010153C" w:rsidRPr="0096296D" w:rsidRDefault="0010153C" w:rsidP="0096296D">
      <w:pPr>
        <w:pStyle w:val="ac"/>
        <w:spacing w:before="0" w:after="0"/>
        <w:ind w:left="284" w:right="84" w:firstLine="601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Проблемы охраны окружающей среды и сохранения природных ресурсов находятся в центре внимания мировой общественности. От успешного их разрешения зависит судьба человечества.</w:t>
      </w:r>
    </w:p>
    <w:p w:rsidR="0010153C" w:rsidRPr="0096296D" w:rsidRDefault="0010153C" w:rsidP="008E2893">
      <w:pPr>
        <w:pStyle w:val="ac"/>
        <w:spacing w:before="0" w:after="0"/>
        <w:ind w:left="284" w:right="84" w:firstLine="567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В этой работе я никоем образом не претендую на детальное раскрытие темы, даже отдельные элементы которой могут служить предметом научных диссертаций и уже в течение не одного десятилетия являются предметом подробного и пристального изучения специально созданных организаций повсюду в мире</w:t>
      </w:r>
      <w:r w:rsidR="005A4AF3">
        <w:rPr>
          <w:color w:val="000000"/>
          <w:sz w:val="26"/>
          <w:szCs w:val="26"/>
        </w:rPr>
        <w:t>.</w:t>
      </w:r>
    </w:p>
    <w:p w:rsidR="0010153C" w:rsidRPr="0096296D" w:rsidRDefault="0010153C" w:rsidP="0096296D">
      <w:pPr>
        <w:pStyle w:val="ac"/>
        <w:spacing w:before="0" w:after="0"/>
        <w:ind w:left="284" w:right="84" w:firstLine="425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В данной работе кратко рассмотрим только проблему твердых бытовых отходов.</w:t>
      </w:r>
    </w:p>
    <w:p w:rsidR="0010153C" w:rsidRPr="0096296D" w:rsidRDefault="0010153C" w:rsidP="0096296D">
      <w:pPr>
        <w:pStyle w:val="ac"/>
        <w:spacing w:before="0" w:after="0"/>
        <w:ind w:left="284" w:right="84" w:firstLine="425"/>
        <w:jc w:val="both"/>
        <w:rPr>
          <w:bCs/>
          <w:color w:val="000000"/>
          <w:sz w:val="26"/>
          <w:szCs w:val="26"/>
        </w:rPr>
      </w:pPr>
      <w:r w:rsidRPr="0096296D">
        <w:rPr>
          <w:bCs/>
          <w:color w:val="000000"/>
          <w:sz w:val="26"/>
          <w:szCs w:val="26"/>
        </w:rPr>
        <w:t>Хотим мы этого или, вернее всего, не хотим, но каждый из нас является поневоле крупным производителем мусора. Готовя обед, приобретая новую рубашку или билет в театр, мы уже собираемся пополнить контейнеры для твердых бытовых отходов. Действие привычное, необходимое, и никуда от этого не денешься. Автоматически опорожняя ведро с накопившимся за день мусором, мы даже и не предполагаем, что тем самым усугубляем острейшую ситуацию, сложившуюся по всей России. Страна буквально задыхается от наступления мусора…</w:t>
      </w:r>
    </w:p>
    <w:p w:rsidR="0010153C" w:rsidRPr="0096296D" w:rsidRDefault="0010153C" w:rsidP="008E2893">
      <w:pPr>
        <w:pStyle w:val="ac"/>
        <w:spacing w:before="0" w:after="0"/>
        <w:ind w:left="284" w:right="84" w:firstLine="567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С каждым годом проблема твердых бытовых отходов становится все более серьезной. В России ежегодно образуется около 130 млн. м</w:t>
      </w:r>
      <w:r w:rsidRPr="0096296D">
        <w:rPr>
          <w:color w:val="000000"/>
          <w:sz w:val="26"/>
          <w:szCs w:val="26"/>
          <w:vertAlign w:val="superscript"/>
        </w:rPr>
        <w:t>3</w:t>
      </w:r>
      <w:r w:rsidRPr="0096296D">
        <w:rPr>
          <w:color w:val="000000"/>
          <w:sz w:val="26"/>
          <w:szCs w:val="26"/>
        </w:rPr>
        <w:t xml:space="preserve"> твердых бытовых отходов. Из этого количества промышленной переработке подвергается не более 3%, остальное вывозится на свалки и полигоны для захоронения. Утилизируемые отходы представляют собой серьезный источник загрязнения, однако при правильной организации управления отходами они могут являться неиссякаемым источником ресурсов.</w:t>
      </w:r>
    </w:p>
    <w:p w:rsidR="0010153C" w:rsidRPr="0096296D" w:rsidRDefault="0010153C" w:rsidP="008E2893">
      <w:pPr>
        <w:pStyle w:val="ac"/>
        <w:spacing w:before="0" w:after="0"/>
        <w:ind w:left="284" w:right="84" w:firstLine="567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Также одним из насущных экономических вопросов настоящего времени выступает вопрос вовлечения в хозяйственный оборот твердых бытовых отходов. Данная проблема связана с тем, что значительная часть твердых бытовых отходов является искусственно произведенными материалами, которые не могут быть самостоятельно превращены факторами природной среды в ее естественные компоненты. В то же время твердые бытовые отходы являются неисчерпаемым источником вторичных материальных ресурсов, которые весьма эффективно заменяют природные ресурсы в процессе производства.</w:t>
      </w:r>
    </w:p>
    <w:p w:rsidR="0010153C" w:rsidRPr="0096296D" w:rsidRDefault="0010153C" w:rsidP="008E2893">
      <w:pPr>
        <w:pStyle w:val="ac"/>
        <w:spacing w:before="0" w:after="0"/>
        <w:ind w:left="284" w:right="84" w:firstLine="567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Сложность этой проблемы состоит также в том, что разработка и производство новых материалов, а также изменение ассортимента потребляемой продукции опережают развитие технологий их вторичного использования или утилизации. Особенно это проявляется при утилизации  твердых бытовых отходов на мусоросжигающих заводах, где из безобидных и нейтральных материалов могут образоваться высокотоксичные соединения.</w:t>
      </w:r>
    </w:p>
    <w:p w:rsidR="0010153C" w:rsidRPr="0096296D" w:rsidRDefault="0010153C" w:rsidP="008E2893">
      <w:pPr>
        <w:pStyle w:val="ac"/>
        <w:spacing w:before="0" w:after="0"/>
        <w:ind w:left="284" w:right="84" w:firstLine="567"/>
        <w:jc w:val="both"/>
        <w:rPr>
          <w:color w:val="000000"/>
          <w:sz w:val="26"/>
          <w:szCs w:val="26"/>
        </w:rPr>
      </w:pPr>
      <w:r w:rsidRPr="0096296D">
        <w:rPr>
          <w:color w:val="000000"/>
          <w:sz w:val="26"/>
          <w:szCs w:val="26"/>
        </w:rPr>
        <w:t>Следует отметить, что низкий уровень вовлечения в хозяйственный оборот твердых бытовых отходов порожден не только технологическим развитием общества, но и сложившимися стереотипами культуры их обращения в быту, а также относительно поздним осознанием необходимости управления ими и отсутствием квалифицированных специалистов.</w:t>
      </w:r>
    </w:p>
    <w:p w:rsidR="0010153C" w:rsidRPr="008E2893" w:rsidRDefault="0010153C" w:rsidP="008E2893">
      <w:pPr>
        <w:pStyle w:val="ac"/>
        <w:spacing w:before="0" w:after="0"/>
        <w:ind w:left="284" w:right="84" w:firstLine="567"/>
        <w:jc w:val="both"/>
        <w:rPr>
          <w:color w:val="000000"/>
          <w:sz w:val="26"/>
        </w:rPr>
      </w:pPr>
      <w:r w:rsidRPr="008E2893">
        <w:rPr>
          <w:color w:val="000000"/>
          <w:sz w:val="26"/>
        </w:rPr>
        <w:t>Рыночные теории предполагают в перспективе возможность увеличения  использования отходов через экономические регуляторы. Однако в настоящее время ввиду несовершенства рыночного механизма сектор обращения отходов не может регулироваться только рыночными методами, безусловным остается присутствие государства в управлении отходами. Тем не менее проблеме управления вовлечением в хозяйственный оборот твердых бытовых отходов уделяется недостаточное внимание. Все вышеизложенное определяет актуальность темы исследования.</w:t>
      </w:r>
    </w:p>
    <w:p w:rsidR="0010153C" w:rsidRPr="00785B09" w:rsidRDefault="0010153C" w:rsidP="00F618F9">
      <w:pPr>
        <w:pStyle w:val="1"/>
        <w:rPr>
          <w:sz w:val="28"/>
          <w:szCs w:val="28"/>
          <w:lang w:val="ru-RU"/>
        </w:rPr>
      </w:pPr>
      <w:r w:rsidRPr="0096296D">
        <w:rPr>
          <w:rFonts w:cs="Arial"/>
          <w:bCs/>
          <w:color w:val="000000"/>
          <w:kern w:val="32"/>
          <w:sz w:val="26"/>
          <w:szCs w:val="32"/>
        </w:rPr>
        <w:br w:type="page"/>
      </w:r>
      <w:bookmarkStart w:id="2" w:name="_Toc198399630"/>
      <w:r w:rsidR="00785B09">
        <w:rPr>
          <w:sz w:val="28"/>
          <w:szCs w:val="28"/>
        </w:rPr>
        <w:t>Отходы и их классификация</w:t>
      </w:r>
      <w:bookmarkEnd w:id="2"/>
    </w:p>
    <w:p w:rsidR="0010153C" w:rsidRPr="005254DE" w:rsidRDefault="0010153C" w:rsidP="005254DE">
      <w:pPr>
        <w:pStyle w:val="ac"/>
        <w:spacing w:before="240" w:beforeAutospacing="0" w:after="0" w:afterAutospacing="0"/>
        <w:ind w:left="284" w:right="85" w:firstLine="567"/>
        <w:jc w:val="both"/>
        <w:rPr>
          <w:color w:val="000000"/>
          <w:sz w:val="26"/>
        </w:rPr>
      </w:pPr>
      <w:r w:rsidRPr="005254DE">
        <w:rPr>
          <w:rStyle w:val="ad"/>
          <w:color w:val="000000"/>
          <w:sz w:val="26"/>
          <w:szCs w:val="26"/>
        </w:rPr>
        <w:t>В общем, отходами называются продукты деятельности человека в быту, на транспорте, в промышленности, не используемые непосредственно в местах своего образования и которые могут быть реально или потенциально использованы как сырье в других отраслях хозяйства или в ходе регенерации</w:t>
      </w:r>
      <w:r w:rsidRPr="005254DE">
        <w:rPr>
          <w:color w:val="000000"/>
          <w:sz w:val="26"/>
        </w:rPr>
        <w:t>.</w:t>
      </w:r>
    </w:p>
    <w:p w:rsidR="0010153C" w:rsidRDefault="0010153C" w:rsidP="00896352">
      <w:pPr>
        <w:ind w:left="284" w:right="84" w:firstLine="567"/>
        <w:jc w:val="both"/>
      </w:pPr>
    </w:p>
    <w:p w:rsidR="0010153C" w:rsidRDefault="00BA1B77" w:rsidP="00896352">
      <w:pPr>
        <w:ind w:left="284" w:right="84"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334.5pt">
            <v:imagedata r:id="rId7" o:title=""/>
          </v:shape>
        </w:pict>
      </w:r>
    </w:p>
    <w:p w:rsidR="0010153C" w:rsidRDefault="0010153C" w:rsidP="00896352">
      <w:pPr>
        <w:ind w:left="284" w:right="84" w:firstLine="567"/>
        <w:jc w:val="both"/>
      </w:pPr>
    </w:p>
    <w:p w:rsidR="0010153C" w:rsidRPr="009975C4" w:rsidRDefault="0010153C" w:rsidP="009975C4">
      <w:pPr>
        <w:pStyle w:val="ac"/>
        <w:spacing w:before="0" w:after="0"/>
        <w:ind w:left="284" w:right="84" w:firstLine="425"/>
        <w:jc w:val="both"/>
        <w:rPr>
          <w:color w:val="000000"/>
          <w:sz w:val="26"/>
        </w:rPr>
      </w:pPr>
      <w:r w:rsidRPr="009975C4">
        <w:rPr>
          <w:color w:val="000000"/>
          <w:sz w:val="26"/>
        </w:rPr>
        <w:t>Отходы потребления – непригодные для дальнейшего использования по прямому назначению и списанные в установленном порядке машины, инструменты, бытовые изделия.</w:t>
      </w:r>
    </w:p>
    <w:p w:rsidR="0010153C" w:rsidRPr="009975C4" w:rsidRDefault="0010153C" w:rsidP="009975C4">
      <w:pPr>
        <w:pStyle w:val="ac"/>
        <w:spacing w:before="0" w:after="0"/>
        <w:ind w:left="284" w:right="84" w:firstLine="425"/>
        <w:jc w:val="both"/>
        <w:rPr>
          <w:color w:val="000000"/>
          <w:sz w:val="26"/>
        </w:rPr>
      </w:pPr>
      <w:r w:rsidRPr="009975C4">
        <w:rPr>
          <w:color w:val="000000"/>
          <w:sz w:val="26"/>
        </w:rPr>
        <w:t>К твердым бытовым отходам (ТБО) относятся отходы, образующиеся в жилых и общественных зданиях, торговых, зрелищных, спортивных и других предприятиях (включая отходы от текущего ремонта квартир), отходы от отопительных устройств местного отопления, смет, опавшие листья, собираемые с дворовых территорий, и крупногабаритные отходы. Такое определение соответствует зарубежному термину «твердые муниципальные отходы» (Municipal Solid Waste). ТБО классифицируют по источникам образования, по морфологическому составу, по степени опасности, по направлениям переработки и т. д. Юридической основой для классификации ТБО в России служит Федеральный классификационный каталог отходов (ФККО), который классифицирует отходы по происхождению, агрегатному состоянию и опасности</w:t>
      </w:r>
    </w:p>
    <w:p w:rsidR="0010153C" w:rsidRDefault="00BA1B77" w:rsidP="009975C4">
      <w:pPr>
        <w:ind w:left="284" w:right="84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rFonts w:ascii="Tahoma" w:hAnsi="Tahoma" w:cs="Tahoma"/>
          <w:color w:val="555555"/>
          <w:sz w:val="17"/>
          <w:szCs w:val="17"/>
        </w:rPr>
        <w:pict>
          <v:shape id="_x0000_i1028" type="#_x0000_t75" style="width:445.5pt;height:273.75pt">
            <v:imagedata r:id="rId8" o:title=""/>
          </v:shape>
        </w:pict>
      </w:r>
    </w:p>
    <w:p w:rsidR="0010153C" w:rsidRPr="009975C4" w:rsidRDefault="0010153C" w:rsidP="0005557A">
      <w:pPr>
        <w:pStyle w:val="ac"/>
        <w:spacing w:before="120" w:beforeAutospacing="0" w:after="120" w:afterAutospacing="0"/>
        <w:ind w:left="284" w:right="85" w:firstLine="425"/>
        <w:jc w:val="both"/>
        <w:rPr>
          <w:color w:val="000000"/>
          <w:sz w:val="26"/>
        </w:rPr>
      </w:pPr>
      <w:r w:rsidRPr="009975C4">
        <w:rPr>
          <w:color w:val="000000"/>
          <w:sz w:val="26"/>
        </w:rPr>
        <w:t>Твердые бытовые отходы (ТБО) у нас в Российской Федерации представляют собой грубую механическую смесь самых разнообразных материалов и гниющих продуктов, отличающихся по физическим, химическим и механическим свойствам и размерам. ТБО, собранные у нас, перед их переработкой необходимо обязательно подвергнуть сепарации по группам, если таковая имеет смысл (для небольших жилых объектов; отдельных лечебных, оздоровительных и других подобных учреждений; поселков и мелких городов сепарация ТБО по группам, по-видимому, экономически нецелесообразна).</w:t>
      </w:r>
    </w:p>
    <w:p w:rsidR="0010153C" w:rsidRPr="00F618F9" w:rsidRDefault="0010153C" w:rsidP="005F31EB">
      <w:pPr>
        <w:pStyle w:val="ac"/>
        <w:jc w:val="center"/>
        <w:rPr>
          <w:b/>
          <w:bCs/>
          <w:sz w:val="26"/>
          <w:szCs w:val="26"/>
        </w:rPr>
      </w:pPr>
      <w:r w:rsidRPr="00F618F9">
        <w:rPr>
          <w:b/>
          <w:bCs/>
          <w:sz w:val="26"/>
          <w:szCs w:val="26"/>
        </w:rPr>
        <w:t>Классификация БО по физико-химическим, биологическим,</w:t>
      </w:r>
      <w:r w:rsidRPr="00F618F9">
        <w:rPr>
          <w:b/>
          <w:bCs/>
          <w:sz w:val="26"/>
          <w:szCs w:val="26"/>
        </w:rPr>
        <w:br/>
        <w:t>биохимическим и токсикологическим свойствам</w:t>
      </w:r>
    </w:p>
    <w:p w:rsidR="0010153C" w:rsidRPr="00C805C3" w:rsidRDefault="0010153C" w:rsidP="00C805C3">
      <w:pPr>
        <w:pStyle w:val="ac"/>
        <w:spacing w:before="12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C805C3">
        <w:rPr>
          <w:sz w:val="26"/>
          <w:szCs w:val="26"/>
        </w:rPr>
        <w:t xml:space="preserve">Твердые бытовые отходы (ТБО) после сепарации (если таковая целесообразна) следует подразделять на следующие группы. </w:t>
      </w:r>
    </w:p>
    <w:p w:rsidR="0010153C" w:rsidRPr="00C805C3" w:rsidRDefault="0010153C" w:rsidP="00C805C3">
      <w:pPr>
        <w:pStyle w:val="ac"/>
        <w:spacing w:before="120" w:beforeAutospacing="0" w:after="120" w:afterAutospacing="0"/>
        <w:ind w:left="284" w:right="85" w:firstLine="425"/>
        <w:jc w:val="both"/>
        <w:rPr>
          <w:sz w:val="26"/>
          <w:szCs w:val="26"/>
        </w:rPr>
      </w:pPr>
      <w:r w:rsidRPr="00C805C3">
        <w:rPr>
          <w:b/>
          <w:bCs/>
          <w:sz w:val="26"/>
          <w:szCs w:val="26"/>
        </w:rPr>
        <w:t>А. Отходы из природных материалов (ОПМ)</w:t>
      </w:r>
      <w:r w:rsidRPr="00C805C3">
        <w:rPr>
          <w:sz w:val="26"/>
          <w:szCs w:val="26"/>
        </w:rPr>
        <w:t xml:space="preserve"> </w:t>
      </w:r>
    </w:p>
    <w:p w:rsidR="0010153C" w:rsidRPr="00C805C3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C805C3">
        <w:rPr>
          <w:sz w:val="26"/>
          <w:szCs w:val="26"/>
        </w:rPr>
        <w:t xml:space="preserve">1. Пищевые (гниющие) отходы. </w:t>
      </w:r>
    </w:p>
    <w:p w:rsidR="0010153C" w:rsidRPr="00C805C3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C805C3">
        <w:rPr>
          <w:sz w:val="26"/>
          <w:szCs w:val="26"/>
        </w:rPr>
        <w:t xml:space="preserve">2. Отходы медицинских, лечебных, научно-исследовательских организаций, в том числе хирургии и стоматологии, а также возможно отходы лечебных ветеринарных учреждений. </w:t>
      </w:r>
    </w:p>
    <w:p w:rsidR="0010153C" w:rsidRPr="00C805C3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C805C3">
        <w:rPr>
          <w:sz w:val="26"/>
          <w:szCs w:val="26"/>
        </w:rPr>
        <w:t xml:space="preserve">3. Полимерные отходы из природных материалов, в том числе отходы древесины, картона, целлюлозно-бумажные, оберточные материалы. </w:t>
      </w:r>
    </w:p>
    <w:p w:rsidR="0010153C" w:rsidRPr="00C805C3" w:rsidRDefault="0010153C" w:rsidP="00C805C3">
      <w:pPr>
        <w:pStyle w:val="ac"/>
        <w:ind w:left="284" w:right="84" w:firstLine="426"/>
        <w:jc w:val="both"/>
        <w:rPr>
          <w:sz w:val="26"/>
          <w:szCs w:val="26"/>
        </w:rPr>
      </w:pPr>
      <w:r w:rsidRPr="00C805C3">
        <w:rPr>
          <w:b/>
          <w:bCs/>
          <w:sz w:val="26"/>
          <w:szCs w:val="26"/>
        </w:rPr>
        <w:t>Б. Производственные отходы.</w:t>
      </w:r>
      <w:r w:rsidRPr="00C805C3">
        <w:rPr>
          <w:sz w:val="26"/>
          <w:szCs w:val="26"/>
        </w:rPr>
        <w:t xml:space="preserve"> </w:t>
      </w:r>
    </w:p>
    <w:p w:rsidR="0010153C" w:rsidRPr="0005557A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05557A">
        <w:rPr>
          <w:sz w:val="26"/>
          <w:szCs w:val="26"/>
        </w:rPr>
        <w:t xml:space="preserve">1. Металлические отходы. </w:t>
      </w:r>
    </w:p>
    <w:p w:rsidR="0010153C" w:rsidRPr="0005557A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05557A">
        <w:rPr>
          <w:sz w:val="26"/>
          <w:szCs w:val="26"/>
        </w:rPr>
        <w:t xml:space="preserve">2. Отходы отработанных химических источников тока (ОХИТ). </w:t>
      </w:r>
    </w:p>
    <w:p w:rsidR="0010153C" w:rsidRPr="0005557A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05557A">
        <w:rPr>
          <w:sz w:val="26"/>
          <w:szCs w:val="26"/>
        </w:rPr>
        <w:t xml:space="preserve">3. Бой стекла и стеклопосуды. </w:t>
      </w:r>
    </w:p>
    <w:p w:rsidR="0010153C" w:rsidRPr="0005557A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05557A">
        <w:rPr>
          <w:sz w:val="26"/>
          <w:szCs w:val="26"/>
        </w:rPr>
        <w:t xml:space="preserve">4. Отходы полимерных материалов синтетической химии, в том числе резина и резино-технические изделия и все оберточные материалы и полимерная тара из продуктов синтетической химии. </w:t>
      </w:r>
    </w:p>
    <w:p w:rsidR="0010153C" w:rsidRPr="0005557A" w:rsidRDefault="0010153C" w:rsidP="0005557A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05557A">
        <w:rPr>
          <w:sz w:val="26"/>
          <w:szCs w:val="26"/>
        </w:rPr>
        <w:t>5. Радиоактивные отходы.</w:t>
      </w:r>
    </w:p>
    <w:p w:rsidR="0010153C" w:rsidRPr="00527B9C" w:rsidRDefault="0010153C" w:rsidP="00527B9C">
      <w:pPr>
        <w:pStyle w:val="ac"/>
        <w:spacing w:before="0" w:beforeAutospacing="0" w:after="0" w:afterAutospacing="0"/>
        <w:ind w:left="284" w:right="85" w:firstLine="567"/>
        <w:jc w:val="both"/>
        <w:rPr>
          <w:sz w:val="26"/>
          <w:szCs w:val="26"/>
        </w:rPr>
      </w:pPr>
      <w:r w:rsidRPr="00527B9C">
        <w:rPr>
          <w:sz w:val="26"/>
          <w:szCs w:val="26"/>
        </w:rPr>
        <w:t>Существуют рассчитанные на год нормы накопления бытовых отходов на одного человека, на одно место в гостинице, на квадратный метр торговой площади магазина и т. д.</w:t>
      </w:r>
      <w:r w:rsidR="000F1AEB">
        <w:rPr>
          <w:sz w:val="26"/>
          <w:szCs w:val="26"/>
        </w:rPr>
        <w:t xml:space="preserve"> </w:t>
      </w:r>
      <w:r w:rsidRPr="00527B9C">
        <w:rPr>
          <w:sz w:val="26"/>
          <w:szCs w:val="26"/>
        </w:rPr>
        <w:t>В крупных городах на нормы накопления мусора, как правило, влияют уровень развития легкой и пищевой промышленности, индустрии упаковочных материалов, климатическая зона и, конечно же, менталитет и благосостояние населения. В промышленных городах центральной части России норма отходов на душу населения оценивается сейчас в 225-</w:t>
      </w:r>
      <w:smartTag w:uri="urn:schemas-microsoft-com:office:smarttags" w:element="metricconverter">
        <w:smartTagPr>
          <w:attr w:name="ProductID" w:val="250 килограммов"/>
        </w:smartTagPr>
        <w:r w:rsidRPr="00527B9C">
          <w:rPr>
            <w:sz w:val="26"/>
            <w:szCs w:val="26"/>
          </w:rPr>
          <w:t>250 килограммов</w:t>
        </w:r>
      </w:smartTag>
      <w:r w:rsidRPr="00527B9C">
        <w:rPr>
          <w:sz w:val="26"/>
          <w:szCs w:val="26"/>
        </w:rPr>
        <w:t xml:space="preserve"> в год. Для сравнения: в развитых европейских странах, таких как Бельгия, Великобритания, Германия, Дания, Италия, Нидерланды, Швеция, Швейцария, Япония, этот показатель уже в 1995-1996 годах достиг 340-</w:t>
      </w:r>
      <w:smartTag w:uri="urn:schemas-microsoft-com:office:smarttags" w:element="metricconverter">
        <w:smartTagPr>
          <w:attr w:name="ProductID" w:val="440 килограммов"/>
        </w:smartTagPr>
        <w:r w:rsidRPr="00527B9C">
          <w:rPr>
            <w:sz w:val="26"/>
            <w:szCs w:val="26"/>
          </w:rPr>
          <w:t>440 килограммов</w:t>
        </w:r>
      </w:smartTag>
      <w:r w:rsidRPr="00527B9C">
        <w:rPr>
          <w:sz w:val="26"/>
          <w:szCs w:val="26"/>
        </w:rPr>
        <w:t xml:space="preserve">, в Австрии и Финляндии - свыше 620, а в США превысил </w:t>
      </w:r>
      <w:smartTag w:uri="urn:schemas-microsoft-com:office:smarttags" w:element="metricconverter">
        <w:smartTagPr>
          <w:attr w:name="ProductID" w:val="720 килограммов"/>
        </w:smartTagPr>
        <w:r w:rsidRPr="00527B9C">
          <w:rPr>
            <w:sz w:val="26"/>
            <w:szCs w:val="26"/>
          </w:rPr>
          <w:t>720 килограммов</w:t>
        </w:r>
      </w:smartTag>
      <w:r w:rsidRPr="00527B9C">
        <w:rPr>
          <w:sz w:val="26"/>
          <w:szCs w:val="26"/>
        </w:rPr>
        <w:t xml:space="preserve"> на одного человека в год.</w:t>
      </w:r>
    </w:p>
    <w:p w:rsidR="0010153C" w:rsidRPr="00527B9C" w:rsidRDefault="0010153C" w:rsidP="00527B9C">
      <w:pPr>
        <w:pStyle w:val="ac"/>
        <w:spacing w:before="0" w:beforeAutospacing="0" w:after="0" w:afterAutospacing="0"/>
        <w:ind w:left="284" w:right="85" w:firstLine="567"/>
        <w:jc w:val="both"/>
        <w:rPr>
          <w:sz w:val="26"/>
          <w:szCs w:val="26"/>
        </w:rPr>
      </w:pPr>
      <w:r w:rsidRPr="00527B9C">
        <w:rPr>
          <w:sz w:val="26"/>
          <w:szCs w:val="26"/>
        </w:rPr>
        <w:t xml:space="preserve">Постоянные компоненты бытовых отходов, обычно попадающие в дворовые контейнеры, - бумага, картон, пищевые остатки, текстиль, древесина, листва, черный и цветной металл, кости, стекло, кожа, резина, камни, керамика, полимерные материалы. Зачастую туда же выбрасываются крупногабаритные отходы: строительный мусор, отслужившая свой век мебель, бытовая техника и другие. Многие отходы токсичны. Только одна "пальчиковая" батарейка заражает солями тяжелых металлов и химикатами 20 кубометров мусора, а с разбитыми термометрами и ртутьсодержащими приборами на свалки ежегодно попадает большое количество ртути, во Франции эта цифра подсчитана - 5 тонн. </w:t>
      </w:r>
    </w:p>
    <w:p w:rsidR="0010153C" w:rsidRPr="00527B9C" w:rsidRDefault="0010153C" w:rsidP="00527B9C">
      <w:pPr>
        <w:pStyle w:val="ac"/>
        <w:spacing w:before="0" w:beforeAutospacing="0" w:after="0" w:afterAutospacing="0"/>
        <w:ind w:left="284" w:right="85" w:firstLine="425"/>
        <w:jc w:val="both"/>
        <w:rPr>
          <w:sz w:val="26"/>
          <w:szCs w:val="26"/>
        </w:rPr>
      </w:pPr>
      <w:r w:rsidRPr="00527B9C">
        <w:rPr>
          <w:sz w:val="26"/>
          <w:szCs w:val="26"/>
        </w:rPr>
        <w:t>Последние 20-25 лет при более или менее постоянном составе всех прочих компонентов в общей массе отходов растет доля полимерных материалов. В промышленно развитых странах, таких, как Япония и государства Европейского Союза, она наибольшая - 10-15%, в Москве - всего 6%, но рост налицо: в 1960 году доля полимеров в бытовых отходах столицы составляла 0,7%. Это, очевидно, связано со все большим применением полимерной упаковки, которая в 1960-х годах была большой редкостью.</w:t>
      </w:r>
    </w:p>
    <w:p w:rsidR="0010153C" w:rsidRDefault="0010153C" w:rsidP="00896352">
      <w:pPr>
        <w:pStyle w:val="ac"/>
        <w:ind w:left="284" w:right="84"/>
        <w:jc w:val="both"/>
      </w:pPr>
    </w:p>
    <w:p w:rsidR="0010153C" w:rsidRDefault="0010153C" w:rsidP="00896352">
      <w:pPr>
        <w:ind w:left="284" w:right="84"/>
        <w:jc w:val="both"/>
        <w:rPr>
          <w:rFonts w:ascii="Tahoma" w:hAnsi="Tahoma" w:cs="Tahoma"/>
          <w:color w:val="555555"/>
          <w:sz w:val="17"/>
          <w:szCs w:val="17"/>
        </w:rPr>
      </w:pPr>
    </w:p>
    <w:p w:rsidR="0010153C" w:rsidRPr="00785B09" w:rsidRDefault="0010153C" w:rsidP="00785B09">
      <w:pPr>
        <w:pStyle w:val="1"/>
        <w:rPr>
          <w:sz w:val="28"/>
          <w:szCs w:val="28"/>
          <w:lang w:val="ru-RU"/>
        </w:rPr>
      </w:pPr>
      <w:r w:rsidRPr="0010153C">
        <w:rPr>
          <w:rFonts w:cs="Arial"/>
          <w:b w:val="0"/>
          <w:kern w:val="32"/>
          <w:sz w:val="32"/>
          <w:szCs w:val="32"/>
          <w:lang w:val="ru-RU"/>
        </w:rPr>
        <w:br w:type="page"/>
      </w:r>
      <w:bookmarkStart w:id="3" w:name="_Toc198399631"/>
      <w:r w:rsidRPr="00785B09">
        <w:rPr>
          <w:sz w:val="28"/>
          <w:szCs w:val="28"/>
          <w:lang w:val="ru-RU"/>
        </w:rPr>
        <w:t>Краткий анализ состояния и тенденций решения проблемы</w:t>
      </w:r>
      <w:r w:rsidRPr="00785B09">
        <w:rPr>
          <w:sz w:val="28"/>
          <w:szCs w:val="28"/>
          <w:lang w:val="ru-RU"/>
        </w:rPr>
        <w:br/>
        <w:t xml:space="preserve">твердых </w:t>
      </w:r>
      <w:r w:rsidRPr="00785B09">
        <w:rPr>
          <w:sz w:val="28"/>
          <w:szCs w:val="28"/>
        </w:rPr>
        <w:t>быт</w:t>
      </w:r>
      <w:r w:rsidR="00785B09" w:rsidRPr="00785B09">
        <w:rPr>
          <w:sz w:val="28"/>
          <w:szCs w:val="28"/>
        </w:rPr>
        <w:t>овых</w:t>
      </w:r>
      <w:r w:rsidR="00785B09" w:rsidRPr="00785B09">
        <w:rPr>
          <w:sz w:val="28"/>
          <w:szCs w:val="28"/>
          <w:lang w:val="ru-RU"/>
        </w:rPr>
        <w:t xml:space="preserve"> отходов в мировой практике</w:t>
      </w:r>
      <w:bookmarkEnd w:id="3"/>
    </w:p>
    <w:p w:rsidR="0010153C" w:rsidRPr="00A975C6" w:rsidRDefault="0010153C" w:rsidP="00A975C6">
      <w:pPr>
        <w:pStyle w:val="ac"/>
        <w:jc w:val="center"/>
        <w:rPr>
          <w:sz w:val="26"/>
        </w:rPr>
      </w:pPr>
      <w:r w:rsidRPr="00A975C6">
        <w:rPr>
          <w:sz w:val="26"/>
        </w:rPr>
        <w:t>(По данным сайта Rospress.ru)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Ежегодно каждый городской житель производит 200-З00 кг ТБО, образующих городской мусор. Промедление с его удалением и ликвидацией недопустимо, так как может привести к глобальным эпидемиям (чума, холера и др.), к серьезному загрязнению городов. В то же самое тремя ТБО содержат ценные компоненты (металлы, органические вещества), а также являются потенциальным энергетическим источником.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 мировой практике до настоящего времени подавляющее количество ТБО все еще продолжают вывозить на свалки (полигоны): в СНГ на свалки вывозят 97% образующихся ТБО, в США - 73%, в Великобритании - 9О%, в Германии - 70%, в Швейцарии - 25%, в Японии - около 30%. Недостатки складирования ТБО на свалках: большая потребная площадь земли, сложность организации новых свалок в связи с отсутствием свободных земельных участков, значительные затраты на транспортировку ТБО, потеря ценных компонентов ТБО, экологическая опасность (загрязнение грунтовых вод и атмосферы, распространение неприятных запахов, потенциальная опасность в отношении пожаров и распространения инфекций и пр.). Удаление ТБО на свалки (полигоны), имеющие глубокие исторические корни, следует рассматривать как вынужденное, сиюминутное решение проблемы, в принципе противоречащее экологическим и ресурсным требованиям. Поскольку свалки все дальше удаляются от городов, а бесконечно плечо вывоза ТБО увеличиваться не может, для всех стран актуальна проблема промышленной переработки ТБО.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Именно промышленная переработка, учитывающая требования экологии, ресурсосбережения и экономики, представляет собой кардинальный путь решения проблемы ТБО.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 мировой практике нашли промышленное применение четыре метода переработки ТБО: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- термическая обработка (в основном сжигание);</w:t>
      </w:r>
    </w:p>
    <w:p w:rsidR="0010153C" w:rsidRPr="00A975C6" w:rsidRDefault="005103A4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0153C" w:rsidRPr="00A975C6">
        <w:rPr>
          <w:sz w:val="26"/>
          <w:szCs w:val="26"/>
        </w:rPr>
        <w:t>биотермическое аэробное компостирование (с получением удобрения или биотоплива);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- анаэробная ферментация (с получением биогаза);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- сортировка (с извлечением тех или иных ценных компонентов для вторичного использования, удалением балластных или вредных компонентов, выделением отдельных фракций, наиболее пригодных технически, экологически и экономически для переработки тем или иным методом, например, сжиганием или компостированием).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Каждый из методов имеет свои преимущества и недостатки, свои оптимальные области применения, зависящие главным образом от морфологического состава ТБО и региональных условий.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Одним из наиболее распространенных и технически отработанных методов промышленной обработки ТБО перед их удалением на свалки является сжигание (часто с утилизацией тепла). В европейских странах сжиганием перерабатывают 20-25% объема городских отходов, в Японии - около 65% , в США - около 15% (в США мусоросжигание рассматривают как один из основных способов продления срока службы свалок). Судя по зарубежным данным, технология прямого сжигания ТБО представляет экологическую опасность вследствие токсичных выбросов (тяжелые металлы, дибензодиоксины, дибензофураны и др.).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Техника и технология сжигания ТБО непрерывно совершенствовались.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 30-е годы были разработаны печи для непрерывного слоевого сжигания ТБО, осуществляемого на колосниковой решетке, установленной в нижней части печи (до настоящего времени слоевое сжигание ТБО при температуре 850-1000 град.С в мировой практике применяется наиболее часто). В начале 80-х годов стали появляться котлоагрегаты с топками с псевдоожиженным слоем (система "твердое-газ") в большей степени отвечающие экологическим требованиям.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 начале 90-х годов проведены многообещающие исследования по использованию металлургических печей Ванюкова, в которых сжигание осуществляется при температуре 1350 град.С в кипящем слое барботируемого шлакового расплава (образуется из загружаемых совместно с ТБО в печь золошлаковых отходов ТЭЦ); барботаж осуществляется с помощью окислительного кислородно-воздушного дутья, подаваемого через фурмы в нижней части боковых стенок печи (ниже уровня расплава/, а достигаемая температура обеспечивает разложение опасных органических соединений до простейших нейтральных. В середине 80-х начале 90-х годов Институт высоких температур АН разработал научные основы технологии высокотемпературной (2000 град.С) термообработки ТБО в шахтных печах (по конструкции идентичны доменным печам), в которые непрерывно подается предварительно нагретый до 1000-1100 град.С воздух ( воздух подогревается в подгоревателях-кауперах, представляющих собой металлические футерованные емкости с керамическими элементами в виде шариков из диоксида циркония или алюминия).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На большинстве действующих заводов не прямому сжиганию ТБО из шлаков сжигания выделяют черный металлолом (огарки).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601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Более чем вековая практика позволяет достаточно четко сформулировать преимущества и недостатки мусоросжигания. Преимущества этого метода; уменьшение объема отходов в 10 раз; снижение риска загрязнения почвы и воды отходами; возможность рекуперации образующегося тепла. Недостатки мусоросжигания исходных ТБО: опасность загрязнения атмосферы; уничтожение ценных компонентов; высокий выход золы и шлаков (около 30% по массе); низкая эффективность восстановления черных металлов из шлаков; сложность стабилизации процесса сжигания.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 xml:space="preserve">С </w:t>
      </w:r>
      <w:smartTag w:uri="urn:schemas-microsoft-com:office:smarttags" w:element="metricconverter">
        <w:smartTagPr>
          <w:attr w:name="ProductID" w:val="1972 г"/>
        </w:smartTagPr>
        <w:r w:rsidRPr="00A975C6">
          <w:rPr>
            <w:sz w:val="26"/>
            <w:szCs w:val="26"/>
          </w:rPr>
          <w:t>1972 г</w:t>
        </w:r>
      </w:smartTag>
      <w:r w:rsidRPr="00A975C6">
        <w:rPr>
          <w:sz w:val="26"/>
          <w:szCs w:val="26"/>
        </w:rPr>
        <w:t>. в СНГ по проектам института "Гипрокоммунэнерго" построено 11 заводов, работающих по технологии прямого сжигания исходных ТБО (в городах Москва, Мурманск, Владимир, Владивосток. Сочи, Киев, Севастополь, Харьков). Все заводы, за исключением завода в Г.Владимире, работают на комплектном импортном оборудовании.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Основной вывод по всем построенным заводам - их неудовлетворительная работа и отрицательное экологическое влияние. Именно по экологическим соображениям бывший Госкомприроды СССР закрыл все три завода в Москве, из которых два с ликвидацией Комитета возобновили работу. Как убедительно показывает многолетняя практика, механический перенос европейского оборудования технологий, например, в российских условия положительных результатов не дает (различие морфологического состава ТБО, систем сбора и др.). Плохая работа завода в г.Владимире, укомплектованного отечественным оборудованием, во многом объясняется несовершенством применяемой технологии, мало учитывающей состав и свойства исходного сырья как объекта для сжигания.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Возможность использования для переработки и ликвидации ТБО термических методов основана на морфологическом составе ТБО, которые содержат до 60-70% органической (горючей) фракции. Вместе с тем специфические свойства органической фракции делают возможным ее использование для получения новой товарной продукции - компоста, биотоплива, корма для скота, спирта и др. Промышленное развитие получили главным образом методы компостирования ТБО, занимающие второе по распространенности (после сжигания) место в мировой практике.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Компостирование - это биохимический процесс разложения органической части ТБО микроорганизмами. В биохимических реакциях взаимодействуют органический материал, кислород и бактерии, а выделяются углекислый газ, вода и тепло. В результате саморазогрева до 60-65 град.С происходит уничтожение большинства болезнетворных микроорганизмов, яиц гельминтов и личинок мух. Продуктом компостирования является органическое удобрение - компост или биотопливо (сырой компост).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 xml:space="preserve">Компостирование ТБО в мировой практике развивалось как альтернатива сжиганию (первый завод в Европе по компостированию ТБО был построен в </w:t>
      </w:r>
      <w:smartTag w:uri="urn:schemas-microsoft-com:office:smarttags" w:element="metricconverter">
        <w:smartTagPr>
          <w:attr w:name="ProductID" w:val="1932 г"/>
        </w:smartTagPr>
        <w:r w:rsidRPr="00A975C6">
          <w:rPr>
            <w:sz w:val="26"/>
            <w:szCs w:val="26"/>
          </w:rPr>
          <w:t>1932 г</w:t>
        </w:r>
      </w:smartTag>
      <w:r w:rsidRPr="00A975C6">
        <w:rPr>
          <w:sz w:val="26"/>
          <w:szCs w:val="26"/>
        </w:rPr>
        <w:t>. в Нидерландах), но большого распространения не получило.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 Европе с получением компоста перерабатывают около 2% ТЕО, в Японии и США - до 2%.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 xml:space="preserve">В СНГ с 1971 по 1987 годы по проектам института "Гипроком-мунстрой" построено 8 заводов - в городах Санкт-Петербург, Нижний Новгород, Ташкент, Алма-Ата, Баку, Тбилиси, Минск, Могилев), а в конце </w:t>
      </w:r>
      <w:smartTag w:uri="urn:schemas-microsoft-com:office:smarttags" w:element="metricconverter">
        <w:smartTagPr>
          <w:attr w:name="ProductID" w:val="1994 г"/>
        </w:smartTagPr>
        <w:r w:rsidRPr="00A975C6">
          <w:rPr>
            <w:sz w:val="26"/>
            <w:szCs w:val="26"/>
          </w:rPr>
          <w:t>1994 г</w:t>
        </w:r>
      </w:smartTag>
      <w:r w:rsidRPr="00A975C6">
        <w:rPr>
          <w:sz w:val="26"/>
          <w:szCs w:val="26"/>
        </w:rPr>
        <w:t>. - 9-й завод (в Санкт-Петербурге), на которых реализована практически одна и та же технология прямого компостирования исходных ТБО. Некоторым исключением являются Санкт-Петербургские заводы МПБО, на которых реализовано частичное извлечение из исходных ТБО, перед компостированием, черного металлолома. Несмотря на то, что Санкт-Петербургский завод был первым, построенным в бывшем СССР, положительный опыт его функционирования не был учтен при проектировании заводов в других городах, на которых ТБО подвергают компостированию без какой-либо первичной обработки. При практически неизменной технологии все действующие в СНГ заводы отличаются лишь схемой цепи аппаратов. Все заводы оснащены оборудованием для трех основных технологических операций, обеспечивающих производство компоста; частичной (в Санкт-Петербурге) предварительной подготовки ТБО, биотермического аэробного компостирования (для процесса компостирования достаточно удачно в качестве биобарабанов использованы цементные печи), очистки компоста от примесей и складирования компоста; на некоторых заводах, кроме того, предусмотрена термическая обработка (сжигание, пиролиз) некомпостируемой фракции (гг.Санкт-Петербург, Минск, Тбилиси, Ташкент).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На всех компостных заводах в СНГ (за исключением Санкт-Петербурга) получаемый компост имеет весьма плохой товарный вид, характеризуется низким качеством и сбывается с большим трудом. Товарный вид компоста Санкт-Петербургского завода более благоприятен, но, как и на остальных заводах, компост существенно загрязнен тяжелыми металлами.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По аналогии с прямым мусоросжиганием, технология прямого компостирования ТБО имеет тот же принципиальный недостаток -мало учитывает состав и свойства исходного сырья, чем и объясняется неудовлетворительная работа заводов и низкое качество готовой продукции.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Третий метод промышленной переработки ТБО - получение и утилизация биогаза, образующегося при разложении органических компонентов ТБО - чаще всего используется непосредственно на полигонах захоронения (в США, например, имеется около 8О установок по сжиганию метана, получаемого за счет гниения мусора на свалках). Вместе с тем в Германии и Японии разработана технология получения биогаза из органической фракции, выделенной из ТБО при их обогащении на специальных заводах. По-видимому, возможность применения анаэробной ферментации органической фракции ТБО следует учитывать в тех случаях, когда имеется практическая потребность в биогазе (с учетом его невысокого качества).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С середины 60 годов находит практическое применение 4-й метод переработки ТБО - их механизированная сортировка. В настоящее время в различных странах действует несколько десятков заводов, применяющих сортировку ТБО (извлечение металлов, легкой фракции, стеклобоя и др.).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Как показывает практика, сортировка сама по себе, как самостоятельная операция, не решает задачу санитарной очистки города и оптимальной переработки ТБО: выявляемые компоненты (за исключением металлов) сбываются с трудом, либо требуют создания специальных производств для их переработки (например, для вторичной переработки макулатуросодержащих компонентов), значительная часть отходов не утилизируется и подлежит удалению на полигоны. Вместе с тем важным преимуществом обогащения ТБО является возможность выделения из них тех компонентов, которые в процессе дальнейшей переработки (например, методом сжигания или компостирования) могут угрожать здоровью людей или не удовлетворяют требованиям процессов дальнейшей обработки.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 xml:space="preserve">Критерии выбора оптимальных технологий, работоспособность которых мало зависит от морфологического состава исходных ТБО, определяются комплексным характером проблемы ТБО и базируются на экологических, ресурсных и экономических требованиях. Этим требованиям, учитывающим достижения мировой практики и тенденции ее развития и соответствующим рекомендациям международного конгресса по экологии в Рио-де-Жанейро (Бразилия, </w:t>
      </w:r>
      <w:smartTag w:uri="urn:schemas-microsoft-com:office:smarttags" w:element="metricconverter">
        <w:smartTagPr>
          <w:attr w:name="ProductID" w:val="1992 г"/>
        </w:smartTagPr>
        <w:r w:rsidRPr="00A975C6">
          <w:rPr>
            <w:sz w:val="26"/>
            <w:szCs w:val="26"/>
          </w:rPr>
          <w:t>1992 г</w:t>
        </w:r>
      </w:smartTag>
      <w:r w:rsidRPr="00A975C6">
        <w:rPr>
          <w:sz w:val="26"/>
          <w:szCs w:val="26"/>
        </w:rPr>
        <w:t xml:space="preserve">.) и требованиям Закона РФ "Об охране окружающей природной среды" (от 19 декабря </w:t>
      </w:r>
      <w:smartTag w:uri="urn:schemas-microsoft-com:office:smarttags" w:element="metricconverter">
        <w:smartTagPr>
          <w:attr w:name="ProductID" w:val="1991 г"/>
        </w:smartTagPr>
        <w:r w:rsidRPr="00A975C6">
          <w:rPr>
            <w:sz w:val="26"/>
            <w:szCs w:val="26"/>
          </w:rPr>
          <w:t>1991 г</w:t>
        </w:r>
      </w:smartTag>
      <w:r w:rsidRPr="00A975C6">
        <w:rPr>
          <w:sz w:val="26"/>
          <w:szCs w:val="26"/>
        </w:rPr>
        <w:t>.) отвечает проектирование и строительство комбинированных мусороперерабатывающих заводов.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Построение промышленной технологии именно по принципу комбинации различных методов переработки ТБО нивелирует недостатки каждого метода, взятого в отдельности. Объединяющим процессом при этом является сортировка (в том числе на основе селективного сбора), изменяющая качественный и количественный состав ТБО. При этом повышается не только доля рецикла ряда компонентов ТБО как прибавки к сырьевому балансу страны, но и во многом решается вопрос удаления опасных бытовых отходов и балластных компонентов, вопрос оптимальной подготовки тех или иных фракций компонентов ТБО к дальнейшей переработке.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 xml:space="preserve">Предварительная сортировка улучшает и ускоряет процесс компостирования органических веществ ТБО, облегчает очистку компоста от примесей, снижаем потребную производительность тесьма дорогостоящего биотермического и термического оборудования, улучшает состав комплекте и отходящие газов, улучшает процесс сжигания, т.е. технология комплексной переработки ТБО повышает экологичность и экономичность традиционной термической и биотермической обработки ТБО. Эта технология, кроме того, повышает уплотняемость свалок неутилизируемых отходов и, как следствие, уменьшает их объем и количество проникающих в почву фильтрационных вод. Не случайно в США с </w:t>
      </w:r>
      <w:smartTag w:uri="urn:schemas-microsoft-com:office:smarttags" w:element="metricconverter">
        <w:smartTagPr>
          <w:attr w:name="ProductID" w:val="1991 г"/>
        </w:smartTagPr>
        <w:r w:rsidRPr="00A975C6">
          <w:rPr>
            <w:sz w:val="26"/>
            <w:szCs w:val="26"/>
          </w:rPr>
          <w:t>1991 г</w:t>
        </w:r>
      </w:smartTag>
      <w:r w:rsidRPr="00A975C6">
        <w:rPr>
          <w:sz w:val="26"/>
          <w:szCs w:val="26"/>
        </w:rPr>
        <w:t>. вступил в силу закон, в соответствии с которым запрещается доставка ТБО на свалки и мусоросжигательные заводы без предварительной сортировки.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Выбор рациональной технологии переработки ТБО применительно к тому или иному городу можно осуществить, исходя из пяти основных условий: потребной производительности; морфологического состава ТБ; числа компонентов, входящих в состав ТБО, которые в данных технико-экономических условиях представляют практическую ценность и должны извлекаться в самостоятельней продукт (очевидно, это, в первую очередь, металлы трех видов - черный металлолом, оловосодержащий лом, лом алюминии); кондиций, предъявляемых к продуктам обогащения; число компонентов, которые являются опасными к должны быть удалены из ТБО либо по экологическим соображениям, либо исходя из требований процессов дальнейшей обработки (к опасным компонентам в первую очередь относятся отработанные люминесцентные лампы и сухие гальваноэлементы - батарейки, к балластным - стеклобой, текстильная фракция).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>В общем виде технология комплексной переработки ТБО должна представлять комбинацию процессов селективного сбора (обязательно - отработанных люминесцентных ламп, возможно - электробатареек и стеклобоя), механизированной сортировки ( покомпонентной и пофракционной), биотермической обработки обогащенной органической фракции ТБО, термической обработки отходов обогащения и компостирования с утилизацией продуктов сжигания (шлака и тепла отходящих газов). По-видимому, получись компост из органической фракции ТБО применительно к регионам Севера и Сибири нецелесообразно, более рационально биотермическое компостирование использовать в средних и южных регионах страны.</w:t>
      </w:r>
    </w:p>
    <w:p w:rsidR="0010153C" w:rsidRPr="00A975C6" w:rsidRDefault="0010153C" w:rsidP="00896352">
      <w:pPr>
        <w:pStyle w:val="ac"/>
        <w:spacing w:before="0" w:beforeAutospacing="0" w:after="0" w:afterAutospacing="0"/>
        <w:ind w:left="284" w:right="84" w:firstLine="425"/>
        <w:jc w:val="both"/>
        <w:rPr>
          <w:sz w:val="26"/>
          <w:szCs w:val="26"/>
        </w:rPr>
      </w:pPr>
      <w:r w:rsidRPr="00A975C6">
        <w:rPr>
          <w:sz w:val="26"/>
          <w:szCs w:val="26"/>
        </w:rPr>
        <w:t xml:space="preserve">Убедительным подтверждением развития мировой технической политики в направлении именно комплексной переработки ТБО является подписание в </w:t>
      </w:r>
      <w:smartTag w:uri="urn:schemas-microsoft-com:office:smarttags" w:element="metricconverter">
        <w:smartTagPr>
          <w:attr w:name="ProductID" w:val="1993 г"/>
        </w:smartTagPr>
        <w:r w:rsidRPr="00A975C6">
          <w:rPr>
            <w:sz w:val="26"/>
            <w:szCs w:val="26"/>
          </w:rPr>
          <w:t>1993 г</w:t>
        </w:r>
      </w:smartTag>
      <w:r w:rsidRPr="00A975C6">
        <w:rPr>
          <w:sz w:val="26"/>
          <w:szCs w:val="26"/>
        </w:rPr>
        <w:t xml:space="preserve">. контракта британской фирмой "Henley Burrowes" на строительство комбинированного мусороперерабатывающего завода производительностью 200 тыс.т/год в японском городе Осака, причем тендер выигран в жесткой конкурентной борьбе с фирмами других стран (технологии и оборудование этой фирмы были в </w:t>
      </w:r>
      <w:smartTag w:uri="urn:schemas-microsoft-com:office:smarttags" w:element="metricconverter">
        <w:smartTagPr>
          <w:attr w:name="ProductID" w:val="1992 г"/>
        </w:smartTagPr>
        <w:r w:rsidRPr="00A975C6">
          <w:rPr>
            <w:sz w:val="26"/>
            <w:szCs w:val="26"/>
          </w:rPr>
          <w:t>1992 г</w:t>
        </w:r>
      </w:smartTag>
      <w:r w:rsidRPr="00A975C6">
        <w:rPr>
          <w:sz w:val="26"/>
          <w:szCs w:val="26"/>
        </w:rPr>
        <w:t>. предложены Префектуре Восточного Административного округа г.</w:t>
      </w:r>
      <w:r w:rsidR="006A52B5">
        <w:rPr>
          <w:sz w:val="26"/>
          <w:szCs w:val="26"/>
        </w:rPr>
        <w:t xml:space="preserve"> </w:t>
      </w:r>
      <w:r w:rsidRPr="00A975C6">
        <w:rPr>
          <w:sz w:val="26"/>
          <w:szCs w:val="26"/>
        </w:rPr>
        <w:t xml:space="preserve">Москвы для строительства соответствующего завода, однако, как показала отечественная экспертиза, набор оборудования не обеспечивает работоспособность технологии в российских условиях. В </w:t>
      </w:r>
      <w:smartTag w:uri="urn:schemas-microsoft-com:office:smarttags" w:element="metricconverter">
        <w:smartTagPr>
          <w:attr w:name="ProductID" w:val="1993 г"/>
        </w:smartTagPr>
        <w:r w:rsidRPr="00A975C6">
          <w:rPr>
            <w:sz w:val="26"/>
            <w:szCs w:val="26"/>
          </w:rPr>
          <w:t>1993 г</w:t>
        </w:r>
      </w:smartTag>
      <w:r w:rsidRPr="00A975C6">
        <w:rPr>
          <w:sz w:val="26"/>
          <w:szCs w:val="26"/>
        </w:rPr>
        <w:t>. российская сторона по контракту выполнила работы по адаптации английской технологии к российским условиям).</w:t>
      </w:r>
    </w:p>
    <w:p w:rsidR="0010153C" w:rsidRPr="00A975C6" w:rsidRDefault="0010153C" w:rsidP="00896352">
      <w:pPr>
        <w:ind w:left="284" w:right="84" w:firstLine="601"/>
        <w:jc w:val="both"/>
        <w:rPr>
          <w:sz w:val="26"/>
          <w:szCs w:val="26"/>
        </w:rPr>
      </w:pPr>
    </w:p>
    <w:p w:rsidR="0010153C" w:rsidRPr="00785B09" w:rsidRDefault="0010153C" w:rsidP="00785B09">
      <w:pPr>
        <w:pStyle w:val="1"/>
        <w:rPr>
          <w:sz w:val="28"/>
          <w:szCs w:val="28"/>
        </w:rPr>
      </w:pPr>
      <w:r w:rsidRPr="00A975C6">
        <w:rPr>
          <w:rFonts w:cs="Arial"/>
          <w:kern w:val="32"/>
          <w:sz w:val="26"/>
          <w:szCs w:val="26"/>
        </w:rPr>
        <w:br w:type="page"/>
      </w:r>
      <w:bookmarkStart w:id="4" w:name="_Toc198399632"/>
      <w:r w:rsidR="00785B09" w:rsidRPr="00785B09">
        <w:rPr>
          <w:sz w:val="28"/>
          <w:szCs w:val="28"/>
        </w:rPr>
        <w:t>Заключение</w:t>
      </w:r>
      <w:bookmarkEnd w:id="4"/>
    </w:p>
    <w:p w:rsidR="0010153C" w:rsidRPr="00785B09" w:rsidRDefault="0010153C" w:rsidP="00785B09"/>
    <w:p w:rsidR="0010153C" w:rsidRPr="00902B75" w:rsidRDefault="0010153C" w:rsidP="00902B75">
      <w:pPr>
        <w:pStyle w:val="ac"/>
        <w:spacing w:before="0" w:after="0"/>
        <w:ind w:left="284" w:right="84" w:firstLine="425"/>
        <w:jc w:val="both"/>
        <w:rPr>
          <w:sz w:val="26"/>
        </w:rPr>
      </w:pPr>
      <w:r w:rsidRPr="00902B75">
        <w:rPr>
          <w:sz w:val="26"/>
        </w:rPr>
        <w:t xml:space="preserve">Подводя итог всему вышесказанному, можно сказать, что, несмотря на длительность изучения настоящей проблемы, утилизация и переработка бытовых отходов  по-прежнему не ведется на должном уровне. </w:t>
      </w:r>
    </w:p>
    <w:p w:rsidR="0010153C" w:rsidRPr="00902B75" w:rsidRDefault="0010153C" w:rsidP="00902B75">
      <w:pPr>
        <w:pStyle w:val="ac"/>
        <w:spacing w:before="120" w:after="0"/>
        <w:ind w:left="284" w:right="85" w:firstLine="425"/>
        <w:jc w:val="both"/>
        <w:rPr>
          <w:sz w:val="26"/>
        </w:rPr>
      </w:pPr>
      <w:r w:rsidRPr="00902B75">
        <w:rPr>
          <w:sz w:val="26"/>
        </w:rPr>
        <w:t>Острота проблемы, несмотря на достаточное количество путей решения, определяется увеличением уровня образования и накопления отходов. Разнообразие продукции, которая при современном развитии науки и техники может быть безотходно получена и потреблена, весьма ограничено, достижимо лишь на ряде технологических цепей и только высокорентабельными отраслями и производственными объединениями.</w:t>
      </w:r>
    </w:p>
    <w:p w:rsidR="0010153C" w:rsidRPr="00902B75" w:rsidRDefault="0010153C" w:rsidP="00902B75">
      <w:pPr>
        <w:pStyle w:val="ac"/>
        <w:spacing w:before="120" w:after="0"/>
        <w:ind w:left="284" w:right="85" w:firstLine="425"/>
        <w:jc w:val="both"/>
        <w:rPr>
          <w:sz w:val="26"/>
        </w:rPr>
      </w:pPr>
      <w:r w:rsidRPr="00902B75">
        <w:rPr>
          <w:sz w:val="26"/>
        </w:rPr>
        <w:t xml:space="preserve">Ранее считавшееся перспективным способом снижения загрязнения окружающей среды сжигание токсичных бытовых </w:t>
      </w:r>
      <w:r w:rsidR="006A52B5" w:rsidRPr="003B3513">
        <w:rPr>
          <w:sz w:val="26"/>
        </w:rPr>
        <w:t>отходов,</w:t>
      </w:r>
      <w:r w:rsidR="006A52B5">
        <w:rPr>
          <w:sz w:val="26"/>
        </w:rPr>
        <w:t xml:space="preserve"> </w:t>
      </w:r>
      <w:r w:rsidRPr="00902B75">
        <w:rPr>
          <w:sz w:val="26"/>
        </w:rPr>
        <w:t xml:space="preserve">при котором исключение загрязнения окружающей среды высокотоксичными веществами, возможно только на крайне специальных дорогостоящих заводах, не окупающих в результате своей деятельности затраты на строительство и эксплуатацию. Движение к минимизации негативного воздействия промышленных отходов на окружающую среду следует осуществлять по двум магистральным направлениям: </w:t>
      </w:r>
    </w:p>
    <w:p w:rsidR="0010153C" w:rsidRPr="00902B75" w:rsidRDefault="0010153C" w:rsidP="00902B75">
      <w:pPr>
        <w:pStyle w:val="ac"/>
        <w:spacing w:before="120" w:after="0"/>
        <w:ind w:left="284" w:right="85" w:firstLine="425"/>
        <w:jc w:val="both"/>
        <w:rPr>
          <w:sz w:val="26"/>
        </w:rPr>
      </w:pPr>
      <w:r w:rsidRPr="00902B75">
        <w:rPr>
          <w:sz w:val="26"/>
        </w:rPr>
        <w:t>Многостороннее и глубокое решение проблемы утилизации и переработки промышленных отходов – длительный и кропотливый процесс, которым предстоит заниматься ряду поколений ученых, инженеров, техников, экологов, экономистов, рабочих разного профиля и многих других специалистов.</w:t>
      </w:r>
    </w:p>
    <w:p w:rsidR="0010153C" w:rsidRPr="00902B75" w:rsidRDefault="0010153C" w:rsidP="00902B75">
      <w:pPr>
        <w:pStyle w:val="ac"/>
        <w:spacing w:before="120" w:after="0"/>
        <w:ind w:left="284" w:right="85" w:firstLine="425"/>
        <w:jc w:val="both"/>
        <w:rPr>
          <w:sz w:val="26"/>
        </w:rPr>
      </w:pPr>
    </w:p>
    <w:p w:rsidR="0010153C" w:rsidRPr="006A3D1A" w:rsidRDefault="0010153C" w:rsidP="003B3513">
      <w:pPr>
        <w:pStyle w:val="1"/>
        <w:rPr>
          <w:sz w:val="28"/>
          <w:szCs w:val="28"/>
          <w:lang w:val="ru-RU"/>
        </w:rPr>
      </w:pPr>
      <w:r w:rsidRPr="0010153C">
        <w:rPr>
          <w:rFonts w:cs="Arial"/>
          <w:kern w:val="32"/>
          <w:sz w:val="32"/>
          <w:szCs w:val="32"/>
        </w:rPr>
        <w:br w:type="page"/>
      </w:r>
      <w:bookmarkStart w:id="5" w:name="_Toc198399633"/>
      <w:r w:rsidRPr="006A3D1A">
        <w:rPr>
          <w:sz w:val="28"/>
          <w:szCs w:val="28"/>
          <w:lang w:val="ru-RU"/>
        </w:rPr>
        <w:t>Л</w:t>
      </w:r>
      <w:r w:rsidR="00785B09">
        <w:rPr>
          <w:sz w:val="28"/>
          <w:szCs w:val="28"/>
          <w:lang w:val="ru-RU"/>
        </w:rPr>
        <w:t>итература</w:t>
      </w:r>
      <w:bookmarkEnd w:id="5"/>
    </w:p>
    <w:p w:rsidR="0010153C" w:rsidRPr="006A3D1A" w:rsidRDefault="0010153C" w:rsidP="00896352">
      <w:pPr>
        <w:ind w:left="284" w:right="84" w:firstLine="601"/>
        <w:jc w:val="both"/>
        <w:rPr>
          <w:sz w:val="28"/>
          <w:szCs w:val="28"/>
        </w:rPr>
      </w:pPr>
    </w:p>
    <w:p w:rsidR="0010153C" w:rsidRPr="00902B75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1. </w:t>
      </w:r>
      <w:r w:rsidR="0010153C" w:rsidRPr="00902B75">
        <w:rPr>
          <w:sz w:val="26"/>
        </w:rPr>
        <w:t xml:space="preserve">А.Н. Сачков, К.С. Никольский, Ю.И. Маринин, О высокотемпературной переработке твердых отходов во Владимире // Информационный сборник. Экология городов. М., 8, 1996, с.79-81. </w:t>
      </w:r>
    </w:p>
    <w:p w:rsidR="0010153C" w:rsidRPr="00902B75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2. </w:t>
      </w:r>
      <w:r w:rsidR="0010153C" w:rsidRPr="00902B75">
        <w:rPr>
          <w:sz w:val="26"/>
        </w:rPr>
        <w:t xml:space="preserve">В.Н. Сариев. Пути достижения оптимального хозяйствования твердыми муниципальными отходами // Информационный сборник. Экология городов. М., 5, 1995, с.73-75. </w:t>
      </w:r>
    </w:p>
    <w:p w:rsidR="0010153C" w:rsidRPr="00902B75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3. </w:t>
      </w:r>
      <w:r w:rsidR="0010153C" w:rsidRPr="00902B75">
        <w:rPr>
          <w:sz w:val="26"/>
        </w:rPr>
        <w:t xml:space="preserve">В.Ф. Денисов, Комплекс по утилизации ТБ и ПО с использованием процесса Ванюкова // Там же, с.77-79. </w:t>
      </w:r>
    </w:p>
    <w:p w:rsidR="0010153C" w:rsidRPr="00902B75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>4</w:t>
      </w:r>
      <w:r w:rsidR="0010153C" w:rsidRPr="00902B75">
        <w:rPr>
          <w:sz w:val="26"/>
        </w:rPr>
        <w:t>. Гауптман, Ю.Грефе, Х. Ремане, Органическая химия, Пер. с англ. Б.П. Терентьева, М., Химия, 1979, с. 595.</w:t>
      </w:r>
    </w:p>
    <w:p w:rsidR="0010153C" w:rsidRPr="006A3D1A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5. </w:t>
      </w:r>
      <w:hyperlink r:id="rId9" w:history="1">
        <w:r w:rsidR="0010153C" w:rsidRPr="006A3D1A">
          <w:rPr>
            <w:rStyle w:val="ab"/>
            <w:color w:val="auto"/>
            <w:sz w:val="26"/>
            <w:u w:val="none"/>
          </w:rPr>
          <w:t>http://www.promeco.h1.ru/stati/24.shtml</w:t>
        </w:r>
      </w:hyperlink>
      <w:r w:rsidR="0010153C" w:rsidRPr="006A3D1A">
        <w:rPr>
          <w:sz w:val="26"/>
        </w:rPr>
        <w:t>.</w:t>
      </w:r>
    </w:p>
    <w:p w:rsidR="0010153C" w:rsidRPr="006A3D1A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6. </w:t>
      </w:r>
      <w:hyperlink r:id="rId10" w:history="1">
        <w:r w:rsidR="0010153C" w:rsidRPr="006A3D1A">
          <w:rPr>
            <w:rStyle w:val="ab"/>
            <w:color w:val="auto"/>
            <w:sz w:val="26"/>
            <w:u w:val="none"/>
          </w:rPr>
          <w:t>http://www.cwunitdestr.ru/musor_art_1.html</w:t>
        </w:r>
      </w:hyperlink>
      <w:r w:rsidR="0010153C" w:rsidRPr="006A3D1A">
        <w:rPr>
          <w:sz w:val="26"/>
        </w:rPr>
        <w:t>.</w:t>
      </w:r>
    </w:p>
    <w:p w:rsidR="0010153C" w:rsidRPr="006A3D1A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7. </w:t>
      </w:r>
      <w:hyperlink r:id="rId11" w:history="1">
        <w:r w:rsidR="0010153C" w:rsidRPr="006A3D1A">
          <w:rPr>
            <w:rStyle w:val="ab"/>
            <w:color w:val="auto"/>
            <w:sz w:val="26"/>
            <w:u w:val="none"/>
          </w:rPr>
          <w:t>http://www.solidwaste.ru/news/view/3010.html</w:t>
        </w:r>
      </w:hyperlink>
      <w:r w:rsidR="0010153C" w:rsidRPr="006A3D1A">
        <w:rPr>
          <w:sz w:val="26"/>
        </w:rPr>
        <w:t xml:space="preserve"> (Журнал ТБО).</w:t>
      </w:r>
    </w:p>
    <w:p w:rsidR="0010153C" w:rsidRPr="00902B75" w:rsidRDefault="006A3D1A" w:rsidP="00902B75">
      <w:pPr>
        <w:pStyle w:val="ac"/>
        <w:spacing w:before="0" w:after="0"/>
        <w:ind w:left="284" w:right="84" w:firstLine="601"/>
        <w:jc w:val="both"/>
        <w:rPr>
          <w:sz w:val="26"/>
        </w:rPr>
      </w:pPr>
      <w:r>
        <w:rPr>
          <w:sz w:val="26"/>
        </w:rPr>
        <w:t xml:space="preserve">8. </w:t>
      </w:r>
      <w:hyperlink r:id="rId12" w:history="1">
        <w:r w:rsidR="0010153C" w:rsidRPr="006A3D1A">
          <w:rPr>
            <w:rStyle w:val="ab"/>
            <w:color w:val="auto"/>
            <w:sz w:val="26"/>
            <w:u w:val="none"/>
          </w:rPr>
          <w:t>http://www.bellona.ru/subjects/ecopravo</w:t>
        </w:r>
      </w:hyperlink>
      <w:r w:rsidR="0010153C" w:rsidRPr="00902B75">
        <w:rPr>
          <w:sz w:val="26"/>
        </w:rPr>
        <w:t xml:space="preserve"> (Журнал «Экология и право»)</w:t>
      </w:r>
    </w:p>
    <w:p w:rsidR="00C6662E" w:rsidRPr="00B062BB" w:rsidRDefault="00C6662E" w:rsidP="00843AAD">
      <w:pPr>
        <w:ind w:left="567" w:right="510" w:firstLine="284"/>
        <w:jc w:val="right"/>
        <w:rPr>
          <w:rFonts w:ascii="Tahoma" w:hAnsi="Tahoma" w:cs="Tahoma"/>
          <w:w w:val="100"/>
          <w:szCs w:val="24"/>
        </w:rPr>
      </w:pPr>
      <w:bookmarkStart w:id="6" w:name="_GoBack"/>
      <w:bookmarkEnd w:id="6"/>
    </w:p>
    <w:sectPr w:rsidR="00C6662E" w:rsidRPr="00B062BB" w:rsidSect="001B4FF4">
      <w:headerReference w:type="first" r:id="rId13"/>
      <w:footerReference w:type="first" r:id="rId14"/>
      <w:pgSz w:w="11907" w:h="16840" w:code="9"/>
      <w:pgMar w:top="-709" w:right="708" w:bottom="1418" w:left="1191" w:header="426" w:footer="113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BD" w:rsidRDefault="00036ABD">
      <w:r>
        <w:separator/>
      </w:r>
    </w:p>
  </w:endnote>
  <w:endnote w:type="continuationSeparator" w:id="0">
    <w:p w:rsidR="00036ABD" w:rsidRDefault="0003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3A4" w:rsidRDefault="005103A4" w:rsidP="00C77428">
    <w:pPr>
      <w:pStyle w:val="a6"/>
      <w:tabs>
        <w:tab w:val="clear" w:pos="4536"/>
        <w:tab w:val="clear" w:pos="9072"/>
        <w:tab w:val="left" w:pos="70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BD" w:rsidRDefault="00036ABD">
      <w:r>
        <w:separator/>
      </w:r>
    </w:p>
  </w:footnote>
  <w:footnote w:type="continuationSeparator" w:id="0">
    <w:p w:rsidR="00036ABD" w:rsidRDefault="00036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166" w:rsidRDefault="00801166">
    <w:pPr>
      <w:pStyle w:val="a5"/>
      <w:widowControl/>
      <w:rPr>
        <w:lang w:val="ru-RU"/>
      </w:rPr>
    </w:pPr>
  </w:p>
  <w:p w:rsidR="00801166" w:rsidRDefault="00801166">
    <w:pPr>
      <w:pStyle w:val="a5"/>
      <w:widowControl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91A"/>
    <w:multiLevelType w:val="hybridMultilevel"/>
    <w:tmpl w:val="BF220A98"/>
    <w:lvl w:ilvl="0" w:tplc="256E4398">
      <w:start w:val="1"/>
      <w:numFmt w:val="decimal"/>
      <w:lvlText w:val="%1."/>
      <w:lvlJc w:val="left"/>
      <w:pPr>
        <w:tabs>
          <w:tab w:val="num" w:pos="964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18"/>
    <w:rsid w:val="000001B1"/>
    <w:rsid w:val="000027E1"/>
    <w:rsid w:val="00006819"/>
    <w:rsid w:val="000069E2"/>
    <w:rsid w:val="000110EB"/>
    <w:rsid w:val="00012EA0"/>
    <w:rsid w:val="00015D30"/>
    <w:rsid w:val="00020C94"/>
    <w:rsid w:val="000223F7"/>
    <w:rsid w:val="000233A1"/>
    <w:rsid w:val="00025EB8"/>
    <w:rsid w:val="00036ABD"/>
    <w:rsid w:val="00037F25"/>
    <w:rsid w:val="0004074C"/>
    <w:rsid w:val="0005557A"/>
    <w:rsid w:val="0005628A"/>
    <w:rsid w:val="000574F0"/>
    <w:rsid w:val="00057AAD"/>
    <w:rsid w:val="00060314"/>
    <w:rsid w:val="0006204F"/>
    <w:rsid w:val="00086006"/>
    <w:rsid w:val="00086677"/>
    <w:rsid w:val="000905EA"/>
    <w:rsid w:val="000A27E2"/>
    <w:rsid w:val="000A2E5C"/>
    <w:rsid w:val="000A69A3"/>
    <w:rsid w:val="000B111A"/>
    <w:rsid w:val="000B166F"/>
    <w:rsid w:val="000B1F35"/>
    <w:rsid w:val="000B3554"/>
    <w:rsid w:val="000B7CBD"/>
    <w:rsid w:val="000C215F"/>
    <w:rsid w:val="000D3C6F"/>
    <w:rsid w:val="000D7845"/>
    <w:rsid w:val="000E2A11"/>
    <w:rsid w:val="000E5412"/>
    <w:rsid w:val="000E6D34"/>
    <w:rsid w:val="000F1AEB"/>
    <w:rsid w:val="000F467D"/>
    <w:rsid w:val="000F4745"/>
    <w:rsid w:val="0010153C"/>
    <w:rsid w:val="001111AC"/>
    <w:rsid w:val="0012070F"/>
    <w:rsid w:val="00120AB6"/>
    <w:rsid w:val="0012313A"/>
    <w:rsid w:val="00131DE3"/>
    <w:rsid w:val="00140708"/>
    <w:rsid w:val="00141DFC"/>
    <w:rsid w:val="0015702E"/>
    <w:rsid w:val="00180502"/>
    <w:rsid w:val="00181E8B"/>
    <w:rsid w:val="00183783"/>
    <w:rsid w:val="00186A40"/>
    <w:rsid w:val="001875AE"/>
    <w:rsid w:val="001906F5"/>
    <w:rsid w:val="0019708D"/>
    <w:rsid w:val="001A0328"/>
    <w:rsid w:val="001A131B"/>
    <w:rsid w:val="001A1A7E"/>
    <w:rsid w:val="001A2CB5"/>
    <w:rsid w:val="001B0699"/>
    <w:rsid w:val="001B406D"/>
    <w:rsid w:val="001B4FF4"/>
    <w:rsid w:val="001B6E5C"/>
    <w:rsid w:val="001C2761"/>
    <w:rsid w:val="001C7125"/>
    <w:rsid w:val="001D0DBB"/>
    <w:rsid w:val="001D1871"/>
    <w:rsid w:val="001D3766"/>
    <w:rsid w:val="001E21B5"/>
    <w:rsid w:val="001E4C62"/>
    <w:rsid w:val="001E7987"/>
    <w:rsid w:val="001F188E"/>
    <w:rsid w:val="001F6128"/>
    <w:rsid w:val="0020210F"/>
    <w:rsid w:val="002170C8"/>
    <w:rsid w:val="00230A7E"/>
    <w:rsid w:val="002322B6"/>
    <w:rsid w:val="00232775"/>
    <w:rsid w:val="00233554"/>
    <w:rsid w:val="00234893"/>
    <w:rsid w:val="00241B67"/>
    <w:rsid w:val="00242542"/>
    <w:rsid w:val="00243C42"/>
    <w:rsid w:val="00247C51"/>
    <w:rsid w:val="00250DB6"/>
    <w:rsid w:val="00261F5D"/>
    <w:rsid w:val="002624BF"/>
    <w:rsid w:val="002640E8"/>
    <w:rsid w:val="00272B16"/>
    <w:rsid w:val="002765EE"/>
    <w:rsid w:val="00276FEE"/>
    <w:rsid w:val="002B2465"/>
    <w:rsid w:val="002B590D"/>
    <w:rsid w:val="002B6FBB"/>
    <w:rsid w:val="002B7C90"/>
    <w:rsid w:val="002C7805"/>
    <w:rsid w:val="002D1418"/>
    <w:rsid w:val="002D1DCC"/>
    <w:rsid w:val="002D532A"/>
    <w:rsid w:val="002D5FC3"/>
    <w:rsid w:val="002D64E4"/>
    <w:rsid w:val="002D6DFA"/>
    <w:rsid w:val="002E0106"/>
    <w:rsid w:val="002E4937"/>
    <w:rsid w:val="0030371C"/>
    <w:rsid w:val="00305B02"/>
    <w:rsid w:val="00307974"/>
    <w:rsid w:val="00315D2A"/>
    <w:rsid w:val="00315E09"/>
    <w:rsid w:val="00320282"/>
    <w:rsid w:val="00322232"/>
    <w:rsid w:val="003315EC"/>
    <w:rsid w:val="00333679"/>
    <w:rsid w:val="00335B5E"/>
    <w:rsid w:val="00341078"/>
    <w:rsid w:val="00342880"/>
    <w:rsid w:val="00344301"/>
    <w:rsid w:val="003465B4"/>
    <w:rsid w:val="0035122A"/>
    <w:rsid w:val="00352934"/>
    <w:rsid w:val="00363359"/>
    <w:rsid w:val="00364F50"/>
    <w:rsid w:val="0036516D"/>
    <w:rsid w:val="003668BC"/>
    <w:rsid w:val="003672F6"/>
    <w:rsid w:val="003677D0"/>
    <w:rsid w:val="00371A8C"/>
    <w:rsid w:val="00376F1E"/>
    <w:rsid w:val="00382921"/>
    <w:rsid w:val="00386603"/>
    <w:rsid w:val="00393DC8"/>
    <w:rsid w:val="00397E4B"/>
    <w:rsid w:val="003A4A73"/>
    <w:rsid w:val="003A4AF7"/>
    <w:rsid w:val="003A4FFC"/>
    <w:rsid w:val="003B3513"/>
    <w:rsid w:val="003B3F88"/>
    <w:rsid w:val="003C11D4"/>
    <w:rsid w:val="003D04AB"/>
    <w:rsid w:val="003D0725"/>
    <w:rsid w:val="003D64C5"/>
    <w:rsid w:val="003E32BE"/>
    <w:rsid w:val="003E34C2"/>
    <w:rsid w:val="003F53AE"/>
    <w:rsid w:val="00410999"/>
    <w:rsid w:val="00412454"/>
    <w:rsid w:val="00417C34"/>
    <w:rsid w:val="004246A7"/>
    <w:rsid w:val="00425AB6"/>
    <w:rsid w:val="00425BDA"/>
    <w:rsid w:val="00427662"/>
    <w:rsid w:val="004277CD"/>
    <w:rsid w:val="00441C8B"/>
    <w:rsid w:val="00442CFA"/>
    <w:rsid w:val="00443936"/>
    <w:rsid w:val="00446FEB"/>
    <w:rsid w:val="00457A63"/>
    <w:rsid w:val="00464021"/>
    <w:rsid w:val="00464143"/>
    <w:rsid w:val="004678D2"/>
    <w:rsid w:val="004704D9"/>
    <w:rsid w:val="004800DB"/>
    <w:rsid w:val="00481887"/>
    <w:rsid w:val="00485772"/>
    <w:rsid w:val="004908A8"/>
    <w:rsid w:val="00494EBE"/>
    <w:rsid w:val="004A1598"/>
    <w:rsid w:val="004A1EBE"/>
    <w:rsid w:val="004A6C18"/>
    <w:rsid w:val="004A7EA5"/>
    <w:rsid w:val="004A7FA7"/>
    <w:rsid w:val="004B03A1"/>
    <w:rsid w:val="004B4448"/>
    <w:rsid w:val="004B74B0"/>
    <w:rsid w:val="004C128A"/>
    <w:rsid w:val="004C1BA6"/>
    <w:rsid w:val="004C5053"/>
    <w:rsid w:val="004C6A37"/>
    <w:rsid w:val="004C7821"/>
    <w:rsid w:val="004D3A18"/>
    <w:rsid w:val="004D4EA1"/>
    <w:rsid w:val="004E7D8C"/>
    <w:rsid w:val="004F0FC9"/>
    <w:rsid w:val="004F49C8"/>
    <w:rsid w:val="004F6692"/>
    <w:rsid w:val="004F7BCD"/>
    <w:rsid w:val="005040A1"/>
    <w:rsid w:val="005103A4"/>
    <w:rsid w:val="005254DE"/>
    <w:rsid w:val="00527B9C"/>
    <w:rsid w:val="005341CC"/>
    <w:rsid w:val="00534C57"/>
    <w:rsid w:val="00534F9F"/>
    <w:rsid w:val="0053772C"/>
    <w:rsid w:val="00551157"/>
    <w:rsid w:val="00551939"/>
    <w:rsid w:val="005529A5"/>
    <w:rsid w:val="0055540B"/>
    <w:rsid w:val="00555FCC"/>
    <w:rsid w:val="0055618D"/>
    <w:rsid w:val="00557D0A"/>
    <w:rsid w:val="00566F21"/>
    <w:rsid w:val="00567774"/>
    <w:rsid w:val="00576D95"/>
    <w:rsid w:val="00581A6B"/>
    <w:rsid w:val="005863FB"/>
    <w:rsid w:val="005876A9"/>
    <w:rsid w:val="0059522B"/>
    <w:rsid w:val="005971A7"/>
    <w:rsid w:val="005A1712"/>
    <w:rsid w:val="005A31F6"/>
    <w:rsid w:val="005A4AF3"/>
    <w:rsid w:val="005A4D1C"/>
    <w:rsid w:val="005A5A21"/>
    <w:rsid w:val="005A657F"/>
    <w:rsid w:val="005B614A"/>
    <w:rsid w:val="005C0226"/>
    <w:rsid w:val="005C0F93"/>
    <w:rsid w:val="005D00B5"/>
    <w:rsid w:val="005D04CB"/>
    <w:rsid w:val="005D3189"/>
    <w:rsid w:val="005F2978"/>
    <w:rsid w:val="005F31EB"/>
    <w:rsid w:val="005F3252"/>
    <w:rsid w:val="005F392A"/>
    <w:rsid w:val="005F5B52"/>
    <w:rsid w:val="006016D0"/>
    <w:rsid w:val="00603CBA"/>
    <w:rsid w:val="00623C77"/>
    <w:rsid w:val="00624A06"/>
    <w:rsid w:val="00627B2E"/>
    <w:rsid w:val="00641F18"/>
    <w:rsid w:val="006507C6"/>
    <w:rsid w:val="00650B3E"/>
    <w:rsid w:val="00651DB8"/>
    <w:rsid w:val="00663235"/>
    <w:rsid w:val="0066588A"/>
    <w:rsid w:val="00666498"/>
    <w:rsid w:val="006676D0"/>
    <w:rsid w:val="00671306"/>
    <w:rsid w:val="006731E3"/>
    <w:rsid w:val="00673209"/>
    <w:rsid w:val="00673A8E"/>
    <w:rsid w:val="00675A80"/>
    <w:rsid w:val="00680EA4"/>
    <w:rsid w:val="00684BB9"/>
    <w:rsid w:val="006862C5"/>
    <w:rsid w:val="00693E15"/>
    <w:rsid w:val="00695525"/>
    <w:rsid w:val="00697C61"/>
    <w:rsid w:val="006A3D1A"/>
    <w:rsid w:val="006A4D51"/>
    <w:rsid w:val="006A52B5"/>
    <w:rsid w:val="006A62E8"/>
    <w:rsid w:val="006A7749"/>
    <w:rsid w:val="006B005C"/>
    <w:rsid w:val="006B599D"/>
    <w:rsid w:val="006C1F87"/>
    <w:rsid w:val="006C34CC"/>
    <w:rsid w:val="006C6D07"/>
    <w:rsid w:val="006D3873"/>
    <w:rsid w:val="006E1CC5"/>
    <w:rsid w:val="006E347B"/>
    <w:rsid w:val="006E4987"/>
    <w:rsid w:val="006E578D"/>
    <w:rsid w:val="006F5564"/>
    <w:rsid w:val="006F6D1E"/>
    <w:rsid w:val="00700732"/>
    <w:rsid w:val="007071B5"/>
    <w:rsid w:val="00721017"/>
    <w:rsid w:val="00726FE7"/>
    <w:rsid w:val="00732EFA"/>
    <w:rsid w:val="00733192"/>
    <w:rsid w:val="00737009"/>
    <w:rsid w:val="00737285"/>
    <w:rsid w:val="007375A8"/>
    <w:rsid w:val="00740279"/>
    <w:rsid w:val="00745B88"/>
    <w:rsid w:val="00752024"/>
    <w:rsid w:val="00753057"/>
    <w:rsid w:val="00766B18"/>
    <w:rsid w:val="00773F79"/>
    <w:rsid w:val="00777F45"/>
    <w:rsid w:val="00781A45"/>
    <w:rsid w:val="00784980"/>
    <w:rsid w:val="00785B09"/>
    <w:rsid w:val="007865F0"/>
    <w:rsid w:val="00791042"/>
    <w:rsid w:val="00796EDC"/>
    <w:rsid w:val="007A17FE"/>
    <w:rsid w:val="007A5564"/>
    <w:rsid w:val="007B1429"/>
    <w:rsid w:val="007B2216"/>
    <w:rsid w:val="007B3C66"/>
    <w:rsid w:val="007B4B79"/>
    <w:rsid w:val="007B71D1"/>
    <w:rsid w:val="007C3156"/>
    <w:rsid w:val="007C78C4"/>
    <w:rsid w:val="007D2F52"/>
    <w:rsid w:val="007E02A6"/>
    <w:rsid w:val="007E12DA"/>
    <w:rsid w:val="007E29C2"/>
    <w:rsid w:val="007E3C2B"/>
    <w:rsid w:val="007E5613"/>
    <w:rsid w:val="007E72B2"/>
    <w:rsid w:val="007E7682"/>
    <w:rsid w:val="007F6E5D"/>
    <w:rsid w:val="00801166"/>
    <w:rsid w:val="0080570A"/>
    <w:rsid w:val="0080749D"/>
    <w:rsid w:val="008102DC"/>
    <w:rsid w:val="00810FBE"/>
    <w:rsid w:val="008127DA"/>
    <w:rsid w:val="008142EB"/>
    <w:rsid w:val="008210EC"/>
    <w:rsid w:val="0082344F"/>
    <w:rsid w:val="00824078"/>
    <w:rsid w:val="0082651B"/>
    <w:rsid w:val="0083367F"/>
    <w:rsid w:val="00833A6F"/>
    <w:rsid w:val="008348D7"/>
    <w:rsid w:val="008438AC"/>
    <w:rsid w:val="00843AAD"/>
    <w:rsid w:val="00845764"/>
    <w:rsid w:val="008503FD"/>
    <w:rsid w:val="00851399"/>
    <w:rsid w:val="00851E74"/>
    <w:rsid w:val="008633F1"/>
    <w:rsid w:val="008642F8"/>
    <w:rsid w:val="00871E70"/>
    <w:rsid w:val="0088125D"/>
    <w:rsid w:val="0088240D"/>
    <w:rsid w:val="00883852"/>
    <w:rsid w:val="00883E8B"/>
    <w:rsid w:val="00895D2F"/>
    <w:rsid w:val="00896352"/>
    <w:rsid w:val="008B46EA"/>
    <w:rsid w:val="008B4CF0"/>
    <w:rsid w:val="008C12DA"/>
    <w:rsid w:val="008C760F"/>
    <w:rsid w:val="008D5857"/>
    <w:rsid w:val="008D6DF6"/>
    <w:rsid w:val="008D710E"/>
    <w:rsid w:val="008D7DA8"/>
    <w:rsid w:val="008E2893"/>
    <w:rsid w:val="008E3ED4"/>
    <w:rsid w:val="008E4131"/>
    <w:rsid w:val="008E4F78"/>
    <w:rsid w:val="008E548E"/>
    <w:rsid w:val="008E7EA8"/>
    <w:rsid w:val="008F1E4A"/>
    <w:rsid w:val="008F3586"/>
    <w:rsid w:val="008F3CF9"/>
    <w:rsid w:val="00902B75"/>
    <w:rsid w:val="009070D2"/>
    <w:rsid w:val="009159ED"/>
    <w:rsid w:val="00921A6F"/>
    <w:rsid w:val="009325D3"/>
    <w:rsid w:val="00935B2C"/>
    <w:rsid w:val="00937E79"/>
    <w:rsid w:val="00941F88"/>
    <w:rsid w:val="00942F1D"/>
    <w:rsid w:val="00945F70"/>
    <w:rsid w:val="00947245"/>
    <w:rsid w:val="00961905"/>
    <w:rsid w:val="00961FCC"/>
    <w:rsid w:val="0096296D"/>
    <w:rsid w:val="00970421"/>
    <w:rsid w:val="00972E13"/>
    <w:rsid w:val="00977C3B"/>
    <w:rsid w:val="00993A2A"/>
    <w:rsid w:val="00997511"/>
    <w:rsid w:val="009975C4"/>
    <w:rsid w:val="009A5067"/>
    <w:rsid w:val="009A5746"/>
    <w:rsid w:val="009A729B"/>
    <w:rsid w:val="009B5EB3"/>
    <w:rsid w:val="009B7216"/>
    <w:rsid w:val="009B7E9B"/>
    <w:rsid w:val="009C0ADD"/>
    <w:rsid w:val="009C2197"/>
    <w:rsid w:val="009C3DA0"/>
    <w:rsid w:val="009E1816"/>
    <w:rsid w:val="009E4D7B"/>
    <w:rsid w:val="009E724B"/>
    <w:rsid w:val="009F048F"/>
    <w:rsid w:val="009F4EAC"/>
    <w:rsid w:val="00A022C6"/>
    <w:rsid w:val="00A2397A"/>
    <w:rsid w:val="00A27AE6"/>
    <w:rsid w:val="00A27E85"/>
    <w:rsid w:val="00A31389"/>
    <w:rsid w:val="00A3492D"/>
    <w:rsid w:val="00A52A12"/>
    <w:rsid w:val="00A5507F"/>
    <w:rsid w:val="00A55C62"/>
    <w:rsid w:val="00A63524"/>
    <w:rsid w:val="00A63C49"/>
    <w:rsid w:val="00A67E73"/>
    <w:rsid w:val="00A713EF"/>
    <w:rsid w:val="00A752A5"/>
    <w:rsid w:val="00A875E6"/>
    <w:rsid w:val="00A94E97"/>
    <w:rsid w:val="00A972D1"/>
    <w:rsid w:val="00A975C6"/>
    <w:rsid w:val="00AA2B94"/>
    <w:rsid w:val="00AB6CEB"/>
    <w:rsid w:val="00AC58B3"/>
    <w:rsid w:val="00AC7574"/>
    <w:rsid w:val="00AD0BB9"/>
    <w:rsid w:val="00AD1D97"/>
    <w:rsid w:val="00AD50F7"/>
    <w:rsid w:val="00AD724D"/>
    <w:rsid w:val="00AE3402"/>
    <w:rsid w:val="00AE347D"/>
    <w:rsid w:val="00AF1DBB"/>
    <w:rsid w:val="00AF34A5"/>
    <w:rsid w:val="00B00EF4"/>
    <w:rsid w:val="00B01C3D"/>
    <w:rsid w:val="00B02E23"/>
    <w:rsid w:val="00B049EC"/>
    <w:rsid w:val="00B062BB"/>
    <w:rsid w:val="00B227C2"/>
    <w:rsid w:val="00B23D62"/>
    <w:rsid w:val="00B32D54"/>
    <w:rsid w:val="00B376E4"/>
    <w:rsid w:val="00B41B04"/>
    <w:rsid w:val="00B41D7C"/>
    <w:rsid w:val="00B450EC"/>
    <w:rsid w:val="00B4680E"/>
    <w:rsid w:val="00B50B0E"/>
    <w:rsid w:val="00B651CB"/>
    <w:rsid w:val="00B73D2F"/>
    <w:rsid w:val="00B74131"/>
    <w:rsid w:val="00B74636"/>
    <w:rsid w:val="00B75449"/>
    <w:rsid w:val="00B833B8"/>
    <w:rsid w:val="00B850E7"/>
    <w:rsid w:val="00B91CFF"/>
    <w:rsid w:val="00B94A2C"/>
    <w:rsid w:val="00B94F4E"/>
    <w:rsid w:val="00B95798"/>
    <w:rsid w:val="00B9637A"/>
    <w:rsid w:val="00BA1B77"/>
    <w:rsid w:val="00BA6247"/>
    <w:rsid w:val="00BA65BB"/>
    <w:rsid w:val="00BB0B23"/>
    <w:rsid w:val="00BB45F4"/>
    <w:rsid w:val="00BB6D01"/>
    <w:rsid w:val="00BC3CA3"/>
    <w:rsid w:val="00BC4A4C"/>
    <w:rsid w:val="00BD1DF8"/>
    <w:rsid w:val="00BD5309"/>
    <w:rsid w:val="00BE11B8"/>
    <w:rsid w:val="00BE2349"/>
    <w:rsid w:val="00BF55D0"/>
    <w:rsid w:val="00C00C9F"/>
    <w:rsid w:val="00C0198D"/>
    <w:rsid w:val="00C01AF6"/>
    <w:rsid w:val="00C07F46"/>
    <w:rsid w:val="00C1449B"/>
    <w:rsid w:val="00C1473E"/>
    <w:rsid w:val="00C15941"/>
    <w:rsid w:val="00C21018"/>
    <w:rsid w:val="00C23E8F"/>
    <w:rsid w:val="00C25508"/>
    <w:rsid w:val="00C2653D"/>
    <w:rsid w:val="00C26A8C"/>
    <w:rsid w:val="00C31573"/>
    <w:rsid w:val="00C327F0"/>
    <w:rsid w:val="00C3487D"/>
    <w:rsid w:val="00C35B43"/>
    <w:rsid w:val="00C41AD1"/>
    <w:rsid w:val="00C5468A"/>
    <w:rsid w:val="00C555B0"/>
    <w:rsid w:val="00C55FB6"/>
    <w:rsid w:val="00C56511"/>
    <w:rsid w:val="00C627F0"/>
    <w:rsid w:val="00C62E62"/>
    <w:rsid w:val="00C6662E"/>
    <w:rsid w:val="00C66697"/>
    <w:rsid w:val="00C66858"/>
    <w:rsid w:val="00C67493"/>
    <w:rsid w:val="00C74AF7"/>
    <w:rsid w:val="00C771EF"/>
    <w:rsid w:val="00C77428"/>
    <w:rsid w:val="00C7755B"/>
    <w:rsid w:val="00C805C3"/>
    <w:rsid w:val="00C84F29"/>
    <w:rsid w:val="00C862DD"/>
    <w:rsid w:val="00C9110F"/>
    <w:rsid w:val="00C9509D"/>
    <w:rsid w:val="00CA0588"/>
    <w:rsid w:val="00CA1528"/>
    <w:rsid w:val="00CB007F"/>
    <w:rsid w:val="00CB082D"/>
    <w:rsid w:val="00CB28A3"/>
    <w:rsid w:val="00CB620A"/>
    <w:rsid w:val="00CB6E89"/>
    <w:rsid w:val="00CD2DDE"/>
    <w:rsid w:val="00CE5239"/>
    <w:rsid w:val="00CE68AA"/>
    <w:rsid w:val="00CE7578"/>
    <w:rsid w:val="00CE76DD"/>
    <w:rsid w:val="00CF035D"/>
    <w:rsid w:val="00CF23AB"/>
    <w:rsid w:val="00CF4406"/>
    <w:rsid w:val="00CF791C"/>
    <w:rsid w:val="00D026D1"/>
    <w:rsid w:val="00D026E6"/>
    <w:rsid w:val="00D03014"/>
    <w:rsid w:val="00D137A7"/>
    <w:rsid w:val="00D13C7D"/>
    <w:rsid w:val="00D23600"/>
    <w:rsid w:val="00D30857"/>
    <w:rsid w:val="00D31235"/>
    <w:rsid w:val="00D32804"/>
    <w:rsid w:val="00D37919"/>
    <w:rsid w:val="00D57B3D"/>
    <w:rsid w:val="00D61776"/>
    <w:rsid w:val="00D66208"/>
    <w:rsid w:val="00D72953"/>
    <w:rsid w:val="00D7693D"/>
    <w:rsid w:val="00D82ABC"/>
    <w:rsid w:val="00D84B19"/>
    <w:rsid w:val="00D9268F"/>
    <w:rsid w:val="00D965F5"/>
    <w:rsid w:val="00D96663"/>
    <w:rsid w:val="00DB4A78"/>
    <w:rsid w:val="00DB5189"/>
    <w:rsid w:val="00DB5732"/>
    <w:rsid w:val="00DB6EEF"/>
    <w:rsid w:val="00DB7835"/>
    <w:rsid w:val="00DC25F7"/>
    <w:rsid w:val="00DD06EF"/>
    <w:rsid w:val="00DD0739"/>
    <w:rsid w:val="00DD452E"/>
    <w:rsid w:val="00DD618E"/>
    <w:rsid w:val="00DE374E"/>
    <w:rsid w:val="00DF6CF3"/>
    <w:rsid w:val="00E03234"/>
    <w:rsid w:val="00E04825"/>
    <w:rsid w:val="00E11539"/>
    <w:rsid w:val="00E13AAB"/>
    <w:rsid w:val="00E248FB"/>
    <w:rsid w:val="00E279F6"/>
    <w:rsid w:val="00E321CA"/>
    <w:rsid w:val="00E334A7"/>
    <w:rsid w:val="00E35E89"/>
    <w:rsid w:val="00E37438"/>
    <w:rsid w:val="00E41E56"/>
    <w:rsid w:val="00E442D6"/>
    <w:rsid w:val="00E53290"/>
    <w:rsid w:val="00E543CC"/>
    <w:rsid w:val="00E5466D"/>
    <w:rsid w:val="00E63596"/>
    <w:rsid w:val="00E652B7"/>
    <w:rsid w:val="00E655C1"/>
    <w:rsid w:val="00E71474"/>
    <w:rsid w:val="00E76694"/>
    <w:rsid w:val="00E8344F"/>
    <w:rsid w:val="00E864F5"/>
    <w:rsid w:val="00E9034F"/>
    <w:rsid w:val="00E90D03"/>
    <w:rsid w:val="00E97CA5"/>
    <w:rsid w:val="00EA18F9"/>
    <w:rsid w:val="00EB387B"/>
    <w:rsid w:val="00EB73E5"/>
    <w:rsid w:val="00EC3F5A"/>
    <w:rsid w:val="00EC5F39"/>
    <w:rsid w:val="00ED1899"/>
    <w:rsid w:val="00ED21D0"/>
    <w:rsid w:val="00ED5E6D"/>
    <w:rsid w:val="00ED62E9"/>
    <w:rsid w:val="00ED7394"/>
    <w:rsid w:val="00EF060D"/>
    <w:rsid w:val="00EF4036"/>
    <w:rsid w:val="00F015A9"/>
    <w:rsid w:val="00F14463"/>
    <w:rsid w:val="00F22620"/>
    <w:rsid w:val="00F244C7"/>
    <w:rsid w:val="00F419C6"/>
    <w:rsid w:val="00F4364C"/>
    <w:rsid w:val="00F618F9"/>
    <w:rsid w:val="00F62832"/>
    <w:rsid w:val="00F650C4"/>
    <w:rsid w:val="00F66946"/>
    <w:rsid w:val="00F676CF"/>
    <w:rsid w:val="00F76618"/>
    <w:rsid w:val="00F82C3C"/>
    <w:rsid w:val="00F82DF3"/>
    <w:rsid w:val="00F86F49"/>
    <w:rsid w:val="00F87A1D"/>
    <w:rsid w:val="00F95B52"/>
    <w:rsid w:val="00FA7292"/>
    <w:rsid w:val="00FA7398"/>
    <w:rsid w:val="00FB14F7"/>
    <w:rsid w:val="00FC0184"/>
    <w:rsid w:val="00FC2ECA"/>
    <w:rsid w:val="00FD0C57"/>
    <w:rsid w:val="00FD3632"/>
    <w:rsid w:val="00FD4E96"/>
    <w:rsid w:val="00FE1A08"/>
    <w:rsid w:val="00FF1181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889ACCA-4677-467D-8A84-9DA51950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w w:val="95"/>
      <w:sz w:val="24"/>
    </w:rPr>
  </w:style>
  <w:style w:type="paragraph" w:styleId="1">
    <w:name w:val="heading 1"/>
    <w:basedOn w:val="a"/>
    <w:next w:val="a"/>
    <w:qFormat/>
    <w:pPr>
      <w:keepNext/>
      <w:suppressLineNumbers/>
      <w:suppressAutoHyphens/>
      <w:jc w:val="center"/>
      <w:outlineLvl w:val="0"/>
    </w:pPr>
    <w:rPr>
      <w:b/>
      <w:position w:val="-30"/>
      <w:lang w:val="en-US"/>
    </w:rPr>
  </w:style>
  <w:style w:type="paragraph" w:styleId="2">
    <w:name w:val="heading 2"/>
    <w:basedOn w:val="a"/>
    <w:next w:val="a"/>
    <w:qFormat/>
    <w:pPr>
      <w:keepNext/>
      <w:suppressLineNumbers/>
      <w:suppressAutoHyphens/>
      <w:ind w:left="142"/>
      <w:jc w:val="center"/>
      <w:outlineLvl w:val="1"/>
    </w:pPr>
    <w:rPr>
      <w:position w:val="-30"/>
      <w:u w:val="single"/>
    </w:rPr>
  </w:style>
  <w:style w:type="paragraph" w:styleId="3">
    <w:name w:val="heading 3"/>
    <w:basedOn w:val="a"/>
    <w:next w:val="a"/>
    <w:qFormat/>
    <w:pPr>
      <w:keepNext/>
      <w:tabs>
        <w:tab w:val="left" w:pos="360"/>
      </w:tabs>
      <w:jc w:val="center"/>
      <w:outlineLvl w:val="2"/>
    </w:pPr>
    <w:rPr>
      <w:b/>
      <w:spacing w:val="20"/>
      <w:u w:val="single"/>
    </w:rPr>
  </w:style>
  <w:style w:type="paragraph" w:styleId="4">
    <w:name w:val="heading 4"/>
    <w:basedOn w:val="a"/>
    <w:next w:val="a"/>
    <w:qFormat/>
    <w:pPr>
      <w:keepNext/>
      <w:suppressLineNumbers/>
      <w:suppressAutoHyphens/>
      <w:spacing w:line="360" w:lineRule="auto"/>
      <w:ind w:left="708"/>
      <w:jc w:val="center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hAnsi="Times New Roman"/>
      <w:w w:val="10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Times New Roman" w:hAnsi="Times New Roman"/>
      <w:b/>
      <w:bCs/>
      <w:w w:val="1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sz w:val="20"/>
    </w:rPr>
  </w:style>
  <w:style w:type="paragraph" w:customStyle="1" w:styleId="21">
    <w:name w:val="Основной текст 21"/>
    <w:basedOn w:val="a"/>
    <w:pPr>
      <w:widowControl w:val="0"/>
      <w:ind w:left="360"/>
      <w:jc w:val="both"/>
    </w:pPr>
    <w:rPr>
      <w:rFonts w:ascii="Peterburg" w:hAnsi="Peterburg"/>
      <w:lang w:val="x-none"/>
    </w:rPr>
  </w:style>
  <w:style w:type="paragraph" w:styleId="a4">
    <w:name w:val="Body Text"/>
    <w:basedOn w:val="a"/>
    <w:pPr>
      <w:widowControl w:val="0"/>
      <w:jc w:val="both"/>
    </w:pPr>
    <w:rPr>
      <w:w w:val="90"/>
      <w:lang w:val="en-US"/>
    </w:rPr>
  </w:style>
  <w:style w:type="paragraph" w:customStyle="1" w:styleId="210">
    <w:name w:val="Основной текст с отступом 21"/>
    <w:basedOn w:val="a"/>
    <w:pPr>
      <w:widowControl w:val="0"/>
      <w:ind w:left="375"/>
      <w:jc w:val="both"/>
    </w:pPr>
    <w:rPr>
      <w:rFonts w:ascii="Peterburg" w:hAnsi="Peterburg"/>
      <w:lang w:val="en-US"/>
    </w:rPr>
  </w:style>
  <w:style w:type="paragraph" w:styleId="a5">
    <w:name w:val="header"/>
    <w:basedOn w:val="a"/>
    <w:pPr>
      <w:widowControl w:val="0"/>
      <w:tabs>
        <w:tab w:val="center" w:pos="4536"/>
        <w:tab w:val="right" w:pos="9072"/>
      </w:tabs>
    </w:pPr>
    <w:rPr>
      <w:rFonts w:ascii="Times New Roman" w:hAnsi="Times New Roman"/>
      <w:lang w:val="en-US"/>
    </w:rPr>
  </w:style>
  <w:style w:type="paragraph" w:styleId="a6">
    <w:name w:val="footer"/>
    <w:basedOn w:val="a"/>
    <w:pPr>
      <w:widowControl w:val="0"/>
      <w:tabs>
        <w:tab w:val="center" w:pos="4536"/>
        <w:tab w:val="right" w:pos="9072"/>
      </w:tabs>
    </w:pPr>
    <w:rPr>
      <w:rFonts w:ascii="Times New Roman" w:hAnsi="Times New Roman"/>
      <w:lang w:val="en-US"/>
    </w:rPr>
  </w:style>
  <w:style w:type="paragraph" w:styleId="a7">
    <w:name w:val="Block Text"/>
    <w:basedOn w:val="a"/>
    <w:pPr>
      <w:keepLines/>
      <w:numPr>
        <w:ilvl w:val="12"/>
      </w:numPr>
      <w:spacing w:before="120"/>
      <w:ind w:left="720" w:right="567"/>
      <w:jc w:val="both"/>
    </w:pPr>
    <w:rPr>
      <w:lang w:val="en-US"/>
    </w:rPr>
  </w:style>
  <w:style w:type="paragraph" w:customStyle="1" w:styleId="10">
    <w:name w:val="Стиль1"/>
    <w:basedOn w:val="a"/>
  </w:style>
  <w:style w:type="paragraph" w:styleId="a8">
    <w:name w:val="Title"/>
    <w:basedOn w:val="a"/>
    <w:qFormat/>
    <w:pPr>
      <w:jc w:val="center"/>
    </w:pPr>
    <w:rPr>
      <w:rFonts w:ascii="Times New Roman" w:hAnsi="Times New Roman"/>
      <w:b/>
      <w:bCs/>
      <w:w w:val="100"/>
      <w:szCs w:val="24"/>
      <w:lang w:val="en-US"/>
    </w:rPr>
  </w:style>
  <w:style w:type="paragraph" w:styleId="a9">
    <w:name w:val="Body Text Indent"/>
    <w:basedOn w:val="a"/>
    <w:pPr>
      <w:ind w:firstLine="720"/>
    </w:pPr>
    <w:rPr>
      <w:rFonts w:ascii="Times New Roman" w:hAnsi="Times New Roman"/>
      <w:w w:val="100"/>
      <w:szCs w:val="24"/>
    </w:rPr>
  </w:style>
  <w:style w:type="paragraph" w:styleId="20">
    <w:name w:val="Body Text Indent 2"/>
    <w:basedOn w:val="a"/>
    <w:pPr>
      <w:ind w:firstLine="709"/>
    </w:pPr>
    <w:rPr>
      <w:rFonts w:ascii="Times New Roman" w:hAnsi="Times New Roman"/>
    </w:rPr>
  </w:style>
  <w:style w:type="paragraph" w:customStyle="1" w:styleId="FR3">
    <w:name w:val="FR3"/>
    <w:rsid w:val="008E3ED4"/>
    <w:pPr>
      <w:widowControl w:val="0"/>
      <w:autoSpaceDE w:val="0"/>
      <w:autoSpaceDN w:val="0"/>
      <w:adjustRightInd w:val="0"/>
      <w:spacing w:line="280" w:lineRule="auto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CF23AB"/>
    <w:rPr>
      <w:rFonts w:ascii="Tahoma" w:hAnsi="Tahoma" w:cs="Tahoma"/>
      <w:sz w:val="16"/>
      <w:szCs w:val="16"/>
    </w:rPr>
  </w:style>
  <w:style w:type="paragraph" w:styleId="22">
    <w:name w:val="Body Text 2"/>
    <w:basedOn w:val="a"/>
    <w:rsid w:val="0010153C"/>
    <w:pPr>
      <w:spacing w:after="120" w:line="480" w:lineRule="auto"/>
    </w:pPr>
  </w:style>
  <w:style w:type="character" w:styleId="ab">
    <w:name w:val="Hyperlink"/>
    <w:basedOn w:val="a0"/>
    <w:rsid w:val="0010153C"/>
    <w:rPr>
      <w:color w:val="0000FF"/>
      <w:u w:val="single"/>
    </w:rPr>
  </w:style>
  <w:style w:type="paragraph" w:styleId="ac">
    <w:name w:val="Normal (Web)"/>
    <w:basedOn w:val="a"/>
    <w:link w:val="ad"/>
    <w:rsid w:val="0010153C"/>
    <w:pPr>
      <w:spacing w:before="100" w:beforeAutospacing="1" w:after="100" w:afterAutospacing="1"/>
    </w:pPr>
    <w:rPr>
      <w:rFonts w:ascii="Times New Roman" w:hAnsi="Times New Roman"/>
      <w:w w:val="100"/>
      <w:szCs w:val="24"/>
    </w:rPr>
  </w:style>
  <w:style w:type="paragraph" w:customStyle="1" w:styleId="ae">
    <w:name w:val="Основнойэ текст с отступом"/>
    <w:basedOn w:val="22"/>
    <w:rsid w:val="0010153C"/>
    <w:pPr>
      <w:spacing w:after="0" w:line="240" w:lineRule="auto"/>
      <w:ind w:firstLine="540"/>
      <w:jc w:val="both"/>
    </w:pPr>
    <w:rPr>
      <w:rFonts w:ascii="Times New Roman" w:hAnsi="Times New Roman"/>
      <w:w w:val="100"/>
      <w:szCs w:val="24"/>
    </w:rPr>
  </w:style>
  <w:style w:type="character" w:customStyle="1" w:styleId="ad">
    <w:name w:val="Обычный (веб) Знак"/>
    <w:basedOn w:val="a0"/>
    <w:link w:val="ac"/>
    <w:rsid w:val="005254DE"/>
    <w:rPr>
      <w:sz w:val="24"/>
      <w:szCs w:val="24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D1DCC"/>
    <w:pPr>
      <w:tabs>
        <w:tab w:val="right" w:leader="underscore" w:pos="9781"/>
      </w:tabs>
      <w:spacing w:before="120"/>
      <w:ind w:left="284"/>
    </w:pPr>
    <w:rPr>
      <w:rFonts w:ascii="Times New Roman" w:hAnsi="Times New Roman"/>
      <w:b/>
      <w:bCs/>
      <w:i/>
      <w:iCs/>
      <w:szCs w:val="24"/>
    </w:rPr>
  </w:style>
  <w:style w:type="paragraph" w:styleId="23">
    <w:name w:val="toc 2"/>
    <w:basedOn w:val="a"/>
    <w:next w:val="a"/>
    <w:autoRedefine/>
    <w:semiHidden/>
    <w:rsid w:val="006A3D1A"/>
    <w:pPr>
      <w:spacing w:before="120"/>
      <w:ind w:left="240"/>
    </w:pPr>
    <w:rPr>
      <w:rFonts w:ascii="Times New Roman" w:hAnsi="Times New Roman"/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6A3D1A"/>
    <w:pPr>
      <w:ind w:left="480"/>
    </w:pPr>
    <w:rPr>
      <w:rFonts w:ascii="Times New Roman" w:hAnsi="Times New Roman"/>
      <w:sz w:val="20"/>
    </w:rPr>
  </w:style>
  <w:style w:type="paragraph" w:styleId="40">
    <w:name w:val="toc 4"/>
    <w:basedOn w:val="a"/>
    <w:next w:val="a"/>
    <w:autoRedefine/>
    <w:semiHidden/>
    <w:rsid w:val="006A3D1A"/>
    <w:pPr>
      <w:ind w:left="720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autoRedefine/>
    <w:semiHidden/>
    <w:rsid w:val="006A3D1A"/>
    <w:pPr>
      <w:ind w:left="960"/>
    </w:pPr>
    <w:rPr>
      <w:rFonts w:ascii="Times New Roman" w:hAnsi="Times New Roman"/>
      <w:sz w:val="20"/>
    </w:rPr>
  </w:style>
  <w:style w:type="paragraph" w:styleId="60">
    <w:name w:val="toc 6"/>
    <w:basedOn w:val="a"/>
    <w:next w:val="a"/>
    <w:autoRedefine/>
    <w:semiHidden/>
    <w:rsid w:val="006A3D1A"/>
    <w:pPr>
      <w:ind w:left="1200"/>
    </w:pPr>
    <w:rPr>
      <w:rFonts w:ascii="Times New Roman" w:hAnsi="Times New Roman"/>
      <w:sz w:val="20"/>
    </w:rPr>
  </w:style>
  <w:style w:type="paragraph" w:styleId="70">
    <w:name w:val="toc 7"/>
    <w:basedOn w:val="a"/>
    <w:next w:val="a"/>
    <w:autoRedefine/>
    <w:semiHidden/>
    <w:rsid w:val="006A3D1A"/>
    <w:pPr>
      <w:ind w:left="1440"/>
    </w:pPr>
    <w:rPr>
      <w:rFonts w:ascii="Times New Roman" w:hAnsi="Times New Roman"/>
      <w:sz w:val="20"/>
    </w:rPr>
  </w:style>
  <w:style w:type="paragraph" w:styleId="8">
    <w:name w:val="toc 8"/>
    <w:basedOn w:val="a"/>
    <w:next w:val="a"/>
    <w:autoRedefine/>
    <w:semiHidden/>
    <w:rsid w:val="006A3D1A"/>
    <w:pPr>
      <w:ind w:left="1680"/>
    </w:pPr>
    <w:rPr>
      <w:rFonts w:ascii="Times New Roman" w:hAnsi="Times New Roman"/>
      <w:sz w:val="20"/>
    </w:rPr>
  </w:style>
  <w:style w:type="paragraph" w:styleId="9">
    <w:name w:val="toc 9"/>
    <w:basedOn w:val="a"/>
    <w:next w:val="a"/>
    <w:autoRedefine/>
    <w:semiHidden/>
    <w:rsid w:val="006A3D1A"/>
    <w:pPr>
      <w:ind w:left="192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ellona.ru/subjects/ecoprav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lidwaste.ru/news/view/3010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wunitdestr.ru/musor_art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meco.h1.ru/stati/24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	</vt:lpstr>
    </vt:vector>
  </TitlesOfParts>
  <Company>Elcom Ltd</Company>
  <LinksUpToDate>false</LinksUpToDate>
  <CharactersWithSpaces>26674</CharactersWithSpaces>
  <SharedDoc>false</SharedDoc>
  <HLinks>
    <vt:vector size="72" baseType="variant">
      <vt:variant>
        <vt:i4>7798833</vt:i4>
      </vt:variant>
      <vt:variant>
        <vt:i4>57</vt:i4>
      </vt:variant>
      <vt:variant>
        <vt:i4>0</vt:i4>
      </vt:variant>
      <vt:variant>
        <vt:i4>5</vt:i4>
      </vt:variant>
      <vt:variant>
        <vt:lpwstr>http://www.bellona.ru/subjects/ecopravo</vt:lpwstr>
      </vt:variant>
      <vt:variant>
        <vt:lpwstr/>
      </vt:variant>
      <vt:variant>
        <vt:i4>131141</vt:i4>
      </vt:variant>
      <vt:variant>
        <vt:i4>54</vt:i4>
      </vt:variant>
      <vt:variant>
        <vt:i4>0</vt:i4>
      </vt:variant>
      <vt:variant>
        <vt:i4>5</vt:i4>
      </vt:variant>
      <vt:variant>
        <vt:lpwstr>http://www.solidwaste.ru/news/view/3010.html</vt:lpwstr>
      </vt:variant>
      <vt:variant>
        <vt:lpwstr/>
      </vt:variant>
      <vt:variant>
        <vt:i4>3276858</vt:i4>
      </vt:variant>
      <vt:variant>
        <vt:i4>51</vt:i4>
      </vt:variant>
      <vt:variant>
        <vt:i4>0</vt:i4>
      </vt:variant>
      <vt:variant>
        <vt:i4>5</vt:i4>
      </vt:variant>
      <vt:variant>
        <vt:lpwstr>http://www.cwunitdestr.ru/musor_art_1.html</vt:lpwstr>
      </vt:variant>
      <vt:variant>
        <vt:lpwstr/>
      </vt:variant>
      <vt:variant>
        <vt:i4>7274610</vt:i4>
      </vt:variant>
      <vt:variant>
        <vt:i4>48</vt:i4>
      </vt:variant>
      <vt:variant>
        <vt:i4>0</vt:i4>
      </vt:variant>
      <vt:variant>
        <vt:i4>5</vt:i4>
      </vt:variant>
      <vt:variant>
        <vt:lpwstr>http://www.promeco.h1.ru/stati/24.shtml</vt:lpwstr>
      </vt:variant>
      <vt:variant>
        <vt:lpwstr/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_Toc198399633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_Toc198399632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_Toc198399631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_Toc198399630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_Toc198399629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_Toc198399628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_Toc198399627</vt:lpwstr>
      </vt:variant>
      <vt:variant>
        <vt:i4>2359405</vt:i4>
      </vt:variant>
      <vt:variant>
        <vt:i4>12994</vt:i4>
      </vt:variant>
      <vt:variant>
        <vt:i4>1026</vt:i4>
      </vt:variant>
      <vt:variant>
        <vt:i4>1</vt:i4>
      </vt:variant>
      <vt:variant>
        <vt:lpwstr>http://www.solidwaste.ru/i/catalog/14/tbo2.gif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	</dc:title>
  <dc:subject/>
  <dc:creator>user</dc:creator>
  <cp:keywords/>
  <dc:description/>
  <cp:lastModifiedBy>admin</cp:lastModifiedBy>
  <cp:revision>2</cp:revision>
  <cp:lastPrinted>2005-05-17T14:27:00Z</cp:lastPrinted>
  <dcterms:created xsi:type="dcterms:W3CDTF">2014-04-02T23:22:00Z</dcterms:created>
  <dcterms:modified xsi:type="dcterms:W3CDTF">2014-04-02T23:22:00Z</dcterms:modified>
</cp:coreProperties>
</file>