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72E" w:rsidRPr="00857F1A" w:rsidRDefault="00E9772E" w:rsidP="00E9772E">
      <w:pPr>
        <w:spacing w:before="120"/>
        <w:jc w:val="center"/>
        <w:rPr>
          <w:b/>
          <w:bCs/>
          <w:sz w:val="32"/>
          <w:szCs w:val="32"/>
        </w:rPr>
      </w:pPr>
      <w:r w:rsidRPr="00857F1A">
        <w:rPr>
          <w:b/>
          <w:bCs/>
          <w:sz w:val="32"/>
          <w:szCs w:val="32"/>
        </w:rPr>
        <w:t>Философские принципы «социальной физиологии»: постановка проблемы</w:t>
      </w:r>
    </w:p>
    <w:p w:rsidR="00AC055C" w:rsidRPr="00AC055C" w:rsidRDefault="00AC055C" w:rsidP="00E9772E">
      <w:pPr>
        <w:spacing w:before="120"/>
        <w:ind w:firstLine="567"/>
        <w:jc w:val="both"/>
        <w:rPr>
          <w:sz w:val="28"/>
          <w:szCs w:val="28"/>
        </w:rPr>
      </w:pPr>
      <w:r w:rsidRPr="00AC055C">
        <w:rPr>
          <w:sz w:val="28"/>
          <w:szCs w:val="28"/>
        </w:rPr>
        <w:t>Момджян К.Ж.</w:t>
      </w:r>
    </w:p>
    <w:p w:rsidR="00E9772E" w:rsidRPr="00B97FF4" w:rsidRDefault="00E9772E" w:rsidP="00E9772E">
      <w:pPr>
        <w:spacing w:before="120"/>
        <w:ind w:firstLine="567"/>
        <w:jc w:val="both"/>
        <w:rPr>
          <w:sz w:val="24"/>
          <w:szCs w:val="24"/>
        </w:rPr>
      </w:pPr>
      <w:r w:rsidRPr="00B97FF4">
        <w:rPr>
          <w:sz w:val="24"/>
          <w:szCs w:val="24"/>
        </w:rPr>
        <w:t>Итак, мы установили реестр различных по своему масштабу «деталей», из которых строится человеческое общество. Однако эта необходимая операция, как уже отмечалось выше, сама по себе не дает нам ответа на вопрос: как же оно устроено?</w:t>
      </w:r>
    </w:p>
    <w:p w:rsidR="00E9772E" w:rsidRPr="00B97FF4" w:rsidRDefault="00E9772E" w:rsidP="00E9772E">
      <w:pPr>
        <w:spacing w:before="120"/>
        <w:ind w:firstLine="567"/>
        <w:jc w:val="both"/>
        <w:rPr>
          <w:sz w:val="24"/>
          <w:szCs w:val="24"/>
        </w:rPr>
      </w:pPr>
      <w:r w:rsidRPr="00B97FF4">
        <w:rPr>
          <w:sz w:val="24"/>
          <w:szCs w:val="24"/>
        </w:rPr>
        <w:t>Чтобы ответить на него с достаточной полнотой, мы должны перейти от структурного анализа социальной системы к ее функциональному анализу, т.е. рассмотреть реальное взаимодействие выделенных нами частей. Основная цель функционального анализа — понять, каким образом система, разделенная на многие части, способна существовать и изменяться как единое целое, как возникают интегральные свойства целого, которых лишены образующие его части.</w:t>
      </w:r>
    </w:p>
    <w:p w:rsidR="00E9772E" w:rsidRPr="00B97FF4" w:rsidRDefault="00E9772E" w:rsidP="00E9772E">
      <w:pPr>
        <w:spacing w:before="120"/>
        <w:ind w:firstLine="567"/>
        <w:jc w:val="both"/>
        <w:rPr>
          <w:sz w:val="24"/>
          <w:szCs w:val="24"/>
        </w:rPr>
      </w:pPr>
      <w:r w:rsidRPr="00B97FF4">
        <w:rPr>
          <w:sz w:val="24"/>
          <w:szCs w:val="24"/>
        </w:rPr>
        <w:t>Иными словами, функциональный анализ как бы «оживляет» социальную целостность, временно «умерщвленную», препарированную структурным анализом, раскрывает механизмы ее самовоспроизводства в рамках фиксированных качественных состояний. Механизмы смены таких состояний изучает уже динамический анализ, возможный лишь после того, как установлены основные функциональные зависимости в социальной системе.</w:t>
      </w:r>
    </w:p>
    <w:p w:rsidR="00E9772E" w:rsidRPr="00B97FF4" w:rsidRDefault="00E9772E" w:rsidP="00E9772E">
      <w:pPr>
        <w:spacing w:before="120"/>
        <w:ind w:firstLine="567"/>
        <w:jc w:val="both"/>
        <w:rPr>
          <w:sz w:val="24"/>
          <w:szCs w:val="24"/>
        </w:rPr>
      </w:pPr>
      <w:r w:rsidRPr="00B97FF4">
        <w:rPr>
          <w:sz w:val="24"/>
          <w:szCs w:val="24"/>
        </w:rPr>
        <w:t>Как и структурный анализ общества, его функциональное рассмотрение может быть успешным лишь при выполнении нескольких несложных, на первых взгляд, методологических правил.</w:t>
      </w:r>
    </w:p>
    <w:p w:rsidR="00E9772E" w:rsidRPr="00B97FF4" w:rsidRDefault="00E9772E" w:rsidP="00E9772E">
      <w:pPr>
        <w:spacing w:before="120"/>
        <w:ind w:firstLine="567"/>
        <w:jc w:val="both"/>
        <w:rPr>
          <w:sz w:val="24"/>
          <w:szCs w:val="24"/>
        </w:rPr>
      </w:pPr>
      <w:r w:rsidRPr="00B97FF4">
        <w:rPr>
          <w:sz w:val="24"/>
          <w:szCs w:val="24"/>
        </w:rPr>
        <w:t>Первое из этих правил предполагает умение исследователя различать уровни системного рассмотрения общества, не смешивая друг с другом проблемы функционального анализа реальных социальных организмов и различных по рангу абстракций типологических моделей общества.</w:t>
      </w:r>
    </w:p>
    <w:p w:rsidR="00E9772E" w:rsidRPr="00B97FF4" w:rsidRDefault="00E9772E" w:rsidP="00E9772E">
      <w:pPr>
        <w:spacing w:before="120"/>
        <w:ind w:firstLine="567"/>
        <w:jc w:val="both"/>
        <w:rPr>
          <w:sz w:val="24"/>
          <w:szCs w:val="24"/>
        </w:rPr>
      </w:pPr>
      <w:r w:rsidRPr="00B97FF4">
        <w:rPr>
          <w:sz w:val="24"/>
          <w:szCs w:val="24"/>
        </w:rPr>
        <w:t>Прежде всего мы должны понимать, что возможные зависимости между конкретными единичными событиями общественной жизни и ее безличными воспроизводимыми структурами подчиняются разной логике (что запрещает нам интерпретировать поведение «доброго барина» Михаила Полознева и его жены Маши из чеховской повести «Моя жизнь» как организационную норму отношения между помещиками и крестьянами в российской деревне?).</w:t>
      </w:r>
    </w:p>
    <w:p w:rsidR="00E9772E" w:rsidRPr="00B97FF4" w:rsidRDefault="00E9772E" w:rsidP="00E9772E">
      <w:pPr>
        <w:spacing w:before="120"/>
        <w:ind w:firstLine="567"/>
        <w:jc w:val="both"/>
        <w:rPr>
          <w:sz w:val="24"/>
          <w:szCs w:val="24"/>
        </w:rPr>
      </w:pPr>
      <w:r w:rsidRPr="00B97FF4">
        <w:rPr>
          <w:sz w:val="24"/>
          <w:szCs w:val="24"/>
        </w:rPr>
        <w:t>Точно так же мы не должны отождествлять друг с другом структурированные институциональные взаимодействия людей в конкретных социальных организмах (способные обретать самые экзотические формы) с алгоритмами функционального соподчинения, имеющими универсальное общеисторическое значение. Важно понимать, что сложившаяся практика управления общественными делами в политарном российском обществе («Я прикажу инженерам быть честными!») далеко не во всем соответствует универсальным алгоритмам субординационной и координационной связи между типами необходимой деятельности в «обществе вообще».</w:t>
      </w:r>
    </w:p>
    <w:p w:rsidR="00E9772E" w:rsidRPr="00B97FF4" w:rsidRDefault="00E9772E" w:rsidP="00E9772E">
      <w:pPr>
        <w:spacing w:before="120"/>
        <w:ind w:firstLine="567"/>
        <w:jc w:val="both"/>
        <w:rPr>
          <w:sz w:val="24"/>
          <w:szCs w:val="24"/>
        </w:rPr>
      </w:pPr>
      <w:r w:rsidRPr="00B97FF4">
        <w:rPr>
          <w:sz w:val="24"/>
          <w:szCs w:val="24"/>
        </w:rPr>
        <w:t>Непонимание этих обстоятельств чревато многими недоразумениями типа незатухающей полемики между сторонниками и противниками «пан-функционализма» в социологии и антропологии. Полемика эта касается проблемы полноты функциональных связей в обществе, т.е. вопроса о том, могут ли существовать в нем такие структурные образования, которые выпадают из поля системного взаимодействия — лишены значимых функций, существуют в обществе на манер некоего ненужного ему «аппендикса».</w:t>
      </w:r>
    </w:p>
    <w:p w:rsidR="00E9772E" w:rsidRPr="00B97FF4" w:rsidRDefault="00E9772E" w:rsidP="00E9772E">
      <w:pPr>
        <w:spacing w:before="120"/>
        <w:ind w:firstLine="567"/>
        <w:jc w:val="both"/>
        <w:rPr>
          <w:sz w:val="24"/>
          <w:szCs w:val="24"/>
        </w:rPr>
      </w:pPr>
      <w:r w:rsidRPr="00B97FF4">
        <w:rPr>
          <w:sz w:val="24"/>
          <w:szCs w:val="24"/>
        </w:rPr>
        <w:t>Часть теоретиков полагает, что все существующее в обществе непременно играет некоторую нужную ему роль, включается в систему необходимых для воспроизводства общества связей. Другое дело, что эта роль может быть непонятна ученым (как когда-то была непонятна медикам роль миндалин в человеческом горле, что породило моду на хирургическое удаление этого бесполезного и даже вредоносного, как считали врачи, органа).</w:t>
      </w:r>
    </w:p>
    <w:p w:rsidR="00E9772E" w:rsidRPr="00B97FF4" w:rsidRDefault="00E9772E" w:rsidP="00E9772E">
      <w:pPr>
        <w:spacing w:before="120"/>
        <w:ind w:firstLine="567"/>
        <w:jc w:val="both"/>
        <w:rPr>
          <w:sz w:val="24"/>
          <w:szCs w:val="24"/>
        </w:rPr>
      </w:pPr>
      <w:r w:rsidRPr="00B97FF4">
        <w:rPr>
          <w:sz w:val="24"/>
          <w:szCs w:val="24"/>
        </w:rPr>
        <w:t>Сторонники подобного «пан-функционализма» (исходя из известной презумпции Гегеля: «Все действительное — разумно») полагают, что нефункциональные объекты в обществе могут существовать лишь временно — как разложившиеся и еще не успевшие исчезнуть остатки ранее функциональных систем. Но устойчивое воспроизводство дисфункционального в принципе невозможно.</w:t>
      </w:r>
    </w:p>
    <w:p w:rsidR="00E9772E" w:rsidRPr="00B97FF4" w:rsidRDefault="00E9772E" w:rsidP="00E9772E">
      <w:pPr>
        <w:spacing w:before="120"/>
        <w:ind w:firstLine="567"/>
        <w:jc w:val="both"/>
        <w:rPr>
          <w:sz w:val="24"/>
          <w:szCs w:val="24"/>
        </w:rPr>
      </w:pPr>
      <w:r w:rsidRPr="00B97FF4">
        <w:rPr>
          <w:sz w:val="24"/>
          <w:szCs w:val="24"/>
        </w:rPr>
        <w:t>Другие теоретики, напротив, согласны с высказыванием известного французского антрополога К. Леви-Стросса: «Говорить, что общество функционирует, есть не что иное, как трюизм, но говорить, что в обществе все функционирует, — абсурд». Развивая эту мысль, Леви-Стросс считал, что в общественной жизни наряду с областью необходимых функций и соответствующих институтов, призванных удовлетворять жизненные потребности людей, существуют такие институты, которые удерживаются только вследствие «нежелания группы отказаться от своей привычки».</w:t>
      </w:r>
    </w:p>
    <w:p w:rsidR="00E9772E" w:rsidRPr="00B97FF4" w:rsidRDefault="00E9772E" w:rsidP="00E9772E">
      <w:pPr>
        <w:spacing w:before="120"/>
        <w:ind w:firstLine="567"/>
        <w:jc w:val="both"/>
        <w:rPr>
          <w:sz w:val="24"/>
          <w:szCs w:val="24"/>
        </w:rPr>
      </w:pPr>
      <w:r w:rsidRPr="00B97FF4">
        <w:rPr>
          <w:sz w:val="24"/>
          <w:szCs w:val="24"/>
        </w:rPr>
        <w:t>Мы полагаем, что правильная методологическая ориентация в споре сторонников и противников пан-функционализма связана с четким ответом на вопрос: о каком обществе идет речь? Если исследователей интересует область универсалий — логических моделей общества, синтезирующих в себе всеобщие или типологические общие свойства социальной организации, — то адекватной будет позиция пан-функционализма. Напомним, что суть такого моделирования состоит в обнаружении достаточных и необходимых норм «социальной анатомии и физиологии», вне и помимо которых невозможно воспроизводство общественной жизни вообще или ее особых исторических форм (феодального общества, капиталистического общества и пр.). Возможность дисфункций при таком подходе учитывается теоретиками, но не рассматривается ими, не входит в круг их собственных задач, которые не связаны с анализом адаптивно избыточных или патологических состояний социальной системы.</w:t>
      </w:r>
    </w:p>
    <w:p w:rsidR="00E9772E" w:rsidRPr="00B97FF4" w:rsidRDefault="00E9772E" w:rsidP="00E9772E">
      <w:pPr>
        <w:spacing w:before="120"/>
        <w:ind w:firstLine="567"/>
        <w:jc w:val="both"/>
        <w:rPr>
          <w:sz w:val="24"/>
          <w:szCs w:val="24"/>
        </w:rPr>
      </w:pPr>
      <w:r w:rsidRPr="00B97FF4">
        <w:rPr>
          <w:sz w:val="24"/>
          <w:szCs w:val="24"/>
        </w:rPr>
        <w:t>Если же речь идет о конкретных человеческих обстоятельствах, то их изучение невозможно без признания и рассмотрения таких адаптивно нейтральных или дисфункциональных форм общественной жизни, объективно препятствующих воспроизводству и развитию тех или иных ее сфер (даже если многие члены этого общества убеждены в их абсолютной необходимости и полезности)48.</w:t>
      </w:r>
    </w:p>
    <w:p w:rsidR="00E9772E" w:rsidRPr="00B97FF4" w:rsidRDefault="00E9772E" w:rsidP="00E9772E">
      <w:pPr>
        <w:spacing w:before="120"/>
        <w:ind w:firstLine="567"/>
        <w:jc w:val="both"/>
        <w:rPr>
          <w:sz w:val="24"/>
          <w:szCs w:val="24"/>
        </w:rPr>
      </w:pPr>
      <w:r w:rsidRPr="00B97FF4">
        <w:rPr>
          <w:sz w:val="24"/>
          <w:szCs w:val="24"/>
        </w:rPr>
        <w:t>Более того, дисфункциональным способно быть и конкретное общество, взятое в целом, — так, ниже в философско-историческом разделе нашей работы мы специально остановимся на проблеме различения «нормальных» форм общественной организации и ее «ненормальных», «искусственных» форм, в числе которых некоторые социологи выделяют даже «артефактные способы производства», дисфункциональные в своей основе и все же подчиняющие себе жизнь целых стран и народов (острые споры в этой связи вызывает рассмотрение в качестве одной из форм такой «артефактной» организации общества сталинизма, понимаемого как европейское «переиздание» азиатского политаризма, не соответствовавшее реальным потребностям российского общества, в котором оно утвердилось).</w:t>
      </w:r>
    </w:p>
    <w:p w:rsidR="00E9772E" w:rsidRPr="00B97FF4" w:rsidRDefault="00E9772E" w:rsidP="00E9772E">
      <w:pPr>
        <w:spacing w:before="120"/>
        <w:ind w:firstLine="567"/>
        <w:jc w:val="both"/>
        <w:rPr>
          <w:sz w:val="24"/>
          <w:szCs w:val="24"/>
        </w:rPr>
      </w:pPr>
      <w:r w:rsidRPr="00B97FF4">
        <w:rPr>
          <w:sz w:val="24"/>
          <w:szCs w:val="24"/>
        </w:rPr>
        <w:t>Еще одно правило адекватного функционального анализа предполагает умение исследователя различать субординационные и координационные зависимости, существующие на разных структурных «этажах» изучаемого общества (будь то общество вообще, его исторический тип или конкретный социальный организм).</w:t>
      </w:r>
    </w:p>
    <w:p w:rsidR="00E9772E" w:rsidRPr="00B97FF4" w:rsidRDefault="00E9772E" w:rsidP="00E9772E">
      <w:pPr>
        <w:spacing w:before="120"/>
        <w:ind w:firstLine="567"/>
        <w:jc w:val="both"/>
        <w:rPr>
          <w:sz w:val="24"/>
          <w:szCs w:val="24"/>
        </w:rPr>
      </w:pPr>
      <w:r w:rsidRPr="00B97FF4">
        <w:rPr>
          <w:sz w:val="24"/>
          <w:szCs w:val="24"/>
        </w:rPr>
        <w:t>Об этом обстоятельстве следует сказать особо, поскольку внимательный читатель мог заметить, что процедуры функционального анализа уже применялись нами при рассмотрении простейшего акта человеческой деятельности, когда от структурных характеристик субъекта и объекта мы перешли к рассмотрению причин и механизмов их взаимоопосредования, свойств, которые проявляются в его процессе, последовательности его фаз, его результатов и т.д.</w:t>
      </w:r>
    </w:p>
    <w:p w:rsidR="00E9772E" w:rsidRPr="00B97FF4" w:rsidRDefault="00E9772E" w:rsidP="00E9772E">
      <w:pPr>
        <w:spacing w:before="120"/>
        <w:ind w:firstLine="567"/>
        <w:jc w:val="both"/>
        <w:rPr>
          <w:sz w:val="24"/>
          <w:szCs w:val="24"/>
        </w:rPr>
      </w:pPr>
      <w:r w:rsidRPr="00B97FF4">
        <w:rPr>
          <w:sz w:val="24"/>
          <w:szCs w:val="24"/>
        </w:rPr>
        <w:t>Может возникнуть вопрос: не является ли наше новое обращение к проблемам функционального анализа нарушением логической последовательности изложения, повторением уже сказанного выше? Ответ будет отрицательным. Вспомним, что, рассуждая о принципах строения всякой сложноорганизованной системы, мы исходили из факта ее «многоярусности», из наличия в ней нескольких рангов структурной организации. Теперь нам важно понять, что на каждом из этих рангов действует своя собственная система функциональных связей.</w:t>
      </w:r>
    </w:p>
    <w:p w:rsidR="00E9772E" w:rsidRPr="00B97FF4" w:rsidRDefault="00E9772E" w:rsidP="00E9772E">
      <w:pPr>
        <w:spacing w:before="120"/>
        <w:ind w:firstLine="567"/>
        <w:jc w:val="both"/>
        <w:rPr>
          <w:sz w:val="24"/>
          <w:szCs w:val="24"/>
        </w:rPr>
      </w:pPr>
      <w:r w:rsidRPr="00B97FF4">
        <w:rPr>
          <w:sz w:val="24"/>
          <w:szCs w:val="24"/>
        </w:rPr>
        <w:t>Важно понимать, в частности, что уже рассмотренные нами зависимости между простейшими образованиями социального действия, соединяющие между собой потребности, интересы, цели, средства и результаты внутри любой из форм деятельности, совсем не тождественны зависимостям между ее различными видами — промышленностью, политикой, наукой, искусством и т.д.</w:t>
      </w:r>
    </w:p>
    <w:p w:rsidR="00E9772E" w:rsidRPr="00B97FF4" w:rsidRDefault="00E9772E" w:rsidP="00E9772E">
      <w:pPr>
        <w:spacing w:before="120"/>
        <w:ind w:firstLine="567"/>
        <w:jc w:val="both"/>
        <w:rPr>
          <w:sz w:val="24"/>
          <w:szCs w:val="24"/>
        </w:rPr>
      </w:pPr>
      <w:r w:rsidRPr="00B97FF4">
        <w:rPr>
          <w:sz w:val="24"/>
          <w:szCs w:val="24"/>
        </w:rPr>
        <w:t>Ниже мы увидим, что непонимание этого обстоятельства дорого обошлось тем представителям марксистской социологии, которые отождествляли проблему идеальных и неидеальных факторов деятельности с проблемой субординационной связи между производством вещей и духовным производством. Эта невинная, казалось бы, ошибка заставляла философов с рвением, достойным лучшего применения, опровергать очевидности истории — всячески изгонять сознание из сферы материального производства (оспаривая, в частности, факт превращения науки в непосредственную производительную силу, который интерпретировался как проникновение идеального в цитадель «социальной материи», разрушающее основы материалистического мировоззрения).</w:t>
      </w:r>
    </w:p>
    <w:p w:rsidR="00E9772E" w:rsidRPr="00B97FF4" w:rsidRDefault="00E9772E" w:rsidP="00E9772E">
      <w:pPr>
        <w:spacing w:before="120"/>
        <w:ind w:firstLine="567"/>
        <w:jc w:val="both"/>
        <w:rPr>
          <w:sz w:val="24"/>
          <w:szCs w:val="24"/>
        </w:rPr>
      </w:pPr>
      <w:r w:rsidRPr="00B97FF4">
        <w:rPr>
          <w:sz w:val="24"/>
          <w:szCs w:val="24"/>
        </w:rPr>
        <w:t>Итак, признавая многомерность структурной организации общества, социальная теория ставит своей задачей объяснение всей совокупности функциональных связей на всех рангах общественной организации — элементном, компонентном и подсистемном — в результате которых общество оказывается способным функционировать, т.е. поддерживать и воспроизводить свою целостность в самых различных, меняющихся условиях существования.</w:t>
      </w:r>
    </w:p>
    <w:p w:rsidR="00E9772E" w:rsidRPr="00B97FF4" w:rsidRDefault="00E9772E" w:rsidP="00E9772E">
      <w:pPr>
        <w:spacing w:before="120"/>
        <w:ind w:firstLine="567"/>
        <w:jc w:val="both"/>
        <w:rPr>
          <w:sz w:val="24"/>
          <w:szCs w:val="24"/>
        </w:rPr>
      </w:pPr>
      <w:r w:rsidRPr="00B97FF4">
        <w:rPr>
          <w:sz w:val="24"/>
          <w:szCs w:val="24"/>
        </w:rPr>
        <w:t>Руководствуясь этим правилом, мы продолжим функциональное рассмотрение субстанции социальной деятельности, переключив свое внимание с ее элементарных проявлений — социального действия — на общество как организационную форму воспроизводства социального.</w:t>
      </w:r>
    </w:p>
    <w:p w:rsidR="00E9772E" w:rsidRPr="00B97FF4" w:rsidRDefault="00E9772E" w:rsidP="00E9772E">
      <w:pPr>
        <w:spacing w:before="120"/>
        <w:ind w:firstLine="567"/>
        <w:jc w:val="both"/>
        <w:rPr>
          <w:sz w:val="24"/>
          <w:szCs w:val="24"/>
        </w:rPr>
      </w:pPr>
      <w:r w:rsidRPr="00B97FF4">
        <w:rPr>
          <w:sz w:val="24"/>
          <w:szCs w:val="24"/>
        </w:rPr>
        <w:t>Нужно сказать, что характер существующих в обществе зависимостей по-разному понимается учеными, при этом степень конфликтности функциональной проблематики, как уже отмечалось выше, значительно превышает конфликтность проблематики структурного анализа. При этом наиболее острые споры специалистов вызывает проблема характера и направленности связей между частями общественного целого, разделяющая теоретиков на конфликтующие друг с другом школы.</w:t>
      </w:r>
    </w:p>
    <w:p w:rsidR="00E9772E" w:rsidRPr="00B97FF4" w:rsidRDefault="00E9772E" w:rsidP="00E9772E">
      <w:pPr>
        <w:spacing w:before="120"/>
        <w:ind w:firstLine="567"/>
        <w:jc w:val="both"/>
        <w:rPr>
          <w:sz w:val="24"/>
          <w:szCs w:val="24"/>
        </w:rPr>
      </w:pPr>
      <w:r w:rsidRPr="00B97FF4">
        <w:rPr>
          <w:sz w:val="24"/>
          <w:szCs w:val="24"/>
        </w:rPr>
        <w:t>Решая этот вопрос, часть ученых, примыкающая к так называемому монистическому течению в социальной теории, полагает, что эти связи имеют выраженный субординационный характер. Это означает, что на каждом «этаже» социальной структуры и применительно к обществу, взятому в целом, мы можем выделить главный системообразующий фактор, который оказывает детерминирующее воздействие на все прочие, зависящие от него явления.</w:t>
      </w:r>
    </w:p>
    <w:p w:rsidR="00E9772E" w:rsidRPr="00B97FF4" w:rsidRDefault="00E9772E" w:rsidP="00E9772E">
      <w:pPr>
        <w:spacing w:before="120"/>
        <w:ind w:firstLine="567"/>
        <w:jc w:val="both"/>
        <w:rPr>
          <w:sz w:val="24"/>
          <w:szCs w:val="24"/>
        </w:rPr>
      </w:pPr>
      <w:r w:rsidRPr="00B97FF4">
        <w:rPr>
          <w:sz w:val="24"/>
          <w:szCs w:val="24"/>
        </w:rPr>
        <w:t xml:space="preserve">Характер таких факторов, доминант общественной жизни, определяющих функционирование и развитие общества, разные социально-философские и социологические школы видят по-разному. «Одни выдвигают в качестве такого решающего фактора географические и климатические условия: климат, флору, фауну, ту или иную конфигурацию земной поверхности — горы, моря и т.д. (Л. Мечников, Ратцель, Мужоль, Маттеуци и др.); другие — чисто этнические условия, главным образом борьбу рас (Гумплович, Гобино, Аммон и др.); третьи — чисто биологические факторы: борьбу за существование, рост населения и др. (М. Ковалевский, Коста и др.); иные — экономические факторы и классовую борьбу (марксизм); многие, едва не большинство, — интеллектуальный фактор: рост и развитие человеческого разума в различных формах — в форме аналитических, чисто научных знаний (Де-Роберти, П. Лавров), в форме мировоззрения и религиозных верований (О. Конт, Б. Кидд), в форме изобретений (Г. Тард); некоторые выдвигают в качестве такого основного фактора свойственное человеку, как и всякому организму, стремление к наслаждению и избегание страданий (Л. Уорд, Паттэн); иные — разделение общественного труда (Дюркгейм и отчасти Зиммель) и т.д.»49. </w:t>
      </w:r>
    </w:p>
    <w:p w:rsidR="00E9772E" w:rsidRPr="00B97FF4" w:rsidRDefault="00E9772E" w:rsidP="00E9772E">
      <w:pPr>
        <w:spacing w:before="120"/>
        <w:ind w:firstLine="567"/>
        <w:jc w:val="both"/>
        <w:rPr>
          <w:sz w:val="24"/>
          <w:szCs w:val="24"/>
        </w:rPr>
      </w:pPr>
      <w:r w:rsidRPr="00B97FF4">
        <w:rPr>
          <w:sz w:val="24"/>
          <w:szCs w:val="24"/>
        </w:rPr>
        <w:t>При этом радикальные сторонники монизма полагают, что выделенный ими «главный фактор» действует в качестве такового во всех обществах и на всех этапах их исторического развития. Более умеренные» полагают, что каждая историческая эпоха или географический регион человеческой истории обладает своими собственными «главными факторами» детерминации: если, к примеру, мы можем с уверенностью говорить об определяющем воздействии экономики для стран европейского капитализма, то это утверждение вряд ли применимо к первобытному обществу или Древнему Китаю и другим азиатским странам, в которых доминирующую роль играли иные (демографические, политические или религиозные) факторы.</w:t>
      </w:r>
    </w:p>
    <w:p w:rsidR="00E9772E" w:rsidRPr="00B97FF4" w:rsidRDefault="00E9772E" w:rsidP="00E9772E">
      <w:pPr>
        <w:spacing w:before="120"/>
        <w:ind w:firstLine="567"/>
        <w:jc w:val="both"/>
        <w:rPr>
          <w:sz w:val="24"/>
          <w:szCs w:val="24"/>
        </w:rPr>
      </w:pPr>
      <w:r w:rsidRPr="00B97FF4">
        <w:rPr>
          <w:sz w:val="24"/>
          <w:szCs w:val="24"/>
        </w:rPr>
        <w:t>Сторонники противоположного, плюралистического, направления убеждены в том, что части любой общественной системы находятся между собой в координационной, а не субординационной зависимости, т.е. взаимно влияют друг на друга, не разделяясь на главные, определяющие, и вторичные, определяемые. Еще М.М. Ковалевский полагал, что «говорить о факторе, то есть о центральном факторе, увлекающем за собой все остальное, для меня то же, что говорить о тех каплях речной воды, которые своим движением обусловливает преимущественно ее течение. В действительности мы имеем дело не с факторами, а с фактами, из которых каждый так или иначе связан с массой остальных, ими обусловливается и их обусловливает»50.</w:t>
      </w:r>
    </w:p>
    <w:p w:rsidR="00E9772E" w:rsidRPr="00B97FF4" w:rsidRDefault="00E9772E" w:rsidP="00E9772E">
      <w:pPr>
        <w:spacing w:before="120"/>
        <w:ind w:firstLine="567"/>
        <w:jc w:val="both"/>
        <w:rPr>
          <w:sz w:val="24"/>
          <w:szCs w:val="24"/>
        </w:rPr>
      </w:pPr>
      <w:r w:rsidRPr="00B97FF4">
        <w:rPr>
          <w:sz w:val="24"/>
          <w:szCs w:val="24"/>
        </w:rPr>
        <w:t>Соответственно, каждый теоретик вправе выбрать свой собственный «главный фактор» — к примеру, рассматривать человеческую историю с точки зрения той роли, которую сыграли в ней экономические отношения собственности (как это делал К. Маркс). Такое рассмотрение, как полагает известный французский теоретик Р. Арон, будет вполне законным и полезным — но лишь до тех пор, пока оно не сопровождается «догматической абсолютизацией», претензиями на единственность подобного подхода. В действительности любой социолог имеет точно такое же право рассматривать историю под углом зрения духовных или политических факторов, не абсолютизируя свою точку зрения, не превращая ее в единственно возможную.</w:t>
      </w:r>
    </w:p>
    <w:p w:rsidR="00E9772E" w:rsidRPr="00B97FF4" w:rsidRDefault="00E9772E" w:rsidP="00E9772E">
      <w:pPr>
        <w:spacing w:before="120"/>
        <w:ind w:firstLine="567"/>
        <w:jc w:val="both"/>
        <w:rPr>
          <w:sz w:val="24"/>
          <w:szCs w:val="24"/>
        </w:rPr>
      </w:pPr>
      <w:r w:rsidRPr="00B97FF4">
        <w:rPr>
          <w:sz w:val="24"/>
          <w:szCs w:val="24"/>
        </w:rPr>
        <w:t>Характерную аргументацию в защиту такого подхода предлагает П.А. Сорокин, развивающий идею координационного общесистемного функционирования и развития общества, исключающего доминантную роль в них какого-либо отдельного компонента целостной системы.</w:t>
      </w:r>
    </w:p>
    <w:p w:rsidR="00E9772E" w:rsidRPr="00B97FF4" w:rsidRDefault="00E9772E" w:rsidP="00E9772E">
      <w:pPr>
        <w:spacing w:before="120"/>
        <w:ind w:firstLine="567"/>
        <w:jc w:val="both"/>
        <w:rPr>
          <w:sz w:val="24"/>
          <w:szCs w:val="24"/>
        </w:rPr>
      </w:pPr>
      <w:r w:rsidRPr="00B97FF4">
        <w:rPr>
          <w:sz w:val="24"/>
          <w:szCs w:val="24"/>
        </w:rPr>
        <w:t>«Исследование любой интегрированной системы социокультурных явлений, — утверждает он, — показывает, что все основные ее элементы являются с различной степенью интенсивности взаимозависимыми. Поэтому когда мы обнаруживаем, что изменение в одном из классов (скажем, в экономическом) внутри интегрированной культуры сопровождается одновременным или отложенным изменением в другом классе (скажем, религиозном), мы не приписываем одному из этих классов преобладающего влияния, а скорее рассматриваем все эти изменения как проявления трансформации в социокультурной системе в целом»51.</w:t>
      </w:r>
    </w:p>
    <w:p w:rsidR="00E9772E" w:rsidRPr="00B97FF4" w:rsidRDefault="00E9772E" w:rsidP="00E9772E">
      <w:pPr>
        <w:spacing w:before="120"/>
        <w:ind w:firstLine="567"/>
        <w:jc w:val="both"/>
        <w:rPr>
          <w:sz w:val="24"/>
          <w:szCs w:val="24"/>
        </w:rPr>
      </w:pPr>
      <w:r w:rsidRPr="00B97FF4">
        <w:rPr>
          <w:sz w:val="24"/>
          <w:szCs w:val="24"/>
        </w:rPr>
        <w:t>Для разъяснения этого утверждения Сорокин прибегает к аналогии с функциональными зависимостями в живом организме, утверждая: «Когда организм переходит от детского ко взрослому состоянию, его анатомические, физиологические и психологические качества претерпевают много изменений: увеличивается рост и вес, трансформируется деятельность желез внутренней секреции, у мужчин появляются усы и борода, накапливается опыт. Все эти мутации происходят не в связи с увеличением роста или с появлением усов, а являются многосторонними проявлениями перемены в организме в целом»52.</w:t>
      </w:r>
    </w:p>
    <w:p w:rsidR="00E9772E" w:rsidRPr="00B97FF4" w:rsidRDefault="00E9772E" w:rsidP="00E9772E">
      <w:pPr>
        <w:spacing w:before="120"/>
        <w:ind w:firstLine="567"/>
        <w:jc w:val="both"/>
        <w:rPr>
          <w:sz w:val="24"/>
          <w:szCs w:val="24"/>
        </w:rPr>
      </w:pPr>
      <w:r w:rsidRPr="00B97FF4">
        <w:rPr>
          <w:sz w:val="24"/>
          <w:szCs w:val="24"/>
        </w:rPr>
        <w:t>Точно так же, заключает Сорокин, « и во взаимоотношениях... между классами, являющимися составными частями социокультурной системы. Например, когда мы изучаем западное общество и культуру с конца средних веков и на всем протяжении последующих столетий, мы замечаем, что научные открытия и изобретения проявляются с увеличивающейся скоростью, возникает и растет капиталистическая экономика, искусства претерпевают фундаментальный сдвиг от преимущественно религиозных к преимущественно светским и чувственным формам, абсолютистская этика и нравы уступают место релятивистской этике, идеализм уменьшается, материализм растет; появляется и набирает силу протестантизм, происходят сотни других изменений. Согласно Карлу Марксу, эти явления связаны со сдвигом в экономико-технологических условиях; согласно Максу Веберу, они происходят в связи с изменением религии, или, более точно, в связи с появлением протестантизма»53.</w:t>
      </w:r>
    </w:p>
    <w:p w:rsidR="00E9772E" w:rsidRPr="00B97FF4" w:rsidRDefault="00E9772E" w:rsidP="00E9772E">
      <w:pPr>
        <w:spacing w:before="120"/>
        <w:ind w:firstLine="567"/>
        <w:jc w:val="both"/>
        <w:rPr>
          <w:sz w:val="24"/>
          <w:szCs w:val="24"/>
        </w:rPr>
      </w:pPr>
      <w:r w:rsidRPr="00B97FF4">
        <w:rPr>
          <w:sz w:val="24"/>
          <w:szCs w:val="24"/>
        </w:rPr>
        <w:t>Не соглашаясь ни с той, ни с другой точкой зрения, Сорокин полагает, что «в течение всей этой метаморфозы западного общества и культуры ни один из «первичных» факторов не был ответственным за изменение других факторов; скорее, наоборот, изменение, которая претерпела вся господствующая социокультурная система Запада, было ответственно за все многообразное развитие в его экономической, религиозной, политической и других подсистемах, подобно тому, как изменение в росте, весе, органах секреции и ментальности человека, переходящего от детского ко взрослому состоянию, обусловлено ростом всего организма»54..</w:t>
      </w:r>
    </w:p>
    <w:p w:rsidR="00E9772E" w:rsidRPr="00B97FF4" w:rsidRDefault="00E9772E" w:rsidP="00E9772E">
      <w:pPr>
        <w:spacing w:before="120"/>
        <w:ind w:firstLine="567"/>
        <w:jc w:val="both"/>
        <w:rPr>
          <w:sz w:val="24"/>
          <w:szCs w:val="24"/>
        </w:rPr>
      </w:pPr>
      <w:r w:rsidRPr="00B97FF4">
        <w:rPr>
          <w:sz w:val="24"/>
          <w:szCs w:val="24"/>
        </w:rPr>
        <w:t>Сторонники монизма, напротив, высказывают решительное несогласие с такой аргументацией, отвергая едва ли корректные аналогии общества с водным потоком или функционированием и развитием организма.</w:t>
      </w:r>
    </w:p>
    <w:p w:rsidR="00E9772E" w:rsidRPr="00B97FF4" w:rsidRDefault="00E9772E" w:rsidP="00E9772E">
      <w:pPr>
        <w:spacing w:before="120"/>
        <w:ind w:firstLine="567"/>
        <w:jc w:val="both"/>
        <w:rPr>
          <w:sz w:val="24"/>
          <w:szCs w:val="24"/>
        </w:rPr>
      </w:pPr>
      <w:r w:rsidRPr="00B97FF4">
        <w:rPr>
          <w:sz w:val="24"/>
          <w:szCs w:val="24"/>
        </w:rPr>
        <w:t>В самом деле, пример с потоком воды, приводимый М.М. Ковалевским, не может считаться характерным для общества. В данном случае отдельные капли не могут инициировать общее движение по той простой причине, что оно осуществляется в соответствии с экстернальной, а не имманентной моделью изменения, т.е. вызвано действием не внутренних — как в случае с обществом — а чисто внешних причин.</w:t>
      </w:r>
    </w:p>
    <w:p w:rsidR="00E9772E" w:rsidRPr="00B97FF4" w:rsidRDefault="00E9772E" w:rsidP="00E9772E">
      <w:pPr>
        <w:spacing w:before="120"/>
        <w:ind w:firstLine="567"/>
        <w:jc w:val="both"/>
        <w:rPr>
          <w:sz w:val="24"/>
          <w:szCs w:val="24"/>
        </w:rPr>
      </w:pPr>
      <w:r w:rsidRPr="00B97FF4">
        <w:rPr>
          <w:sz w:val="24"/>
          <w:szCs w:val="24"/>
        </w:rPr>
        <w:t>В случае же с изменениями организма мы можем — в противоположность мнению Сорокина — утверждать, что их непосредственной причиной является не холистически понятое «целое» организма, а его информационная подсистема, представленная генетическими структурами наследственности, которые отвечают за эквифинальное развитие по собственной программе, а также за мутационные изменения, спровоцированные внешними условиями среды55.</w:t>
      </w:r>
    </w:p>
    <w:p w:rsidR="00E9772E" w:rsidRPr="00B97FF4" w:rsidRDefault="00E9772E" w:rsidP="00E9772E">
      <w:pPr>
        <w:spacing w:before="120"/>
        <w:ind w:firstLine="567"/>
        <w:jc w:val="both"/>
        <w:rPr>
          <w:sz w:val="24"/>
          <w:szCs w:val="24"/>
        </w:rPr>
      </w:pPr>
      <w:r w:rsidRPr="00B97FF4">
        <w:rPr>
          <w:sz w:val="24"/>
          <w:szCs w:val="24"/>
        </w:rPr>
        <w:t>Учитывая ограниченность объема данной главы, мы попытаемся дать читателю представление о функциональной проблематике в социально-философской и общесоциологической теориях путем сопоставления взглядов двух наиболее интересных нам теоретиков — ПА. Сорокина56 и К. Маркса57. Различие их подходов имеет, говоря языком конкретной социологии, вполне репрезентативный характер, т.е. демонстрирует, как мы полагаем, основные болевые точки функциональной теории общества вообще.</w:t>
      </w:r>
    </w:p>
    <w:p w:rsidR="00E9772E" w:rsidRPr="00B97FF4" w:rsidRDefault="00E9772E" w:rsidP="00E9772E">
      <w:pPr>
        <w:spacing w:before="120"/>
        <w:ind w:firstLine="567"/>
        <w:jc w:val="both"/>
        <w:rPr>
          <w:sz w:val="24"/>
          <w:szCs w:val="24"/>
        </w:rPr>
      </w:pPr>
      <w:r w:rsidRPr="00B97FF4">
        <w:rPr>
          <w:sz w:val="24"/>
          <w:szCs w:val="24"/>
        </w:rPr>
        <w:t>Начнем с области согласия между названными теоретиками. И тот и другой считают возможным и необходимым установление универсальных законов функционирования и развития, которые проявляются в любом обществе, независимо от его этнических, пространственно-временных и прочих особенностей.</w:t>
      </w:r>
    </w:p>
    <w:p w:rsidR="00E9772E" w:rsidRPr="00B97FF4" w:rsidRDefault="00E9772E" w:rsidP="00E9772E">
      <w:pPr>
        <w:spacing w:before="120"/>
        <w:ind w:firstLine="567"/>
        <w:jc w:val="both"/>
        <w:rPr>
          <w:sz w:val="24"/>
          <w:szCs w:val="24"/>
        </w:rPr>
      </w:pPr>
      <w:r w:rsidRPr="00B97FF4">
        <w:rPr>
          <w:sz w:val="24"/>
          <w:szCs w:val="24"/>
        </w:rPr>
        <w:t>Далее, и тот и другой считают, что в основе функционирования каждого общества лежат главные факторы, не меняющиеся на всем протяжении истории людей. Это утверждение может вызвать недоумение читателя, только что ознакомившегося с аргументами Сорокина в пользу социально-философского плюрализма, критикой им монистического подхода (который в ранних работах определяется им как результат интервенции философского умозрения в область социологической проблематики, мертворожденное дитя незаконного брака философии и социологии).</w:t>
      </w:r>
    </w:p>
    <w:p w:rsidR="00E9772E" w:rsidRDefault="00E9772E" w:rsidP="00E9772E">
      <w:pPr>
        <w:spacing w:before="120"/>
        <w:ind w:firstLine="567"/>
        <w:jc w:val="both"/>
        <w:rPr>
          <w:sz w:val="24"/>
          <w:szCs w:val="24"/>
        </w:rPr>
      </w:pPr>
      <w:r w:rsidRPr="00B97FF4">
        <w:rPr>
          <w:sz w:val="24"/>
          <w:szCs w:val="24"/>
        </w:rPr>
        <w:t xml:space="preserve">Характерно, однако, что переходя от общих рассуждений о принципах «социальной физиологии» к анализу конкретных причин функционирования и эволюции социокультурных систем, Сорокин де-факто приходит к взглядам, которые вполне соответствуют канонам социально-философского монизма. Подобно Марксу, он обнаруживает «главный» фактор функционирования и развития общества, аргументируя и защищая свой выбор. На этом, однако, сходство двух концепций кончается, так как природа доминирующих в обществе сил понимается ими прямо противоположно. Рассмотрим основные проблемы, вызывающие острую полемику Сорокина и сторонников материалистического понимания истории.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72E"/>
    <w:rsid w:val="00217A38"/>
    <w:rsid w:val="00616072"/>
    <w:rsid w:val="007A48DC"/>
    <w:rsid w:val="00857F1A"/>
    <w:rsid w:val="008B35EE"/>
    <w:rsid w:val="00AC055C"/>
    <w:rsid w:val="00B42C45"/>
    <w:rsid w:val="00B47B6A"/>
    <w:rsid w:val="00B65358"/>
    <w:rsid w:val="00B97FF4"/>
    <w:rsid w:val="00E9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F86C962-A9A9-4EF1-AEB0-5C7EBB04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72E"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E977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12295</Words>
  <Characters>7009</Characters>
  <Application>Microsoft Office Word</Application>
  <DocSecurity>0</DocSecurity>
  <Lines>58</Lines>
  <Paragraphs>38</Paragraphs>
  <ScaleCrop>false</ScaleCrop>
  <Company>Home</Company>
  <LinksUpToDate>false</LinksUpToDate>
  <CharactersWithSpaces>19266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Философские принципы «социальной физиологии»: постановка проблемы</dc:title>
  <dc:subject/>
  <dc:creator>User</dc:creator>
  <cp:keywords/>
  <dc:description/>
  <cp:lastModifiedBy>admin</cp:lastModifiedBy>
  <cp:revision>2</cp:revision>
  <dcterms:created xsi:type="dcterms:W3CDTF">2014-01-24T17:17:00Z</dcterms:created>
  <dcterms:modified xsi:type="dcterms:W3CDTF">2014-01-24T17:17:00Z</dcterms:modified>
</cp:coreProperties>
</file>