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2F3B" w:rsidRDefault="00432F3B" w:rsidP="00432F3B">
      <w:pPr>
        <w:shd w:val="clear" w:color="000000" w:fill="auto"/>
        <w:suppressAutoHyphens w:val="0"/>
        <w:spacing w:line="360" w:lineRule="auto"/>
        <w:jc w:val="center"/>
        <w:rPr>
          <w:b/>
          <w:color w:val="000000" w:themeColor="text1"/>
          <w:sz w:val="28"/>
          <w:szCs w:val="28"/>
        </w:rPr>
      </w:pPr>
      <w:bookmarkStart w:id="0" w:name="__RefHeading__1_1973386261"/>
      <w:bookmarkEnd w:id="0"/>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Default="00432F3B" w:rsidP="00432F3B">
      <w:pPr>
        <w:shd w:val="clear" w:color="000000" w:fill="auto"/>
        <w:suppressAutoHyphens w:val="0"/>
        <w:spacing w:line="360" w:lineRule="auto"/>
        <w:jc w:val="center"/>
        <w:rPr>
          <w:b/>
          <w:color w:val="000000" w:themeColor="text1"/>
          <w:sz w:val="28"/>
          <w:szCs w:val="28"/>
        </w:rPr>
      </w:pPr>
    </w:p>
    <w:p w:rsidR="00432F3B" w:rsidRPr="00432F3B" w:rsidRDefault="00432F3B" w:rsidP="00432F3B">
      <w:pPr>
        <w:shd w:val="clear" w:color="000000" w:fill="auto"/>
        <w:suppressAutoHyphens w:val="0"/>
        <w:spacing w:line="360" w:lineRule="auto"/>
        <w:jc w:val="center"/>
        <w:rPr>
          <w:b/>
          <w:color w:val="000000" w:themeColor="text1"/>
          <w:sz w:val="28"/>
          <w:szCs w:val="28"/>
        </w:rPr>
      </w:pPr>
      <w:r w:rsidRPr="00432F3B">
        <w:rPr>
          <w:b/>
          <w:color w:val="000000" w:themeColor="text1"/>
          <w:sz w:val="28"/>
          <w:szCs w:val="28"/>
        </w:rPr>
        <w:t>Отчет по практике</w:t>
      </w:r>
    </w:p>
    <w:p w:rsidR="00432F3B" w:rsidRPr="00432F3B" w:rsidRDefault="00432F3B" w:rsidP="00432F3B">
      <w:pPr>
        <w:shd w:val="clear" w:color="000000" w:fill="auto"/>
        <w:suppressAutoHyphens w:val="0"/>
        <w:spacing w:line="360" w:lineRule="auto"/>
        <w:jc w:val="center"/>
        <w:rPr>
          <w:b/>
          <w:color w:val="000000" w:themeColor="text1"/>
          <w:sz w:val="28"/>
          <w:szCs w:val="28"/>
        </w:rPr>
      </w:pPr>
    </w:p>
    <w:p w:rsidR="00432F3B" w:rsidRPr="00432F3B" w:rsidRDefault="00432F3B" w:rsidP="00432F3B">
      <w:pPr>
        <w:shd w:val="clear" w:color="000000" w:fill="auto"/>
        <w:suppressAutoHyphens w:val="0"/>
        <w:spacing w:line="360" w:lineRule="auto"/>
        <w:jc w:val="center"/>
        <w:rPr>
          <w:b/>
          <w:color w:val="000000" w:themeColor="text1"/>
          <w:sz w:val="28"/>
          <w:szCs w:val="28"/>
        </w:rPr>
      </w:pPr>
      <w:r w:rsidRPr="00432F3B">
        <w:rPr>
          <w:b/>
          <w:color w:val="000000" w:themeColor="text1"/>
          <w:sz w:val="28"/>
          <w:szCs w:val="28"/>
        </w:rPr>
        <w:t xml:space="preserve">Анализ финансово-хозяйственной деятельности предприятия </w:t>
      </w:r>
      <w:r w:rsidRPr="00432F3B">
        <w:rPr>
          <w:b/>
          <w:color w:val="000000" w:themeColor="text1"/>
          <w:sz w:val="28"/>
        </w:rPr>
        <w:t>ООО «Корпорация Уралшина»</w:t>
      </w:r>
    </w:p>
    <w:p w:rsidR="00432F3B" w:rsidRPr="00432F3B" w:rsidRDefault="00432F3B" w:rsidP="00432F3B">
      <w:pPr>
        <w:shd w:val="clear" w:color="000000" w:fill="auto"/>
        <w:suppressAutoHyphens w:val="0"/>
        <w:spacing w:line="360" w:lineRule="auto"/>
        <w:jc w:val="center"/>
        <w:rPr>
          <w:b/>
          <w:color w:val="000000" w:themeColor="text1"/>
          <w:sz w:val="28"/>
          <w:szCs w:val="28"/>
        </w:rPr>
      </w:pPr>
      <w:r>
        <w:rPr>
          <w:b/>
          <w:color w:val="000000" w:themeColor="text1"/>
          <w:sz w:val="28"/>
          <w:szCs w:val="28"/>
        </w:rPr>
        <w:br w:type="page"/>
      </w:r>
      <w:r w:rsidR="002B3901" w:rsidRPr="00432F3B">
        <w:rPr>
          <w:b/>
          <w:color w:val="000000" w:themeColor="text1"/>
          <w:sz w:val="28"/>
          <w:szCs w:val="28"/>
        </w:rPr>
        <w:lastRenderedPageBreak/>
        <w:t>С</w:t>
      </w:r>
      <w:r>
        <w:rPr>
          <w:b/>
          <w:color w:val="000000" w:themeColor="text1"/>
          <w:sz w:val="28"/>
          <w:szCs w:val="28"/>
        </w:rPr>
        <w:t>одержание</w:t>
      </w:r>
    </w:p>
    <w:p w:rsidR="00432F3B" w:rsidRPr="00432F3B" w:rsidRDefault="00432F3B" w:rsidP="00432F3B">
      <w:pPr>
        <w:shd w:val="clear" w:color="000000" w:fill="auto"/>
        <w:spacing w:line="360" w:lineRule="auto"/>
        <w:ind w:firstLine="709"/>
        <w:jc w:val="both"/>
        <w:rPr>
          <w:color w:val="000000" w:themeColor="text1"/>
          <w:sz w:val="28"/>
          <w:szCs w:val="28"/>
        </w:rPr>
      </w:pPr>
    </w:p>
    <w:p w:rsidR="005A63A3" w:rsidRPr="00432F3B" w:rsidRDefault="005A63A3" w:rsidP="00432F3B">
      <w:pPr>
        <w:shd w:val="clear" w:color="000000" w:fill="auto"/>
        <w:spacing w:line="360" w:lineRule="auto"/>
        <w:jc w:val="both"/>
        <w:rPr>
          <w:color w:val="000000" w:themeColor="text1"/>
          <w:sz w:val="28"/>
        </w:rPr>
      </w:pPr>
      <w:r w:rsidRPr="00432F3B">
        <w:rPr>
          <w:color w:val="000000" w:themeColor="text1"/>
          <w:sz w:val="28"/>
        </w:rPr>
        <w:t>Введение</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Общая характеристика</w:t>
      </w:r>
      <w:r w:rsidR="006F41C8" w:rsidRPr="00432F3B">
        <w:rPr>
          <w:color w:val="000000" w:themeColor="text1"/>
          <w:sz w:val="28"/>
        </w:rPr>
        <w:t xml:space="preserve"> ООО «Корпорация Уралшина»</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 xml:space="preserve">Организационная структура </w:t>
      </w:r>
      <w:r w:rsidR="00432F3B" w:rsidRPr="00432F3B">
        <w:rPr>
          <w:color w:val="000000" w:themeColor="text1"/>
          <w:sz w:val="28"/>
        </w:rPr>
        <w:t>ООО «Корпорация Уралшина»</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Организация управленческого учета на предприятии</w:t>
      </w:r>
      <w:r w:rsidR="006F41C8" w:rsidRPr="00432F3B">
        <w:rPr>
          <w:color w:val="000000" w:themeColor="text1"/>
          <w:sz w:val="28"/>
        </w:rPr>
        <w:t xml:space="preserve"> на ООО «Корпорация Уралшина»</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 xml:space="preserve">Анализ финансово-хозяйственной деятельности </w:t>
      </w:r>
      <w:r w:rsidR="00432F3B" w:rsidRPr="00432F3B">
        <w:rPr>
          <w:color w:val="000000" w:themeColor="text1"/>
          <w:sz w:val="28"/>
        </w:rPr>
        <w:t>ООО «Корпорация Уралшина»</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Порядок финансового планирования</w:t>
      </w:r>
      <w:r w:rsidR="006F41C8" w:rsidRPr="00432F3B">
        <w:rPr>
          <w:color w:val="000000" w:themeColor="text1"/>
          <w:sz w:val="28"/>
        </w:rPr>
        <w:t xml:space="preserve"> на ООО «Корпорация Уралшина»</w:t>
      </w:r>
    </w:p>
    <w:p w:rsidR="005A63A3" w:rsidRPr="00432F3B" w:rsidRDefault="005A63A3" w:rsidP="00432F3B">
      <w:pPr>
        <w:numPr>
          <w:ilvl w:val="0"/>
          <w:numId w:val="34"/>
        </w:numPr>
        <w:shd w:val="clear" w:color="000000" w:fill="auto"/>
        <w:tabs>
          <w:tab w:val="left" w:pos="284"/>
        </w:tabs>
        <w:spacing w:line="360" w:lineRule="auto"/>
        <w:ind w:left="0" w:firstLine="0"/>
        <w:jc w:val="both"/>
        <w:rPr>
          <w:color w:val="000000" w:themeColor="text1"/>
          <w:sz w:val="28"/>
        </w:rPr>
      </w:pPr>
      <w:r w:rsidRPr="00432F3B">
        <w:rPr>
          <w:color w:val="000000" w:themeColor="text1"/>
          <w:sz w:val="28"/>
        </w:rPr>
        <w:t>Документооборот. Порядок оформления</w:t>
      </w:r>
      <w:r w:rsidR="00432F3B" w:rsidRPr="00432F3B">
        <w:rPr>
          <w:color w:val="000000" w:themeColor="text1"/>
          <w:sz w:val="28"/>
        </w:rPr>
        <w:t xml:space="preserve"> </w:t>
      </w:r>
      <w:r w:rsidRPr="00432F3B">
        <w:rPr>
          <w:color w:val="000000" w:themeColor="text1"/>
          <w:sz w:val="28"/>
        </w:rPr>
        <w:t>документов</w:t>
      </w:r>
      <w:r w:rsidR="00432F3B" w:rsidRPr="00432F3B">
        <w:rPr>
          <w:color w:val="000000" w:themeColor="text1"/>
          <w:sz w:val="28"/>
        </w:rPr>
        <w:t xml:space="preserve"> на ООО «Корпорация Уралшина»</w:t>
      </w:r>
    </w:p>
    <w:p w:rsidR="005A63A3" w:rsidRPr="00432F3B" w:rsidRDefault="005A63A3" w:rsidP="00432F3B">
      <w:pPr>
        <w:shd w:val="clear" w:color="000000" w:fill="auto"/>
        <w:spacing w:line="360" w:lineRule="auto"/>
        <w:jc w:val="both"/>
        <w:rPr>
          <w:color w:val="000000" w:themeColor="text1"/>
          <w:sz w:val="28"/>
        </w:rPr>
      </w:pPr>
      <w:r w:rsidRPr="00432F3B">
        <w:rPr>
          <w:color w:val="000000" w:themeColor="text1"/>
          <w:sz w:val="28"/>
        </w:rPr>
        <w:t>Заключение</w:t>
      </w:r>
    </w:p>
    <w:p w:rsidR="005A63A3" w:rsidRPr="00432F3B" w:rsidRDefault="005A63A3" w:rsidP="00432F3B">
      <w:pPr>
        <w:shd w:val="clear" w:color="000000" w:fill="auto"/>
        <w:spacing w:line="360" w:lineRule="auto"/>
        <w:jc w:val="both"/>
        <w:rPr>
          <w:color w:val="000000" w:themeColor="text1"/>
          <w:sz w:val="28"/>
        </w:rPr>
      </w:pPr>
      <w:r w:rsidRPr="00432F3B">
        <w:rPr>
          <w:color w:val="000000" w:themeColor="text1"/>
          <w:sz w:val="28"/>
        </w:rPr>
        <w:t>Список использованной литературы</w:t>
      </w:r>
    </w:p>
    <w:p w:rsidR="00432F3B" w:rsidRDefault="00432F3B" w:rsidP="00432F3B">
      <w:pPr>
        <w:shd w:val="clear" w:color="000000" w:fill="auto"/>
        <w:suppressAutoHyphens w:val="0"/>
        <w:spacing w:line="360" w:lineRule="auto"/>
        <w:jc w:val="center"/>
        <w:rPr>
          <w:b/>
          <w:color w:val="000000" w:themeColor="text1"/>
          <w:sz w:val="28"/>
          <w:szCs w:val="32"/>
        </w:rPr>
      </w:pPr>
      <w:r w:rsidRPr="00432F3B">
        <w:rPr>
          <w:color w:val="000000" w:themeColor="text1"/>
          <w:sz w:val="28"/>
        </w:rPr>
        <w:br w:type="page"/>
      </w:r>
      <w:bookmarkStart w:id="1" w:name="__RefHeading__3_1973386261"/>
      <w:bookmarkEnd w:id="1"/>
      <w:r w:rsidR="002B3901" w:rsidRPr="00432F3B">
        <w:rPr>
          <w:b/>
          <w:color w:val="000000" w:themeColor="text1"/>
          <w:sz w:val="28"/>
          <w:szCs w:val="32"/>
        </w:rPr>
        <w:lastRenderedPageBreak/>
        <w:t>В</w:t>
      </w:r>
      <w:r>
        <w:rPr>
          <w:b/>
          <w:color w:val="000000" w:themeColor="text1"/>
          <w:sz w:val="28"/>
          <w:szCs w:val="32"/>
        </w:rPr>
        <w:t>ведение</w:t>
      </w:r>
    </w:p>
    <w:p w:rsidR="00432F3B" w:rsidRPr="00432F3B" w:rsidRDefault="00432F3B" w:rsidP="00432F3B">
      <w:pPr>
        <w:shd w:val="clear" w:color="000000" w:fill="auto"/>
        <w:suppressAutoHyphens w:val="0"/>
        <w:spacing w:line="360" w:lineRule="auto"/>
        <w:jc w:val="center"/>
        <w:rPr>
          <w:b/>
          <w:color w:val="000000" w:themeColor="text1"/>
          <w:sz w:val="28"/>
          <w:szCs w:val="32"/>
        </w:rPr>
      </w:pPr>
    </w:p>
    <w:p w:rsid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Одним из основных элементов рыночного хозяйства является торговое предприятие. Под торговым предприятием понимается экономический субъект, который занимается покупкой и продажей продукцией и обладает хозяйственной самостоятельностью (в принятии решений о том, у кого и в каких размерах покупать, и где, кому и по какой цене продавать). Как правило торговое предприятие является посредником между самим производителем товара и его прямым потребителем. Так же торговое предприятие может просто перепродавая товар закупая товар у крупных дилеров и продавая мелким оптовикам. Торговое предприятие объединяет ресурсы для покупки и продажи определенного вида товара с целью максимизации прибыли.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Практику проходил в торговой компании «Корпорация Уралшина», которая находиться по адресу Екатеринбург, ул. Самолетная 55, основным видом деятельности которой является продажа шин для спецтехники, погрузчиков.</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Цель прохождения практики в ООО «Корпорация Уралшина» - подкрепить практическими навыками теоретические знания, полученные в ходе обучения по специальности «Финансы и кредит», ознакомиться с организационной структурой предприятия и деятельностью его основных подразделений, а также изучить финансовую отчетность предприятия.</w:t>
      </w:r>
    </w:p>
    <w:p w:rsidR="00432F3B" w:rsidRPr="00432F3B" w:rsidRDefault="002B390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Для достижения поставленной цели в процессе прохождения практики были поставлены следующие задачи:</w:t>
      </w:r>
    </w:p>
    <w:p w:rsidR="00432F3B" w:rsidRPr="00432F3B" w:rsidRDefault="0089633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 xml:space="preserve">- </w:t>
      </w:r>
      <w:r w:rsidR="002B3901" w:rsidRPr="00432F3B">
        <w:rPr>
          <w:bCs/>
          <w:iCs/>
          <w:color w:val="000000" w:themeColor="text1"/>
          <w:sz w:val="28"/>
          <w:szCs w:val="28"/>
        </w:rPr>
        <w:t>изучить организацию управленческого учета;</w:t>
      </w:r>
    </w:p>
    <w:p w:rsidR="00432F3B" w:rsidRPr="00432F3B" w:rsidRDefault="0089633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 xml:space="preserve">- </w:t>
      </w:r>
      <w:r w:rsidR="002B3901" w:rsidRPr="00432F3B">
        <w:rPr>
          <w:bCs/>
          <w:iCs/>
          <w:color w:val="000000" w:themeColor="text1"/>
          <w:sz w:val="28"/>
          <w:szCs w:val="28"/>
        </w:rPr>
        <w:t>познакомиться с его организационной структурой;</w:t>
      </w:r>
    </w:p>
    <w:p w:rsidR="00432F3B" w:rsidRPr="00432F3B" w:rsidRDefault="0089633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 xml:space="preserve">- </w:t>
      </w:r>
      <w:r w:rsidR="002B3901" w:rsidRPr="00432F3B">
        <w:rPr>
          <w:bCs/>
          <w:iCs/>
          <w:color w:val="000000" w:themeColor="text1"/>
          <w:sz w:val="28"/>
          <w:szCs w:val="28"/>
        </w:rPr>
        <w:t>рассмотреть процесс документооборота и формы безналичных расчетов;</w:t>
      </w:r>
    </w:p>
    <w:p w:rsidR="00432F3B" w:rsidRPr="00432F3B" w:rsidRDefault="0089633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 xml:space="preserve">- </w:t>
      </w:r>
      <w:r w:rsidR="002B3901" w:rsidRPr="00432F3B">
        <w:rPr>
          <w:bCs/>
          <w:iCs/>
          <w:color w:val="000000" w:themeColor="text1"/>
          <w:sz w:val="28"/>
          <w:szCs w:val="28"/>
        </w:rPr>
        <w:t>изучить организацию краткосрочного кредитования предприятия;</w:t>
      </w:r>
    </w:p>
    <w:p w:rsidR="00432F3B" w:rsidRPr="00432F3B" w:rsidRDefault="00896331" w:rsidP="00432F3B">
      <w:pPr>
        <w:shd w:val="clear" w:color="000000" w:fill="auto"/>
        <w:spacing w:line="360" w:lineRule="auto"/>
        <w:ind w:firstLine="709"/>
        <w:jc w:val="both"/>
        <w:rPr>
          <w:bCs/>
          <w:iCs/>
          <w:color w:val="000000" w:themeColor="text1"/>
          <w:sz w:val="28"/>
          <w:szCs w:val="28"/>
        </w:rPr>
      </w:pPr>
      <w:r w:rsidRPr="00432F3B">
        <w:rPr>
          <w:bCs/>
          <w:iCs/>
          <w:color w:val="000000" w:themeColor="text1"/>
          <w:sz w:val="28"/>
          <w:szCs w:val="28"/>
        </w:rPr>
        <w:t xml:space="preserve">- </w:t>
      </w:r>
      <w:r w:rsidR="002B3901" w:rsidRPr="00432F3B">
        <w:rPr>
          <w:bCs/>
          <w:iCs/>
          <w:color w:val="000000" w:themeColor="text1"/>
          <w:sz w:val="28"/>
          <w:szCs w:val="28"/>
        </w:rPr>
        <w:t>рассмотреть порядок финансового планирования;</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bCs/>
          <w:iCs/>
          <w:color w:val="000000" w:themeColor="text1"/>
          <w:sz w:val="28"/>
          <w:szCs w:val="28"/>
        </w:rPr>
        <w:lastRenderedPageBreak/>
        <w:t xml:space="preserve">- </w:t>
      </w:r>
      <w:r w:rsidR="002B3901" w:rsidRPr="00432F3B">
        <w:rPr>
          <w:bCs/>
          <w:iCs/>
          <w:color w:val="000000" w:themeColor="text1"/>
          <w:sz w:val="28"/>
          <w:szCs w:val="28"/>
        </w:rPr>
        <w:t>используя финансовую отчетность банка, провести анализ его доходов и расходов, комплексный анализ финансовой устойчивости фирмы</w:t>
      </w:r>
      <w:r w:rsidR="002B3901" w:rsidRPr="00432F3B">
        <w:rPr>
          <w:color w:val="000000" w:themeColor="text1"/>
          <w:sz w:val="28"/>
          <w:szCs w:val="28"/>
        </w:rPr>
        <w:t>.</w:t>
      </w:r>
      <w:bookmarkStart w:id="2" w:name="__RefHeading__7_1973386261"/>
      <w:bookmarkEnd w:id="2"/>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ООО "Корпорация Уралшина",</w:t>
      </w:r>
      <w:r w:rsidR="00432F3B" w:rsidRPr="00432F3B">
        <w:rPr>
          <w:color w:val="000000" w:themeColor="text1"/>
          <w:sz w:val="28"/>
        </w:rPr>
        <w:t xml:space="preserve"> </w:t>
      </w:r>
      <w:r w:rsidRPr="00432F3B">
        <w:rPr>
          <w:color w:val="000000" w:themeColor="text1"/>
          <w:sz w:val="28"/>
        </w:rPr>
        <w:t>г.Екатеринбург, ул. Самолетная 55, офис 34.</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Дата начала «11» января 2010г.</w:t>
      </w:r>
      <w:r w:rsidR="00432F3B" w:rsidRPr="00432F3B">
        <w:rPr>
          <w:color w:val="000000" w:themeColor="text1"/>
          <w:sz w:val="28"/>
        </w:rPr>
        <w:t xml:space="preserve"> </w:t>
      </w:r>
      <w:r w:rsidRPr="00432F3B">
        <w:rPr>
          <w:color w:val="000000" w:themeColor="text1"/>
          <w:sz w:val="28"/>
        </w:rPr>
        <w:t>Дата окончания «4» апреля 2010г. прохождения ознакомительной практики в качестве</w:t>
      </w:r>
      <w:r w:rsidR="00432F3B" w:rsidRPr="00432F3B">
        <w:rPr>
          <w:color w:val="000000" w:themeColor="text1"/>
          <w:sz w:val="28"/>
        </w:rPr>
        <w:t xml:space="preserve"> </w:t>
      </w:r>
      <w:r w:rsidRPr="00432F3B">
        <w:rPr>
          <w:color w:val="000000" w:themeColor="text1"/>
          <w:sz w:val="28"/>
        </w:rPr>
        <w:t>экономиста.</w:t>
      </w:r>
    </w:p>
    <w:p w:rsidR="002B3901" w:rsidRPr="00432F3B" w:rsidRDefault="00432F3B" w:rsidP="00432F3B">
      <w:pPr>
        <w:shd w:val="clear" w:color="000000" w:fill="auto"/>
        <w:suppressAutoHyphens w:val="0"/>
        <w:spacing w:line="360" w:lineRule="auto"/>
        <w:jc w:val="center"/>
        <w:rPr>
          <w:b/>
          <w:bCs/>
          <w:color w:val="000000" w:themeColor="text1"/>
          <w:sz w:val="28"/>
          <w:szCs w:val="32"/>
        </w:rPr>
      </w:pPr>
      <w:bookmarkStart w:id="3" w:name="__RefHeading__9_1973386261"/>
      <w:bookmarkEnd w:id="3"/>
      <w:r>
        <w:rPr>
          <w:color w:val="000000" w:themeColor="text1"/>
          <w:sz w:val="28"/>
        </w:rPr>
        <w:br w:type="page"/>
      </w:r>
      <w:r w:rsidRPr="00432F3B">
        <w:rPr>
          <w:b/>
          <w:color w:val="000000" w:themeColor="text1"/>
          <w:sz w:val="28"/>
        </w:rPr>
        <w:lastRenderedPageBreak/>
        <w:t xml:space="preserve">1. </w:t>
      </w:r>
      <w:r w:rsidR="002B3901" w:rsidRPr="00432F3B">
        <w:rPr>
          <w:b/>
          <w:bCs/>
          <w:color w:val="000000" w:themeColor="text1"/>
          <w:sz w:val="28"/>
          <w:szCs w:val="32"/>
        </w:rPr>
        <w:t>Общая характеристика предприятия ООО «Корпорация Уралшина»</w:t>
      </w:r>
    </w:p>
    <w:p w:rsidR="00432F3B" w:rsidRDefault="00432F3B" w:rsidP="00432F3B">
      <w:pPr>
        <w:shd w:val="clear" w:color="000000" w:fill="auto"/>
        <w:spacing w:line="360" w:lineRule="auto"/>
        <w:ind w:firstLine="709"/>
        <w:jc w:val="both"/>
        <w:rPr>
          <w:color w:val="000000" w:themeColor="text1"/>
          <w:sz w:val="28"/>
        </w:rPr>
      </w:pPr>
    </w:p>
    <w:p w:rsid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xml:space="preserve">ООО «Корпорация Уралшина» - ведущих поставщиков массивных шин и шин для спецтехники </w:t>
      </w:r>
      <w:r w:rsidR="008E1831" w:rsidRPr="00432F3B">
        <w:rPr>
          <w:color w:val="000000" w:themeColor="text1"/>
          <w:sz w:val="28"/>
        </w:rPr>
        <w:t>шин для погрузчиков, суперэластико</w:t>
      </w:r>
      <w:r w:rsidR="00D862A4" w:rsidRPr="00432F3B">
        <w:rPr>
          <w:color w:val="000000" w:themeColor="text1"/>
          <w:sz w:val="28"/>
        </w:rPr>
        <w:t>в, безбандажных шин, баллонов шин</w:t>
      </w:r>
      <w:r w:rsidR="008E1831" w:rsidRPr="00432F3B">
        <w:rPr>
          <w:color w:val="000000" w:themeColor="text1"/>
          <w:sz w:val="28"/>
        </w:rPr>
        <w:t xml:space="preserve"> отечественного</w:t>
      </w:r>
      <w:r w:rsidRPr="00432F3B">
        <w:rPr>
          <w:color w:val="000000" w:themeColor="text1"/>
          <w:sz w:val="28"/>
        </w:rPr>
        <w:t xml:space="preserve"> производства на российском</w:t>
      </w:r>
      <w:r w:rsidR="00432F3B" w:rsidRPr="00432F3B">
        <w:rPr>
          <w:color w:val="000000" w:themeColor="text1"/>
          <w:sz w:val="28"/>
        </w:rPr>
        <w:t xml:space="preserve"> </w:t>
      </w:r>
      <w:r w:rsidRPr="00432F3B">
        <w:rPr>
          <w:color w:val="000000" w:themeColor="text1"/>
          <w:sz w:val="28"/>
        </w:rPr>
        <w:t>рынке.</w:t>
      </w:r>
    </w:p>
    <w:p w:rsidR="00432F3B" w:rsidRDefault="0092469E" w:rsidP="00432F3B">
      <w:pPr>
        <w:shd w:val="clear" w:color="000000" w:fill="auto"/>
        <w:spacing w:line="360" w:lineRule="auto"/>
        <w:ind w:firstLine="709"/>
        <w:jc w:val="both"/>
        <w:rPr>
          <w:color w:val="000000" w:themeColor="text1"/>
          <w:sz w:val="28"/>
        </w:rPr>
      </w:pPr>
      <w:r w:rsidRPr="00432F3B">
        <w:rPr>
          <w:color w:val="000000" w:themeColor="text1"/>
          <w:sz w:val="28"/>
        </w:rPr>
        <w:t xml:space="preserve">ООО «Корпорация Уралшина» была </w:t>
      </w:r>
      <w:r w:rsidR="002C2069" w:rsidRPr="00432F3B">
        <w:rPr>
          <w:color w:val="000000" w:themeColor="text1"/>
          <w:sz w:val="28"/>
        </w:rPr>
        <w:t xml:space="preserve">зарегистрирована </w:t>
      </w:r>
      <w:r w:rsidR="001030A2" w:rsidRPr="00432F3B">
        <w:rPr>
          <w:color w:val="000000" w:themeColor="text1"/>
          <w:sz w:val="28"/>
        </w:rPr>
        <w:t>25 января 2007 года.</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Основными видами деятельности ООО “Корпорация Уралшина”, согласно уставу предприятия являются:</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Оптовая торговля через агентов (за вознаграждение или на договорной основе);</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Торговля автотранспортными средствами;</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Техническое обслуживание и ремонт автотранспортных средств;</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Торговля автомобильными деталями, узлами и принадлежностями;</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Деятельность автомобильного грузового транспорта;</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Организация перевозок грузов;</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Подготовка к продаже собственного недвижимого имущества;</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 xml:space="preserve">Сдача внаем собственного </w:t>
      </w:r>
      <w:r w:rsidR="0092469E" w:rsidRPr="00432F3B">
        <w:rPr>
          <w:color w:val="000000" w:themeColor="text1"/>
          <w:sz w:val="28"/>
        </w:rPr>
        <w:t>недвижимого</w:t>
      </w:r>
      <w:r w:rsidR="008E1831" w:rsidRPr="00432F3B">
        <w:rPr>
          <w:color w:val="000000" w:themeColor="text1"/>
          <w:sz w:val="28"/>
        </w:rPr>
        <w:t xml:space="preserve"> имущества;</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 xml:space="preserve">- </w:t>
      </w:r>
      <w:r w:rsidR="008E1831" w:rsidRPr="00432F3B">
        <w:rPr>
          <w:color w:val="000000" w:themeColor="text1"/>
          <w:sz w:val="28"/>
        </w:rPr>
        <w:t>Аренда легковых автомобилей;</w:t>
      </w:r>
    </w:p>
    <w:p w:rsidR="00432F3B" w:rsidRP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w:t>
      </w:r>
      <w:r w:rsidR="0092469E" w:rsidRPr="00432F3B">
        <w:rPr>
          <w:color w:val="000000" w:themeColor="text1"/>
          <w:sz w:val="28"/>
        </w:rPr>
        <w:t xml:space="preserve"> Консультирование по коммерческой деятельности и управления;</w:t>
      </w:r>
    </w:p>
    <w:p w:rsidR="00432F3B" w:rsidRDefault="002331E8" w:rsidP="00432F3B">
      <w:pPr>
        <w:shd w:val="clear" w:color="000000" w:fill="auto"/>
        <w:spacing w:line="360" w:lineRule="auto"/>
        <w:ind w:firstLine="709"/>
        <w:jc w:val="both"/>
        <w:rPr>
          <w:color w:val="000000" w:themeColor="text1"/>
          <w:sz w:val="28"/>
        </w:rPr>
      </w:pPr>
      <w:r w:rsidRPr="00432F3B">
        <w:rPr>
          <w:color w:val="000000" w:themeColor="text1"/>
          <w:sz w:val="28"/>
        </w:rPr>
        <w:t>-</w:t>
      </w:r>
      <w:r w:rsidR="0092469E" w:rsidRPr="00432F3B">
        <w:rPr>
          <w:color w:val="000000" w:themeColor="text1"/>
          <w:sz w:val="28"/>
        </w:rPr>
        <w:t xml:space="preserve"> Иные виды деятельности, не запрещенные действующим законодательством.</w:t>
      </w:r>
    </w:p>
    <w:p w:rsidR="00432F3B" w:rsidRDefault="002B3901" w:rsidP="00432F3B">
      <w:pPr>
        <w:shd w:val="clear" w:color="000000" w:fill="auto"/>
        <w:spacing w:line="360" w:lineRule="auto"/>
        <w:ind w:firstLine="709"/>
        <w:jc w:val="both"/>
        <w:rPr>
          <w:bCs/>
          <w:color w:val="000000" w:themeColor="text1"/>
          <w:sz w:val="28"/>
          <w:szCs w:val="28"/>
        </w:rPr>
      </w:pPr>
      <w:r w:rsidRPr="00432F3B">
        <w:rPr>
          <w:bCs/>
          <w:color w:val="000000" w:themeColor="text1"/>
          <w:sz w:val="28"/>
          <w:szCs w:val="28"/>
        </w:rPr>
        <w:t xml:space="preserve">ООО «Корпорация Уралшина» является монополистом в продаже российских массивных шин и шин для спецтехники. Предприятие является прямым приемником «Уральского шинного завода», хоть и не производит самостоятельно шины. Предприятие закупает у </w:t>
      </w:r>
      <w:r w:rsidR="0092469E" w:rsidRPr="00432F3B">
        <w:rPr>
          <w:bCs/>
          <w:color w:val="000000" w:themeColor="text1"/>
          <w:sz w:val="28"/>
          <w:szCs w:val="28"/>
        </w:rPr>
        <w:t>«</w:t>
      </w:r>
      <w:r w:rsidRPr="00432F3B">
        <w:rPr>
          <w:bCs/>
          <w:color w:val="000000" w:themeColor="text1"/>
          <w:sz w:val="28"/>
          <w:szCs w:val="28"/>
        </w:rPr>
        <w:t>СИБУР -русские шины» готовую продукцию, и продает её своим клиентам оптом и в розницу.</w:t>
      </w:r>
    </w:p>
    <w:p w:rsidR="00432F3B"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Основные потребители массивных шин в России являться:</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Таможенные терминалы и склады.</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Порт и портовые склады.</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lastRenderedPageBreak/>
        <w:t xml:space="preserve">- </w:t>
      </w:r>
      <w:r w:rsidR="002B3901" w:rsidRPr="00432F3B">
        <w:rPr>
          <w:color w:val="000000" w:themeColor="text1"/>
          <w:sz w:val="28"/>
          <w:szCs w:val="28"/>
        </w:rPr>
        <w:t>Овощные базы.</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Склады Госрезерва.</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Оптовые склады для хранения продуктов.</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Склады силовых ведомств.</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Заводы, производящие погрузчики, а также технику, использующею массивные шины.</w:t>
      </w:r>
    </w:p>
    <w:p w:rsidR="00432F3B" w:rsidRP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Любые предприятия имеющие склады для хранения продукции в компактном виде.</w:t>
      </w:r>
    </w:p>
    <w:p w:rsidR="00432F3B" w:rsidRDefault="0089633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xml:space="preserve">- </w:t>
      </w:r>
      <w:r w:rsidR="002B3901" w:rsidRPr="00432F3B">
        <w:rPr>
          <w:color w:val="000000" w:themeColor="text1"/>
          <w:sz w:val="28"/>
          <w:szCs w:val="28"/>
        </w:rPr>
        <w:t>Дилеры комплектующие потребителей погрузчиков шинами.</w:t>
      </w:r>
    </w:p>
    <w:p w:rsidR="002B3901" w:rsidRPr="00432F3B" w:rsidRDefault="002B3901" w:rsidP="00432F3B">
      <w:pPr>
        <w:shd w:val="clear" w:color="000000" w:fill="auto"/>
        <w:spacing w:line="360" w:lineRule="auto"/>
        <w:ind w:firstLine="709"/>
        <w:jc w:val="both"/>
        <w:rPr>
          <w:bCs/>
          <w:color w:val="000000" w:themeColor="text1"/>
          <w:sz w:val="28"/>
          <w:szCs w:val="28"/>
        </w:rPr>
      </w:pPr>
      <w:r w:rsidRPr="00432F3B">
        <w:rPr>
          <w:bCs/>
          <w:color w:val="000000" w:themeColor="text1"/>
          <w:sz w:val="28"/>
          <w:szCs w:val="28"/>
        </w:rPr>
        <w:t>Предприятие имеет свою клиентскую базу и постоянно ищет новых клиентов. Клиентами компании являются ОАО «Машиностроительный завод им Калинина» г. Екатеринбург, ОАО «Челябинский завод дорожных машин им Колющенко» г. Челябинск, ОАО «Погрузчик» г. Орел, ОАО «Автоваз» г. Тольятти,</w:t>
      </w:r>
      <w:r w:rsidR="002961BF" w:rsidRPr="00432F3B">
        <w:rPr>
          <w:bCs/>
          <w:color w:val="000000" w:themeColor="text1"/>
          <w:sz w:val="28"/>
          <w:szCs w:val="28"/>
        </w:rPr>
        <w:t xml:space="preserve"> ЗАО «Каскад – пермские моторы», «Магнитогорский Металлургический Комбинат»,</w:t>
      </w:r>
      <w:r w:rsidR="00432F3B" w:rsidRPr="00432F3B">
        <w:rPr>
          <w:bCs/>
          <w:color w:val="000000" w:themeColor="text1"/>
          <w:sz w:val="28"/>
          <w:szCs w:val="28"/>
        </w:rPr>
        <w:t xml:space="preserve"> </w:t>
      </w:r>
      <w:r w:rsidR="002961BF" w:rsidRPr="00432F3B">
        <w:rPr>
          <w:bCs/>
          <w:color w:val="000000" w:themeColor="text1"/>
          <w:sz w:val="28"/>
          <w:szCs w:val="28"/>
        </w:rPr>
        <w:t>ЗАО «Урал-Контейнер», «Атомпромкомплекс», ОАО «Уралсвязьинформ» многочисленные склады и дорожно строительные управления и т.д.</w:t>
      </w:r>
    </w:p>
    <w:p w:rsidR="00432F3B" w:rsidRDefault="00432F3B" w:rsidP="00432F3B">
      <w:pPr>
        <w:pStyle w:val="Style1"/>
        <w:widowControl/>
        <w:shd w:val="clear" w:color="000000" w:fill="auto"/>
        <w:suppressAutoHyphens/>
        <w:spacing w:line="360" w:lineRule="auto"/>
        <w:ind w:firstLine="709"/>
        <w:jc w:val="both"/>
        <w:rPr>
          <w:rStyle w:val="FontStyle29"/>
          <w:color w:val="000000" w:themeColor="text1"/>
          <w:spacing w:val="0"/>
          <w:sz w:val="28"/>
          <w:szCs w:val="28"/>
        </w:rPr>
      </w:pPr>
    </w:p>
    <w:p w:rsidR="00432F3B" w:rsidRDefault="005A63A3" w:rsidP="00432F3B">
      <w:pPr>
        <w:pStyle w:val="Style1"/>
        <w:widowControl/>
        <w:shd w:val="clear" w:color="000000" w:fill="auto"/>
        <w:spacing w:line="360" w:lineRule="auto"/>
        <w:ind w:firstLine="0"/>
        <w:jc w:val="center"/>
        <w:rPr>
          <w:rStyle w:val="FontStyle29"/>
          <w:b/>
          <w:color w:val="000000" w:themeColor="text1"/>
          <w:spacing w:val="0"/>
          <w:sz w:val="28"/>
          <w:szCs w:val="28"/>
        </w:rPr>
      </w:pPr>
      <w:r w:rsidRPr="00432F3B">
        <w:rPr>
          <w:rStyle w:val="FontStyle29"/>
          <w:b/>
          <w:color w:val="000000" w:themeColor="text1"/>
          <w:spacing w:val="0"/>
          <w:sz w:val="28"/>
          <w:szCs w:val="28"/>
        </w:rPr>
        <w:t>АССОРТИМЕНТ</w:t>
      </w:r>
      <w:r w:rsidR="00432F3B" w:rsidRPr="00432F3B">
        <w:rPr>
          <w:rStyle w:val="FontStyle29"/>
          <w:b/>
          <w:color w:val="000000" w:themeColor="text1"/>
          <w:spacing w:val="0"/>
          <w:sz w:val="28"/>
          <w:szCs w:val="28"/>
        </w:rPr>
        <w:t xml:space="preserve"> </w:t>
      </w:r>
      <w:r w:rsidRPr="00432F3B">
        <w:rPr>
          <w:rStyle w:val="FontStyle29"/>
          <w:b/>
          <w:color w:val="000000" w:themeColor="text1"/>
          <w:spacing w:val="0"/>
          <w:sz w:val="28"/>
          <w:szCs w:val="28"/>
        </w:rPr>
        <w:t>МАССИВНЫХ</w:t>
      </w:r>
      <w:r w:rsidR="00432F3B" w:rsidRPr="00432F3B">
        <w:rPr>
          <w:rStyle w:val="FontStyle29"/>
          <w:b/>
          <w:color w:val="000000" w:themeColor="text1"/>
          <w:spacing w:val="0"/>
          <w:sz w:val="28"/>
          <w:szCs w:val="28"/>
        </w:rPr>
        <w:t xml:space="preserve"> </w:t>
      </w:r>
      <w:r w:rsidR="00432F3B">
        <w:rPr>
          <w:rStyle w:val="FontStyle29"/>
          <w:b/>
          <w:color w:val="000000" w:themeColor="text1"/>
          <w:spacing w:val="0"/>
          <w:sz w:val="28"/>
          <w:szCs w:val="28"/>
        </w:rPr>
        <w:t>ШИН,</w:t>
      </w:r>
    </w:p>
    <w:p w:rsidR="005A63A3" w:rsidRPr="00432F3B" w:rsidRDefault="005A63A3" w:rsidP="00432F3B">
      <w:pPr>
        <w:pStyle w:val="Style1"/>
        <w:widowControl/>
        <w:shd w:val="clear" w:color="000000" w:fill="auto"/>
        <w:spacing w:line="360" w:lineRule="auto"/>
        <w:ind w:firstLine="0"/>
        <w:jc w:val="center"/>
        <w:rPr>
          <w:rStyle w:val="FontStyle29"/>
          <w:b/>
          <w:color w:val="000000" w:themeColor="text1"/>
          <w:spacing w:val="0"/>
          <w:sz w:val="28"/>
          <w:szCs w:val="28"/>
        </w:rPr>
      </w:pPr>
      <w:r w:rsidRPr="00432F3B">
        <w:rPr>
          <w:rStyle w:val="FontStyle29"/>
          <w:b/>
          <w:color w:val="000000" w:themeColor="text1"/>
          <w:spacing w:val="0"/>
          <w:sz w:val="28"/>
          <w:szCs w:val="28"/>
        </w:rPr>
        <w:t>продаваемых</w:t>
      </w:r>
      <w:r w:rsidR="00432F3B" w:rsidRPr="00432F3B">
        <w:rPr>
          <w:rStyle w:val="FontStyle29"/>
          <w:b/>
          <w:color w:val="000000" w:themeColor="text1"/>
          <w:spacing w:val="0"/>
          <w:sz w:val="28"/>
          <w:szCs w:val="28"/>
        </w:rPr>
        <w:t xml:space="preserve"> </w:t>
      </w:r>
      <w:r w:rsidRPr="00432F3B">
        <w:rPr>
          <w:rStyle w:val="FontStyle29"/>
          <w:b/>
          <w:color w:val="000000" w:themeColor="text1"/>
          <w:spacing w:val="0"/>
          <w:sz w:val="28"/>
          <w:szCs w:val="28"/>
        </w:rPr>
        <w:t>ООО</w:t>
      </w:r>
      <w:r w:rsidR="00432F3B" w:rsidRPr="00432F3B">
        <w:rPr>
          <w:rStyle w:val="FontStyle29"/>
          <w:b/>
          <w:color w:val="000000" w:themeColor="text1"/>
          <w:spacing w:val="0"/>
          <w:sz w:val="28"/>
          <w:szCs w:val="28"/>
        </w:rPr>
        <w:t xml:space="preserve"> </w:t>
      </w:r>
      <w:r w:rsidRPr="00432F3B">
        <w:rPr>
          <w:rStyle w:val="FontStyle29"/>
          <w:b/>
          <w:color w:val="000000" w:themeColor="text1"/>
          <w:spacing w:val="0"/>
          <w:sz w:val="28"/>
          <w:szCs w:val="28"/>
        </w:rPr>
        <w:t>"Корпорация Уралшина"</w:t>
      </w:r>
    </w:p>
    <w:tbl>
      <w:tblPr>
        <w:tblStyle w:val="aff4"/>
        <w:tblW w:w="8435" w:type="dxa"/>
        <w:jc w:val="center"/>
        <w:tblLayout w:type="fixed"/>
        <w:tblLook w:val="04A0" w:firstRow="1" w:lastRow="0" w:firstColumn="1" w:lastColumn="0" w:noHBand="0" w:noVBand="1"/>
      </w:tblPr>
      <w:tblGrid>
        <w:gridCol w:w="693"/>
        <w:gridCol w:w="1789"/>
        <w:gridCol w:w="1526"/>
        <w:gridCol w:w="989"/>
        <w:gridCol w:w="1312"/>
        <w:gridCol w:w="2126"/>
      </w:tblGrid>
      <w:tr w:rsidR="005A63A3" w:rsidRPr="00432F3B" w:rsidTr="00CC128A">
        <w:trPr>
          <w:trHeight w:val="1471"/>
          <w:jc w:val="center"/>
        </w:trPr>
        <w:tc>
          <w:tcPr>
            <w:tcW w:w="693" w:type="dxa"/>
          </w:tcPr>
          <w:p w:rsidR="005A63A3" w:rsidRPr="00432F3B" w:rsidRDefault="005A63A3" w:rsidP="00432F3B">
            <w:pPr>
              <w:shd w:val="clear" w:color="000000" w:fill="auto"/>
              <w:spacing w:line="360" w:lineRule="auto"/>
              <w:rPr>
                <w:color w:val="000000" w:themeColor="text1"/>
                <w:sz w:val="20"/>
                <w:szCs w:val="16"/>
              </w:rPr>
            </w:pPr>
          </w:p>
        </w:tc>
        <w:tc>
          <w:tcPr>
            <w:tcW w:w="1789" w:type="dxa"/>
          </w:tcPr>
          <w:p w:rsidR="005A63A3" w:rsidRPr="00432F3B" w:rsidRDefault="005A63A3" w:rsidP="00432F3B">
            <w:pPr>
              <w:shd w:val="clear" w:color="000000" w:fill="auto"/>
              <w:spacing w:line="360" w:lineRule="auto"/>
              <w:rPr>
                <w:rStyle w:val="FontStyle36"/>
                <w:rFonts w:ascii="Times New Roman" w:hAnsi="Times New Roman" w:cs="Times New Roman"/>
                <w:color w:val="000000" w:themeColor="text1"/>
                <w:sz w:val="20"/>
                <w:szCs w:val="16"/>
              </w:rPr>
            </w:pPr>
            <w:r w:rsidRPr="00432F3B">
              <w:rPr>
                <w:rStyle w:val="FontStyle29"/>
                <w:color w:val="000000" w:themeColor="text1"/>
                <w:spacing w:val="0"/>
                <w:sz w:val="20"/>
              </w:rPr>
              <w:t>Обозначение</w:t>
            </w:r>
          </w:p>
          <w:p w:rsidR="005A63A3" w:rsidRPr="00432F3B" w:rsidRDefault="005A63A3" w:rsidP="00432F3B">
            <w:pPr>
              <w:shd w:val="clear" w:color="000000" w:fill="auto"/>
              <w:spacing w:line="360" w:lineRule="auto"/>
              <w:rPr>
                <w:rStyle w:val="FontStyle36"/>
                <w:rFonts w:ascii="Times New Roman" w:hAnsi="Times New Roman" w:cs="Times New Roman"/>
                <w:color w:val="000000" w:themeColor="text1"/>
                <w:sz w:val="20"/>
                <w:szCs w:val="16"/>
              </w:rPr>
            </w:pPr>
            <w:r w:rsidRPr="00432F3B">
              <w:rPr>
                <w:rStyle w:val="FontStyle29"/>
                <w:color w:val="000000" w:themeColor="text1"/>
                <w:spacing w:val="0"/>
                <w:sz w:val="20"/>
              </w:rPr>
              <w:t>шины</w:t>
            </w:r>
          </w:p>
        </w:tc>
        <w:tc>
          <w:tcPr>
            <w:tcW w:w="1526" w:type="dxa"/>
          </w:tcPr>
          <w:p w:rsidR="005A63A3" w:rsidRPr="00432F3B" w:rsidRDefault="005A63A3" w:rsidP="00432F3B">
            <w:pPr>
              <w:shd w:val="clear" w:color="000000" w:fill="auto"/>
              <w:spacing w:line="360" w:lineRule="auto"/>
              <w:rPr>
                <w:color w:val="000000" w:themeColor="text1"/>
                <w:sz w:val="20"/>
                <w:szCs w:val="16"/>
              </w:rPr>
            </w:pPr>
            <w:r w:rsidRPr="00432F3B">
              <w:rPr>
                <w:rStyle w:val="FontStyle29"/>
                <w:color w:val="000000" w:themeColor="text1"/>
                <w:spacing w:val="0"/>
                <w:sz w:val="20"/>
              </w:rPr>
              <w:t>Тип</w:t>
            </w:r>
          </w:p>
          <w:p w:rsidR="005A63A3" w:rsidRPr="00432F3B" w:rsidRDefault="005A63A3" w:rsidP="00432F3B">
            <w:pPr>
              <w:shd w:val="clear" w:color="000000" w:fill="auto"/>
              <w:spacing w:line="360" w:lineRule="auto"/>
              <w:rPr>
                <w:color w:val="000000" w:themeColor="text1"/>
                <w:sz w:val="20"/>
                <w:szCs w:val="16"/>
              </w:rPr>
            </w:pPr>
            <w:r w:rsidRPr="00432F3B">
              <w:rPr>
                <w:rStyle w:val="FontStyle29"/>
                <w:color w:val="000000" w:themeColor="text1"/>
                <w:spacing w:val="0"/>
                <w:sz w:val="20"/>
              </w:rPr>
              <w:t>шины</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Масса</w:t>
            </w:r>
          </w:p>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шины.</w:t>
            </w:r>
          </w:p>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кг</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Максимально</w:t>
            </w:r>
          </w:p>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допускаемая</w:t>
            </w:r>
          </w:p>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нагрузка на шину,</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кгс</w:t>
            </w:r>
          </w:p>
        </w:tc>
        <w:tc>
          <w:tcPr>
            <w:tcW w:w="2126" w:type="dxa"/>
          </w:tcPr>
          <w:p w:rsidR="00432F3B" w:rsidRPr="00432F3B" w:rsidRDefault="005A63A3" w:rsidP="00432F3B">
            <w:pPr>
              <w:shd w:val="clear" w:color="000000" w:fill="auto"/>
              <w:spacing w:line="360" w:lineRule="auto"/>
              <w:rPr>
                <w:rStyle w:val="FontStyle36"/>
                <w:rFonts w:ascii="Times New Roman" w:hAnsi="Times New Roman" w:cs="Times New Roman"/>
                <w:color w:val="000000" w:themeColor="text1"/>
                <w:sz w:val="20"/>
                <w:szCs w:val="16"/>
              </w:rPr>
            </w:pPr>
            <w:r w:rsidRPr="00432F3B">
              <w:rPr>
                <w:rStyle w:val="FontStyle29"/>
                <w:color w:val="000000" w:themeColor="text1"/>
                <w:spacing w:val="0"/>
                <w:sz w:val="20"/>
              </w:rPr>
              <w:t>Транспортное</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средство</w:t>
            </w:r>
          </w:p>
          <w:p w:rsidR="005A63A3" w:rsidRPr="00432F3B" w:rsidRDefault="005A63A3" w:rsidP="00432F3B">
            <w:pPr>
              <w:shd w:val="clear" w:color="000000" w:fill="auto"/>
              <w:spacing w:line="360" w:lineRule="auto"/>
              <w:rPr>
                <w:rStyle w:val="FontStyle36"/>
                <w:rFonts w:ascii="Times New Roman" w:hAnsi="Times New Roman" w:cs="Times New Roman"/>
                <w:color w:val="000000" w:themeColor="text1"/>
                <w:sz w:val="20"/>
                <w:szCs w:val="16"/>
              </w:rPr>
            </w:pP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500x160x375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30,940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1840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ЗП-103</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400х125x290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15,670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1150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ЗП-103</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520x152</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(х404)</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24,370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w:t>
            </w:r>
            <w:r w:rsidR="00432F3B" w:rsidRPr="00432F3B">
              <w:rPr>
                <w:rStyle w:val="FontStyle29"/>
                <w:color w:val="000000" w:themeColor="text1"/>
                <w:spacing w:val="0"/>
                <w:sz w:val="20"/>
              </w:rPr>
              <w:t xml:space="preserve"> </w:t>
            </w:r>
            <w:r w:rsidRPr="00432F3B">
              <w:rPr>
                <w:rStyle w:val="FontStyle29"/>
                <w:color w:val="000000" w:themeColor="text1"/>
                <w:spacing w:val="0"/>
                <w:sz w:val="20"/>
              </w:rPr>
              <w:t>02-04</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510x126</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(х410)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28,060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1380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Электрокара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450x150</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(х344)</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20,090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1500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4004,</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электрокара ЭТМС</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6.</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400X128</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(Х305)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13,500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w:t>
            </w:r>
            <w:r w:rsidR="00432F3B" w:rsidRPr="00432F3B">
              <w:rPr>
                <w:rStyle w:val="FontStyle29"/>
                <w:color w:val="000000" w:themeColor="text1"/>
                <w:spacing w:val="0"/>
                <w:sz w:val="20"/>
              </w:rPr>
              <w:t xml:space="preserve"> </w:t>
            </w:r>
            <w:r w:rsidRPr="00432F3B">
              <w:rPr>
                <w:rStyle w:val="FontStyle29"/>
                <w:color w:val="000000" w:themeColor="text1"/>
                <w:spacing w:val="0"/>
                <w:sz w:val="20"/>
              </w:rPr>
              <w:t>02-04</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34"/>
                <w:b w:val="0"/>
                <w:i w:val="0"/>
                <w:color w:val="000000" w:themeColor="text1"/>
                <w:sz w:val="20"/>
              </w:rPr>
            </w:pPr>
            <w:r w:rsidRPr="00432F3B">
              <w:rPr>
                <w:rStyle w:val="FontStyle34"/>
                <w:b w:val="0"/>
                <w:i w:val="0"/>
                <w:color w:val="000000" w:themeColor="text1"/>
                <w:sz w:val="20"/>
              </w:rPr>
              <w:t>7 .</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400x100</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(хЗЮ)</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Электрокара ЭК-</w:t>
            </w:r>
            <w:r w:rsidRPr="00432F3B">
              <w:rPr>
                <w:rStyle w:val="FontStyle29"/>
                <w:color w:val="000000" w:themeColor="text1"/>
                <w:spacing w:val="0"/>
                <w:sz w:val="20"/>
              </w:rPr>
              <w:lastRenderedPageBreak/>
              <w:t>2Б,электрокара ЭТМС, эл.</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погрузчик В-676, автопогрузчик ЗП-103-28</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lastRenderedPageBreak/>
              <w:t>8.</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320x100x225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7, 840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740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Устройство</w:t>
            </w:r>
            <w:r w:rsidR="00432F3B" w:rsidRPr="00432F3B">
              <w:rPr>
                <w:rStyle w:val="FontStyle29"/>
                <w:color w:val="000000" w:themeColor="text1"/>
                <w:spacing w:val="0"/>
                <w:sz w:val="20"/>
              </w:rPr>
              <w:t xml:space="preserve"> </w:t>
            </w:r>
            <w:r w:rsidRPr="00432F3B">
              <w:rPr>
                <w:rStyle w:val="FontStyle29"/>
                <w:color w:val="000000" w:themeColor="text1"/>
                <w:spacing w:val="0"/>
                <w:sz w:val="20"/>
              </w:rPr>
              <w:t>2755,тележка</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системы</w:t>
            </w:r>
            <w:r w:rsidR="00432F3B" w:rsidRPr="00432F3B">
              <w:rPr>
                <w:rStyle w:val="FontStyle29"/>
                <w:color w:val="000000" w:themeColor="text1"/>
                <w:spacing w:val="0"/>
                <w:sz w:val="20"/>
              </w:rPr>
              <w:t xml:space="preserve"> </w:t>
            </w:r>
            <w:r w:rsidRPr="00432F3B">
              <w:rPr>
                <w:rStyle w:val="FontStyle29"/>
                <w:color w:val="000000" w:themeColor="text1"/>
                <w:spacing w:val="0"/>
                <w:sz w:val="20"/>
              </w:rPr>
              <w:t>11Г342</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9 .</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270x125</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(х165)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7, 500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985</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w:t>
            </w:r>
            <w:r w:rsidR="00432F3B" w:rsidRPr="00432F3B">
              <w:rPr>
                <w:rStyle w:val="FontStyle29"/>
                <w:color w:val="000000" w:themeColor="text1"/>
                <w:spacing w:val="0"/>
                <w:sz w:val="20"/>
              </w:rPr>
              <w:t xml:space="preserve"> </w:t>
            </w:r>
            <w:r w:rsidRPr="00432F3B">
              <w:rPr>
                <w:rStyle w:val="FontStyle29"/>
                <w:color w:val="000000" w:themeColor="text1"/>
                <w:spacing w:val="0"/>
                <w:sz w:val="20"/>
              </w:rPr>
              <w:t>4004,электрокара ЭТМС</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10.</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260x112</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(х178)</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8,200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770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Подъемная</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машина,МК4х4</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СКИП-противовес, МК 3,25x4</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клеть-противовес.</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250x60x168</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2, 640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325</w:t>
            </w:r>
          </w:p>
        </w:tc>
        <w:tc>
          <w:tcPr>
            <w:tcW w:w="2126" w:type="dxa"/>
          </w:tcPr>
          <w:p w:rsidR="005A63A3" w:rsidRPr="00432F3B" w:rsidRDefault="005A63A3" w:rsidP="00432F3B">
            <w:pPr>
              <w:shd w:val="clear" w:color="000000" w:fill="auto"/>
              <w:spacing w:line="360" w:lineRule="auto"/>
              <w:rPr>
                <w:rStyle w:val="FontStyle33"/>
                <w:rFonts w:ascii="Times New Roman" w:hAnsi="Times New Roman" w:cs="Times New Roman"/>
                <w:color w:val="000000" w:themeColor="text1"/>
                <w:sz w:val="20"/>
                <w:szCs w:val="16"/>
              </w:rPr>
            </w:pPr>
            <w:r w:rsidRPr="00432F3B">
              <w:rPr>
                <w:rStyle w:val="FontStyle33"/>
                <w:rFonts w:ascii="Times New Roman" w:hAnsi="Times New Roman" w:cs="Times New Roman"/>
                <w:color w:val="000000" w:themeColor="text1"/>
                <w:sz w:val="20"/>
                <w:szCs w:val="16"/>
              </w:rPr>
              <w:t>-</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250x60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1,400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325</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 ручная,</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реостат</w:t>
            </w:r>
            <w:r w:rsidR="00432F3B" w:rsidRPr="00432F3B">
              <w:rPr>
                <w:rStyle w:val="FontStyle29"/>
                <w:color w:val="000000" w:themeColor="text1"/>
                <w:spacing w:val="0"/>
                <w:sz w:val="20"/>
              </w:rPr>
              <w:t xml:space="preserve"> </w:t>
            </w:r>
            <w:r w:rsidRPr="00432F3B">
              <w:rPr>
                <w:rStyle w:val="FontStyle29"/>
                <w:color w:val="000000" w:themeColor="text1"/>
                <w:spacing w:val="0"/>
                <w:sz w:val="20"/>
              </w:rPr>
              <w:t>729</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и</w:t>
            </w:r>
            <w:r w:rsidR="00432F3B" w:rsidRPr="00432F3B">
              <w:rPr>
                <w:rStyle w:val="FontStyle29"/>
                <w:color w:val="000000" w:themeColor="text1"/>
                <w:spacing w:val="0"/>
                <w:sz w:val="20"/>
              </w:rPr>
              <w:t xml:space="preserve"> </w:t>
            </w:r>
            <w:r w:rsidRPr="00432F3B">
              <w:rPr>
                <w:rStyle w:val="FontStyle29"/>
                <w:color w:val="000000" w:themeColor="text1"/>
                <w:spacing w:val="0"/>
                <w:sz w:val="20"/>
              </w:rPr>
              <w:t>1860, опрыскиватель</w:t>
            </w:r>
            <w:r w:rsidR="00432F3B" w:rsidRPr="00432F3B">
              <w:rPr>
                <w:rStyle w:val="FontStyle29"/>
                <w:color w:val="000000" w:themeColor="text1"/>
                <w:spacing w:val="0"/>
                <w:sz w:val="20"/>
              </w:rPr>
              <w:t xml:space="preserve"> </w:t>
            </w:r>
            <w:r w:rsidRPr="00432F3B">
              <w:rPr>
                <w:rStyle w:val="FontStyle29"/>
                <w:color w:val="000000" w:themeColor="text1"/>
                <w:spacing w:val="0"/>
                <w:sz w:val="20"/>
              </w:rPr>
              <w:t>03Г-120А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13.</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200x80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1.380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 ручная</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14.</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200x80x126</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2, 680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устройство</w:t>
            </w:r>
            <w:r w:rsidR="00432F3B" w:rsidRPr="00432F3B">
              <w:rPr>
                <w:rStyle w:val="FontStyle29"/>
                <w:color w:val="000000" w:themeColor="text1"/>
                <w:spacing w:val="0"/>
                <w:sz w:val="20"/>
              </w:rPr>
              <w:t xml:space="preserve"> </w:t>
            </w:r>
            <w:r w:rsidRPr="00432F3B">
              <w:rPr>
                <w:rStyle w:val="FontStyle29"/>
                <w:color w:val="000000" w:themeColor="text1"/>
                <w:spacing w:val="0"/>
                <w:sz w:val="20"/>
              </w:rPr>
              <w:t>126</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15.</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200x50x126</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1,670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215</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 ручная</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200x65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8, 510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 этажерочная ручная,</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тележка подъемно-транспортная,</w:t>
            </w:r>
            <w:r w:rsidR="00432F3B" w:rsidRPr="00432F3B">
              <w:rPr>
                <w:rStyle w:val="FontStyle29"/>
                <w:color w:val="000000" w:themeColor="text1"/>
                <w:spacing w:val="0"/>
                <w:sz w:val="20"/>
              </w:rPr>
              <w:t xml:space="preserve"> </w:t>
            </w:r>
            <w:r w:rsidRPr="00432F3B">
              <w:rPr>
                <w:rStyle w:val="FontStyle29"/>
                <w:color w:val="000000" w:themeColor="text1"/>
                <w:spacing w:val="0"/>
                <w:sz w:val="20"/>
              </w:rPr>
              <w:t>кран-штабелер</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17.</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200x40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0, 650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Турбулентный растворосмеситель</w:t>
            </w:r>
            <w:r w:rsidR="00432F3B" w:rsidRPr="00432F3B">
              <w:rPr>
                <w:rStyle w:val="FontStyle29"/>
                <w:color w:val="000000" w:themeColor="text1"/>
                <w:spacing w:val="0"/>
                <w:sz w:val="20"/>
              </w:rPr>
              <w:t xml:space="preserve"> </w:t>
            </w:r>
            <w:r w:rsidRPr="00432F3B">
              <w:rPr>
                <w:rStyle w:val="FontStyle29"/>
                <w:color w:val="000000" w:themeColor="text1"/>
                <w:spacing w:val="0"/>
                <w:sz w:val="20"/>
              </w:rPr>
              <w:t>С-868Б</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18.</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160х60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0, 710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250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Кран штаблер</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19.</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160х40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0, 420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Контейнер ж 98а 4065</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160х32</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0, 280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63</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Ручная тележка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21.</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125х55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3, 770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180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Ручная тележка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22.</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400х100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23.</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630х200х480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59, 030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2900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портовой ролл</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24.</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450х200х330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30, 00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2200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портовой ролл</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lastRenderedPageBreak/>
              <w:t>25.</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559х205х406,4</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62, 000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4900</w:t>
            </w:r>
            <w:r w:rsidR="00432F3B" w:rsidRPr="00432F3B">
              <w:rPr>
                <w:rStyle w:val="FontStyle29"/>
                <w:color w:val="000000" w:themeColor="text1"/>
                <w:spacing w:val="0"/>
                <w:sz w:val="20"/>
              </w:rPr>
              <w:t xml:space="preserve"> </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Портовые транспортные системы</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26.</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711х356х559</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133, 500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8030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Портовые транспортные системы</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27.</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560х200х415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41,000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2800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марки ЭВП-1638</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28.</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450х160х330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24,000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1700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Эл.погрузчик, марки ЭВП-1638</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29.</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810х185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71,500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2500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30.</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200х50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1,870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215</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Несамоходные тележки</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31</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200х50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1,400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215</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Мусоросборщики</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32.</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169х32</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0,280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63</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Торговое оборудование</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33.</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460х100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Механизм для формовки огнеупорного материала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34.</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110х90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Дисковая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Дефектоскоп сварных швов</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35.</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400х100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7,380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Машина для пробивки корки электролизера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36.</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520х152</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12,300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Транспортер для гуртовки хлопка, хлопковый перегружатель</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37.</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400х100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250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Тележки ручные</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38.</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510х110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8,200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Очиститель вороха овп-20а</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39.</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400х100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5,800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Тележки</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400х128</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41.</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500х160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12,500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1840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 Погрузчик ЭП-103</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42.</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400х125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7, 000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1150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 Погрузчик ЭП-103</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43.</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450х160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10,600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1700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Эл. погрузчик</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44.</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265х60</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1,130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Мотокультиватор «Крот»</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lastRenderedPageBreak/>
              <w:t>45.</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5.00</w:t>
            </w:r>
            <w:r w:rsidRPr="00432F3B">
              <w:rPr>
                <w:rStyle w:val="FontStyle29"/>
                <w:color w:val="000000" w:themeColor="text1"/>
                <w:spacing w:val="0"/>
                <w:sz w:val="20"/>
                <w:lang w:val="en-US"/>
              </w:rPr>
              <w:t xml:space="preserve">L-12 </w:t>
            </w:r>
            <w:r w:rsidRPr="00432F3B">
              <w:rPr>
                <w:rStyle w:val="FontStyle29"/>
                <w:color w:val="000000" w:themeColor="text1"/>
                <w:spacing w:val="0"/>
                <w:sz w:val="20"/>
              </w:rPr>
              <w:t>ф-232</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8,500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Мотоблок «Каскад, «ЛУЧ»</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46.</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5.00</w:t>
            </w:r>
            <w:r w:rsidRPr="00432F3B">
              <w:rPr>
                <w:rStyle w:val="FontStyle29"/>
                <w:color w:val="000000" w:themeColor="text1"/>
                <w:spacing w:val="0"/>
                <w:sz w:val="20"/>
                <w:lang w:val="en-US"/>
              </w:rPr>
              <w:t xml:space="preserve">L-12 </w:t>
            </w:r>
            <w:r w:rsidRPr="00432F3B">
              <w:rPr>
                <w:rStyle w:val="FontStyle29"/>
                <w:color w:val="000000" w:themeColor="text1"/>
                <w:spacing w:val="0"/>
                <w:sz w:val="20"/>
              </w:rPr>
              <w:t>С-105</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10,000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400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Тележка к мотоблокам</w:t>
            </w:r>
          </w:p>
        </w:tc>
      </w:tr>
      <w:tr w:rsidR="005A63A3" w:rsidRPr="00432F3B" w:rsidTr="00CC128A">
        <w:trPr>
          <w:jc w:val="center"/>
        </w:trPr>
        <w:tc>
          <w:tcPr>
            <w:tcW w:w="693"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27.</w:t>
            </w:r>
          </w:p>
        </w:tc>
        <w:tc>
          <w:tcPr>
            <w:tcW w:w="17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5.00</w:t>
            </w:r>
            <w:r w:rsidRPr="00432F3B">
              <w:rPr>
                <w:rStyle w:val="FontStyle29"/>
                <w:color w:val="000000" w:themeColor="text1"/>
                <w:spacing w:val="0"/>
                <w:sz w:val="20"/>
                <w:lang w:val="en-US"/>
              </w:rPr>
              <w:t>L-1</w:t>
            </w:r>
            <w:r w:rsidRPr="00432F3B">
              <w:rPr>
                <w:rStyle w:val="FontStyle29"/>
                <w:color w:val="000000" w:themeColor="text1"/>
                <w:spacing w:val="0"/>
                <w:sz w:val="20"/>
              </w:rPr>
              <w:t>0</w:t>
            </w:r>
            <w:r w:rsidRPr="00432F3B">
              <w:rPr>
                <w:rStyle w:val="FontStyle29"/>
                <w:color w:val="000000" w:themeColor="text1"/>
                <w:spacing w:val="0"/>
                <w:sz w:val="20"/>
                <w:lang w:val="en-US"/>
              </w:rPr>
              <w:t xml:space="preserve"> </w:t>
            </w:r>
            <w:r w:rsidRPr="00432F3B">
              <w:rPr>
                <w:rStyle w:val="FontStyle29"/>
                <w:color w:val="000000" w:themeColor="text1"/>
                <w:spacing w:val="0"/>
                <w:sz w:val="20"/>
              </w:rPr>
              <w:t>с-123</w:t>
            </w:r>
          </w:p>
        </w:tc>
        <w:tc>
          <w:tcPr>
            <w:tcW w:w="15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Безбандажная</w:t>
            </w:r>
          </w:p>
        </w:tc>
        <w:tc>
          <w:tcPr>
            <w:tcW w:w="989"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8,000</w:t>
            </w:r>
          </w:p>
        </w:tc>
        <w:tc>
          <w:tcPr>
            <w:tcW w:w="1312"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200</w:t>
            </w:r>
          </w:p>
        </w:tc>
        <w:tc>
          <w:tcPr>
            <w:tcW w:w="2126" w:type="dxa"/>
          </w:tcPr>
          <w:p w:rsidR="005A63A3" w:rsidRPr="00432F3B" w:rsidRDefault="005A63A3" w:rsidP="00432F3B">
            <w:pPr>
              <w:shd w:val="clear" w:color="000000" w:fill="auto"/>
              <w:spacing w:line="360" w:lineRule="auto"/>
              <w:rPr>
                <w:rStyle w:val="FontStyle29"/>
                <w:color w:val="000000" w:themeColor="text1"/>
                <w:spacing w:val="0"/>
                <w:sz w:val="20"/>
              </w:rPr>
            </w:pPr>
            <w:r w:rsidRPr="00432F3B">
              <w:rPr>
                <w:rStyle w:val="FontStyle29"/>
                <w:color w:val="000000" w:themeColor="text1"/>
                <w:spacing w:val="0"/>
                <w:sz w:val="20"/>
              </w:rPr>
              <w:t>Мотоблок «Нева», «Урал»</w:t>
            </w:r>
          </w:p>
        </w:tc>
      </w:tr>
    </w:tbl>
    <w:p w:rsidR="00432F3B" w:rsidRPr="00432F3B" w:rsidRDefault="00432F3B" w:rsidP="00432F3B">
      <w:pPr>
        <w:pStyle w:val="Style16"/>
        <w:widowControl/>
        <w:shd w:val="clear" w:color="000000" w:fill="auto"/>
        <w:suppressAutoHyphens/>
        <w:spacing w:line="360" w:lineRule="auto"/>
        <w:ind w:firstLine="709"/>
        <w:jc w:val="both"/>
        <w:rPr>
          <w:rStyle w:val="FontStyle29"/>
          <w:color w:val="000000" w:themeColor="text1"/>
          <w:spacing w:val="0"/>
          <w:sz w:val="28"/>
        </w:rPr>
      </w:pPr>
    </w:p>
    <w:p w:rsidR="00432F3B" w:rsidRPr="00432F3B" w:rsidRDefault="005A63A3"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По маркетинговым данным Московской ж/д потребности в массивных шинах парка автопогрузчиков составляет около 400 шт. в месяц, что составляет 4800 в год.</w:t>
      </w:r>
    </w:p>
    <w:p w:rsidR="00CC128A" w:rsidRDefault="00CC128A" w:rsidP="00432F3B">
      <w:pPr>
        <w:shd w:val="clear" w:color="000000" w:fill="auto"/>
        <w:spacing w:line="360" w:lineRule="auto"/>
        <w:ind w:firstLine="709"/>
        <w:jc w:val="both"/>
        <w:rPr>
          <w:color w:val="000000" w:themeColor="text1"/>
          <w:sz w:val="28"/>
          <w:szCs w:val="28"/>
        </w:rPr>
      </w:pPr>
    </w:p>
    <w:p w:rsidR="005A63A3" w:rsidRPr="00CC128A" w:rsidRDefault="005A63A3" w:rsidP="00CC128A">
      <w:pPr>
        <w:shd w:val="clear" w:color="000000" w:fill="auto"/>
        <w:suppressAutoHyphens w:val="0"/>
        <w:spacing w:line="360" w:lineRule="auto"/>
        <w:jc w:val="center"/>
        <w:rPr>
          <w:b/>
          <w:color w:val="000000" w:themeColor="text1"/>
          <w:sz w:val="28"/>
          <w:szCs w:val="28"/>
        </w:rPr>
      </w:pPr>
      <w:r w:rsidRPr="00CC128A">
        <w:rPr>
          <w:b/>
          <w:color w:val="000000" w:themeColor="text1"/>
          <w:sz w:val="28"/>
          <w:szCs w:val="28"/>
        </w:rPr>
        <w:t>Цены на некоторые массивные шины отечественного и иностранного производства представлены н</w:t>
      </w:r>
      <w:r w:rsidR="00CC128A">
        <w:rPr>
          <w:b/>
          <w:color w:val="000000" w:themeColor="text1"/>
          <w:sz w:val="28"/>
          <w:szCs w:val="28"/>
        </w:rPr>
        <w:t>иже в таблице (Цены на 01.03.10)</w:t>
      </w:r>
    </w:p>
    <w:tbl>
      <w:tblPr>
        <w:tblStyle w:val="aff4"/>
        <w:tblW w:w="0" w:type="auto"/>
        <w:jc w:val="center"/>
        <w:tblLook w:val="04A0" w:firstRow="1" w:lastRow="0" w:firstColumn="1" w:lastColumn="0" w:noHBand="0" w:noVBand="1"/>
      </w:tblPr>
      <w:tblGrid>
        <w:gridCol w:w="2196"/>
        <w:gridCol w:w="2266"/>
        <w:gridCol w:w="2268"/>
      </w:tblGrid>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Размер</w:t>
            </w:r>
          </w:p>
        </w:tc>
        <w:tc>
          <w:tcPr>
            <w:tcW w:w="226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Производитель</w:t>
            </w:r>
          </w:p>
        </w:tc>
        <w:tc>
          <w:tcPr>
            <w:tcW w:w="2268"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Цена, в долл. (по курсу 29)</w:t>
            </w: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6.50</w:t>
            </w:r>
          </w:p>
        </w:tc>
        <w:tc>
          <w:tcPr>
            <w:tcW w:w="226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Уралшина</w:t>
            </w:r>
          </w:p>
        </w:tc>
        <w:tc>
          <w:tcPr>
            <w:tcW w:w="2268"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57.6</w:t>
            </w: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6.50</w:t>
            </w:r>
          </w:p>
        </w:tc>
        <w:tc>
          <w:tcPr>
            <w:tcW w:w="226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Continental</w:t>
            </w:r>
          </w:p>
        </w:tc>
        <w:tc>
          <w:tcPr>
            <w:tcW w:w="2268"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105</w:t>
            </w: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rPr>
            </w:pPr>
          </w:p>
        </w:tc>
        <w:tc>
          <w:tcPr>
            <w:tcW w:w="2266" w:type="dxa"/>
          </w:tcPr>
          <w:p w:rsidR="005A63A3" w:rsidRPr="00CC128A" w:rsidRDefault="005A63A3" w:rsidP="00CC128A">
            <w:pPr>
              <w:shd w:val="clear" w:color="000000" w:fill="auto"/>
              <w:spacing w:line="360" w:lineRule="auto"/>
              <w:rPr>
                <w:color w:val="000000" w:themeColor="text1"/>
                <w:sz w:val="20"/>
                <w:szCs w:val="28"/>
              </w:rPr>
            </w:pPr>
          </w:p>
        </w:tc>
        <w:tc>
          <w:tcPr>
            <w:tcW w:w="2268" w:type="dxa"/>
          </w:tcPr>
          <w:p w:rsidR="005A63A3" w:rsidRPr="00CC128A" w:rsidRDefault="005A63A3" w:rsidP="00CC128A">
            <w:pPr>
              <w:shd w:val="clear" w:color="000000" w:fill="auto"/>
              <w:spacing w:line="360" w:lineRule="auto"/>
              <w:rPr>
                <w:color w:val="000000" w:themeColor="text1"/>
                <w:sz w:val="20"/>
                <w:szCs w:val="28"/>
                <w:lang w:val="en-US"/>
              </w:rPr>
            </w:pP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7.00-12</w:t>
            </w:r>
          </w:p>
        </w:tc>
        <w:tc>
          <w:tcPr>
            <w:tcW w:w="226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rPr>
              <w:t>Уралшина</w:t>
            </w:r>
          </w:p>
        </w:tc>
        <w:tc>
          <w:tcPr>
            <w:tcW w:w="2268"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71.3</w:t>
            </w: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7.00-12</w:t>
            </w:r>
          </w:p>
        </w:tc>
        <w:tc>
          <w:tcPr>
            <w:tcW w:w="226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Continental</w:t>
            </w:r>
          </w:p>
        </w:tc>
        <w:tc>
          <w:tcPr>
            <w:tcW w:w="2268"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130</w:t>
            </w:r>
          </w:p>
        </w:tc>
      </w:tr>
      <w:tr w:rsidR="005A63A3" w:rsidRPr="00CC128A" w:rsidTr="00CC128A">
        <w:trPr>
          <w:jc w:val="center"/>
        </w:trPr>
        <w:tc>
          <w:tcPr>
            <w:tcW w:w="2196" w:type="dxa"/>
          </w:tcPr>
          <w:p w:rsidR="005A63A3" w:rsidRPr="00CC128A" w:rsidRDefault="005A63A3" w:rsidP="00CC128A">
            <w:pPr>
              <w:shd w:val="clear" w:color="000000" w:fill="auto"/>
              <w:spacing w:line="360" w:lineRule="auto"/>
              <w:rPr>
                <w:color w:val="000000" w:themeColor="text1"/>
                <w:sz w:val="20"/>
                <w:szCs w:val="28"/>
                <w:lang w:val="en-US"/>
              </w:rPr>
            </w:pPr>
            <w:r w:rsidRPr="00CC128A">
              <w:rPr>
                <w:color w:val="000000" w:themeColor="text1"/>
                <w:sz w:val="20"/>
                <w:szCs w:val="28"/>
                <w:lang w:val="en-US"/>
              </w:rPr>
              <w:t>7.00-12</w:t>
            </w:r>
          </w:p>
        </w:tc>
        <w:tc>
          <w:tcPr>
            <w:tcW w:w="2266"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lang w:val="en-US"/>
              </w:rPr>
              <w:t>Bridgestone</w:t>
            </w:r>
          </w:p>
        </w:tc>
        <w:tc>
          <w:tcPr>
            <w:tcW w:w="2268" w:type="dxa"/>
          </w:tcPr>
          <w:p w:rsidR="005A63A3" w:rsidRPr="00CC128A" w:rsidRDefault="005A63A3" w:rsidP="00CC128A">
            <w:pPr>
              <w:shd w:val="clear" w:color="000000" w:fill="auto"/>
              <w:spacing w:line="360" w:lineRule="auto"/>
              <w:rPr>
                <w:color w:val="000000" w:themeColor="text1"/>
                <w:sz w:val="20"/>
                <w:szCs w:val="28"/>
              </w:rPr>
            </w:pPr>
            <w:r w:rsidRPr="00CC128A">
              <w:rPr>
                <w:color w:val="000000" w:themeColor="text1"/>
                <w:sz w:val="20"/>
                <w:szCs w:val="28"/>
              </w:rPr>
              <w:t>115</w:t>
            </w:r>
          </w:p>
        </w:tc>
      </w:tr>
    </w:tbl>
    <w:p w:rsidR="005A63A3" w:rsidRPr="00CC128A" w:rsidRDefault="005A63A3" w:rsidP="00CC128A">
      <w:pPr>
        <w:shd w:val="clear" w:color="000000" w:fill="auto"/>
        <w:suppressAutoHyphens w:val="0"/>
        <w:spacing w:line="360" w:lineRule="auto"/>
        <w:jc w:val="center"/>
        <w:rPr>
          <w:b/>
          <w:color w:val="000000" w:themeColor="text1"/>
          <w:sz w:val="28"/>
        </w:rPr>
      </w:pPr>
    </w:p>
    <w:p w:rsidR="002B3901" w:rsidRPr="00CC128A" w:rsidRDefault="002B3901" w:rsidP="00CC128A">
      <w:pPr>
        <w:pStyle w:val="4"/>
        <w:keepNext w:val="0"/>
        <w:shd w:val="clear" w:color="000000" w:fill="auto"/>
        <w:suppressAutoHyphens w:val="0"/>
        <w:spacing w:line="360" w:lineRule="auto"/>
        <w:ind w:left="0"/>
        <w:rPr>
          <w:color w:val="000000" w:themeColor="text1"/>
          <w:sz w:val="28"/>
        </w:rPr>
      </w:pPr>
      <w:r w:rsidRPr="00CC128A">
        <w:rPr>
          <w:color w:val="000000" w:themeColor="text1"/>
          <w:sz w:val="28"/>
        </w:rPr>
        <w:t>2</w:t>
      </w:r>
      <w:r w:rsidR="00CC128A">
        <w:rPr>
          <w:color w:val="000000" w:themeColor="text1"/>
          <w:sz w:val="28"/>
        </w:rPr>
        <w:t>.</w:t>
      </w:r>
      <w:r w:rsidRPr="00CC128A">
        <w:rPr>
          <w:color w:val="000000" w:themeColor="text1"/>
          <w:sz w:val="28"/>
        </w:rPr>
        <w:t xml:space="preserve"> Организационная структура предприятия</w:t>
      </w:r>
    </w:p>
    <w:p w:rsidR="00432F3B" w:rsidRPr="00CC128A" w:rsidRDefault="00432F3B" w:rsidP="00CC128A">
      <w:pPr>
        <w:shd w:val="clear" w:color="000000" w:fill="auto"/>
        <w:suppressAutoHyphens w:val="0"/>
        <w:spacing w:line="360" w:lineRule="auto"/>
        <w:jc w:val="center"/>
        <w:rPr>
          <w:b/>
          <w:color w:val="000000" w:themeColor="text1"/>
          <w:sz w:val="28"/>
          <w:szCs w:val="28"/>
        </w:rPr>
      </w:pPr>
    </w:p>
    <w:p w:rsidR="002B3901" w:rsidRPr="00432F3B" w:rsidRDefault="002B3901" w:rsidP="00432F3B">
      <w:pPr>
        <w:pStyle w:val="af9"/>
        <w:shd w:val="clear" w:color="000000" w:fill="auto"/>
        <w:spacing w:line="360" w:lineRule="auto"/>
        <w:ind w:left="0" w:firstLine="709"/>
        <w:jc w:val="both"/>
        <w:rPr>
          <w:color w:val="000000" w:themeColor="text1"/>
        </w:rPr>
      </w:pPr>
      <w:r w:rsidRPr="00432F3B">
        <w:rPr>
          <w:color w:val="000000" w:themeColor="text1"/>
        </w:rPr>
        <w:t>«Корпорация Уралшина» -</w:t>
      </w:r>
      <w:r w:rsidR="00432F3B" w:rsidRPr="00432F3B">
        <w:rPr>
          <w:color w:val="000000" w:themeColor="text1"/>
        </w:rPr>
        <w:t xml:space="preserve"> </w:t>
      </w:r>
      <w:r w:rsidRPr="00432F3B">
        <w:rPr>
          <w:color w:val="000000" w:themeColor="text1"/>
        </w:rPr>
        <w:t>общество с ограниченной ответственностью с общей численностью сотрудников 21 человек. Исполнительный единоличный орган общества – генеральный директор Плотников Сергей Владимирович.</w:t>
      </w:r>
    </w:p>
    <w:p w:rsidR="002B3901" w:rsidRPr="00432F3B" w:rsidRDefault="00CC128A" w:rsidP="00432F3B">
      <w:pPr>
        <w:pStyle w:val="af9"/>
        <w:shd w:val="clear" w:color="000000" w:fill="auto"/>
        <w:spacing w:line="360" w:lineRule="auto"/>
        <w:ind w:left="0" w:firstLine="709"/>
        <w:jc w:val="both"/>
        <w:rPr>
          <w:color w:val="000000" w:themeColor="text1"/>
        </w:rPr>
      </w:pPr>
      <w:r w:rsidRPr="00432F3B">
        <w:rPr>
          <w:color w:val="000000" w:themeColor="text1"/>
        </w:rPr>
        <w:t xml:space="preserve">Отдел продаж — основное звено, обеспечивающее функционирование предприятия закупку и продажу продукции. Менеджеры ищут потенциальных покупателей или работают с клиентской базой, заключают и формируют договора, договариваться о заборе груза напрямую или через третьи лица. Менеджеры по продажам в своей работе руководствуются </w:t>
      </w:r>
      <w:r w:rsidRPr="00432F3B">
        <w:rPr>
          <w:color w:val="000000" w:themeColor="text1"/>
        </w:rPr>
        <w:lastRenderedPageBreak/>
        <w:t>самыми строгими требованиями, предъявляемыми к организации работы по управлению внутренними финансовыми потоками.</w:t>
      </w:r>
    </w:p>
    <w:p w:rsidR="002B3901" w:rsidRPr="00432F3B" w:rsidRDefault="002B3901" w:rsidP="00432F3B">
      <w:pPr>
        <w:shd w:val="clear" w:color="000000" w:fill="auto"/>
        <w:spacing w:line="360" w:lineRule="auto"/>
        <w:ind w:firstLine="709"/>
        <w:jc w:val="both"/>
        <w:rPr>
          <w:color w:val="000000" w:themeColor="text1"/>
          <w:sz w:val="28"/>
        </w:rPr>
      </w:pPr>
    </w:p>
    <w:p w:rsidR="002B3901" w:rsidRPr="00432F3B" w:rsidRDefault="007657E2" w:rsidP="00432F3B">
      <w:pPr>
        <w:shd w:val="clear" w:color="000000" w:fill="auto"/>
        <w:spacing w:line="360" w:lineRule="auto"/>
        <w:ind w:firstLine="709"/>
        <w:jc w:val="both"/>
        <w:rPr>
          <w:color w:val="000000" w:themeColor="text1"/>
          <w:sz w:val="28"/>
        </w:rPr>
      </w:pPr>
      <w:r>
        <w:rPr>
          <w:color w:val="000000" w:themeColor="text1"/>
          <w:sz w:val="28"/>
        </w:rPr>
      </w:r>
      <w:r>
        <w:rPr>
          <w:color w:val="000000" w:themeColor="text1"/>
          <w:sz w:val="28"/>
        </w:rPr>
        <w:pict>
          <v:group id="_x0000_s1026" style="width:355.5pt;height:132.25pt;mso-position-horizontal-relative:char;mso-position-vertical-relative:line" coordorigin="2625,2620" coordsize="7110,2645">
            <v:roundrect id="_x0000_s1027" style="position:absolute;left:4500;top:2620;width:3750;height:915" arcsize="10923f">
              <v:textbox style="mso-next-textbox:#_x0000_s1027">
                <w:txbxContent>
                  <w:p w:rsidR="002B3901" w:rsidRDefault="002B3901">
                    <w:pPr>
                      <w:pStyle w:val="5"/>
                    </w:pPr>
                    <w:r>
                      <w:t>Генеральный директор</w:t>
                    </w:r>
                  </w:p>
                </w:txbxContent>
              </v:textbox>
            </v:roundrect>
            <v:roundrect id="_x0000_s1028" style="position:absolute;left:8070;top:4005;width:1665;height:1260" arcsize="8074f">
              <v:textbox style="mso-next-textbox:#_x0000_s1028">
                <w:txbxContent>
                  <w:p w:rsidR="002B3901" w:rsidRPr="00CC128A" w:rsidRDefault="002B3901">
                    <w:pPr>
                      <w:pStyle w:val="5"/>
                      <w:rPr>
                        <w:sz w:val="20"/>
                        <w:szCs w:val="20"/>
                      </w:rPr>
                    </w:pPr>
                    <w:r w:rsidRPr="00CC128A">
                      <w:rPr>
                        <w:sz w:val="20"/>
                        <w:szCs w:val="20"/>
                      </w:rPr>
                      <w:t>Отдел продаж:</w:t>
                    </w:r>
                  </w:p>
                  <w:p w:rsidR="002B3901" w:rsidRPr="00CC128A" w:rsidRDefault="002B3901">
                    <w:pPr>
                      <w:pStyle w:val="ab"/>
                      <w:keepNext w:val="0"/>
                      <w:spacing w:before="0" w:after="0"/>
                      <w:rPr>
                        <w:rFonts w:ascii="Times New Roman" w:hAnsi="Times New Roman" w:cs="Times New Roman"/>
                        <w:sz w:val="20"/>
                        <w:szCs w:val="20"/>
                      </w:rPr>
                    </w:pPr>
                    <w:r w:rsidRPr="00CC128A">
                      <w:rPr>
                        <w:rFonts w:ascii="Times New Roman" w:hAnsi="Times New Roman" w:cs="Times New Roman"/>
                        <w:sz w:val="20"/>
                        <w:szCs w:val="20"/>
                      </w:rPr>
                      <w:t>менеджеры по продажам</w:t>
                    </w:r>
                  </w:p>
                  <w:p w:rsidR="002B3901" w:rsidRDefault="002B3901"/>
                </w:txbxContent>
              </v:textbox>
            </v:roundrect>
            <v:roundrect id="_x0000_s1029" style="position:absolute;left:5835;top:3970;width:2130;height:1295" arcsize="10923f">
              <v:textbox style="mso-next-textbox:#_x0000_s1029">
                <w:txbxContent>
                  <w:p w:rsidR="002B3901" w:rsidRPr="00CC128A" w:rsidRDefault="002B3901" w:rsidP="00CC128A">
                    <w:pPr>
                      <w:pStyle w:val="5"/>
                      <w:keepNext w:val="0"/>
                      <w:spacing w:line="360" w:lineRule="auto"/>
                      <w:rPr>
                        <w:color w:val="000000" w:themeColor="text1"/>
                        <w:sz w:val="20"/>
                      </w:rPr>
                    </w:pPr>
                    <w:r w:rsidRPr="00CC128A">
                      <w:rPr>
                        <w:color w:val="000000" w:themeColor="text1"/>
                        <w:sz w:val="20"/>
                      </w:rPr>
                      <w:t>Склад:</w:t>
                    </w:r>
                  </w:p>
                  <w:p w:rsidR="002B3901" w:rsidRPr="00CC128A" w:rsidRDefault="002B3901" w:rsidP="00CC128A">
                    <w:pPr>
                      <w:numPr>
                        <w:ilvl w:val="0"/>
                        <w:numId w:val="10"/>
                      </w:numPr>
                      <w:spacing w:line="360" w:lineRule="auto"/>
                      <w:ind w:left="0" w:firstLine="0"/>
                      <w:rPr>
                        <w:color w:val="000000" w:themeColor="text1"/>
                        <w:sz w:val="20"/>
                      </w:rPr>
                    </w:pPr>
                    <w:r w:rsidRPr="00CC128A">
                      <w:rPr>
                        <w:color w:val="000000" w:themeColor="text1"/>
                        <w:sz w:val="20"/>
                      </w:rPr>
                      <w:t>Кладовщик</w:t>
                    </w:r>
                  </w:p>
                  <w:p w:rsidR="002B3901" w:rsidRPr="00CC128A" w:rsidRDefault="002B3901" w:rsidP="00CC128A">
                    <w:pPr>
                      <w:numPr>
                        <w:ilvl w:val="0"/>
                        <w:numId w:val="10"/>
                      </w:numPr>
                      <w:spacing w:line="360" w:lineRule="auto"/>
                      <w:ind w:left="0" w:firstLine="0"/>
                      <w:rPr>
                        <w:color w:val="000000" w:themeColor="text1"/>
                        <w:sz w:val="20"/>
                      </w:rPr>
                    </w:pPr>
                    <w:r w:rsidRPr="00CC128A">
                      <w:rPr>
                        <w:color w:val="000000" w:themeColor="text1"/>
                        <w:sz w:val="20"/>
                      </w:rPr>
                      <w:t>Грузчики</w:t>
                    </w:r>
                  </w:p>
                  <w:p w:rsidR="002B3901" w:rsidRDefault="002B3901"/>
                </w:txbxContent>
              </v:textbox>
            </v:roundrect>
            <v:roundrect id="_x0000_s1030" style="position:absolute;left:4350;top:4005;width:1365;height:1260" arcsize="10923f">
              <v:textbox style="mso-next-textbox:#_x0000_s1030">
                <w:txbxContent>
                  <w:p w:rsidR="002B3901" w:rsidRPr="00CC128A" w:rsidRDefault="002B3901">
                    <w:pPr>
                      <w:pStyle w:val="ab"/>
                      <w:spacing w:before="0" w:after="0"/>
                      <w:rPr>
                        <w:rFonts w:ascii="Times New Roman" w:hAnsi="Times New Roman" w:cs="Times New Roman"/>
                        <w:sz w:val="20"/>
                        <w:szCs w:val="20"/>
                      </w:rPr>
                    </w:pPr>
                    <w:r w:rsidRPr="00CC128A">
                      <w:rPr>
                        <w:rFonts w:ascii="Times New Roman" w:hAnsi="Times New Roman" w:cs="Times New Roman"/>
                        <w:sz w:val="20"/>
                        <w:szCs w:val="20"/>
                      </w:rPr>
                      <w:t>Отдел кадров</w:t>
                    </w:r>
                  </w:p>
                </w:txbxContent>
              </v:textbox>
            </v:roundrect>
            <v:roundrect id="_x0000_s1031" style="position:absolute;left:2625;top:3970;width:1560;height:1295" arcsize="10923f">
              <v:textbox style="mso-next-textbox:#_x0000_s1031">
                <w:txbxContent>
                  <w:p w:rsidR="002B3901" w:rsidRPr="00CC128A" w:rsidRDefault="002B3901">
                    <w:pPr>
                      <w:pStyle w:val="5"/>
                      <w:rPr>
                        <w:sz w:val="20"/>
                        <w:szCs w:val="20"/>
                      </w:rPr>
                    </w:pPr>
                    <w:r w:rsidRPr="00CC128A">
                      <w:rPr>
                        <w:sz w:val="20"/>
                        <w:szCs w:val="20"/>
                      </w:rPr>
                      <w:t>Бухгалтерия</w:t>
                    </w:r>
                  </w:p>
                </w:txbxContent>
              </v:textbox>
            </v:roundrect>
            <v:line id="_x0000_s1032" style="position:absolute;flip:x" from="5475,3535" to="5835,3970">
              <v:stroke endarrow="block"/>
            </v:line>
            <v:line id="_x0000_s1033" style="position:absolute;flip:x" from="3390,3535" to="5475,3895">
              <v:stroke endarrow="block"/>
            </v:line>
            <v:line id="_x0000_s1034" style="position:absolute" from="6840,3550" to="6975,4005">
              <v:stroke endarrow="block"/>
            </v:line>
            <v:line id="_x0000_s1035" style="position:absolute" from="7170,3535" to="8955,4005">
              <v:stroke endarrow="block"/>
            </v:line>
            <w10:wrap type="none"/>
            <w10:anchorlock/>
          </v:group>
        </w:pict>
      </w:r>
    </w:p>
    <w:p w:rsidR="002B3901" w:rsidRPr="00432F3B" w:rsidRDefault="002B3901" w:rsidP="00432F3B">
      <w:pPr>
        <w:shd w:val="clear" w:color="000000" w:fill="auto"/>
        <w:spacing w:line="360" w:lineRule="auto"/>
        <w:ind w:firstLine="709"/>
        <w:jc w:val="both"/>
        <w:rPr>
          <w:color w:val="000000" w:themeColor="text1"/>
          <w:sz w:val="28"/>
        </w:rPr>
      </w:pPr>
    </w:p>
    <w:p w:rsidR="00432F3B" w:rsidRDefault="002B3901" w:rsidP="00432F3B">
      <w:pPr>
        <w:pStyle w:val="ab"/>
        <w:keepNext w:val="0"/>
        <w:shd w:val="clear" w:color="000000" w:fill="auto"/>
        <w:spacing w:before="0" w:after="0" w:line="360" w:lineRule="auto"/>
        <w:ind w:firstLine="709"/>
        <w:jc w:val="both"/>
        <w:rPr>
          <w:rFonts w:ascii="Times New Roman" w:hAnsi="Times New Roman" w:cs="Times New Roman"/>
          <w:color w:val="000000" w:themeColor="text1"/>
        </w:rPr>
      </w:pPr>
      <w:r w:rsidRPr="00432F3B">
        <w:rPr>
          <w:rFonts w:ascii="Times New Roman" w:hAnsi="Times New Roman" w:cs="Times New Roman"/>
          <w:color w:val="000000" w:themeColor="text1"/>
        </w:rPr>
        <w:t>Они также отвечают за координацию действий при взаимоотношениях с внешними финансовыми институтами. Для решения этих и многих других задач финансовые службы оснащены современной компьютерной и вычислительной техникой, позволяющей своевременно проводить разнообразные операции.</w:t>
      </w:r>
      <w:r w:rsidR="00432F3B" w:rsidRPr="00432F3B">
        <w:rPr>
          <w:rFonts w:ascii="Times New Roman" w:hAnsi="Times New Roman" w:cs="Times New Roman"/>
          <w:color w:val="000000" w:themeColor="text1"/>
        </w:rPr>
        <w:t xml:space="preserve"> </w:t>
      </w:r>
      <w:r w:rsidRPr="00432F3B">
        <w:rPr>
          <w:rFonts w:ascii="Times New Roman" w:hAnsi="Times New Roman" w:cs="Times New Roman"/>
          <w:color w:val="000000" w:themeColor="text1"/>
        </w:rPr>
        <w:t>Планирует все показатели экономического развития, направленные на организацию эффективного, рационального хозяйствования, выявление и использование внутренних резервов, и снижение издержек. Менеджеры анализируют фактическое состояние производства, формируют ценовую политику предприятия. Отдел контролирует выполнение всеми подразделениями плановых заданий.</w:t>
      </w:r>
    </w:p>
    <w:p w:rsidR="002B3901" w:rsidRPr="00432F3B" w:rsidRDefault="002B3901" w:rsidP="00432F3B">
      <w:pPr>
        <w:pStyle w:val="ac"/>
        <w:shd w:val="clear" w:color="000000" w:fill="auto"/>
        <w:spacing w:after="0" w:line="360" w:lineRule="auto"/>
        <w:ind w:firstLine="709"/>
        <w:jc w:val="both"/>
        <w:rPr>
          <w:rFonts w:eastAsia="Arial Unicode MS"/>
          <w:color w:val="000000" w:themeColor="text1"/>
          <w:sz w:val="28"/>
          <w:szCs w:val="28"/>
        </w:rPr>
      </w:pPr>
      <w:r w:rsidRPr="00432F3B">
        <w:rPr>
          <w:rFonts w:eastAsia="Arial Unicode MS"/>
          <w:color w:val="000000" w:themeColor="text1"/>
          <w:sz w:val="28"/>
          <w:szCs w:val="28"/>
        </w:rPr>
        <w:t>Бухгалтерия. Несет ответственность за учет основных фондов, продукции и денежных средств. Осуществляет расчет налоговых выплат и платежей во внебюджетные фонды.</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Склад. Кладовщик осуществляет хранение, прием и отпуск товара. Грузчики погрузку и разгрузку товара.</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Отдел кадров. Кадровик осуществляет прием работников.</w:t>
      </w:r>
    </w:p>
    <w:p w:rsidR="002B3901" w:rsidRPr="00CC128A" w:rsidRDefault="00CC128A" w:rsidP="00CC128A">
      <w:pPr>
        <w:shd w:val="clear" w:color="000000" w:fill="auto"/>
        <w:suppressAutoHyphens w:val="0"/>
        <w:spacing w:line="360" w:lineRule="auto"/>
        <w:jc w:val="center"/>
        <w:rPr>
          <w:b/>
          <w:color w:val="000000" w:themeColor="text1"/>
          <w:sz w:val="28"/>
          <w:szCs w:val="28"/>
        </w:rPr>
      </w:pPr>
      <w:r>
        <w:rPr>
          <w:color w:val="000000" w:themeColor="text1"/>
          <w:sz w:val="28"/>
          <w:szCs w:val="28"/>
        </w:rPr>
        <w:br w:type="page"/>
      </w:r>
      <w:bookmarkStart w:id="4" w:name="_Toc258369702"/>
      <w:bookmarkStart w:id="5" w:name="_Toc258369787"/>
      <w:r w:rsidR="002B3901" w:rsidRPr="00CC128A">
        <w:rPr>
          <w:b/>
          <w:color w:val="000000" w:themeColor="text1"/>
          <w:sz w:val="28"/>
        </w:rPr>
        <w:lastRenderedPageBreak/>
        <w:t>3</w:t>
      </w:r>
      <w:r>
        <w:rPr>
          <w:b/>
          <w:color w:val="000000" w:themeColor="text1"/>
          <w:sz w:val="28"/>
        </w:rPr>
        <w:t>.</w:t>
      </w:r>
      <w:r w:rsidR="002B3901" w:rsidRPr="00CC128A">
        <w:rPr>
          <w:b/>
          <w:color w:val="000000" w:themeColor="text1"/>
          <w:sz w:val="28"/>
        </w:rPr>
        <w:t xml:space="preserve"> Организация управленческого учета на предприятии</w:t>
      </w:r>
      <w:bookmarkEnd w:id="4"/>
      <w:bookmarkEnd w:id="5"/>
    </w:p>
    <w:p w:rsidR="00432F3B" w:rsidRPr="00CC128A" w:rsidRDefault="00432F3B" w:rsidP="00CC128A">
      <w:pPr>
        <w:shd w:val="clear" w:color="000000" w:fill="auto"/>
        <w:suppressAutoHyphens w:val="0"/>
        <w:spacing w:line="360" w:lineRule="auto"/>
        <w:jc w:val="center"/>
        <w:rPr>
          <w:b/>
          <w:color w:val="000000" w:themeColor="text1"/>
          <w:sz w:val="28"/>
          <w:szCs w:val="28"/>
        </w:rPr>
      </w:pPr>
    </w:p>
    <w:p w:rsidR="002B3901" w:rsidRPr="00432F3B" w:rsidRDefault="002B3901" w:rsidP="00432F3B">
      <w:pPr>
        <w:shd w:val="clear" w:color="000000" w:fill="auto"/>
        <w:spacing w:line="360" w:lineRule="auto"/>
        <w:ind w:firstLine="709"/>
        <w:jc w:val="both"/>
        <w:rPr>
          <w:color w:val="000000" w:themeColor="text1"/>
          <w:sz w:val="28"/>
        </w:rPr>
      </w:pPr>
      <w:r w:rsidRPr="00432F3B">
        <w:rPr>
          <w:bCs/>
          <w:color w:val="000000" w:themeColor="text1"/>
          <w:sz w:val="28"/>
        </w:rPr>
        <w:t>Управленческий учет</w:t>
      </w:r>
      <w:r w:rsidRPr="00432F3B">
        <w:rPr>
          <w:color w:val="000000" w:themeColor="text1"/>
          <w:sz w:val="28"/>
        </w:rPr>
        <w:t xml:space="preserve"> – разновидность бухгалтерского учета, способы разнесения расходов по видам продукции или услуг, варианты расчета цен. Конечно, в концепцию </w:t>
      </w:r>
      <w:r w:rsidRPr="00432F3B">
        <w:rPr>
          <w:bCs/>
          <w:color w:val="000000" w:themeColor="text1"/>
          <w:sz w:val="28"/>
        </w:rPr>
        <w:t>организации управленческого учета</w:t>
      </w:r>
      <w:r w:rsidRPr="00432F3B">
        <w:rPr>
          <w:color w:val="000000" w:themeColor="text1"/>
          <w:sz w:val="28"/>
        </w:rPr>
        <w:t xml:space="preserve"> входят и создание системы планов, регламентация процесса согласования и утверждения управленческой документации в компании, и создание организационной структуры и должностных инструкций, однако это – не главное.</w:t>
      </w:r>
    </w:p>
    <w:p w:rsid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xml:space="preserve">Главное назначение </w:t>
      </w:r>
      <w:r w:rsidRPr="00432F3B">
        <w:rPr>
          <w:bCs/>
          <w:color w:val="000000" w:themeColor="text1"/>
          <w:sz w:val="28"/>
        </w:rPr>
        <w:t>управленческого учета предприятия</w:t>
      </w:r>
      <w:r w:rsidRPr="00432F3B">
        <w:rPr>
          <w:color w:val="000000" w:themeColor="text1"/>
          <w:sz w:val="28"/>
        </w:rPr>
        <w:t xml:space="preserve"> – это построение системы внутренних стимулов для подразделений и сотрудников к росту прибыльности предприятия. Ведь компания может декларировать своей целью – прибыль, а поощрять подразделения и сотрудников за приложенные усилия или затраченное время, за снижение брака или рост заказов, но не за прибыль. Такое расхождение между декларируемыми целями и реальными действиями порой трудно увидеть даже руководителю или собственнику компании, в то время как снижение или недостаточный рост прибыли, продаж или других целевых показателей налицо.</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Задачами управленческого учета являются:</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формирование полной и достоверной информации о деятельности организации и ее имущественном положении;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контроль наличия и движения имущества и обязательств, разумного использования материальных, финансовых и трудовых ресурсов в соответствии с утвержденными нормативами и бюджетами;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максимизация прибыли компании и поддержание ее на удовлетворительном уровне;</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обеспечение руководства своевременной и полной информацией для принятия управленческих решений;</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w:t>
      </w:r>
      <w:r w:rsidR="00432F3B" w:rsidRPr="00432F3B">
        <w:rPr>
          <w:color w:val="000000" w:themeColor="text1"/>
          <w:sz w:val="28"/>
        </w:rPr>
        <w:t xml:space="preserve"> </w:t>
      </w:r>
      <w:r w:rsidRPr="00432F3B">
        <w:rPr>
          <w:color w:val="000000" w:themeColor="text1"/>
          <w:sz w:val="28"/>
        </w:rPr>
        <w:t>предупреждение отрицательных результатов хозяйственной деятельности.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lastRenderedPageBreak/>
        <w:t>В отражении финансово-хозяйственных операций в управленческом учете базовыми являются принципы:</w:t>
      </w:r>
    </w:p>
    <w:p w:rsid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1) полноты – своевременного отражения информации о хозяйственных операциях в полном объеме;</w:t>
      </w:r>
    </w:p>
    <w:p w:rsid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2)своевременности;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3)достоверности;</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4) осмотрительности – большей готовности к признанию расходов, убытков и обязательств, чем возможных доходов и активов с одновременным условием недопущения скрытых резервов;</w:t>
      </w:r>
    </w:p>
    <w:p w:rsidR="002B3901" w:rsidRPr="00432F3B" w:rsidRDefault="002B3901" w:rsidP="00432F3B">
      <w:pPr>
        <w:pStyle w:val="ab"/>
        <w:keepNext w:val="0"/>
        <w:shd w:val="clear" w:color="000000" w:fill="auto"/>
        <w:spacing w:before="0" w:after="0" w:line="360" w:lineRule="auto"/>
        <w:ind w:firstLine="709"/>
        <w:jc w:val="both"/>
        <w:rPr>
          <w:rFonts w:ascii="Times New Roman" w:hAnsi="Times New Roman" w:cs="Times New Roman"/>
          <w:color w:val="000000" w:themeColor="text1"/>
          <w:szCs w:val="24"/>
        </w:rPr>
      </w:pPr>
      <w:r w:rsidRPr="00432F3B">
        <w:rPr>
          <w:rFonts w:ascii="Times New Roman" w:hAnsi="Times New Roman" w:cs="Times New Roman"/>
          <w:color w:val="000000" w:themeColor="text1"/>
          <w:szCs w:val="24"/>
        </w:rPr>
        <w:t>5) приоритета содержания над формой – отражения в учете фактов хозяйственной деятельности, исходя не столько из их правовой формы, сколько из экономического содержания фактов и условий хозяйственной деятельности.</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szCs w:val="28"/>
        </w:rPr>
        <w:tab/>
      </w:r>
      <w:r w:rsidRPr="00432F3B">
        <w:rPr>
          <w:color w:val="000000" w:themeColor="text1"/>
          <w:sz w:val="28"/>
        </w:rPr>
        <w:t>Основные положения утвержденной учетной политики на ООО «Корпорация Уралшина»:</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способ начисления амортизации по ОС – линейный, исходя из сроков полезного использования;</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объекты основных средств стоимостью не более 20 000 руб. за единицу, а также приобретенные книги, брошюры и другие издания списываются на затраты по мере отпуска их в производство или эксплуатацию;</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расходы, собранные на счете 25 «Общепроизводственные расходы», распределяются между объектами калькулирования пропорционально заработной плате основного производственного состава;</w:t>
      </w:r>
    </w:p>
    <w:p w:rsidR="002B3901" w:rsidRPr="00432F3B" w:rsidRDefault="002B3901" w:rsidP="00432F3B">
      <w:pPr>
        <w:pStyle w:val="ab"/>
        <w:keepNext w:val="0"/>
        <w:shd w:val="clear" w:color="000000" w:fill="auto"/>
        <w:spacing w:before="0" w:after="0" w:line="360" w:lineRule="auto"/>
        <w:ind w:firstLine="709"/>
        <w:jc w:val="both"/>
        <w:rPr>
          <w:rFonts w:ascii="Times New Roman" w:hAnsi="Times New Roman" w:cs="Times New Roman"/>
          <w:color w:val="000000" w:themeColor="text1"/>
        </w:rPr>
      </w:pPr>
      <w:r w:rsidRPr="00432F3B">
        <w:rPr>
          <w:rFonts w:ascii="Times New Roman" w:hAnsi="Times New Roman" w:cs="Times New Roman"/>
          <w:color w:val="000000" w:themeColor="text1"/>
        </w:rPr>
        <w:t>- расходы, собранные на счете 26 «Общехозяйственные расходы» списываются ежемесячно на счет 90 как управленческие расходы;</w:t>
      </w:r>
    </w:p>
    <w:p w:rsidR="002B3901"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расходы на продажу (коммерческие расходы), собранные в течение отчетного периода – месяца на сч. 44 «Расходы на продажу», признаются расходами текущего отчетного периода полностью. Они списываются в дебет счета 90 в конце каждого отчетного периода. К данным расходам относятся:</w:t>
      </w:r>
    </w:p>
    <w:p w:rsidR="00432F3B" w:rsidRPr="00432F3B" w:rsidRDefault="002B3901" w:rsidP="00432F3B">
      <w:pPr>
        <w:numPr>
          <w:ilvl w:val="0"/>
          <w:numId w:val="12"/>
        </w:numPr>
        <w:shd w:val="clear" w:color="000000" w:fill="auto"/>
        <w:spacing w:line="360" w:lineRule="auto"/>
        <w:ind w:left="0" w:firstLine="709"/>
        <w:jc w:val="both"/>
        <w:rPr>
          <w:color w:val="000000" w:themeColor="text1"/>
          <w:sz w:val="28"/>
          <w:szCs w:val="28"/>
        </w:rPr>
      </w:pPr>
      <w:r w:rsidRPr="00432F3B">
        <w:rPr>
          <w:color w:val="000000" w:themeColor="text1"/>
          <w:sz w:val="28"/>
          <w:szCs w:val="28"/>
        </w:rPr>
        <w:lastRenderedPageBreak/>
        <w:t>представительские расходы,</w:t>
      </w:r>
    </w:p>
    <w:p w:rsidR="00432F3B" w:rsidRPr="00432F3B" w:rsidRDefault="002B3901" w:rsidP="00432F3B">
      <w:pPr>
        <w:numPr>
          <w:ilvl w:val="0"/>
          <w:numId w:val="12"/>
        </w:numPr>
        <w:shd w:val="clear" w:color="000000" w:fill="auto"/>
        <w:spacing w:line="360" w:lineRule="auto"/>
        <w:ind w:left="0" w:firstLine="709"/>
        <w:jc w:val="both"/>
        <w:rPr>
          <w:color w:val="000000" w:themeColor="text1"/>
          <w:sz w:val="28"/>
          <w:szCs w:val="28"/>
        </w:rPr>
      </w:pPr>
      <w:r w:rsidRPr="00432F3B">
        <w:rPr>
          <w:color w:val="000000" w:themeColor="text1"/>
          <w:sz w:val="28"/>
          <w:szCs w:val="28"/>
        </w:rPr>
        <w:t>расходы на доставку, погрузку продукции,</w:t>
      </w:r>
    </w:p>
    <w:p w:rsidR="002B3901" w:rsidRPr="00432F3B" w:rsidRDefault="002B3901" w:rsidP="00432F3B">
      <w:pPr>
        <w:numPr>
          <w:ilvl w:val="0"/>
          <w:numId w:val="12"/>
        </w:numPr>
        <w:shd w:val="clear" w:color="000000" w:fill="auto"/>
        <w:spacing w:line="360" w:lineRule="auto"/>
        <w:ind w:left="0" w:firstLine="709"/>
        <w:jc w:val="both"/>
        <w:rPr>
          <w:color w:val="000000" w:themeColor="text1"/>
          <w:sz w:val="28"/>
          <w:szCs w:val="28"/>
        </w:rPr>
      </w:pPr>
      <w:r w:rsidRPr="00432F3B">
        <w:rPr>
          <w:color w:val="000000" w:themeColor="text1"/>
          <w:sz w:val="28"/>
          <w:szCs w:val="28"/>
        </w:rPr>
        <w:t>расходы на упаковку, реклама в СМИ и Интернет,</w:t>
      </w:r>
    </w:p>
    <w:p w:rsidR="00432F3B" w:rsidRPr="00432F3B" w:rsidRDefault="002B3901" w:rsidP="00432F3B">
      <w:pPr>
        <w:numPr>
          <w:ilvl w:val="0"/>
          <w:numId w:val="12"/>
        </w:numPr>
        <w:shd w:val="clear" w:color="000000" w:fill="auto"/>
        <w:spacing w:line="360" w:lineRule="auto"/>
        <w:ind w:left="0" w:firstLine="709"/>
        <w:jc w:val="both"/>
        <w:rPr>
          <w:color w:val="000000" w:themeColor="text1"/>
          <w:sz w:val="28"/>
          <w:szCs w:val="28"/>
        </w:rPr>
      </w:pPr>
      <w:r w:rsidRPr="00432F3B">
        <w:rPr>
          <w:color w:val="000000" w:themeColor="text1"/>
          <w:sz w:val="28"/>
          <w:szCs w:val="28"/>
        </w:rPr>
        <w:t>участие в выставках,</w:t>
      </w:r>
    </w:p>
    <w:p w:rsidR="00432F3B" w:rsidRPr="00432F3B" w:rsidRDefault="002B3901" w:rsidP="00432F3B">
      <w:pPr>
        <w:numPr>
          <w:ilvl w:val="0"/>
          <w:numId w:val="12"/>
        </w:numPr>
        <w:shd w:val="clear" w:color="000000" w:fill="auto"/>
        <w:spacing w:line="360" w:lineRule="auto"/>
        <w:ind w:left="0" w:firstLine="709"/>
        <w:jc w:val="both"/>
        <w:rPr>
          <w:color w:val="000000" w:themeColor="text1"/>
          <w:sz w:val="28"/>
          <w:szCs w:val="28"/>
        </w:rPr>
      </w:pPr>
      <w:r w:rsidRPr="00432F3B">
        <w:rPr>
          <w:color w:val="000000" w:themeColor="text1"/>
          <w:sz w:val="28"/>
          <w:szCs w:val="28"/>
        </w:rPr>
        <w:t>иные виды рекламы (нормируемые, 1% от выручки согласно гл.25 НК РФ).</w:t>
      </w:r>
    </w:p>
    <w:p w:rsidR="00432F3B" w:rsidRP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учет выручки и затрат по счетам и субсчетам бухгалтерского учета ведется в разрезе договоров.</w:t>
      </w:r>
    </w:p>
    <w:p w:rsidR="00432F3B" w:rsidRDefault="002B3901" w:rsidP="00432F3B">
      <w:pPr>
        <w:shd w:val="clear" w:color="000000" w:fill="auto"/>
        <w:spacing w:line="360" w:lineRule="auto"/>
        <w:ind w:firstLine="709"/>
        <w:jc w:val="both"/>
        <w:rPr>
          <w:color w:val="000000" w:themeColor="text1"/>
          <w:sz w:val="28"/>
          <w:szCs w:val="28"/>
        </w:rPr>
      </w:pPr>
      <w:r w:rsidRPr="00432F3B">
        <w:rPr>
          <w:color w:val="000000" w:themeColor="text1"/>
          <w:sz w:val="28"/>
          <w:szCs w:val="28"/>
        </w:rPr>
        <w:t>- для целей исчисления НДС установлено ведение раздельного учета по экспортным операциям (согласно ст.164 НК РФ).</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В заключение хочется отметить, что управленческий учет использует не только фактические данные о совершенных операциях, но и аналитические, оценочные данные, а также данные о возможных событиях в будущем (планы и бюджеты), представляет руководителю не только количественную, но и качественную (неформальную) информацию.</w:t>
      </w:r>
    </w:p>
    <w:p w:rsidR="00AA1388" w:rsidRPr="00CC128A" w:rsidRDefault="00AA1388" w:rsidP="00CC128A">
      <w:pPr>
        <w:shd w:val="clear" w:color="000000" w:fill="auto"/>
        <w:suppressAutoHyphens w:val="0"/>
        <w:spacing w:line="360" w:lineRule="auto"/>
        <w:jc w:val="center"/>
        <w:rPr>
          <w:b/>
          <w:color w:val="000000" w:themeColor="text1"/>
          <w:sz w:val="28"/>
          <w:szCs w:val="28"/>
        </w:rPr>
      </w:pPr>
    </w:p>
    <w:p w:rsidR="002B3901" w:rsidRPr="00CC128A" w:rsidRDefault="002B3901" w:rsidP="00CC128A">
      <w:pPr>
        <w:pStyle w:val="1"/>
        <w:keepNext w:val="0"/>
        <w:numPr>
          <w:ilvl w:val="0"/>
          <w:numId w:val="3"/>
        </w:numPr>
        <w:shd w:val="clear" w:color="000000" w:fill="auto"/>
        <w:suppressAutoHyphens w:val="0"/>
        <w:spacing w:before="0" w:after="0" w:line="360" w:lineRule="auto"/>
        <w:ind w:left="0" w:firstLine="0"/>
        <w:jc w:val="center"/>
        <w:rPr>
          <w:rFonts w:ascii="Times New Roman" w:hAnsi="Times New Roman" w:cs="Times New Roman"/>
          <w:color w:val="000000" w:themeColor="text1"/>
          <w:kern w:val="0"/>
          <w:sz w:val="28"/>
        </w:rPr>
      </w:pPr>
      <w:bookmarkStart w:id="6" w:name="_Toc258369703"/>
      <w:bookmarkStart w:id="7" w:name="_Toc258369788"/>
      <w:r w:rsidRPr="00CC128A">
        <w:rPr>
          <w:rFonts w:ascii="Times New Roman" w:hAnsi="Times New Roman" w:cs="Times New Roman"/>
          <w:color w:val="000000" w:themeColor="text1"/>
          <w:kern w:val="0"/>
          <w:sz w:val="28"/>
        </w:rPr>
        <w:t>4</w:t>
      </w:r>
      <w:r w:rsidR="00CC128A">
        <w:rPr>
          <w:rFonts w:ascii="Times New Roman" w:hAnsi="Times New Roman" w:cs="Times New Roman"/>
          <w:color w:val="000000" w:themeColor="text1"/>
          <w:kern w:val="0"/>
          <w:sz w:val="28"/>
        </w:rPr>
        <w:t>.</w:t>
      </w:r>
      <w:r w:rsidRPr="00CC128A">
        <w:rPr>
          <w:rFonts w:ascii="Times New Roman" w:hAnsi="Times New Roman" w:cs="Times New Roman"/>
          <w:color w:val="000000" w:themeColor="text1"/>
          <w:kern w:val="0"/>
          <w:sz w:val="28"/>
        </w:rPr>
        <w:t xml:space="preserve"> Анализ финансово – хозяйственной деятельности предприятия</w:t>
      </w:r>
      <w:bookmarkEnd w:id="6"/>
      <w:bookmarkEnd w:id="7"/>
    </w:p>
    <w:p w:rsidR="00432F3B" w:rsidRPr="00CC128A" w:rsidRDefault="00432F3B" w:rsidP="00CC128A">
      <w:pPr>
        <w:shd w:val="clear" w:color="000000" w:fill="auto"/>
        <w:suppressAutoHyphens w:val="0"/>
        <w:spacing w:line="360" w:lineRule="auto"/>
        <w:jc w:val="center"/>
        <w:rPr>
          <w:b/>
          <w:color w:val="000000" w:themeColor="text1"/>
          <w:sz w:val="28"/>
        </w:rPr>
      </w:pP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Денежный капитал предприятия – это денежные средства, привлекаемые с рынков капитала, из бюджета, а также средства, создаваемые самой корпорацией и направляемые в различные объекты предпринимательской деятельности.</w:t>
      </w:r>
      <w:r w:rsidR="00432F3B" w:rsidRPr="00432F3B">
        <w:rPr>
          <w:color w:val="000000" w:themeColor="text1"/>
          <w:sz w:val="28"/>
        </w:rPr>
        <w:t xml:space="preserve"> </w:t>
      </w:r>
      <w:r w:rsidRPr="00432F3B">
        <w:rPr>
          <w:color w:val="000000" w:themeColor="text1"/>
          <w:sz w:val="28"/>
        </w:rPr>
        <w:t>Денежный капитал состоит из заемного и собственного.</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Собственный капитал представлен уставным, добавочным и резервным капиталами, а также нераспределенной прибылью. А заемный капитал из краткосрочных и долгосрочных обязательств.</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Рассмотрим структуру денежного капитала ООО «Корпорация Уралшина» за 2008 и 2009 года, она представлена в таблице. Данные для расчетов взяты из форм</w:t>
      </w:r>
      <w:r w:rsidR="00432F3B" w:rsidRPr="00432F3B">
        <w:rPr>
          <w:color w:val="000000" w:themeColor="text1"/>
          <w:sz w:val="28"/>
        </w:rPr>
        <w:t xml:space="preserve"> </w:t>
      </w:r>
      <w:r w:rsidRPr="00432F3B">
        <w:rPr>
          <w:color w:val="000000" w:themeColor="text1"/>
          <w:sz w:val="28"/>
        </w:rPr>
        <w:t>отчетности за два года.</w:t>
      </w:r>
    </w:p>
    <w:p w:rsidR="002B3901" w:rsidRPr="00432F3B" w:rsidRDefault="002B3901" w:rsidP="00432F3B">
      <w:pPr>
        <w:shd w:val="clear" w:color="000000" w:fill="auto"/>
        <w:spacing w:line="360" w:lineRule="auto"/>
        <w:ind w:firstLine="709"/>
        <w:jc w:val="both"/>
        <w:rPr>
          <w:color w:val="000000" w:themeColor="text1"/>
          <w:sz w:val="28"/>
        </w:rPr>
      </w:pPr>
    </w:p>
    <w:tbl>
      <w:tblPr>
        <w:tblStyle w:val="aff4"/>
        <w:tblW w:w="0" w:type="auto"/>
        <w:jc w:val="center"/>
        <w:tblLook w:val="04A0" w:firstRow="1" w:lastRow="0" w:firstColumn="1" w:lastColumn="0" w:noHBand="0" w:noVBand="1"/>
      </w:tblPr>
      <w:tblGrid>
        <w:gridCol w:w="1668"/>
        <w:gridCol w:w="979"/>
        <w:gridCol w:w="1057"/>
        <w:gridCol w:w="979"/>
        <w:gridCol w:w="1057"/>
        <w:gridCol w:w="979"/>
        <w:gridCol w:w="1057"/>
        <w:gridCol w:w="1087"/>
      </w:tblGrid>
      <w:tr w:rsidR="002B3901" w:rsidRPr="00CC128A" w:rsidTr="00CC128A">
        <w:trPr>
          <w:jc w:val="center"/>
        </w:trPr>
        <w:tc>
          <w:tcPr>
            <w:tcW w:w="1668" w:type="dxa"/>
            <w:vMerge w:val="restart"/>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lastRenderedPageBreak/>
              <w:t>Денежный</w:t>
            </w:r>
          </w:p>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капитал</w:t>
            </w:r>
          </w:p>
        </w:tc>
        <w:tc>
          <w:tcPr>
            <w:tcW w:w="0" w:type="auto"/>
            <w:gridSpan w:val="2"/>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2008 год</w:t>
            </w:r>
          </w:p>
        </w:tc>
        <w:tc>
          <w:tcPr>
            <w:tcW w:w="0" w:type="auto"/>
            <w:gridSpan w:val="2"/>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2009 год</w:t>
            </w:r>
          </w:p>
        </w:tc>
        <w:tc>
          <w:tcPr>
            <w:tcW w:w="0" w:type="auto"/>
            <w:gridSpan w:val="2"/>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Изменение</w:t>
            </w:r>
          </w:p>
        </w:tc>
        <w:tc>
          <w:tcPr>
            <w:tcW w:w="1087" w:type="dxa"/>
            <w:vMerge w:val="restart"/>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Темп роста, %</w:t>
            </w:r>
          </w:p>
        </w:tc>
      </w:tr>
      <w:tr w:rsidR="002B3901" w:rsidRPr="00CC128A" w:rsidTr="00CC128A">
        <w:trPr>
          <w:jc w:val="center"/>
        </w:trPr>
        <w:tc>
          <w:tcPr>
            <w:tcW w:w="1668" w:type="dxa"/>
            <w:vMerge/>
          </w:tcPr>
          <w:p w:rsidR="002B3901" w:rsidRPr="00CC128A" w:rsidRDefault="002B3901" w:rsidP="00CC128A">
            <w:pPr>
              <w:shd w:val="clear" w:color="000000" w:fill="auto"/>
              <w:spacing w:line="360" w:lineRule="auto"/>
              <w:rPr>
                <w:color w:val="000000" w:themeColor="text1"/>
                <w:sz w:val="20"/>
              </w:rPr>
            </w:pP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тыс. руб.</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уд. вес, %</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тыс. руб.</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уд. вес, %</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тыс. руб.</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уд. вес, %</w:t>
            </w:r>
          </w:p>
        </w:tc>
        <w:tc>
          <w:tcPr>
            <w:tcW w:w="1087" w:type="dxa"/>
            <w:vMerge/>
          </w:tcPr>
          <w:p w:rsidR="002B3901" w:rsidRPr="00CC128A" w:rsidRDefault="002B3901" w:rsidP="00CC128A">
            <w:pPr>
              <w:shd w:val="clear" w:color="000000" w:fill="auto"/>
              <w:spacing w:line="360" w:lineRule="auto"/>
              <w:rPr>
                <w:color w:val="000000" w:themeColor="text1"/>
                <w:sz w:val="20"/>
              </w:rPr>
            </w:pPr>
          </w:p>
        </w:tc>
      </w:tr>
      <w:tr w:rsidR="002B3901" w:rsidRPr="00CC128A" w:rsidTr="00CC128A">
        <w:trPr>
          <w:jc w:val="center"/>
        </w:trPr>
        <w:tc>
          <w:tcPr>
            <w:tcW w:w="1668"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Собственный капитал</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-101</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-6</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-48</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-3,3</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53</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2,7</w:t>
            </w:r>
          </w:p>
        </w:tc>
        <w:tc>
          <w:tcPr>
            <w:tcW w:w="1087"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47,5</w:t>
            </w:r>
          </w:p>
        </w:tc>
      </w:tr>
      <w:tr w:rsidR="002B3901" w:rsidRPr="00CC128A" w:rsidTr="00CC128A">
        <w:trPr>
          <w:jc w:val="center"/>
        </w:trPr>
        <w:tc>
          <w:tcPr>
            <w:tcW w:w="1668"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Краткосрочные пассивы</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1782</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106</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1511</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103,3</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-271</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2,7</w:t>
            </w:r>
          </w:p>
        </w:tc>
        <w:tc>
          <w:tcPr>
            <w:tcW w:w="1087"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-15,6</w:t>
            </w:r>
          </w:p>
        </w:tc>
      </w:tr>
      <w:tr w:rsidR="002B3901" w:rsidRPr="00CC128A" w:rsidTr="00CC128A">
        <w:trPr>
          <w:jc w:val="center"/>
        </w:trPr>
        <w:tc>
          <w:tcPr>
            <w:tcW w:w="1668"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Долгосрочные пассивы</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0</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0</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0</w:t>
            </w:r>
          </w:p>
        </w:tc>
        <w:tc>
          <w:tcPr>
            <w:tcW w:w="1087" w:type="dxa"/>
          </w:tcPr>
          <w:p w:rsidR="002B3901" w:rsidRPr="00CC128A" w:rsidRDefault="002B3901" w:rsidP="00CC128A">
            <w:pPr>
              <w:shd w:val="clear" w:color="000000" w:fill="auto"/>
              <w:spacing w:line="360" w:lineRule="auto"/>
              <w:rPr>
                <w:color w:val="000000" w:themeColor="text1"/>
                <w:sz w:val="20"/>
              </w:rPr>
            </w:pPr>
          </w:p>
        </w:tc>
      </w:tr>
      <w:tr w:rsidR="002B3901" w:rsidRPr="00CC128A" w:rsidTr="00CC128A">
        <w:trPr>
          <w:jc w:val="center"/>
        </w:trPr>
        <w:tc>
          <w:tcPr>
            <w:tcW w:w="1668"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Баланс</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1681</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100</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1463</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100</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-218</w:t>
            </w:r>
          </w:p>
        </w:tc>
        <w:tc>
          <w:tcPr>
            <w:tcW w:w="0" w:type="auto"/>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w:t>
            </w:r>
          </w:p>
        </w:tc>
        <w:tc>
          <w:tcPr>
            <w:tcW w:w="1087" w:type="dxa"/>
          </w:tcPr>
          <w:p w:rsidR="002B3901" w:rsidRPr="00CC128A" w:rsidRDefault="002B3901" w:rsidP="00CC128A">
            <w:pPr>
              <w:shd w:val="clear" w:color="000000" w:fill="auto"/>
              <w:spacing w:line="360" w:lineRule="auto"/>
              <w:rPr>
                <w:color w:val="000000" w:themeColor="text1"/>
                <w:sz w:val="20"/>
              </w:rPr>
            </w:pPr>
            <w:r w:rsidRPr="00CC128A">
              <w:rPr>
                <w:color w:val="000000" w:themeColor="text1"/>
                <w:sz w:val="20"/>
              </w:rPr>
              <w:t>-13</w:t>
            </w:r>
          </w:p>
        </w:tc>
      </w:tr>
    </w:tbl>
    <w:p w:rsidR="00432F3B" w:rsidRPr="00432F3B" w:rsidRDefault="00432F3B" w:rsidP="00432F3B">
      <w:pPr>
        <w:shd w:val="clear" w:color="000000" w:fill="auto"/>
        <w:spacing w:line="360" w:lineRule="auto"/>
        <w:ind w:firstLine="709"/>
        <w:jc w:val="both"/>
        <w:rPr>
          <w:color w:val="000000" w:themeColor="text1"/>
          <w:sz w:val="28"/>
        </w:rPr>
      </w:pP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Из таблицы видно, что в целом за рассматриваемый период с 2008 по 2009гг. источники средств организации уменьшились на 13% или на 218 тыс. руб.</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Также можно сказать, что собственный капитал в 2008 году составил -6%, это нормальное значение для торговых предприятий, а в 2009 собственный капитал составлял уже –3,3 %, то есть вырос но недостаточно, что бы стать положительным. Основой функционирования предприятия лежит в краткосрочных пассивах, что является нормальным явлением для торговой организации. Долгосрочных пассивов нет, т.к. предприятие торговое.</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Краткосрочные пассивы снизились в 2009 году на 15,6% или 271т.р. очевидно это связанно с кризисом.</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Далее рассмотрим структуру заемного капитала, состоящего из краткосрочных и долгосрочных пассивов. Краткосрочные пассивы являются источником формирования оборотных активов. Структура долгосрочных пассивов – это инвестиционные ресурсы, они размещаются на 3-5 лет и выступают источником формирования внеоборотных активов.</w:t>
      </w:r>
    </w:p>
    <w:p w:rsidR="002B3901" w:rsidRP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t>Из данных таблицы</w:t>
      </w:r>
      <w:r w:rsidR="00432F3B" w:rsidRPr="00432F3B">
        <w:rPr>
          <w:color w:val="000000" w:themeColor="text1"/>
          <w:sz w:val="28"/>
        </w:rPr>
        <w:t xml:space="preserve"> </w:t>
      </w:r>
      <w:r w:rsidRPr="00432F3B">
        <w:rPr>
          <w:color w:val="000000" w:themeColor="text1"/>
          <w:sz w:val="28"/>
        </w:rPr>
        <w:t>видно, что произошло изменение за</w:t>
      </w:r>
      <w:r w:rsidR="00432F3B" w:rsidRPr="00432F3B">
        <w:rPr>
          <w:color w:val="000000" w:themeColor="text1"/>
          <w:sz w:val="28"/>
        </w:rPr>
        <w:t xml:space="preserve"> </w:t>
      </w:r>
      <w:r w:rsidRPr="00432F3B">
        <w:rPr>
          <w:color w:val="000000" w:themeColor="text1"/>
          <w:sz w:val="28"/>
        </w:rPr>
        <w:t>2008-09 год всех показателей: оборотные активы и кр</w:t>
      </w:r>
      <w:r w:rsidR="00CC128A">
        <w:rPr>
          <w:color w:val="000000" w:themeColor="text1"/>
          <w:sz w:val="28"/>
        </w:rPr>
        <w:t>аткосрочные пассивы уменьшились</w:t>
      </w:r>
      <w:r w:rsidRPr="00432F3B">
        <w:rPr>
          <w:color w:val="000000" w:themeColor="text1"/>
          <w:sz w:val="28"/>
        </w:rPr>
        <w:t>, а доля собственного капитала росла. Это говорит о снижении оборотов предприятия.</w:t>
      </w:r>
    </w:p>
    <w:p w:rsidR="002B3901" w:rsidRP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lastRenderedPageBreak/>
        <w:t>Подводя итог можно сказать о том, что</w:t>
      </w:r>
      <w:r w:rsidR="00432F3B" w:rsidRPr="00432F3B">
        <w:rPr>
          <w:color w:val="000000" w:themeColor="text1"/>
          <w:sz w:val="28"/>
        </w:rPr>
        <w:t xml:space="preserve"> </w:t>
      </w:r>
      <w:r w:rsidRPr="00432F3B">
        <w:rPr>
          <w:color w:val="000000" w:themeColor="text1"/>
          <w:sz w:val="28"/>
        </w:rPr>
        <w:t>инвестиционная деятельность ООО «Корпорация Уралшина» за период 2008-2009 гг.</w:t>
      </w:r>
      <w:r w:rsidR="00432F3B" w:rsidRPr="00432F3B">
        <w:rPr>
          <w:color w:val="000000" w:themeColor="text1"/>
          <w:sz w:val="28"/>
        </w:rPr>
        <w:t xml:space="preserve"> </w:t>
      </w:r>
      <w:r w:rsidRPr="00432F3B">
        <w:rPr>
          <w:color w:val="000000" w:themeColor="text1"/>
          <w:sz w:val="28"/>
        </w:rPr>
        <w:t>была представлена, прежде всего, вложениями в оборотный капитал.</w:t>
      </w:r>
    </w:p>
    <w:p w:rsidR="002B3901" w:rsidRP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t>Политика управления оборотным капиталом предприятий представляет собой установление принципов его формирования и использования и определение оптимального соотношения между источниками финансирования в целях укрепления рентабельности и ликвидности предприятий.</w:t>
      </w:r>
    </w:p>
    <w:p w:rsid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t>Оборотные средства – это денежное выражение части текущих активов, используемых для текущих операций во время каждого операционного цикла.</w:t>
      </w:r>
    </w:p>
    <w:p w:rsidR="00432F3B" w:rsidRP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t>Оборотный капитал – это денежное выражение всей совокупности текущих активов, представляющих собой часть имущества предприятий, используемых для обеспечения процесса производства и реализации продукции и для приращения доходов путем вложения в краткосрочные инструменты финансового рынка.</w:t>
      </w:r>
    </w:p>
    <w:p w:rsidR="002B3901" w:rsidRPr="00432F3B" w:rsidRDefault="002B3901" w:rsidP="00432F3B">
      <w:pPr>
        <w:pStyle w:val="ac"/>
        <w:shd w:val="clear" w:color="000000" w:fill="auto"/>
        <w:spacing w:after="0" w:line="360" w:lineRule="auto"/>
        <w:ind w:firstLine="709"/>
        <w:jc w:val="both"/>
        <w:rPr>
          <w:color w:val="000000" w:themeColor="text1"/>
          <w:sz w:val="28"/>
        </w:rPr>
      </w:pPr>
      <w:r w:rsidRPr="00432F3B">
        <w:rPr>
          <w:color w:val="000000" w:themeColor="text1"/>
          <w:sz w:val="28"/>
        </w:rPr>
        <w:t>Оборотный капитал состоит из оборотных средств и краткосрочных финансовых вложений.</w:t>
      </w:r>
    </w:p>
    <w:p w:rsidR="00CC128A" w:rsidRPr="00432F3B" w:rsidRDefault="00CC128A" w:rsidP="00CC128A">
      <w:pPr>
        <w:pStyle w:val="15"/>
        <w:keepNext w:val="0"/>
        <w:keepLines w:val="0"/>
        <w:shd w:val="clear" w:color="000000" w:fill="auto"/>
        <w:rPr>
          <w:color w:val="000000" w:themeColor="text1"/>
        </w:rPr>
      </w:pPr>
      <w:r w:rsidRPr="00432F3B">
        <w:rPr>
          <w:color w:val="000000" w:themeColor="text1"/>
        </w:rPr>
        <w:t>Из данного рисунка видно, что основную долю в оборотном капитале в 2009 году занимают запасы 53,2 % или 778 тыс. р. (из них готовой продукции и товаров для перепродажи 761 тыс.р. 52%), далее идет дебиторская задолженность 30,4% или 445 тыс. руб. небольшую долю занимают денежные средства 240 тыс.р. 14,4%.</w:t>
      </w:r>
    </w:p>
    <w:p w:rsidR="002B3901" w:rsidRPr="00CC128A" w:rsidRDefault="00CC128A" w:rsidP="00CC128A">
      <w:pPr>
        <w:pStyle w:val="ac"/>
        <w:shd w:val="clear" w:color="000000" w:fill="auto"/>
        <w:suppressAutoHyphens w:val="0"/>
        <w:spacing w:after="0" w:line="360" w:lineRule="auto"/>
        <w:jc w:val="center"/>
        <w:rPr>
          <w:b/>
          <w:color w:val="000000" w:themeColor="text1"/>
          <w:sz w:val="28"/>
        </w:rPr>
      </w:pPr>
      <w:r>
        <w:rPr>
          <w:color w:val="000000" w:themeColor="text1"/>
          <w:sz w:val="28"/>
        </w:rPr>
        <w:br w:type="page"/>
      </w:r>
      <w:r w:rsidR="002B3901" w:rsidRPr="00CC128A">
        <w:rPr>
          <w:b/>
          <w:color w:val="000000" w:themeColor="text1"/>
          <w:sz w:val="28"/>
        </w:rPr>
        <w:lastRenderedPageBreak/>
        <w:t>Структура оборотного капитала</w:t>
      </w:r>
    </w:p>
    <w:p w:rsidR="002B3901" w:rsidRDefault="002B3901" w:rsidP="00432F3B">
      <w:pPr>
        <w:pStyle w:val="15"/>
        <w:keepNext w:val="0"/>
        <w:keepLines w:val="0"/>
        <w:shd w:val="clear" w:color="000000" w:fill="auto"/>
        <w:rPr>
          <w:color w:val="000000" w:themeColor="text1"/>
        </w:rPr>
      </w:pPr>
    </w:p>
    <w:p w:rsidR="00770AAB" w:rsidRDefault="007657E2" w:rsidP="00770AAB">
      <w:pPr>
        <w:pStyle w:val="15"/>
        <w:keepNext w:val="0"/>
        <w:keepLines w:val="0"/>
        <w:shd w:val="clear" w:color="000000" w:fill="auto"/>
        <w:suppressAutoHyphens w:val="0"/>
        <w:ind w:firstLine="0"/>
        <w:jc w:val="center"/>
        <w:rPr>
          <w:color w:val="000000" w:themeColor="text1"/>
        </w:rPr>
      </w:pPr>
      <w:r>
        <w:rPr>
          <w:b/>
          <w:color w:val="000000" w:themeColor="text1"/>
        </w:rPr>
      </w:r>
      <w:r>
        <w:rPr>
          <w:b/>
          <w:color w:val="000000" w:themeColor="text1"/>
        </w:rPr>
        <w:pict>
          <v:group id="_x0000_s1036" style="width:479.1pt;height:342.25pt;mso-position-horizontal-relative:char;mso-position-vertical-relative:line" coordorigin="1134,6477" coordsize="10260,6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134;top:6477;width:10260;height:6845" o:preferrelative="f">
              <v:fill o:detectmouseclick="t"/>
              <v:path o:extrusionok="t" o:connecttype="none"/>
              <o:lock v:ext="edit" text="t"/>
            </v:shape>
            <v:line id="_x0000_s1038" style="position:absolute" from="3653,8282" to="4735,10803">
              <v:stroke endarrow="block"/>
            </v:line>
            <v:rect id="_x0000_s1039" style="position:absolute;left:3480;top:6478;width:3960;height:720">
              <v:textbox style="mso-next-textbox:#_x0000_s1039">
                <w:txbxContent>
                  <w:p w:rsidR="00770AAB" w:rsidRDefault="00770AAB" w:rsidP="00770AAB">
                    <w:pPr>
                      <w:jc w:val="center"/>
                    </w:pPr>
                    <w:r>
                      <w:t>Оборотный капитал</w:t>
                    </w:r>
                  </w:p>
                </w:txbxContent>
              </v:textbox>
            </v:rect>
            <v:rect id="_x0000_s1040" style="position:absolute;left:1861;top:7738;width:3233;height:539">
              <v:textbox style="mso-next-textbox:#_x0000_s1040">
                <w:txbxContent>
                  <w:p w:rsidR="00770AAB" w:rsidRDefault="00770AAB" w:rsidP="00770AAB">
                    <w:r>
                      <w:t>Оборотные средства</w:t>
                    </w:r>
                  </w:p>
                </w:txbxContent>
              </v:textbox>
            </v:rect>
            <v:rect id="_x0000_s1041" style="position:absolute;left:6174;top:7737;width:4500;height:540">
              <v:textbox style="mso-next-textbox:#_x0000_s1041">
                <w:txbxContent>
                  <w:p w:rsidR="00770AAB" w:rsidRDefault="00770AAB" w:rsidP="00770AAB">
                    <w:r>
                      <w:t>Краткосрочные финансовые вложения</w:t>
                    </w:r>
                  </w:p>
                  <w:p w:rsidR="00770AAB" w:rsidRDefault="00770AAB" w:rsidP="00770AAB">
                    <w:pPr>
                      <w:jc w:val="center"/>
                    </w:pPr>
                  </w:p>
                  <w:p w:rsidR="00770AAB" w:rsidRDefault="00770AAB" w:rsidP="00770AAB">
                    <w:pPr>
                      <w:jc w:val="center"/>
                      <w:rPr>
                        <w:szCs w:val="28"/>
                      </w:rPr>
                    </w:pPr>
                  </w:p>
                </w:txbxContent>
              </v:textbox>
            </v:rect>
            <v:rect id="_x0000_s1042" style="position:absolute;left:1675;top:8822;width:1978;height:1446">
              <v:textbox style="mso-next-textbox:#_x0000_s1042">
                <w:txbxContent>
                  <w:p w:rsidR="00770AAB" w:rsidRDefault="00770AAB" w:rsidP="00770AAB">
                    <w:pPr>
                      <w:jc w:val="center"/>
                    </w:pPr>
                    <w:r>
                      <w:t>Оборотные производственные фонды</w:t>
                    </w:r>
                  </w:p>
                  <w:p w:rsidR="00770AAB" w:rsidRDefault="00770AAB" w:rsidP="00770AAB">
                    <w:pPr>
                      <w:jc w:val="center"/>
                    </w:pPr>
                    <w:r>
                      <w:t>0тыс.руб.</w:t>
                    </w:r>
                  </w:p>
                </w:txbxContent>
              </v:textbox>
            </v:rect>
            <v:rect id="_x0000_s1043" style="position:absolute;left:1134;top:11331;width:1441;height:1811">
              <v:textbox style="mso-next-textbox:#_x0000_s1043">
                <w:txbxContent>
                  <w:p w:rsidR="00770AAB" w:rsidRDefault="00770AAB" w:rsidP="00770AAB">
                    <w:r>
                      <w:t>Запасы</w:t>
                    </w:r>
                  </w:p>
                  <w:p w:rsidR="00770AAB" w:rsidRDefault="00770AAB" w:rsidP="00770AAB">
                    <w:r>
                      <w:t xml:space="preserve">778 т.р., </w:t>
                    </w:r>
                  </w:p>
                  <w:p w:rsidR="00770AAB" w:rsidRDefault="00770AAB" w:rsidP="00770AAB">
                    <w:r>
                      <w:t>53,2%</w:t>
                    </w:r>
                  </w:p>
                </w:txbxContent>
              </v:textbox>
            </v:rect>
            <v:rect id="_x0000_s1044" style="position:absolute;left:6174;top:8642;width:1978;height:2340">
              <v:textbox style="mso-next-textbox:#_x0000_s1044">
                <w:txbxContent>
                  <w:p w:rsidR="00770AAB" w:rsidRDefault="00770AAB" w:rsidP="00770AAB">
                    <w:r>
                      <w:t>Займы другим предприятиям</w:t>
                    </w:r>
                  </w:p>
                  <w:p w:rsidR="00770AAB" w:rsidRDefault="00770AAB" w:rsidP="00770AAB">
                    <w:r>
                      <w:t>0 тыс.руб.</w:t>
                    </w:r>
                  </w:p>
                  <w:p w:rsidR="00770AAB" w:rsidRDefault="00770AAB" w:rsidP="00770AAB">
                    <w:pPr>
                      <w:jc w:val="center"/>
                    </w:pPr>
                  </w:p>
                </w:txbxContent>
              </v:textbox>
            </v:rect>
            <v:rect id="_x0000_s1045" style="position:absolute;left:8694;top:8642;width:1801;height:2352">
              <v:textbox style="mso-next-textbox:#_x0000_s1045">
                <w:txbxContent>
                  <w:p w:rsidR="00770AAB" w:rsidRDefault="00770AAB" w:rsidP="00770AAB">
                    <w:r>
                      <w:t>Вложения на финансовом рынке</w:t>
                    </w:r>
                  </w:p>
                  <w:p w:rsidR="00770AAB" w:rsidRDefault="00770AAB" w:rsidP="00770AAB">
                    <w:r>
                      <w:t>0 тыс. руб.</w:t>
                    </w:r>
                  </w:p>
                </w:txbxContent>
              </v:textbox>
            </v:rect>
            <v:rect id="_x0000_s1046" style="position:absolute;left:2575;top:11331;width:1980;height:1797">
              <v:textbox style="mso-next-textbox:#_x0000_s1046">
                <w:txbxContent>
                  <w:p w:rsidR="00770AAB" w:rsidRDefault="00770AAB" w:rsidP="00770AAB">
                    <w:r>
                      <w:t>Дебиторская</w:t>
                    </w:r>
                  </w:p>
                  <w:p w:rsidR="00770AAB" w:rsidRDefault="00770AAB" w:rsidP="00770AAB">
                    <w:r>
                      <w:t>задолженность</w:t>
                    </w:r>
                  </w:p>
                  <w:p w:rsidR="00770AAB" w:rsidRDefault="00770AAB" w:rsidP="00770AAB">
                    <w:r>
                      <w:t>445 тыс.руб.,</w:t>
                    </w:r>
                  </w:p>
                  <w:p w:rsidR="00770AAB" w:rsidRDefault="00770AAB" w:rsidP="00770AAB">
                    <w:r>
                      <w:t>30,4 %</w:t>
                    </w:r>
                  </w:p>
                  <w:p w:rsidR="00770AAB" w:rsidRDefault="00770AAB" w:rsidP="00770AAB"/>
                  <w:p w:rsidR="00770AAB" w:rsidRDefault="00770AAB" w:rsidP="00770AAB"/>
                  <w:p w:rsidR="00770AAB" w:rsidRDefault="00770AAB" w:rsidP="00770AAB"/>
                </w:txbxContent>
              </v:textbox>
            </v:rect>
            <v:rect id="_x0000_s1047" style="position:absolute;left:4555;top:11331;width:1438;height:1800">
              <v:textbox style="mso-next-textbox:#_x0000_s1047">
                <w:txbxContent>
                  <w:p w:rsidR="00770AAB" w:rsidRDefault="00770AAB" w:rsidP="00770AAB">
                    <w:r>
                      <w:t>Денежные средства</w:t>
                    </w:r>
                  </w:p>
                  <w:p w:rsidR="00770AAB" w:rsidRDefault="00770AAB" w:rsidP="00770AAB">
                    <w:r>
                      <w:t>240 т.р.,</w:t>
                    </w:r>
                  </w:p>
                  <w:p w:rsidR="00770AAB" w:rsidRDefault="00770AAB" w:rsidP="00770AAB">
                    <w:r>
                      <w:t>14,4 %</w:t>
                    </w:r>
                  </w:p>
                  <w:p w:rsidR="00770AAB" w:rsidRDefault="00770AAB" w:rsidP="00770AAB">
                    <w:pPr>
                      <w:jc w:val="center"/>
                    </w:pPr>
                  </w:p>
                </w:txbxContent>
              </v:textbox>
            </v:rect>
            <v:rect id="_x0000_s1048" style="position:absolute;left:1134;top:10790;width:4860;height:541">
              <v:textbox style="mso-next-textbox:#_x0000_s1048">
                <w:txbxContent>
                  <w:p w:rsidR="00770AAB" w:rsidRDefault="00770AAB" w:rsidP="00770AAB">
                    <w:pPr>
                      <w:jc w:val="center"/>
                    </w:pPr>
                    <w:r>
                      <w:t>Фонды обращения 1463тыс.р</w:t>
                    </w:r>
                  </w:p>
                  <w:p w:rsidR="00770AAB" w:rsidRDefault="00770AAB" w:rsidP="00770AAB">
                    <w:pPr>
                      <w:jc w:val="center"/>
                    </w:pPr>
                  </w:p>
                </w:txbxContent>
              </v:textbox>
            </v:rect>
            <v:line id="_x0000_s1049" style="position:absolute" from="6715,7190" to="7254,7730">
              <v:stroke endarrow="block"/>
            </v:line>
            <v:line id="_x0000_s1050" style="position:absolute;flip:x" from="3475,7191" to="3834,7731">
              <v:stroke endarrow="block"/>
            </v:line>
            <v:line id="_x0000_s1051" style="position:absolute" from="8875,8282" to="9232,8642">
              <v:stroke endarrow="block"/>
            </v:line>
            <v:line id="_x0000_s1052" style="position:absolute;flip:x" from="7254,8282" to="7614,8642">
              <v:stroke endarrow="block"/>
            </v:line>
            <v:line id="_x0000_s1053" style="position:absolute;flip:x" from="2934,8282" to="3115,8822">
              <v:stroke endarrow="block"/>
            </v:line>
            <w10:wrap type="none"/>
            <w10:anchorlock/>
          </v:group>
        </w:pict>
      </w:r>
    </w:p>
    <w:p w:rsidR="00770AAB" w:rsidRPr="00432F3B" w:rsidRDefault="00770AAB" w:rsidP="00432F3B">
      <w:pPr>
        <w:pStyle w:val="15"/>
        <w:keepNext w:val="0"/>
        <w:keepLines w:val="0"/>
        <w:shd w:val="clear" w:color="000000" w:fill="auto"/>
        <w:rPr>
          <w:color w:val="000000" w:themeColor="text1"/>
        </w:rPr>
      </w:pPr>
    </w:p>
    <w:p w:rsidR="002B3901" w:rsidRPr="00770AAB" w:rsidRDefault="002B3901" w:rsidP="00770AAB">
      <w:pPr>
        <w:pStyle w:val="ab"/>
        <w:keepNext w:val="0"/>
        <w:shd w:val="clear" w:color="000000" w:fill="auto"/>
        <w:tabs>
          <w:tab w:val="left" w:pos="2295"/>
        </w:tabs>
        <w:suppressAutoHyphens w:val="0"/>
        <w:spacing w:before="0" w:after="0" w:line="360" w:lineRule="auto"/>
        <w:jc w:val="center"/>
        <w:rPr>
          <w:rFonts w:ascii="Times New Roman" w:hAnsi="Times New Roman" w:cs="Times New Roman"/>
          <w:b/>
          <w:color w:val="000000" w:themeColor="text1"/>
          <w:szCs w:val="24"/>
        </w:rPr>
      </w:pPr>
      <w:r w:rsidRPr="00770AAB">
        <w:rPr>
          <w:rFonts w:ascii="Times New Roman" w:hAnsi="Times New Roman" w:cs="Times New Roman"/>
          <w:b/>
          <w:color w:val="000000" w:themeColor="text1"/>
          <w:szCs w:val="24"/>
        </w:rPr>
        <w:t>Таблица 3 – структура и динамика оборотного капитала</w:t>
      </w:r>
    </w:p>
    <w:tbl>
      <w:tblPr>
        <w:tblStyle w:val="aff4"/>
        <w:tblW w:w="9304" w:type="dxa"/>
        <w:jc w:val="center"/>
        <w:tblLook w:val="04A0" w:firstRow="1" w:lastRow="0" w:firstColumn="1" w:lastColumn="0" w:noHBand="0" w:noVBand="1"/>
      </w:tblPr>
      <w:tblGrid>
        <w:gridCol w:w="1951"/>
        <w:gridCol w:w="1075"/>
        <w:gridCol w:w="1080"/>
        <w:gridCol w:w="884"/>
        <w:gridCol w:w="1096"/>
        <w:gridCol w:w="1080"/>
        <w:gridCol w:w="900"/>
        <w:gridCol w:w="1238"/>
      </w:tblGrid>
      <w:tr w:rsidR="002B3901" w:rsidRPr="00770AAB" w:rsidTr="00770AAB">
        <w:trPr>
          <w:trHeight w:val="255"/>
          <w:jc w:val="center"/>
        </w:trPr>
        <w:tc>
          <w:tcPr>
            <w:tcW w:w="1951" w:type="dxa"/>
            <w:vMerge w:val="restart"/>
            <w:noWrap/>
          </w:tcPr>
          <w:p w:rsidR="002B3901" w:rsidRPr="00770AAB" w:rsidRDefault="002B3901" w:rsidP="00770AAB">
            <w:pPr>
              <w:shd w:val="clear" w:color="000000" w:fill="auto"/>
              <w:spacing w:line="360" w:lineRule="auto"/>
              <w:rPr>
                <w:color w:val="000000" w:themeColor="text1"/>
                <w:sz w:val="20"/>
              </w:rPr>
            </w:pPr>
            <w:r w:rsidRPr="00770AAB">
              <w:rPr>
                <w:bCs/>
                <w:color w:val="000000" w:themeColor="text1"/>
                <w:sz w:val="20"/>
              </w:rPr>
              <w:t>ОБОРОТНЫЕ АКТИВЫ</w:t>
            </w:r>
          </w:p>
        </w:tc>
        <w:tc>
          <w:tcPr>
            <w:tcW w:w="2155" w:type="dxa"/>
            <w:gridSpan w:val="2"/>
            <w:noWrap/>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2008</w:t>
            </w:r>
          </w:p>
          <w:p w:rsidR="002B3901" w:rsidRPr="00770AAB" w:rsidRDefault="002B3901" w:rsidP="00770AAB">
            <w:pPr>
              <w:shd w:val="clear" w:color="000000" w:fill="auto"/>
              <w:spacing w:line="360" w:lineRule="auto"/>
              <w:rPr>
                <w:color w:val="000000" w:themeColor="text1"/>
                <w:sz w:val="20"/>
              </w:rPr>
            </w:pPr>
          </w:p>
        </w:tc>
        <w:tc>
          <w:tcPr>
            <w:tcW w:w="1980" w:type="dxa"/>
            <w:gridSpan w:val="2"/>
            <w:noWrap/>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2009</w:t>
            </w:r>
          </w:p>
          <w:p w:rsidR="002B3901" w:rsidRPr="00770AAB" w:rsidRDefault="002B3901" w:rsidP="00770AAB">
            <w:pPr>
              <w:shd w:val="clear" w:color="000000" w:fill="auto"/>
              <w:spacing w:line="360" w:lineRule="auto"/>
              <w:rPr>
                <w:color w:val="000000" w:themeColor="text1"/>
                <w:sz w:val="20"/>
              </w:rPr>
            </w:pPr>
          </w:p>
        </w:tc>
        <w:tc>
          <w:tcPr>
            <w:tcW w:w="1980" w:type="dxa"/>
            <w:gridSpan w:val="2"/>
            <w:noWrap/>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Изменение</w:t>
            </w:r>
          </w:p>
          <w:p w:rsidR="002B3901" w:rsidRPr="00770AAB" w:rsidRDefault="002B3901" w:rsidP="00770AAB">
            <w:pPr>
              <w:shd w:val="clear" w:color="000000" w:fill="auto"/>
              <w:spacing w:line="360" w:lineRule="auto"/>
              <w:rPr>
                <w:color w:val="000000" w:themeColor="text1"/>
                <w:sz w:val="20"/>
              </w:rPr>
            </w:pPr>
          </w:p>
        </w:tc>
        <w:tc>
          <w:tcPr>
            <w:tcW w:w="1238" w:type="dxa"/>
            <w:vMerge w:val="restart"/>
            <w:noWrap/>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Темп роста, %</w:t>
            </w:r>
          </w:p>
        </w:tc>
      </w:tr>
      <w:tr w:rsidR="002B3901" w:rsidRPr="00770AAB" w:rsidTr="00770AAB">
        <w:trPr>
          <w:trHeight w:val="255"/>
          <w:jc w:val="center"/>
        </w:trPr>
        <w:tc>
          <w:tcPr>
            <w:tcW w:w="1951" w:type="dxa"/>
            <w:vMerge/>
            <w:noWrap/>
          </w:tcPr>
          <w:p w:rsidR="002B3901" w:rsidRPr="00770AAB" w:rsidRDefault="002B3901" w:rsidP="00770AAB">
            <w:pPr>
              <w:shd w:val="clear" w:color="000000" w:fill="auto"/>
              <w:spacing w:line="360" w:lineRule="auto"/>
              <w:rPr>
                <w:bCs/>
                <w:color w:val="000000" w:themeColor="text1"/>
                <w:sz w:val="20"/>
                <w:szCs w:val="16"/>
              </w:rPr>
            </w:pPr>
          </w:p>
        </w:tc>
        <w:tc>
          <w:tcPr>
            <w:tcW w:w="1075"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тыс. руб.</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уд. вес, %</w:t>
            </w:r>
          </w:p>
        </w:tc>
        <w:tc>
          <w:tcPr>
            <w:tcW w:w="884"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тыс. руб.</w:t>
            </w:r>
          </w:p>
        </w:tc>
        <w:tc>
          <w:tcPr>
            <w:tcW w:w="1096"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уд. вес,%</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тыс. руб.</w:t>
            </w:r>
          </w:p>
        </w:tc>
        <w:tc>
          <w:tcPr>
            <w:tcW w:w="90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уд. веса,%</w:t>
            </w:r>
          </w:p>
        </w:tc>
        <w:tc>
          <w:tcPr>
            <w:tcW w:w="1238" w:type="dxa"/>
            <w:vMerge/>
            <w:noWrap/>
          </w:tcPr>
          <w:p w:rsidR="002B3901" w:rsidRPr="00770AAB" w:rsidRDefault="002B3901" w:rsidP="00770AAB">
            <w:pPr>
              <w:shd w:val="clear" w:color="000000" w:fill="auto"/>
              <w:spacing w:line="360" w:lineRule="auto"/>
              <w:rPr>
                <w:color w:val="000000" w:themeColor="text1"/>
                <w:sz w:val="20"/>
                <w:szCs w:val="20"/>
              </w:rPr>
            </w:pPr>
          </w:p>
        </w:tc>
      </w:tr>
      <w:tr w:rsidR="002B3901" w:rsidRPr="00770AAB" w:rsidTr="00770AAB">
        <w:trPr>
          <w:trHeight w:val="255"/>
          <w:jc w:val="center"/>
        </w:trPr>
        <w:tc>
          <w:tcPr>
            <w:tcW w:w="1951"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 xml:space="preserve">Запасы </w:t>
            </w:r>
          </w:p>
        </w:tc>
        <w:tc>
          <w:tcPr>
            <w:tcW w:w="1075"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229</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13,6</w:t>
            </w:r>
          </w:p>
        </w:tc>
        <w:tc>
          <w:tcPr>
            <w:tcW w:w="884"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778</w:t>
            </w:r>
          </w:p>
        </w:tc>
        <w:tc>
          <w:tcPr>
            <w:tcW w:w="1096"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53,2</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+550</w:t>
            </w:r>
          </w:p>
        </w:tc>
        <w:tc>
          <w:tcPr>
            <w:tcW w:w="90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+39,6</w:t>
            </w:r>
          </w:p>
        </w:tc>
        <w:tc>
          <w:tcPr>
            <w:tcW w:w="1238"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+241,2</w:t>
            </w:r>
          </w:p>
        </w:tc>
      </w:tr>
      <w:tr w:rsidR="002B3901" w:rsidRPr="00770AAB" w:rsidTr="00770AAB">
        <w:trPr>
          <w:trHeight w:val="1275"/>
          <w:jc w:val="center"/>
        </w:trPr>
        <w:tc>
          <w:tcPr>
            <w:tcW w:w="1951"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Дебиторская задолженность (платежи по которой ожидаются в течение 12 месяцев после отчетной даты)</w:t>
            </w:r>
          </w:p>
        </w:tc>
        <w:tc>
          <w:tcPr>
            <w:tcW w:w="1075"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1318</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78,4</w:t>
            </w:r>
          </w:p>
        </w:tc>
        <w:tc>
          <w:tcPr>
            <w:tcW w:w="884"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445</w:t>
            </w:r>
          </w:p>
        </w:tc>
        <w:tc>
          <w:tcPr>
            <w:tcW w:w="1096"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30,4</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-873</w:t>
            </w:r>
          </w:p>
        </w:tc>
        <w:tc>
          <w:tcPr>
            <w:tcW w:w="90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-48%</w:t>
            </w:r>
          </w:p>
        </w:tc>
        <w:tc>
          <w:tcPr>
            <w:tcW w:w="1238"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-66,2</w:t>
            </w:r>
          </w:p>
        </w:tc>
      </w:tr>
      <w:tr w:rsidR="002B3901" w:rsidRPr="00770AAB" w:rsidTr="00770AAB">
        <w:trPr>
          <w:trHeight w:val="255"/>
          <w:jc w:val="center"/>
        </w:trPr>
        <w:tc>
          <w:tcPr>
            <w:tcW w:w="1951"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Денежные средства</w:t>
            </w:r>
          </w:p>
        </w:tc>
        <w:tc>
          <w:tcPr>
            <w:tcW w:w="1075"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134</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8</w:t>
            </w:r>
          </w:p>
        </w:tc>
        <w:tc>
          <w:tcPr>
            <w:tcW w:w="884"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240</w:t>
            </w:r>
          </w:p>
        </w:tc>
        <w:tc>
          <w:tcPr>
            <w:tcW w:w="1096"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14,4</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+106</w:t>
            </w:r>
          </w:p>
        </w:tc>
        <w:tc>
          <w:tcPr>
            <w:tcW w:w="90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+6,4</w:t>
            </w:r>
          </w:p>
        </w:tc>
        <w:tc>
          <w:tcPr>
            <w:tcW w:w="1238"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+79,1</w:t>
            </w:r>
          </w:p>
        </w:tc>
      </w:tr>
      <w:tr w:rsidR="002B3901" w:rsidRPr="00770AAB" w:rsidTr="00770AAB">
        <w:trPr>
          <w:trHeight w:val="423"/>
          <w:jc w:val="center"/>
        </w:trPr>
        <w:tc>
          <w:tcPr>
            <w:tcW w:w="1951"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ИТОГО</w:t>
            </w:r>
          </w:p>
        </w:tc>
        <w:tc>
          <w:tcPr>
            <w:tcW w:w="1075"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1681</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100</w:t>
            </w:r>
          </w:p>
        </w:tc>
        <w:tc>
          <w:tcPr>
            <w:tcW w:w="884"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1463</w:t>
            </w:r>
          </w:p>
        </w:tc>
        <w:tc>
          <w:tcPr>
            <w:tcW w:w="1096"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100</w:t>
            </w:r>
          </w:p>
        </w:tc>
        <w:tc>
          <w:tcPr>
            <w:tcW w:w="1080"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218</w:t>
            </w:r>
          </w:p>
        </w:tc>
        <w:tc>
          <w:tcPr>
            <w:tcW w:w="900" w:type="dxa"/>
            <w:noWrap/>
          </w:tcPr>
          <w:p w:rsidR="002B3901" w:rsidRPr="00770AAB" w:rsidRDefault="007657E2" w:rsidP="00770AAB">
            <w:pPr>
              <w:shd w:val="clear" w:color="000000" w:fill="auto"/>
              <w:spacing w:line="360" w:lineRule="auto"/>
              <w:rPr>
                <w:color w:val="000000" w:themeColor="text1"/>
                <w:sz w:val="20"/>
                <w:szCs w:val="20"/>
              </w:rPr>
            </w:pPr>
            <w:r>
              <w:rPr>
                <w:noProof/>
                <w:lang w:eastAsia="ru-RU"/>
              </w:rPr>
              <w:pict>
                <v:line id="_x0000_s1054" style="position:absolute;z-index:251671040;mso-position-horizontal-relative:text;mso-position-vertical-relative:text" from="12.6pt,13pt" to="30.6pt,13pt"/>
              </w:pict>
            </w:r>
          </w:p>
        </w:tc>
        <w:tc>
          <w:tcPr>
            <w:tcW w:w="1238" w:type="dxa"/>
            <w:noWrap/>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-13</w:t>
            </w:r>
          </w:p>
        </w:tc>
      </w:tr>
    </w:tbl>
    <w:p w:rsidR="002B3901" w:rsidRPr="00432F3B" w:rsidRDefault="002B3901" w:rsidP="00432F3B">
      <w:pPr>
        <w:shd w:val="clear" w:color="000000" w:fill="auto"/>
        <w:tabs>
          <w:tab w:val="left" w:pos="2295"/>
        </w:tabs>
        <w:spacing w:line="360" w:lineRule="auto"/>
        <w:ind w:firstLine="709"/>
        <w:jc w:val="both"/>
        <w:rPr>
          <w:color w:val="000000" w:themeColor="text1"/>
          <w:sz w:val="28"/>
        </w:rPr>
      </w:pP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lastRenderedPageBreak/>
        <w:t>Из данных таблицы 3 видно, что запасы (по сути готовая продукция и товары для перепродажи) выросли в 2009 году по сравнению с 2008 годом на 241,2%, а дебиторская задолженность наоборот уменьшилась на 66,2% и составила 445 тыс.р. Краткосрочных финансовых вложений в 2008 и 2009 году не осуществлялось. Денежные средства выросли на 79,1 % и составили 240 тыс. р.</w:t>
      </w:r>
    </w:p>
    <w:p w:rsidR="00432F3B" w:rsidRPr="00432F3B" w:rsidRDefault="002B3901" w:rsidP="00432F3B">
      <w:pPr>
        <w:pStyle w:val="15"/>
        <w:keepNext w:val="0"/>
        <w:keepLines w:val="0"/>
        <w:shd w:val="clear" w:color="000000" w:fill="auto"/>
        <w:rPr>
          <w:color w:val="000000" w:themeColor="text1"/>
        </w:rPr>
      </w:pPr>
      <w:r w:rsidRPr="00432F3B">
        <w:rPr>
          <w:color w:val="000000" w:themeColor="text1"/>
        </w:rPr>
        <w:t>В общем, оборотные активы уменьшились на 13%, это сопровождалось одновременным увеличением краткосрочных пассивов на 15,6%. Это говорит о том, что краткосрочные пассивы в 2009г. направлялись</w:t>
      </w:r>
      <w:r w:rsidR="00432F3B" w:rsidRPr="00432F3B">
        <w:rPr>
          <w:color w:val="000000" w:themeColor="text1"/>
        </w:rPr>
        <w:t xml:space="preserve"> </w:t>
      </w:r>
      <w:r w:rsidRPr="00432F3B">
        <w:rPr>
          <w:color w:val="000000" w:themeColor="text1"/>
        </w:rPr>
        <w:t>на пополнение оборотных активов.</w:t>
      </w:r>
    </w:p>
    <w:p w:rsidR="00432F3B" w:rsidRDefault="002B3901" w:rsidP="00432F3B">
      <w:pPr>
        <w:pStyle w:val="15"/>
        <w:keepNext w:val="0"/>
        <w:keepLines w:val="0"/>
        <w:shd w:val="clear" w:color="000000" w:fill="auto"/>
        <w:rPr>
          <w:color w:val="000000" w:themeColor="text1"/>
        </w:rPr>
      </w:pPr>
      <w:r w:rsidRPr="00432F3B">
        <w:rPr>
          <w:color w:val="000000" w:themeColor="text1"/>
          <w:szCs w:val="24"/>
        </w:rPr>
        <w:t xml:space="preserve">Все эти данные также </w:t>
      </w:r>
      <w:r w:rsidRPr="00432F3B">
        <w:rPr>
          <w:color w:val="000000" w:themeColor="text1"/>
        </w:rPr>
        <w:t>указывает на постепенное сокращение дебиторской задолженности и увеличение запасов в общей массе.</w:t>
      </w: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t>В</w:t>
      </w:r>
      <w:r w:rsidR="00432F3B" w:rsidRPr="00432F3B">
        <w:rPr>
          <w:color w:val="000000" w:themeColor="text1"/>
        </w:rPr>
        <w:t xml:space="preserve"> </w:t>
      </w:r>
      <w:r w:rsidRPr="00432F3B">
        <w:rPr>
          <w:color w:val="000000" w:themeColor="text1"/>
        </w:rPr>
        <w:t>составе</w:t>
      </w:r>
      <w:r w:rsidR="00432F3B" w:rsidRPr="00432F3B">
        <w:rPr>
          <w:color w:val="000000" w:themeColor="text1"/>
        </w:rPr>
        <w:t xml:space="preserve"> </w:t>
      </w:r>
      <w:r w:rsidRPr="00432F3B">
        <w:rPr>
          <w:color w:val="000000" w:themeColor="text1"/>
        </w:rPr>
        <w:t>оборотных</w:t>
      </w:r>
      <w:r w:rsidR="00432F3B" w:rsidRPr="00432F3B">
        <w:rPr>
          <w:color w:val="000000" w:themeColor="text1"/>
        </w:rPr>
        <w:t xml:space="preserve"> </w:t>
      </w:r>
      <w:r w:rsidRPr="00432F3B">
        <w:rPr>
          <w:color w:val="000000" w:themeColor="text1"/>
        </w:rPr>
        <w:t>средств</w:t>
      </w:r>
      <w:r w:rsidR="00432F3B" w:rsidRPr="00432F3B">
        <w:rPr>
          <w:color w:val="000000" w:themeColor="text1"/>
        </w:rPr>
        <w:t xml:space="preserve"> </w:t>
      </w:r>
      <w:r w:rsidRPr="00432F3B">
        <w:rPr>
          <w:color w:val="000000" w:themeColor="text1"/>
        </w:rPr>
        <w:t>важным</w:t>
      </w:r>
      <w:r w:rsidR="00432F3B" w:rsidRPr="00432F3B">
        <w:rPr>
          <w:color w:val="000000" w:themeColor="text1"/>
        </w:rPr>
        <w:t xml:space="preserve"> </w:t>
      </w:r>
      <w:r w:rsidRPr="00432F3B">
        <w:rPr>
          <w:color w:val="000000" w:themeColor="text1"/>
        </w:rPr>
        <w:t>компонентом</w:t>
      </w:r>
      <w:r w:rsidR="00432F3B" w:rsidRPr="00432F3B">
        <w:rPr>
          <w:color w:val="000000" w:themeColor="text1"/>
        </w:rPr>
        <w:t xml:space="preserve"> </w:t>
      </w:r>
      <w:r w:rsidRPr="00432F3B">
        <w:rPr>
          <w:color w:val="000000" w:themeColor="text1"/>
        </w:rPr>
        <w:t>фондов</w:t>
      </w:r>
      <w:r w:rsidR="00432F3B" w:rsidRPr="00432F3B">
        <w:rPr>
          <w:color w:val="000000" w:themeColor="text1"/>
        </w:rPr>
        <w:t xml:space="preserve"> </w:t>
      </w:r>
      <w:r w:rsidRPr="00432F3B">
        <w:rPr>
          <w:color w:val="000000" w:themeColor="text1"/>
        </w:rPr>
        <w:t>обращения являются</w:t>
      </w:r>
      <w:r w:rsidR="00432F3B" w:rsidRPr="00432F3B">
        <w:rPr>
          <w:color w:val="000000" w:themeColor="text1"/>
        </w:rPr>
        <w:t xml:space="preserve"> </w:t>
      </w:r>
      <w:r w:rsidRPr="00432F3B">
        <w:rPr>
          <w:color w:val="000000" w:themeColor="text1"/>
        </w:rPr>
        <w:t>дебиторская</w:t>
      </w:r>
      <w:r w:rsidR="00432F3B" w:rsidRPr="00432F3B">
        <w:rPr>
          <w:color w:val="000000" w:themeColor="text1"/>
        </w:rPr>
        <w:t xml:space="preserve"> </w:t>
      </w:r>
      <w:r w:rsidRPr="00432F3B">
        <w:rPr>
          <w:color w:val="000000" w:themeColor="text1"/>
        </w:rPr>
        <w:t>задолженность</w:t>
      </w:r>
      <w:r w:rsidR="00432F3B" w:rsidRPr="00432F3B">
        <w:rPr>
          <w:color w:val="000000" w:themeColor="text1"/>
        </w:rPr>
        <w:t xml:space="preserve"> </w:t>
      </w:r>
      <w:r w:rsidRPr="00432F3B">
        <w:rPr>
          <w:color w:val="000000" w:themeColor="text1"/>
        </w:rPr>
        <w:t>и</w:t>
      </w:r>
      <w:r w:rsidR="00432F3B" w:rsidRPr="00432F3B">
        <w:rPr>
          <w:color w:val="000000" w:themeColor="text1"/>
        </w:rPr>
        <w:t xml:space="preserve"> </w:t>
      </w:r>
      <w:r w:rsidRPr="00432F3B">
        <w:rPr>
          <w:color w:val="000000" w:themeColor="text1"/>
        </w:rPr>
        <w:t>денежные</w:t>
      </w:r>
      <w:r w:rsidR="00432F3B" w:rsidRPr="00432F3B">
        <w:rPr>
          <w:color w:val="000000" w:themeColor="text1"/>
        </w:rPr>
        <w:t xml:space="preserve"> </w:t>
      </w:r>
      <w:r w:rsidRPr="00432F3B">
        <w:rPr>
          <w:color w:val="000000" w:themeColor="text1"/>
        </w:rPr>
        <w:t>средства.</w:t>
      </w:r>
      <w:r w:rsidR="00432F3B" w:rsidRPr="00432F3B">
        <w:rPr>
          <w:color w:val="000000" w:themeColor="text1"/>
        </w:rPr>
        <w:t xml:space="preserve"> </w:t>
      </w:r>
      <w:r w:rsidRPr="00432F3B">
        <w:rPr>
          <w:color w:val="000000" w:themeColor="text1"/>
        </w:rPr>
        <w:t>Средства</w:t>
      </w:r>
      <w:r w:rsidR="00432F3B" w:rsidRPr="00432F3B">
        <w:rPr>
          <w:color w:val="000000" w:themeColor="text1"/>
        </w:rPr>
        <w:t xml:space="preserve"> </w:t>
      </w:r>
      <w:r w:rsidRPr="00432F3B">
        <w:rPr>
          <w:color w:val="000000" w:themeColor="text1"/>
        </w:rPr>
        <w:t>в дебиторской задолженности свидетельствуют о временном отвлечении средств</w:t>
      </w:r>
      <w:r w:rsidR="00432F3B" w:rsidRPr="00432F3B">
        <w:rPr>
          <w:color w:val="000000" w:themeColor="text1"/>
        </w:rPr>
        <w:t xml:space="preserve"> </w:t>
      </w:r>
      <w:r w:rsidRPr="00432F3B">
        <w:rPr>
          <w:color w:val="000000" w:themeColor="text1"/>
        </w:rPr>
        <w:t>из оборота фирмы, что вызывает дополнительную потребность в</w:t>
      </w:r>
      <w:r w:rsidR="00432F3B" w:rsidRPr="00432F3B">
        <w:rPr>
          <w:color w:val="000000" w:themeColor="text1"/>
        </w:rPr>
        <w:t xml:space="preserve"> </w:t>
      </w:r>
      <w:r w:rsidRPr="00432F3B">
        <w:rPr>
          <w:color w:val="000000" w:themeColor="text1"/>
        </w:rPr>
        <w:t>ресурсах</w:t>
      </w:r>
      <w:r w:rsidR="00432F3B" w:rsidRPr="00432F3B">
        <w:rPr>
          <w:color w:val="000000" w:themeColor="text1"/>
        </w:rPr>
        <w:t xml:space="preserve"> </w:t>
      </w:r>
      <w:r w:rsidRPr="00432F3B">
        <w:rPr>
          <w:color w:val="000000" w:themeColor="text1"/>
        </w:rPr>
        <w:t>и</w:t>
      </w:r>
      <w:r w:rsidR="00432F3B" w:rsidRPr="00432F3B">
        <w:rPr>
          <w:color w:val="000000" w:themeColor="text1"/>
        </w:rPr>
        <w:t xml:space="preserve"> </w:t>
      </w:r>
      <w:r w:rsidRPr="00432F3B">
        <w:rPr>
          <w:color w:val="000000" w:themeColor="text1"/>
        </w:rPr>
        <w:t>может привести к напряженному</w:t>
      </w:r>
      <w:r w:rsidR="00432F3B" w:rsidRPr="00432F3B">
        <w:rPr>
          <w:color w:val="000000" w:themeColor="text1"/>
        </w:rPr>
        <w:t xml:space="preserve"> </w:t>
      </w:r>
      <w:r w:rsidRPr="00432F3B">
        <w:rPr>
          <w:color w:val="000000" w:themeColor="text1"/>
        </w:rPr>
        <w:t>финансовому</w:t>
      </w:r>
      <w:r w:rsidR="00432F3B" w:rsidRPr="00432F3B">
        <w:rPr>
          <w:color w:val="000000" w:themeColor="text1"/>
        </w:rPr>
        <w:t xml:space="preserve"> </w:t>
      </w:r>
      <w:r w:rsidRPr="00432F3B">
        <w:rPr>
          <w:color w:val="000000" w:themeColor="text1"/>
        </w:rPr>
        <w:t>состоянию.</w:t>
      </w:r>
      <w:r w:rsidR="00432F3B" w:rsidRPr="00432F3B">
        <w:rPr>
          <w:color w:val="000000" w:themeColor="text1"/>
        </w:rPr>
        <w:t xml:space="preserve"> </w:t>
      </w:r>
      <w:r w:rsidRPr="00432F3B">
        <w:rPr>
          <w:color w:val="000000" w:themeColor="text1"/>
        </w:rPr>
        <w:t>Дебиторская</w:t>
      </w:r>
      <w:r w:rsidR="00432F3B" w:rsidRPr="00432F3B">
        <w:rPr>
          <w:color w:val="000000" w:themeColor="text1"/>
        </w:rPr>
        <w:t xml:space="preserve"> </w:t>
      </w:r>
      <w:r w:rsidRPr="00432F3B">
        <w:rPr>
          <w:color w:val="000000" w:themeColor="text1"/>
        </w:rPr>
        <w:t>задолженность может быть</w:t>
      </w:r>
      <w:r w:rsidR="00432F3B" w:rsidRPr="00432F3B">
        <w:rPr>
          <w:color w:val="000000" w:themeColor="text1"/>
        </w:rPr>
        <w:t xml:space="preserve"> </w:t>
      </w:r>
      <w:r w:rsidRPr="00432F3B">
        <w:rPr>
          <w:color w:val="000000" w:themeColor="text1"/>
        </w:rPr>
        <w:t>допустимой, т.е. обусловленной действующей системой расчетов,</w:t>
      </w:r>
      <w:r w:rsidR="00432F3B" w:rsidRPr="00432F3B">
        <w:rPr>
          <w:color w:val="000000" w:themeColor="text1"/>
        </w:rPr>
        <w:t xml:space="preserve"> </w:t>
      </w:r>
      <w:r w:rsidRPr="00432F3B">
        <w:rPr>
          <w:color w:val="000000" w:themeColor="text1"/>
        </w:rPr>
        <w:t>и недопустимой,</w:t>
      </w:r>
      <w:r w:rsidR="00432F3B" w:rsidRPr="00432F3B">
        <w:rPr>
          <w:color w:val="000000" w:themeColor="text1"/>
        </w:rPr>
        <w:t xml:space="preserve"> </w:t>
      </w:r>
      <w:r w:rsidRPr="00432F3B">
        <w:rPr>
          <w:color w:val="000000" w:themeColor="text1"/>
        </w:rPr>
        <w:t>свидетельствующей</w:t>
      </w:r>
      <w:r w:rsidR="00432F3B" w:rsidRPr="00432F3B">
        <w:rPr>
          <w:color w:val="000000" w:themeColor="text1"/>
        </w:rPr>
        <w:t xml:space="preserve"> </w:t>
      </w:r>
      <w:r w:rsidRPr="00432F3B">
        <w:rPr>
          <w:color w:val="000000" w:themeColor="text1"/>
        </w:rPr>
        <w:t>о</w:t>
      </w:r>
      <w:r w:rsidR="00432F3B" w:rsidRPr="00432F3B">
        <w:rPr>
          <w:color w:val="000000" w:themeColor="text1"/>
        </w:rPr>
        <w:t xml:space="preserve"> </w:t>
      </w:r>
      <w:r w:rsidRPr="00432F3B">
        <w:rPr>
          <w:color w:val="000000" w:themeColor="text1"/>
        </w:rPr>
        <w:t>недостатках</w:t>
      </w:r>
      <w:r w:rsidR="00432F3B" w:rsidRPr="00432F3B">
        <w:rPr>
          <w:color w:val="000000" w:themeColor="text1"/>
        </w:rPr>
        <w:t xml:space="preserve"> </w:t>
      </w:r>
      <w:r w:rsidRPr="00432F3B">
        <w:rPr>
          <w:color w:val="000000" w:themeColor="text1"/>
        </w:rPr>
        <w:t>в</w:t>
      </w:r>
      <w:r w:rsidR="00432F3B" w:rsidRPr="00432F3B">
        <w:rPr>
          <w:color w:val="000000" w:themeColor="text1"/>
        </w:rPr>
        <w:t xml:space="preserve"> </w:t>
      </w:r>
      <w:r w:rsidRPr="00432F3B">
        <w:rPr>
          <w:color w:val="000000" w:themeColor="text1"/>
        </w:rPr>
        <w:t>финансово-хозяйственной деятельности.</w:t>
      </w: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t>Дебиторская задолженность в основном это — не полученная</w:t>
      </w:r>
      <w:r w:rsidR="00432F3B" w:rsidRPr="00432F3B">
        <w:rPr>
          <w:color w:val="000000" w:themeColor="text1"/>
        </w:rPr>
        <w:t xml:space="preserve"> </w:t>
      </w:r>
      <w:r w:rsidRPr="00432F3B">
        <w:rPr>
          <w:color w:val="000000" w:themeColor="text1"/>
        </w:rPr>
        <w:t>часть выручки предприятия от продаж, образующаяся из договора как отдельный вид обязательств между предприятиями. Дебиторская задолженность также может быть следствием причинения вреда и иных оснований. Дебиторская задолженность предприятия в целом является одним из видов его оборотных активов.</w:t>
      </w: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t>Взаимосвязь между дебиторской и кредиторской задолженностью состоит в том, что кредиторская является источником покрытия дебиторской. Поэтому на практике при анализе предприятия обычно следят за соотношением между ними. В то же время в условиях инфляции, стимулирующей неплатежи, рост кредиторской задолженности предприятию выгоден, а дебиторской не выгоден.</w:t>
      </w: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t>В таблице 4 покажем расчет резервов по сомнительным долгам ООО "Корпорация Уралшина".</w:t>
      </w:r>
    </w:p>
    <w:p w:rsidR="00770AAB" w:rsidRDefault="00770AAB" w:rsidP="00432F3B">
      <w:pPr>
        <w:pStyle w:val="15"/>
        <w:keepNext w:val="0"/>
        <w:keepLines w:val="0"/>
        <w:shd w:val="clear" w:color="000000" w:fill="auto"/>
        <w:rPr>
          <w:color w:val="000000" w:themeColor="text1"/>
        </w:rPr>
      </w:pPr>
    </w:p>
    <w:p w:rsidR="002B3901" w:rsidRPr="00770AAB" w:rsidRDefault="002B3901" w:rsidP="00770AAB">
      <w:pPr>
        <w:pStyle w:val="15"/>
        <w:keepNext w:val="0"/>
        <w:keepLines w:val="0"/>
        <w:shd w:val="clear" w:color="000000" w:fill="auto"/>
        <w:suppressAutoHyphens w:val="0"/>
        <w:ind w:firstLine="0"/>
        <w:jc w:val="center"/>
        <w:rPr>
          <w:b/>
          <w:color w:val="000000" w:themeColor="text1"/>
        </w:rPr>
      </w:pPr>
      <w:r w:rsidRPr="00770AAB">
        <w:rPr>
          <w:b/>
          <w:color w:val="000000" w:themeColor="text1"/>
        </w:rPr>
        <w:t>Таблица 4</w:t>
      </w:r>
      <w:r w:rsidR="00770AAB" w:rsidRPr="00770AAB">
        <w:rPr>
          <w:b/>
          <w:color w:val="000000" w:themeColor="text1"/>
        </w:rPr>
        <w:t xml:space="preserve"> - </w:t>
      </w:r>
      <w:r w:rsidRPr="00770AAB">
        <w:rPr>
          <w:b/>
          <w:color w:val="000000" w:themeColor="text1"/>
        </w:rPr>
        <w:t>Оценка реального состояния дебиторской задолженности ООО "Корпорация Уралшина"(по состоянию на 06.04.10.)</w:t>
      </w:r>
    </w:p>
    <w:tbl>
      <w:tblPr>
        <w:tblStyle w:val="aff4"/>
        <w:tblW w:w="0" w:type="auto"/>
        <w:jc w:val="center"/>
        <w:tblLayout w:type="fixed"/>
        <w:tblLook w:val="04A0" w:firstRow="1" w:lastRow="0" w:firstColumn="1" w:lastColumn="0" w:noHBand="0" w:noVBand="1"/>
      </w:tblPr>
      <w:tblGrid>
        <w:gridCol w:w="2355"/>
        <w:gridCol w:w="1864"/>
        <w:gridCol w:w="2506"/>
      </w:tblGrid>
      <w:tr w:rsidR="002B3901" w:rsidRPr="00770AAB" w:rsidTr="00770AAB">
        <w:trPr>
          <w:trHeight w:val="1162"/>
          <w:jc w:val="center"/>
        </w:trPr>
        <w:tc>
          <w:tcPr>
            <w:tcW w:w="2355" w:type="dxa"/>
          </w:tcPr>
          <w:p w:rsidR="00432F3B"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Классификация</w:t>
            </w:r>
          </w:p>
          <w:p w:rsidR="00432F3B" w:rsidRPr="00770AAB" w:rsidRDefault="002B3901" w:rsidP="00770AAB">
            <w:pPr>
              <w:shd w:val="clear" w:color="000000" w:fill="auto"/>
              <w:spacing w:line="360" w:lineRule="auto"/>
              <w:rPr>
                <w:color w:val="000000" w:themeColor="text1"/>
                <w:sz w:val="20"/>
              </w:rPr>
            </w:pPr>
            <w:r w:rsidRPr="00770AAB">
              <w:rPr>
                <w:color w:val="000000" w:themeColor="text1"/>
                <w:sz w:val="20"/>
              </w:rPr>
              <w:t>дебиторов</w:t>
            </w:r>
          </w:p>
          <w:p w:rsidR="00432F3B" w:rsidRPr="00770AAB" w:rsidRDefault="002B3901" w:rsidP="00770AAB">
            <w:pPr>
              <w:shd w:val="clear" w:color="000000" w:fill="auto"/>
              <w:spacing w:line="360" w:lineRule="auto"/>
              <w:rPr>
                <w:color w:val="000000" w:themeColor="text1"/>
                <w:sz w:val="20"/>
              </w:rPr>
            </w:pPr>
            <w:r w:rsidRPr="00770AAB">
              <w:rPr>
                <w:color w:val="000000" w:themeColor="text1"/>
                <w:sz w:val="20"/>
              </w:rPr>
              <w:t>по срокам</w:t>
            </w:r>
          </w:p>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возникновения</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Сумма дебиторской задолженности, тыс. руб.</w:t>
            </w:r>
          </w:p>
        </w:tc>
        <w:tc>
          <w:tcPr>
            <w:tcW w:w="2506" w:type="dxa"/>
          </w:tcPr>
          <w:p w:rsidR="00432F3B"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Удельный вес в</w:t>
            </w:r>
          </w:p>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общей сумме, %</w:t>
            </w:r>
          </w:p>
        </w:tc>
      </w:tr>
      <w:tr w:rsidR="002B3901" w:rsidRPr="00770AAB" w:rsidTr="00770AAB">
        <w:trPr>
          <w:trHeight w:val="290"/>
          <w:jc w:val="center"/>
        </w:trPr>
        <w:tc>
          <w:tcPr>
            <w:tcW w:w="2355"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До 30 дней</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1065000</w:t>
            </w:r>
          </w:p>
        </w:tc>
        <w:tc>
          <w:tcPr>
            <w:tcW w:w="2506"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40,9</w:t>
            </w:r>
          </w:p>
        </w:tc>
      </w:tr>
      <w:tr w:rsidR="002B3901" w:rsidRPr="00770AAB" w:rsidTr="00770AAB">
        <w:trPr>
          <w:trHeight w:val="290"/>
          <w:jc w:val="center"/>
        </w:trPr>
        <w:tc>
          <w:tcPr>
            <w:tcW w:w="2355"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30-60 дней</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1480000</w:t>
            </w:r>
          </w:p>
        </w:tc>
        <w:tc>
          <w:tcPr>
            <w:tcW w:w="2506"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56,8</w:t>
            </w:r>
          </w:p>
        </w:tc>
      </w:tr>
      <w:tr w:rsidR="002B3901" w:rsidRPr="00770AAB" w:rsidTr="00770AAB">
        <w:trPr>
          <w:trHeight w:val="290"/>
          <w:jc w:val="center"/>
        </w:trPr>
        <w:tc>
          <w:tcPr>
            <w:tcW w:w="2355"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60-90 дней</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55000</w:t>
            </w:r>
          </w:p>
        </w:tc>
        <w:tc>
          <w:tcPr>
            <w:tcW w:w="2506"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2,1</w:t>
            </w:r>
          </w:p>
        </w:tc>
      </w:tr>
      <w:tr w:rsidR="002B3901" w:rsidRPr="00770AAB" w:rsidTr="00770AAB">
        <w:trPr>
          <w:trHeight w:val="290"/>
          <w:jc w:val="center"/>
        </w:trPr>
        <w:tc>
          <w:tcPr>
            <w:tcW w:w="2355"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Безнадежный</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4800</w:t>
            </w:r>
          </w:p>
        </w:tc>
        <w:tc>
          <w:tcPr>
            <w:tcW w:w="2506"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0,2</w:t>
            </w:r>
          </w:p>
        </w:tc>
      </w:tr>
      <w:tr w:rsidR="002B3901" w:rsidRPr="00770AAB" w:rsidTr="00770AAB">
        <w:trPr>
          <w:trHeight w:val="290"/>
          <w:jc w:val="center"/>
        </w:trPr>
        <w:tc>
          <w:tcPr>
            <w:tcW w:w="2355"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 xml:space="preserve">Итого </w:t>
            </w:r>
          </w:p>
        </w:tc>
        <w:tc>
          <w:tcPr>
            <w:tcW w:w="1864"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2604800</w:t>
            </w:r>
          </w:p>
        </w:tc>
        <w:tc>
          <w:tcPr>
            <w:tcW w:w="2506" w:type="dxa"/>
          </w:tcPr>
          <w:p w:rsidR="002B3901" w:rsidRPr="00770AAB" w:rsidRDefault="002B3901" w:rsidP="00770AAB">
            <w:pPr>
              <w:shd w:val="clear" w:color="000000" w:fill="auto"/>
              <w:snapToGrid w:val="0"/>
              <w:spacing w:line="360" w:lineRule="auto"/>
              <w:rPr>
                <w:color w:val="000000" w:themeColor="text1"/>
                <w:sz w:val="20"/>
              </w:rPr>
            </w:pPr>
            <w:r w:rsidRPr="00770AAB">
              <w:rPr>
                <w:color w:val="000000" w:themeColor="text1"/>
                <w:sz w:val="20"/>
              </w:rPr>
              <w:t>100</w:t>
            </w:r>
          </w:p>
        </w:tc>
      </w:tr>
    </w:tbl>
    <w:p w:rsidR="002B3901" w:rsidRPr="00432F3B" w:rsidRDefault="002B3901" w:rsidP="00432F3B">
      <w:pPr>
        <w:pStyle w:val="15"/>
        <w:keepNext w:val="0"/>
        <w:keepLines w:val="0"/>
        <w:shd w:val="clear" w:color="000000" w:fill="auto"/>
        <w:rPr>
          <w:color w:val="000000" w:themeColor="text1"/>
        </w:rPr>
      </w:pPr>
    </w:p>
    <w:p w:rsidR="00432F3B" w:rsidRPr="00432F3B" w:rsidRDefault="002B3901" w:rsidP="00432F3B">
      <w:pPr>
        <w:pStyle w:val="15"/>
        <w:keepNext w:val="0"/>
        <w:keepLines w:val="0"/>
        <w:shd w:val="clear" w:color="000000" w:fill="auto"/>
        <w:rPr>
          <w:color w:val="000000" w:themeColor="text1"/>
        </w:rPr>
      </w:pPr>
      <w:r w:rsidRPr="00432F3B">
        <w:rPr>
          <w:color w:val="000000" w:themeColor="text1"/>
        </w:rPr>
        <w:t>Сделанные оценки показывают, что предприятие не получит 4800 тыс. руб. или 0,2 % от общей суммы дебиторской задолженности.</w:t>
      </w:r>
    </w:p>
    <w:p w:rsidR="002B3901" w:rsidRPr="00432F3B" w:rsidRDefault="002B3901" w:rsidP="00432F3B">
      <w:pPr>
        <w:pStyle w:val="15"/>
        <w:keepNext w:val="0"/>
        <w:keepLines w:val="0"/>
        <w:shd w:val="clear" w:color="000000" w:fill="auto"/>
        <w:rPr>
          <w:color w:val="000000" w:themeColor="text1"/>
        </w:rPr>
      </w:pPr>
      <w:r w:rsidRPr="00432F3B">
        <w:rPr>
          <w:color w:val="000000" w:themeColor="text1"/>
        </w:rPr>
        <w:t>Прогнозная оценка результатов изменения структуры баланса. Дебиторская задолженность, по которой созданы резервы сомнительных долгов, отражается в балансе в оценке нетто, то есть за вычетом сумм указанных резервов. Вследствие этого в бухгалтерском балансе сумма резервов сомнительных долгов отдельно не отражается.</w:t>
      </w:r>
    </w:p>
    <w:p w:rsidR="00432F3B" w:rsidRPr="00432F3B" w:rsidRDefault="002B3901" w:rsidP="00432F3B">
      <w:pPr>
        <w:shd w:val="clear" w:color="000000" w:fill="auto"/>
        <w:tabs>
          <w:tab w:val="left" w:pos="2295"/>
        </w:tabs>
        <w:spacing w:line="360" w:lineRule="auto"/>
        <w:ind w:firstLine="709"/>
        <w:jc w:val="both"/>
        <w:rPr>
          <w:color w:val="000000" w:themeColor="text1"/>
          <w:sz w:val="28"/>
          <w:szCs w:val="28"/>
        </w:rPr>
      </w:pPr>
      <w:r w:rsidRPr="00432F3B">
        <w:rPr>
          <w:color w:val="000000" w:themeColor="text1"/>
          <w:sz w:val="28"/>
          <w:szCs w:val="28"/>
        </w:rPr>
        <w:t>Затраты предприятия - экономический показатель работы предприятия, отражающий финансовые расходы предприятия на производство товаров и услуг, они представлены далее в таблице 5.</w:t>
      </w:r>
    </w:p>
    <w:p w:rsidR="002B3901" w:rsidRDefault="002B3901" w:rsidP="00432F3B">
      <w:pPr>
        <w:pStyle w:val="25"/>
        <w:shd w:val="clear" w:color="000000" w:fill="auto"/>
        <w:spacing w:line="360" w:lineRule="auto"/>
        <w:ind w:firstLine="709"/>
        <w:rPr>
          <w:color w:val="000000" w:themeColor="text1"/>
        </w:rPr>
      </w:pPr>
      <w:r w:rsidRPr="00432F3B">
        <w:rPr>
          <w:color w:val="000000" w:themeColor="text1"/>
        </w:rPr>
        <w:t>По данным таблицы 5 видно, что в общем затраты предприятия в 2009 году увеличились на 131,3% или 5 476тыс. руб., составили 9 645 тыс. руб. Это произошло за счет увеличения себестоимости проданных товаров, продукции, услуг на 152,5 %, это приводит к не экономии затрат на покупку товара. По остальным статьям затрат произошло увеличение в 2009 году по сравнению с 2008 годом, это коммерческие расходы на 19,3 % или 125 тыс. руб.; прочие расходы на 39% или 7 тыс. руб.</w:t>
      </w:r>
      <w:r w:rsidR="00432F3B" w:rsidRPr="00432F3B">
        <w:rPr>
          <w:color w:val="000000" w:themeColor="text1"/>
        </w:rPr>
        <w:t xml:space="preserve"> </w:t>
      </w:r>
      <w:r w:rsidRPr="00432F3B">
        <w:rPr>
          <w:color w:val="000000" w:themeColor="text1"/>
        </w:rPr>
        <w:t>В 2009 году текущий налог на прибыль составлял 3 тыс. р.</w:t>
      </w:r>
    </w:p>
    <w:p w:rsidR="002B3901" w:rsidRDefault="002B3901" w:rsidP="00432F3B">
      <w:pPr>
        <w:shd w:val="clear" w:color="000000" w:fill="auto"/>
        <w:spacing w:line="360" w:lineRule="auto"/>
        <w:ind w:firstLine="709"/>
        <w:jc w:val="both"/>
        <w:rPr>
          <w:color w:val="000000" w:themeColor="text1"/>
          <w:sz w:val="28"/>
        </w:rPr>
      </w:pPr>
    </w:p>
    <w:p w:rsidR="00770AAB" w:rsidRPr="00770AAB" w:rsidRDefault="00770AAB" w:rsidP="00770AAB">
      <w:pPr>
        <w:shd w:val="clear" w:color="000000" w:fill="auto"/>
        <w:suppressAutoHyphens w:val="0"/>
        <w:spacing w:line="360" w:lineRule="auto"/>
        <w:jc w:val="center"/>
        <w:rPr>
          <w:b/>
          <w:color w:val="000000" w:themeColor="text1"/>
          <w:sz w:val="28"/>
        </w:rPr>
      </w:pPr>
      <w:r w:rsidRPr="00770AAB">
        <w:rPr>
          <w:b/>
          <w:color w:val="000000" w:themeColor="text1"/>
          <w:sz w:val="28"/>
        </w:rPr>
        <w:t>Таблица 5 – Затраты предприятия ООО «Корпорация Уралшина»</w:t>
      </w:r>
    </w:p>
    <w:tbl>
      <w:tblPr>
        <w:tblStyle w:val="aff4"/>
        <w:tblW w:w="9126" w:type="dxa"/>
        <w:jc w:val="center"/>
        <w:tblLook w:val="04A0" w:firstRow="1" w:lastRow="0" w:firstColumn="1" w:lastColumn="0" w:noHBand="0" w:noVBand="1"/>
      </w:tblPr>
      <w:tblGrid>
        <w:gridCol w:w="2235"/>
        <w:gridCol w:w="1008"/>
        <w:gridCol w:w="1071"/>
        <w:gridCol w:w="1042"/>
        <w:gridCol w:w="761"/>
        <w:gridCol w:w="957"/>
        <w:gridCol w:w="822"/>
        <w:gridCol w:w="1230"/>
      </w:tblGrid>
      <w:tr w:rsidR="001852AF" w:rsidRPr="00770AAB" w:rsidTr="00770AAB">
        <w:trPr>
          <w:trHeight w:val="528"/>
          <w:jc w:val="center"/>
        </w:trPr>
        <w:tc>
          <w:tcPr>
            <w:tcW w:w="2235" w:type="dxa"/>
            <w:vMerge w:val="restart"/>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Показатель</w:t>
            </w:r>
          </w:p>
        </w:tc>
        <w:tc>
          <w:tcPr>
            <w:tcW w:w="2079" w:type="dxa"/>
            <w:gridSpan w:val="2"/>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2008 год</w:t>
            </w:r>
          </w:p>
        </w:tc>
        <w:tc>
          <w:tcPr>
            <w:tcW w:w="1803" w:type="dxa"/>
            <w:gridSpan w:val="2"/>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2009 год</w:t>
            </w:r>
          </w:p>
        </w:tc>
        <w:tc>
          <w:tcPr>
            <w:tcW w:w="1779" w:type="dxa"/>
            <w:gridSpan w:val="2"/>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Абсолютное изменение</w:t>
            </w:r>
          </w:p>
        </w:tc>
        <w:tc>
          <w:tcPr>
            <w:tcW w:w="1230" w:type="dxa"/>
            <w:vMerge w:val="restart"/>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Темп роста, %</w:t>
            </w:r>
          </w:p>
        </w:tc>
      </w:tr>
      <w:tr w:rsidR="001852AF" w:rsidRPr="00770AAB" w:rsidTr="00770AAB">
        <w:trPr>
          <w:trHeight w:val="881"/>
          <w:jc w:val="center"/>
        </w:trPr>
        <w:tc>
          <w:tcPr>
            <w:tcW w:w="2235" w:type="dxa"/>
            <w:vMerge/>
          </w:tcPr>
          <w:p w:rsidR="001852AF" w:rsidRPr="00770AAB" w:rsidRDefault="001852AF" w:rsidP="00770AAB">
            <w:pPr>
              <w:shd w:val="clear" w:color="000000" w:fill="auto"/>
              <w:tabs>
                <w:tab w:val="left" w:pos="2295"/>
              </w:tabs>
              <w:spacing w:line="360" w:lineRule="auto"/>
              <w:rPr>
                <w:color w:val="000000" w:themeColor="text1"/>
                <w:sz w:val="20"/>
              </w:rPr>
            </w:pPr>
          </w:p>
        </w:tc>
        <w:tc>
          <w:tcPr>
            <w:tcW w:w="1008"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тыс. руб.</w:t>
            </w: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уд. вес, %</w:t>
            </w: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тыс. руб.</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уд. вес, %</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тыс. руб.</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уд. вес, %</w:t>
            </w:r>
          </w:p>
        </w:tc>
        <w:tc>
          <w:tcPr>
            <w:tcW w:w="1230" w:type="dxa"/>
            <w:vMerge/>
          </w:tcPr>
          <w:p w:rsidR="001852AF" w:rsidRPr="00770AAB" w:rsidRDefault="001852AF" w:rsidP="00770AAB">
            <w:pPr>
              <w:shd w:val="clear" w:color="000000" w:fill="auto"/>
              <w:tabs>
                <w:tab w:val="left" w:pos="2295"/>
              </w:tabs>
              <w:spacing w:line="360" w:lineRule="auto"/>
              <w:rPr>
                <w:color w:val="000000" w:themeColor="text1"/>
                <w:sz w:val="20"/>
              </w:rPr>
            </w:pPr>
          </w:p>
        </w:tc>
      </w:tr>
      <w:tr w:rsidR="001852AF" w:rsidRPr="00770AAB" w:rsidTr="00770AAB">
        <w:trPr>
          <w:trHeight w:val="806"/>
          <w:jc w:val="center"/>
        </w:trPr>
        <w:tc>
          <w:tcPr>
            <w:tcW w:w="2235"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1.Себестоимость проданных товаров, продукции, работ, услуг</w:t>
            </w:r>
          </w:p>
        </w:tc>
        <w:tc>
          <w:tcPr>
            <w:tcW w:w="1008"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3 503</w:t>
            </w: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84</w:t>
            </w: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8 844</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91,7</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+5 341</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+7,7</w:t>
            </w:r>
          </w:p>
        </w:tc>
        <w:tc>
          <w:tcPr>
            <w:tcW w:w="1230"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+152,5</w:t>
            </w:r>
          </w:p>
        </w:tc>
      </w:tr>
      <w:tr w:rsidR="001852AF" w:rsidRPr="00770AAB" w:rsidTr="00770AAB">
        <w:trPr>
          <w:trHeight w:val="264"/>
          <w:jc w:val="center"/>
        </w:trPr>
        <w:tc>
          <w:tcPr>
            <w:tcW w:w="2235"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2. Коммерческие расходы</w:t>
            </w:r>
          </w:p>
        </w:tc>
        <w:tc>
          <w:tcPr>
            <w:tcW w:w="1008"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648</w:t>
            </w: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15,5</w:t>
            </w: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773</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8</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+125</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-7,5</w:t>
            </w:r>
          </w:p>
        </w:tc>
        <w:tc>
          <w:tcPr>
            <w:tcW w:w="1230"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+19,3</w:t>
            </w:r>
          </w:p>
        </w:tc>
      </w:tr>
      <w:tr w:rsidR="001852AF" w:rsidRPr="00770AAB" w:rsidTr="00770AAB">
        <w:trPr>
          <w:trHeight w:val="264"/>
          <w:jc w:val="center"/>
        </w:trPr>
        <w:tc>
          <w:tcPr>
            <w:tcW w:w="2235"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3. Прочие расходы</w:t>
            </w:r>
          </w:p>
        </w:tc>
        <w:tc>
          <w:tcPr>
            <w:tcW w:w="1008"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18</w:t>
            </w: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0,5</w:t>
            </w: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25</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0,27</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7</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-0,23</w:t>
            </w:r>
          </w:p>
        </w:tc>
        <w:tc>
          <w:tcPr>
            <w:tcW w:w="1230"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+39</w:t>
            </w:r>
          </w:p>
        </w:tc>
      </w:tr>
      <w:tr w:rsidR="001852AF" w:rsidRPr="00770AAB" w:rsidTr="00770AAB">
        <w:trPr>
          <w:trHeight w:val="543"/>
          <w:jc w:val="center"/>
        </w:trPr>
        <w:tc>
          <w:tcPr>
            <w:tcW w:w="2235"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4. Текущий налог на прибыль</w:t>
            </w:r>
          </w:p>
        </w:tc>
        <w:tc>
          <w:tcPr>
            <w:tcW w:w="1008" w:type="dxa"/>
          </w:tcPr>
          <w:p w:rsidR="001852AF" w:rsidRPr="00770AAB" w:rsidRDefault="001852AF" w:rsidP="00770AAB">
            <w:pPr>
              <w:shd w:val="clear" w:color="000000" w:fill="auto"/>
              <w:tabs>
                <w:tab w:val="left" w:pos="2295"/>
              </w:tabs>
              <w:spacing w:line="360" w:lineRule="auto"/>
              <w:rPr>
                <w:color w:val="000000" w:themeColor="text1"/>
                <w:sz w:val="20"/>
              </w:rPr>
            </w:pP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0,03</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w:t>
            </w:r>
          </w:p>
        </w:tc>
        <w:tc>
          <w:tcPr>
            <w:tcW w:w="1230" w:type="dxa"/>
          </w:tcPr>
          <w:p w:rsidR="001852AF" w:rsidRPr="00770AAB" w:rsidRDefault="001852AF" w:rsidP="00770AAB">
            <w:pPr>
              <w:shd w:val="clear" w:color="000000" w:fill="auto"/>
              <w:tabs>
                <w:tab w:val="left" w:pos="2295"/>
              </w:tabs>
              <w:spacing w:line="360" w:lineRule="auto"/>
              <w:rPr>
                <w:color w:val="000000" w:themeColor="text1"/>
                <w:sz w:val="20"/>
              </w:rPr>
            </w:pPr>
          </w:p>
        </w:tc>
      </w:tr>
      <w:tr w:rsidR="001852AF" w:rsidRPr="00770AAB" w:rsidTr="00770AAB">
        <w:trPr>
          <w:trHeight w:val="68"/>
          <w:jc w:val="center"/>
        </w:trPr>
        <w:tc>
          <w:tcPr>
            <w:tcW w:w="2235"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Итого</w:t>
            </w:r>
          </w:p>
        </w:tc>
        <w:tc>
          <w:tcPr>
            <w:tcW w:w="1008" w:type="dxa"/>
          </w:tcPr>
          <w:p w:rsidR="001852AF" w:rsidRPr="00770AAB" w:rsidRDefault="001852AF" w:rsidP="00770AAB">
            <w:pPr>
              <w:shd w:val="clear" w:color="000000" w:fill="auto"/>
              <w:spacing w:line="360" w:lineRule="auto"/>
              <w:rPr>
                <w:color w:val="000000" w:themeColor="text1"/>
                <w:sz w:val="20"/>
              </w:rPr>
            </w:pPr>
            <w:r w:rsidRPr="00770AAB">
              <w:rPr>
                <w:color w:val="000000" w:themeColor="text1"/>
                <w:sz w:val="20"/>
              </w:rPr>
              <w:t>4 169</w:t>
            </w:r>
          </w:p>
          <w:p w:rsidR="001852AF" w:rsidRPr="00770AAB" w:rsidRDefault="001852AF" w:rsidP="00770AAB">
            <w:pPr>
              <w:shd w:val="clear" w:color="000000" w:fill="auto"/>
              <w:tabs>
                <w:tab w:val="left" w:pos="2295"/>
              </w:tabs>
              <w:spacing w:line="360" w:lineRule="auto"/>
              <w:rPr>
                <w:color w:val="000000" w:themeColor="text1"/>
                <w:sz w:val="20"/>
              </w:rPr>
            </w:pPr>
          </w:p>
        </w:tc>
        <w:tc>
          <w:tcPr>
            <w:tcW w:w="107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100</w:t>
            </w:r>
          </w:p>
        </w:tc>
        <w:tc>
          <w:tcPr>
            <w:tcW w:w="104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9 645</w:t>
            </w:r>
          </w:p>
        </w:tc>
        <w:tc>
          <w:tcPr>
            <w:tcW w:w="761"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100</w:t>
            </w:r>
          </w:p>
        </w:tc>
        <w:tc>
          <w:tcPr>
            <w:tcW w:w="957"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5 476</w:t>
            </w:r>
          </w:p>
        </w:tc>
        <w:tc>
          <w:tcPr>
            <w:tcW w:w="822"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w:t>
            </w:r>
          </w:p>
        </w:tc>
        <w:tc>
          <w:tcPr>
            <w:tcW w:w="1230" w:type="dxa"/>
          </w:tcPr>
          <w:p w:rsidR="001852AF" w:rsidRPr="00770AAB" w:rsidRDefault="001852AF" w:rsidP="00770AAB">
            <w:pPr>
              <w:shd w:val="clear" w:color="000000" w:fill="auto"/>
              <w:tabs>
                <w:tab w:val="left" w:pos="2295"/>
              </w:tabs>
              <w:spacing w:line="360" w:lineRule="auto"/>
              <w:rPr>
                <w:color w:val="000000" w:themeColor="text1"/>
                <w:sz w:val="20"/>
              </w:rPr>
            </w:pPr>
            <w:r w:rsidRPr="00770AAB">
              <w:rPr>
                <w:color w:val="000000" w:themeColor="text1"/>
                <w:sz w:val="20"/>
              </w:rPr>
              <w:t>+131,3</w:t>
            </w:r>
          </w:p>
        </w:tc>
      </w:tr>
    </w:tbl>
    <w:p w:rsidR="00770AAB" w:rsidRDefault="00770AAB" w:rsidP="00432F3B">
      <w:pPr>
        <w:shd w:val="clear" w:color="000000" w:fill="auto"/>
        <w:tabs>
          <w:tab w:val="left" w:pos="2295"/>
        </w:tabs>
        <w:spacing w:line="360" w:lineRule="auto"/>
        <w:ind w:firstLine="709"/>
        <w:jc w:val="both"/>
        <w:rPr>
          <w:iCs/>
          <w:color w:val="000000" w:themeColor="text1"/>
          <w:sz w:val="28"/>
        </w:rPr>
      </w:pPr>
    </w:p>
    <w:p w:rsidR="002B3901" w:rsidRPr="00432F3B" w:rsidRDefault="002B3901" w:rsidP="00432F3B">
      <w:pPr>
        <w:shd w:val="clear" w:color="000000" w:fill="auto"/>
        <w:tabs>
          <w:tab w:val="left" w:pos="2295"/>
        </w:tabs>
        <w:spacing w:line="360" w:lineRule="auto"/>
        <w:ind w:firstLine="709"/>
        <w:jc w:val="both"/>
        <w:rPr>
          <w:color w:val="000000" w:themeColor="text1"/>
          <w:sz w:val="28"/>
        </w:rPr>
      </w:pPr>
      <w:r w:rsidRPr="00432F3B">
        <w:rPr>
          <w:iCs/>
          <w:color w:val="000000" w:themeColor="text1"/>
          <w:sz w:val="28"/>
        </w:rPr>
        <w:t>Прибыль</w:t>
      </w:r>
      <w:r w:rsidRPr="00432F3B">
        <w:rPr>
          <w:color w:val="000000" w:themeColor="text1"/>
          <w:sz w:val="28"/>
        </w:rPr>
        <w:t xml:space="preserve"> – это разность между выручкой от реализации продукта хозяйственной деятельности фирмы и суммой затрат факторов производства на эту деятельность в денежном выражении. Прибыль различают: валовую (то есть общую), чистую (то, что остается после уплаты налогов и отчислений), бухгалтерскую и экономическую.</w:t>
      </w:r>
    </w:p>
    <w:p w:rsidR="002B3901" w:rsidRPr="00432F3B" w:rsidRDefault="002B3901" w:rsidP="00432F3B">
      <w:pPr>
        <w:shd w:val="clear" w:color="000000" w:fill="auto"/>
        <w:tabs>
          <w:tab w:val="left" w:pos="2295"/>
        </w:tabs>
        <w:spacing w:line="360" w:lineRule="auto"/>
        <w:ind w:firstLine="709"/>
        <w:jc w:val="both"/>
        <w:rPr>
          <w:color w:val="000000" w:themeColor="text1"/>
          <w:sz w:val="28"/>
        </w:rPr>
      </w:pPr>
      <w:r w:rsidRPr="00432F3B">
        <w:rPr>
          <w:color w:val="000000" w:themeColor="text1"/>
          <w:sz w:val="28"/>
        </w:rPr>
        <w:t>Рассмотрим порядок формирования и распределения прибыли на данном предприятии, он представлен в таблице 6.</w:t>
      </w:r>
    </w:p>
    <w:p w:rsidR="002B3901" w:rsidRPr="00432F3B" w:rsidRDefault="002B3901" w:rsidP="00432F3B">
      <w:pPr>
        <w:shd w:val="clear" w:color="000000" w:fill="auto"/>
        <w:spacing w:line="360" w:lineRule="auto"/>
        <w:ind w:firstLine="709"/>
        <w:jc w:val="both"/>
        <w:rPr>
          <w:color w:val="000000" w:themeColor="text1"/>
          <w:sz w:val="28"/>
        </w:rPr>
      </w:pPr>
    </w:p>
    <w:p w:rsidR="002B3901" w:rsidRPr="00770AAB" w:rsidRDefault="002B3901" w:rsidP="00770AAB">
      <w:pPr>
        <w:shd w:val="clear" w:color="000000" w:fill="auto"/>
        <w:suppressAutoHyphens w:val="0"/>
        <w:spacing w:line="360" w:lineRule="auto"/>
        <w:jc w:val="center"/>
        <w:rPr>
          <w:b/>
          <w:color w:val="000000" w:themeColor="text1"/>
          <w:sz w:val="28"/>
        </w:rPr>
      </w:pPr>
      <w:r w:rsidRPr="00770AAB">
        <w:rPr>
          <w:b/>
          <w:color w:val="000000" w:themeColor="text1"/>
          <w:sz w:val="28"/>
        </w:rPr>
        <w:t>Таблица 6 – Порядок формирования и распределения прибыли ООО «Корпорация Уралшина»</w:t>
      </w:r>
    </w:p>
    <w:tbl>
      <w:tblPr>
        <w:tblStyle w:val="aff4"/>
        <w:tblW w:w="8755" w:type="dxa"/>
        <w:jc w:val="center"/>
        <w:tblLayout w:type="fixed"/>
        <w:tblLook w:val="04A0" w:firstRow="1" w:lastRow="0" w:firstColumn="1" w:lastColumn="0" w:noHBand="0" w:noVBand="1"/>
      </w:tblPr>
      <w:tblGrid>
        <w:gridCol w:w="3652"/>
        <w:gridCol w:w="1134"/>
        <w:gridCol w:w="1276"/>
        <w:gridCol w:w="1653"/>
        <w:gridCol w:w="1040"/>
      </w:tblGrid>
      <w:tr w:rsidR="002B3901" w:rsidRPr="00770AAB" w:rsidTr="00770AAB">
        <w:trPr>
          <w:jc w:val="center"/>
        </w:trPr>
        <w:tc>
          <w:tcPr>
            <w:tcW w:w="3652"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Показатель</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2008 год,</w:t>
            </w:r>
            <w:r w:rsidR="00432F3B" w:rsidRPr="00770AAB">
              <w:rPr>
                <w:color w:val="000000" w:themeColor="text1"/>
                <w:sz w:val="20"/>
              </w:rPr>
              <w:t xml:space="preserve"> </w:t>
            </w:r>
            <w:r w:rsidRPr="00770AAB">
              <w:rPr>
                <w:color w:val="000000" w:themeColor="text1"/>
                <w:sz w:val="20"/>
              </w:rPr>
              <w:t>тыс. руб.</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2009 год, тыс. руб.</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Абсолютное изменение</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Темп роста, %</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1)Выручка от продаж товаров (за минус налогов на добавленную стоимость)</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4172</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9696</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5524</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132,4</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2) Себестоимость проданных товаров</w:t>
            </w:r>
          </w:p>
        </w:tc>
        <w:tc>
          <w:tcPr>
            <w:tcW w:w="1134"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3503</w:t>
            </w:r>
          </w:p>
          <w:p w:rsidR="002B3901" w:rsidRPr="00770AAB" w:rsidRDefault="002B3901" w:rsidP="00770AAB">
            <w:pPr>
              <w:shd w:val="clear" w:color="000000" w:fill="auto"/>
              <w:tabs>
                <w:tab w:val="left" w:pos="2295"/>
              </w:tabs>
              <w:spacing w:line="360" w:lineRule="auto"/>
              <w:rPr>
                <w:color w:val="000000" w:themeColor="text1"/>
                <w:sz w:val="20"/>
              </w:rPr>
            </w:pPr>
          </w:p>
        </w:tc>
        <w:tc>
          <w:tcPr>
            <w:tcW w:w="1276"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8844</w:t>
            </w:r>
          </w:p>
          <w:p w:rsidR="002B3901" w:rsidRPr="00770AAB" w:rsidRDefault="002B3901" w:rsidP="00770AAB">
            <w:pPr>
              <w:shd w:val="clear" w:color="000000" w:fill="auto"/>
              <w:tabs>
                <w:tab w:val="left" w:pos="2295"/>
              </w:tabs>
              <w:spacing w:line="360" w:lineRule="auto"/>
              <w:rPr>
                <w:color w:val="000000" w:themeColor="text1"/>
                <w:sz w:val="20"/>
              </w:rPr>
            </w:pP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5341</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152,5</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3) Прибыль (убытки) от продаж</w:t>
            </w:r>
          </w:p>
        </w:tc>
        <w:tc>
          <w:tcPr>
            <w:tcW w:w="1134"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21</w:t>
            </w:r>
          </w:p>
          <w:p w:rsidR="002B3901" w:rsidRPr="00770AAB" w:rsidRDefault="002B3901" w:rsidP="00770AAB">
            <w:pPr>
              <w:shd w:val="clear" w:color="000000" w:fill="auto"/>
              <w:tabs>
                <w:tab w:val="left" w:pos="2295"/>
              </w:tabs>
              <w:spacing w:line="360" w:lineRule="auto"/>
              <w:rPr>
                <w:color w:val="000000" w:themeColor="text1"/>
                <w:sz w:val="20"/>
              </w:rPr>
            </w:pPr>
          </w:p>
        </w:tc>
        <w:tc>
          <w:tcPr>
            <w:tcW w:w="1276" w:type="dxa"/>
          </w:tcPr>
          <w:p w:rsidR="002B3901" w:rsidRPr="00770AAB" w:rsidRDefault="002B3901" w:rsidP="00770AAB">
            <w:pPr>
              <w:shd w:val="clear" w:color="000000" w:fill="auto"/>
              <w:spacing w:line="360" w:lineRule="auto"/>
              <w:rPr>
                <w:color w:val="000000" w:themeColor="text1"/>
                <w:sz w:val="20"/>
                <w:szCs w:val="20"/>
              </w:rPr>
            </w:pPr>
            <w:r w:rsidRPr="00770AAB">
              <w:rPr>
                <w:color w:val="000000" w:themeColor="text1"/>
                <w:sz w:val="20"/>
                <w:szCs w:val="20"/>
              </w:rPr>
              <w:t>79</w:t>
            </w:r>
          </w:p>
          <w:p w:rsidR="002B3901" w:rsidRPr="00770AAB" w:rsidRDefault="002B3901" w:rsidP="00770AAB">
            <w:pPr>
              <w:shd w:val="clear" w:color="000000" w:fill="auto"/>
              <w:tabs>
                <w:tab w:val="left" w:pos="2295"/>
              </w:tabs>
              <w:spacing w:line="360" w:lineRule="auto"/>
              <w:rPr>
                <w:color w:val="000000" w:themeColor="text1"/>
                <w:sz w:val="20"/>
              </w:rPr>
            </w:pP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58</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276,2</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4) Прочие доходы</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64</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64</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5) Прочие расходы</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18</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25</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7</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39</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6) Налогооблагаемая прибыль</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118</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115</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3833</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7) Налог на прибыль</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8) Чистая прибыль</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115</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112</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3733</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9) Рентабельность продукции (Пр.от прод./Полн. Себест-ть),%</w:t>
            </w:r>
            <w:r w:rsidRPr="00770AAB">
              <w:rPr>
                <w:rStyle w:val="a7"/>
                <w:color w:val="000000" w:themeColor="text1"/>
                <w:sz w:val="20"/>
              </w:rPr>
              <w:footnoteReference w:id="1"/>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0,005</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0,008</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0,003</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60</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10) Рентабельность капитала (ЧП/СК),%</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-0,03</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2,4</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2,43</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8100</w:t>
            </w:r>
          </w:p>
        </w:tc>
      </w:tr>
      <w:tr w:rsidR="002B3901" w:rsidRPr="00770AAB" w:rsidTr="00770AAB">
        <w:trPr>
          <w:jc w:val="center"/>
        </w:trPr>
        <w:tc>
          <w:tcPr>
            <w:tcW w:w="3652" w:type="dxa"/>
          </w:tcPr>
          <w:p w:rsidR="002B3901" w:rsidRPr="00770AAB" w:rsidRDefault="002B3901" w:rsidP="00770AAB">
            <w:pPr>
              <w:shd w:val="clear" w:color="000000" w:fill="auto"/>
              <w:spacing w:line="360" w:lineRule="auto"/>
              <w:rPr>
                <w:color w:val="000000" w:themeColor="text1"/>
                <w:sz w:val="20"/>
              </w:rPr>
            </w:pPr>
            <w:r w:rsidRPr="00770AAB">
              <w:rPr>
                <w:color w:val="000000" w:themeColor="text1"/>
                <w:sz w:val="20"/>
              </w:rPr>
              <w:t>11) Рентабельность продаж (ЧП/В),%</w:t>
            </w:r>
          </w:p>
        </w:tc>
        <w:tc>
          <w:tcPr>
            <w:tcW w:w="1134"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0,0007</w:t>
            </w:r>
          </w:p>
        </w:tc>
        <w:tc>
          <w:tcPr>
            <w:tcW w:w="1276"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0,012</w:t>
            </w:r>
          </w:p>
        </w:tc>
        <w:tc>
          <w:tcPr>
            <w:tcW w:w="1653"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0,0113</w:t>
            </w:r>
          </w:p>
        </w:tc>
        <w:tc>
          <w:tcPr>
            <w:tcW w:w="1040" w:type="dxa"/>
          </w:tcPr>
          <w:p w:rsidR="002B3901" w:rsidRPr="00770AAB" w:rsidRDefault="002B3901" w:rsidP="00770AAB">
            <w:pPr>
              <w:shd w:val="clear" w:color="000000" w:fill="auto"/>
              <w:tabs>
                <w:tab w:val="left" w:pos="2295"/>
              </w:tabs>
              <w:spacing w:line="360" w:lineRule="auto"/>
              <w:rPr>
                <w:color w:val="000000" w:themeColor="text1"/>
                <w:sz w:val="20"/>
              </w:rPr>
            </w:pPr>
            <w:r w:rsidRPr="00770AAB">
              <w:rPr>
                <w:color w:val="000000" w:themeColor="text1"/>
                <w:sz w:val="20"/>
              </w:rPr>
              <w:t>1614</w:t>
            </w:r>
          </w:p>
        </w:tc>
      </w:tr>
    </w:tbl>
    <w:p w:rsidR="00432F3B" w:rsidRPr="00432F3B" w:rsidRDefault="00432F3B" w:rsidP="00432F3B">
      <w:pPr>
        <w:shd w:val="clear" w:color="000000" w:fill="auto"/>
        <w:spacing w:line="360" w:lineRule="auto"/>
        <w:ind w:firstLine="709"/>
        <w:jc w:val="both"/>
        <w:rPr>
          <w:color w:val="000000" w:themeColor="text1"/>
          <w:sz w:val="28"/>
        </w:rPr>
      </w:pPr>
    </w:p>
    <w:p w:rsidR="002B3901" w:rsidRPr="00770AAB" w:rsidRDefault="002B3901" w:rsidP="00770AAB">
      <w:pPr>
        <w:shd w:val="clear" w:color="000000" w:fill="auto"/>
        <w:spacing w:line="360" w:lineRule="auto"/>
        <w:jc w:val="center"/>
        <w:rPr>
          <w:i/>
          <w:color w:val="000000" w:themeColor="text1"/>
          <w:sz w:val="28"/>
        </w:rPr>
      </w:pPr>
      <w:r w:rsidRPr="00770AAB">
        <w:rPr>
          <w:i/>
          <w:color w:val="000000" w:themeColor="text1"/>
          <w:sz w:val="28"/>
        </w:rPr>
        <w:t>Полная себестоимость = Себестоимость проданных товаров + коммерческие расходы + прочие расходы= 4169(2008г) и 9642 (2009г).</w:t>
      </w:r>
    </w:p>
    <w:p w:rsidR="00432F3B" w:rsidRDefault="00432F3B" w:rsidP="00432F3B">
      <w:pPr>
        <w:shd w:val="clear" w:color="000000" w:fill="auto"/>
        <w:spacing w:line="360" w:lineRule="auto"/>
        <w:ind w:firstLine="709"/>
        <w:jc w:val="both"/>
        <w:rPr>
          <w:color w:val="000000" w:themeColor="text1"/>
          <w:sz w:val="28"/>
        </w:rPr>
      </w:pP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Прибыль от производства и реализации продукции зависит от выручки и затрат. В 2009 году выручка выросла на 132,4 %, но при этом</w:t>
      </w:r>
      <w:r w:rsidR="00432F3B" w:rsidRPr="00432F3B">
        <w:rPr>
          <w:color w:val="000000" w:themeColor="text1"/>
          <w:sz w:val="28"/>
        </w:rPr>
        <w:t xml:space="preserve"> </w:t>
      </w:r>
      <w:r w:rsidRPr="00432F3B">
        <w:rPr>
          <w:color w:val="000000" w:themeColor="text1"/>
          <w:sz w:val="28"/>
        </w:rPr>
        <w:t>затраты(себестоимость проданных товаров)</w:t>
      </w:r>
      <w:r w:rsidR="00432F3B" w:rsidRPr="00432F3B">
        <w:rPr>
          <w:color w:val="000000" w:themeColor="text1"/>
          <w:sz w:val="28"/>
        </w:rPr>
        <w:t xml:space="preserve"> </w:t>
      </w:r>
      <w:r w:rsidRPr="00432F3B">
        <w:rPr>
          <w:color w:val="000000" w:themeColor="text1"/>
          <w:sz w:val="28"/>
        </w:rPr>
        <w:t>выросла на 152,5%, поэтому прибыль увеличилась на 276,2%. Это говорит о том, что выручка возросла больше чем себестоимость товаров т.к. прибыль увеличилась. После уплаты налога остается чистая прибыль. Эта прибыль находится в полном распоряжении предприятия, используется им самостоятельно и направляется на дальнейшее развитие предпринимательской деятельности. Она значительно увеличилась в 2009 году на 3733% и составила 112 тыс. руб. Она направляется на уплату процентов по кредитам, полученным на восполнение недостатка собственных оборотных средств, а также уплату процентов по просроченным и отсроченным кредитам.</w:t>
      </w:r>
    </w:p>
    <w:p w:rsidR="00432F3B" w:rsidRPr="00432F3B" w:rsidRDefault="002B3901" w:rsidP="00432F3B">
      <w:pPr>
        <w:shd w:val="clear" w:color="000000" w:fill="auto"/>
        <w:tabs>
          <w:tab w:val="left" w:pos="2295"/>
        </w:tabs>
        <w:spacing w:line="360" w:lineRule="auto"/>
        <w:ind w:firstLine="709"/>
        <w:jc w:val="both"/>
        <w:rPr>
          <w:color w:val="000000" w:themeColor="text1"/>
          <w:sz w:val="28"/>
        </w:rPr>
      </w:pPr>
      <w:r w:rsidRPr="00432F3B">
        <w:rPr>
          <w:color w:val="000000" w:themeColor="text1"/>
          <w:sz w:val="28"/>
        </w:rPr>
        <w:t>Из данных таблицы видно, что у компании очень низкие показатели рентабельности, поэтому компании нужно увеличивать чистую прибыль, снижать затраты.</w:t>
      </w:r>
    </w:p>
    <w:p w:rsidR="002B3901" w:rsidRPr="00432F3B" w:rsidRDefault="002B3901" w:rsidP="00432F3B">
      <w:pPr>
        <w:shd w:val="clear" w:color="000000" w:fill="auto"/>
        <w:spacing w:line="360" w:lineRule="auto"/>
        <w:ind w:firstLine="709"/>
        <w:jc w:val="both"/>
        <w:rPr>
          <w:color w:val="000000" w:themeColor="text1"/>
          <w:sz w:val="28"/>
        </w:rPr>
      </w:pPr>
    </w:p>
    <w:p w:rsidR="002B3901" w:rsidRPr="00770AAB" w:rsidRDefault="002B3901" w:rsidP="00770AAB">
      <w:pPr>
        <w:pStyle w:val="7"/>
        <w:keepNext w:val="0"/>
        <w:shd w:val="clear" w:color="000000" w:fill="auto"/>
        <w:suppressAutoHyphens w:val="0"/>
        <w:spacing w:line="360" w:lineRule="auto"/>
        <w:rPr>
          <w:color w:val="000000" w:themeColor="text1"/>
          <w:sz w:val="28"/>
        </w:rPr>
      </w:pPr>
      <w:bookmarkStart w:id="8" w:name="_Toc258369704"/>
      <w:bookmarkStart w:id="9" w:name="_Toc258369789"/>
      <w:r w:rsidRPr="00770AAB">
        <w:rPr>
          <w:color w:val="000000" w:themeColor="text1"/>
          <w:sz w:val="28"/>
        </w:rPr>
        <w:t>5</w:t>
      </w:r>
      <w:r w:rsidR="00770AAB" w:rsidRPr="00770AAB">
        <w:rPr>
          <w:color w:val="000000" w:themeColor="text1"/>
          <w:sz w:val="28"/>
        </w:rPr>
        <w:t>.</w:t>
      </w:r>
      <w:r w:rsidRPr="00770AAB">
        <w:rPr>
          <w:color w:val="000000" w:themeColor="text1"/>
          <w:sz w:val="28"/>
        </w:rPr>
        <w:t xml:space="preserve"> Порядок финансового планирования</w:t>
      </w:r>
      <w:bookmarkEnd w:id="8"/>
      <w:bookmarkEnd w:id="9"/>
    </w:p>
    <w:p w:rsidR="002961BF" w:rsidRPr="00432F3B" w:rsidRDefault="002961BF" w:rsidP="00432F3B">
      <w:pPr>
        <w:shd w:val="clear" w:color="000000" w:fill="auto"/>
        <w:spacing w:line="360" w:lineRule="auto"/>
        <w:ind w:firstLine="709"/>
        <w:jc w:val="both"/>
        <w:rPr>
          <w:color w:val="000000" w:themeColor="text1"/>
          <w:sz w:val="28"/>
        </w:rPr>
      </w:pP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Необходимость планирования и прогнозирования деятельности предприятий является одним из принципов организации финансов предприятий. Каждый вид плана решает свою задачу: стратегический план призван установить глобальную цель развития предприятия и определить необходимые инвестиции для ее достижения; бизнес-план определяет инвестиционную привлекательность проекта или идеи; бюджет – основной план развития на последующий финансовый год – показывает, как будет развиваться предприятие в краткосрочном периоде.</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Термин «планирование» можно рассматривать с макро- и микроэкономических позиций.</w:t>
      </w:r>
      <w:r w:rsidRPr="00432F3B">
        <w:rPr>
          <w:color w:val="000000" w:themeColor="text1"/>
          <w:sz w:val="28"/>
        </w:rPr>
        <w:footnoteReference w:id="2"/>
      </w:r>
      <w:r w:rsidRPr="00432F3B">
        <w:rPr>
          <w:color w:val="000000" w:themeColor="text1"/>
          <w:sz w:val="28"/>
        </w:rPr>
        <w:t xml:space="preserve"> С макроэкономической точки зрения оно означает определение природы и теории развития фирмы. С микроэкономических позиций – это умение прогнозировать будущее развитие предприятия и использовать полученные данные для улучшения финансового положения предприятия. Процесс планирования поддерживает потенциал предприятия на таком уровне, чтобы оно могло стабильно и экономически эффективно развиваться.</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В рыночной экономике качественное планирование базируется на разработке стратегических и оперативных планов, которые должны быть ориентированы на взаимодействие всех лучших идей планирования, разрабатываться при достаточном объеме и качестве информации и при прогнозируемых тенденциях развития макроэкономической ситуации. Однако даже очень хорошо составленный план еще не гарантирует успеха. Самые серьезные управленческие решения по оптимизации деятельности предприятия принимаются при сравнении плановых показателей с фактическими.</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Рассмотрим последовательно все уровни планирования.</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Политика представляет собой установление совокупности условий и принципов функционирования предприятия, касающихся:</w:t>
      </w:r>
    </w:p>
    <w:p w:rsidR="002B3901" w:rsidRPr="00432F3B" w:rsidRDefault="002B3901" w:rsidP="00432F3B">
      <w:pPr>
        <w:numPr>
          <w:ilvl w:val="0"/>
          <w:numId w:val="14"/>
        </w:numPr>
        <w:shd w:val="clear" w:color="000000" w:fill="auto"/>
        <w:spacing w:line="360" w:lineRule="auto"/>
        <w:ind w:firstLine="709"/>
        <w:jc w:val="both"/>
        <w:rPr>
          <w:color w:val="000000" w:themeColor="text1"/>
          <w:sz w:val="28"/>
        </w:rPr>
      </w:pPr>
      <w:r w:rsidRPr="00432F3B">
        <w:rPr>
          <w:color w:val="000000" w:themeColor="text1"/>
          <w:sz w:val="28"/>
        </w:rPr>
        <w:t>целей развития предприятия в целом и отдельных функциональных областей его деятельности;</w:t>
      </w:r>
    </w:p>
    <w:p w:rsidR="002B3901" w:rsidRPr="00432F3B" w:rsidRDefault="002B3901" w:rsidP="00432F3B">
      <w:pPr>
        <w:numPr>
          <w:ilvl w:val="0"/>
          <w:numId w:val="14"/>
        </w:numPr>
        <w:shd w:val="clear" w:color="000000" w:fill="auto"/>
        <w:spacing w:line="360" w:lineRule="auto"/>
        <w:ind w:firstLine="709"/>
        <w:jc w:val="both"/>
        <w:rPr>
          <w:color w:val="000000" w:themeColor="text1"/>
          <w:sz w:val="28"/>
        </w:rPr>
      </w:pPr>
      <w:r w:rsidRPr="00432F3B">
        <w:rPr>
          <w:color w:val="000000" w:themeColor="text1"/>
          <w:sz w:val="28"/>
        </w:rPr>
        <w:t>определения ответственности по отношению ко всем контактным аудиториям;</w:t>
      </w:r>
    </w:p>
    <w:p w:rsidR="00432F3B" w:rsidRPr="00432F3B" w:rsidRDefault="002B3901" w:rsidP="00432F3B">
      <w:pPr>
        <w:numPr>
          <w:ilvl w:val="0"/>
          <w:numId w:val="14"/>
        </w:numPr>
        <w:shd w:val="clear" w:color="000000" w:fill="auto"/>
        <w:spacing w:line="360" w:lineRule="auto"/>
        <w:ind w:firstLine="709"/>
        <w:jc w:val="both"/>
        <w:rPr>
          <w:color w:val="000000" w:themeColor="text1"/>
          <w:sz w:val="28"/>
        </w:rPr>
      </w:pPr>
      <w:r w:rsidRPr="00432F3B">
        <w:rPr>
          <w:color w:val="000000" w:themeColor="text1"/>
          <w:sz w:val="28"/>
        </w:rPr>
        <w:t>кооперации, слияния или приобретения других предприятий и бизнесов.</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Принятая система условий и принципов находит применение при разработке стратегии на конкретный период. На этапе оперативного планирования и управления принципы политики закладываются в бизнес-планы инвестиционных проектов и бюджет предприятия.</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При разработке стратегии развития бизнеса одной из функциональных стратегий является финансовая. Она состоит в том, что на каждом этапе разработке стратегии вводятся основные финансовые показатели, позволяющие провести анализ исходной ситуации, поставить цели развития бизнеса в стоимостном выражении и получить сумму инвестиций, необходимых для достижения принятых целей. Разработка финансовой стратегии возможна только после получения информации о рынках и технологиях производства.</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В бизнес – плане заключительным разделом является финансовый план, который составляют</w:t>
      </w:r>
      <w:r w:rsidR="00432F3B" w:rsidRPr="00432F3B">
        <w:rPr>
          <w:color w:val="000000" w:themeColor="text1"/>
          <w:sz w:val="28"/>
        </w:rPr>
        <w:t xml:space="preserve"> </w:t>
      </w:r>
      <w:r w:rsidRPr="00432F3B">
        <w:rPr>
          <w:color w:val="000000" w:themeColor="text1"/>
          <w:sz w:val="28"/>
        </w:rPr>
        <w:t>после планов маркетинга и производства. Финансовый план показывает источники финансирования инвестиционного проекта, а также его рентабельность и ликвидность.</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Бюджет предприятия состоит из операционного и финансового бюджетов. Финансовый бюджет включает в себя инвестиционный бюджет, бюджет по прибыли и движению денежных средств, бюджетный баланс.</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Таким образом, финансовое планирование, будучи частью системы планирования хозяйствующих субъектов, проявляется на уровне разработки политики, стратегии и тактики. Основными его задачами служат определение оптимального соотношения между источниками финансирования мероприятий по развитию бизнеса, сохранение запаса ликвидности и укрепление рентабельности.</w:t>
      </w:r>
    </w:p>
    <w:p w:rsidR="002961BF" w:rsidRPr="00432F3B" w:rsidRDefault="002961BF" w:rsidP="00432F3B">
      <w:pPr>
        <w:shd w:val="clear" w:color="000000" w:fill="auto"/>
        <w:spacing w:line="360" w:lineRule="auto"/>
        <w:ind w:firstLine="709"/>
        <w:jc w:val="both"/>
        <w:rPr>
          <w:color w:val="000000" w:themeColor="text1"/>
          <w:sz w:val="28"/>
        </w:rPr>
      </w:pPr>
    </w:p>
    <w:p w:rsidR="002B3901" w:rsidRPr="00770AAB" w:rsidRDefault="002B3901" w:rsidP="00770AAB">
      <w:pPr>
        <w:pStyle w:val="1"/>
        <w:keepNext w:val="0"/>
        <w:numPr>
          <w:ilvl w:val="0"/>
          <w:numId w:val="3"/>
        </w:numPr>
        <w:shd w:val="clear" w:color="000000" w:fill="auto"/>
        <w:suppressAutoHyphens w:val="0"/>
        <w:spacing w:before="0" w:after="0" w:line="360" w:lineRule="auto"/>
        <w:ind w:left="0" w:firstLine="0"/>
        <w:jc w:val="center"/>
        <w:rPr>
          <w:rFonts w:ascii="Times New Roman" w:hAnsi="Times New Roman" w:cs="Times New Roman"/>
          <w:color w:val="000000" w:themeColor="text1"/>
          <w:kern w:val="0"/>
          <w:sz w:val="28"/>
        </w:rPr>
      </w:pPr>
      <w:bookmarkStart w:id="10" w:name="_Toc258369705"/>
      <w:bookmarkStart w:id="11" w:name="_Toc258369790"/>
      <w:r w:rsidRPr="00770AAB">
        <w:rPr>
          <w:rFonts w:ascii="Times New Roman" w:hAnsi="Times New Roman" w:cs="Times New Roman"/>
          <w:color w:val="000000" w:themeColor="text1"/>
          <w:kern w:val="0"/>
          <w:sz w:val="28"/>
        </w:rPr>
        <w:t>6</w:t>
      </w:r>
      <w:r w:rsidR="00770AAB">
        <w:rPr>
          <w:rFonts w:ascii="Times New Roman" w:hAnsi="Times New Roman" w:cs="Times New Roman"/>
          <w:color w:val="000000" w:themeColor="text1"/>
          <w:kern w:val="0"/>
          <w:sz w:val="28"/>
        </w:rPr>
        <w:t>.</w:t>
      </w:r>
      <w:r w:rsidRPr="00770AAB">
        <w:rPr>
          <w:rFonts w:ascii="Times New Roman" w:hAnsi="Times New Roman" w:cs="Times New Roman"/>
          <w:color w:val="000000" w:themeColor="text1"/>
          <w:kern w:val="0"/>
          <w:sz w:val="28"/>
        </w:rPr>
        <w:t xml:space="preserve"> Формы безналичных расчетов. Документооборот. Порядок оформления документов</w:t>
      </w:r>
      <w:bookmarkEnd w:id="10"/>
      <w:bookmarkEnd w:id="11"/>
    </w:p>
    <w:p w:rsidR="00432F3B" w:rsidRPr="00432F3B" w:rsidRDefault="00432F3B" w:rsidP="00432F3B">
      <w:pPr>
        <w:shd w:val="clear" w:color="000000" w:fill="auto"/>
        <w:spacing w:line="360" w:lineRule="auto"/>
        <w:ind w:firstLine="709"/>
        <w:jc w:val="both"/>
        <w:rPr>
          <w:color w:val="000000" w:themeColor="text1"/>
          <w:sz w:val="28"/>
        </w:rPr>
      </w:pP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Документооборот - это система оформления, использования и движения расчетных документов и денежных средств, куда входят: выписка грузоотправителем счета-фактуры и передача его другим участникам расчетов; содержание расчетного документа и его реквизиты; сроки составления расчетного документа и порядок предъявления его в банк, а также другим участникам расчетов; движение расчетного документа между учреждениями банков; порядок и сроки оплаты расчетного документа, перевода и получения денежных средств; порядок использования расчетного документа для взаимного контроля участников расчета и осуществления мер экономического воздействия.</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В соответствии с действующим законодательством в ЗАО «РЭЛТЕК» используются следующие формы безналичных расчетов: платежные поручения (приложение Д); платежные требования-поручения; чеки; аккредитивы.</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Формы расчетов между плательщиком и получателем средств определяются ими самими в хозяйственных договорах (соглашениях).</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Взаимные претензии по расчетам между плательщиком и получателем платежа рассматриваются обеими сторонами без участия банковских учреждений. Спорные вопросы решаются в суде, третейском суде и арбитраже.</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Претензии к банку, связанные с выполнением расчетно-кассовых операций, направляются клиентами в письменной форме в обслуживающий их банк. Сами банки ведут переписку по этим претензиям между собой и с участием РКЦ.</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Расчетные документы, используемые при действующих формах расчетов, принимаются банком к исполнению только при их соответствии стандартизированным требованиям и, следовательно, обязательно должны содержать следующие данные:</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наименование расчетного документа;</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номер расчетного документа, число, месяц, год его выписки;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наименование плательщика, номер его счета в банке, наименование и номер банка плательщика;</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наименование получателя средств, номер его счета в банке, наименование и номер банка получателя средств; назначение платежа (в чеке не указывается); сумма платежа (цифрами и прописью). Первый экземпляр расчетного документа должен быть обязательно подписан должностными лицами, имеющими право распоряжаться счетом в банке и иметь оттиск печати. Списание средство счета плательщика производится только на основании первого экземпляра расчетного документа.</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Расчетные документы (кроме чеков) выписываются, как правило, с использованием технических средств в один прием под копирку. Чеки выписываются от руки чернилами или шариковыми ручками.</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Платежное поручение представляет собой письменное распоряжение владельца счета банку о перечислении определенной денежной суммы с его счета (расчетного, текущего, бюджетного, ссудного) на счет другого предприятия - получателя средств в том же или другом одногородном или иногороднем учреждении банка.</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Платежное поручение принимается банком к исполнению только при наличии достаточных средств на счете плательщика. Для совершения платежа может использоваться также ссуда банка при наличии у хоз. органа права на ее получение.</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Поручение действительно в течение 10 дней со дня его выписки (день выписки в расчет не принимается).</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Платёжное поручение регистрируется в журнале регистрации платёжных поручений. При этом ему присваивается порядковый номер, который и указывается в соответствующем поле бланка платёжного поручения. Форма журнала регистрации платёжных поручений нормативно не утверждена, поэтому разрабатывается организацией самостоятельно.</w:t>
      </w:r>
      <w:r w:rsidR="00432F3B" w:rsidRPr="00432F3B">
        <w:rPr>
          <w:color w:val="000000" w:themeColor="text1"/>
          <w:sz w:val="28"/>
        </w:rPr>
        <w:t xml:space="preserve"> </w:t>
      </w:r>
      <w:r w:rsidRPr="00432F3B">
        <w:rPr>
          <w:color w:val="000000" w:themeColor="text1"/>
          <w:sz w:val="28"/>
        </w:rPr>
        <w:t>В нем отражаются следующие данные:</w:t>
      </w:r>
    </w:p>
    <w:p w:rsidR="002B3901" w:rsidRPr="00432F3B" w:rsidRDefault="002B3901" w:rsidP="00432F3B">
      <w:pPr>
        <w:numPr>
          <w:ilvl w:val="0"/>
          <w:numId w:val="15"/>
        </w:numPr>
        <w:shd w:val="clear" w:color="000000" w:fill="auto"/>
        <w:spacing w:line="360" w:lineRule="auto"/>
        <w:ind w:left="0" w:firstLine="709"/>
        <w:jc w:val="both"/>
        <w:rPr>
          <w:color w:val="000000" w:themeColor="text1"/>
          <w:sz w:val="28"/>
        </w:rPr>
      </w:pPr>
      <w:r w:rsidRPr="00432F3B">
        <w:rPr>
          <w:color w:val="000000" w:themeColor="text1"/>
          <w:sz w:val="28"/>
        </w:rPr>
        <w:t>номер по порядку;</w:t>
      </w:r>
    </w:p>
    <w:p w:rsidR="002B3901" w:rsidRPr="00432F3B" w:rsidRDefault="002B3901" w:rsidP="00432F3B">
      <w:pPr>
        <w:numPr>
          <w:ilvl w:val="0"/>
          <w:numId w:val="15"/>
        </w:numPr>
        <w:shd w:val="clear" w:color="000000" w:fill="auto"/>
        <w:spacing w:line="360" w:lineRule="auto"/>
        <w:ind w:left="0" w:firstLine="709"/>
        <w:jc w:val="both"/>
        <w:rPr>
          <w:color w:val="000000" w:themeColor="text1"/>
          <w:sz w:val="28"/>
        </w:rPr>
      </w:pPr>
      <w:r w:rsidRPr="00432F3B">
        <w:rPr>
          <w:color w:val="000000" w:themeColor="text1"/>
          <w:sz w:val="28"/>
        </w:rPr>
        <w:t>дату выписки платёжного поручения;</w:t>
      </w:r>
    </w:p>
    <w:p w:rsidR="002B3901" w:rsidRPr="00432F3B" w:rsidRDefault="002B3901" w:rsidP="00432F3B">
      <w:pPr>
        <w:numPr>
          <w:ilvl w:val="0"/>
          <w:numId w:val="15"/>
        </w:numPr>
        <w:shd w:val="clear" w:color="000000" w:fill="auto"/>
        <w:spacing w:line="360" w:lineRule="auto"/>
        <w:ind w:left="0" w:firstLine="709"/>
        <w:jc w:val="both"/>
        <w:rPr>
          <w:color w:val="000000" w:themeColor="text1"/>
          <w:sz w:val="28"/>
        </w:rPr>
      </w:pPr>
      <w:r w:rsidRPr="00432F3B">
        <w:rPr>
          <w:color w:val="000000" w:themeColor="text1"/>
          <w:sz w:val="28"/>
        </w:rPr>
        <w:t>наименование получателя платежа;</w:t>
      </w:r>
    </w:p>
    <w:p w:rsidR="002B3901" w:rsidRPr="00432F3B" w:rsidRDefault="002B3901" w:rsidP="00432F3B">
      <w:pPr>
        <w:numPr>
          <w:ilvl w:val="0"/>
          <w:numId w:val="15"/>
        </w:numPr>
        <w:shd w:val="clear" w:color="000000" w:fill="auto"/>
        <w:spacing w:line="360" w:lineRule="auto"/>
        <w:ind w:left="0" w:firstLine="709"/>
        <w:jc w:val="both"/>
        <w:rPr>
          <w:color w:val="000000" w:themeColor="text1"/>
          <w:sz w:val="28"/>
        </w:rPr>
      </w:pPr>
      <w:r w:rsidRPr="00432F3B">
        <w:rPr>
          <w:color w:val="000000" w:themeColor="text1"/>
          <w:sz w:val="28"/>
        </w:rPr>
        <w:t>назначение платежа;</w:t>
      </w:r>
    </w:p>
    <w:p w:rsidR="002B3901" w:rsidRPr="00432F3B" w:rsidRDefault="002B3901" w:rsidP="00432F3B">
      <w:pPr>
        <w:numPr>
          <w:ilvl w:val="0"/>
          <w:numId w:val="15"/>
        </w:numPr>
        <w:shd w:val="clear" w:color="000000" w:fill="auto"/>
        <w:spacing w:line="360" w:lineRule="auto"/>
        <w:ind w:left="0" w:firstLine="709"/>
        <w:jc w:val="both"/>
        <w:rPr>
          <w:color w:val="000000" w:themeColor="text1"/>
          <w:sz w:val="28"/>
        </w:rPr>
      </w:pPr>
      <w:r w:rsidRPr="00432F3B">
        <w:rPr>
          <w:color w:val="000000" w:themeColor="text1"/>
          <w:sz w:val="28"/>
        </w:rPr>
        <w:t>сумму платежа.</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Также на предприятии используются такие формы первичной документации как товарная накладная и счет-фактура.</w:t>
      </w:r>
    </w:p>
    <w:p w:rsidR="002B3901" w:rsidRPr="00432F3B" w:rsidRDefault="002B3901" w:rsidP="00432F3B">
      <w:pPr>
        <w:shd w:val="clear" w:color="000000" w:fill="auto"/>
        <w:spacing w:line="360" w:lineRule="auto"/>
        <w:ind w:firstLine="709"/>
        <w:jc w:val="both"/>
        <w:rPr>
          <w:color w:val="000000" w:themeColor="text1"/>
          <w:sz w:val="28"/>
        </w:rPr>
      </w:pPr>
      <w:r w:rsidRPr="00432F3B">
        <w:rPr>
          <w:bCs/>
          <w:color w:val="000000" w:themeColor="text1"/>
          <w:sz w:val="28"/>
        </w:rPr>
        <w:t>Товарная накладная</w:t>
      </w:r>
      <w:r w:rsidRPr="00432F3B">
        <w:rPr>
          <w:color w:val="000000" w:themeColor="text1"/>
          <w:sz w:val="28"/>
        </w:rPr>
        <w:t xml:space="preserve"> — первичный бухгалтерский документ, применяемый для оформления перехода права собственности (путем продажи, отпуска) на товар или другие материальные ценности от продавца к покупателю, представлено в приложении Е. В накладной указывается наименование (вид) товара, его цена, количество и общая стоимость, а также сумма НДС. Кроме того, товарная накладная должна содержать реквизиты передающей и принимающей сторон, собственноручные подписи уполномоченных лиц, печать организации.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Заполнение накладной лучше начинать с даты. Согласно п. 4 ст. 9 закона о бухучете первичный документ необходимо составлять в момент совершения операции, либо сразу же после ее окончания. Налоговики требуют, чтобы дата в бланке накладной совпадала с датой отгрузки.</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Законодательство разрешает внесение несущественных изменений в бланки унифицированных форм первичной учетной документации. Так, при составлении товарной накладной допускается расширение и сужение граф и строк, включение дополнительных строк (в том числе свободных) и складных листов для удобства размещения и обработки информации.</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Согласно п.1 ст.169 НК РФ счет-фактура (приложение Ж) является документом, служащим основанием для принятия покупателем предъявленных продавцом товаров (работ, услуг), имущественных прав (включая комиссионера, агента, которые осуществляют реализацию товаров (работ, услуг), имущественных прав от своего имени) к вычету или возмещению из бюджета соответствующих сумм НДС.</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Счет-фактура должен быть составлен в двух экземплярах (первый - покупателю, второй - продавцу) и выставлен покупателю не позднее пяти дней считая со дня отгрузки товара (выполнения работ, оказания услуг).</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На основании полученных счетов-фактур налогоплательщиком НДС формируется «Книга покупок», а на основании выданных счетов-фактур — «Книга продаж». Нумерация счетов-фактур осуществляется в течение года в хронологическом порядке.</w:t>
      </w:r>
    </w:p>
    <w:p w:rsidR="002B3901" w:rsidRPr="00770AAB" w:rsidRDefault="00770AAB" w:rsidP="00770AAB">
      <w:pPr>
        <w:pStyle w:val="1"/>
        <w:keepNext w:val="0"/>
        <w:numPr>
          <w:ilvl w:val="0"/>
          <w:numId w:val="3"/>
        </w:numPr>
        <w:shd w:val="clear" w:color="000000" w:fill="auto"/>
        <w:suppressAutoHyphens w:val="0"/>
        <w:spacing w:before="0" w:after="0" w:line="360" w:lineRule="auto"/>
        <w:ind w:left="0" w:firstLine="0"/>
        <w:jc w:val="center"/>
        <w:rPr>
          <w:rFonts w:ascii="Times New Roman" w:hAnsi="Times New Roman" w:cs="Times New Roman"/>
          <w:color w:val="000000" w:themeColor="text1"/>
          <w:kern w:val="0"/>
          <w:sz w:val="28"/>
        </w:rPr>
      </w:pPr>
      <w:bookmarkStart w:id="12" w:name="_Toc258369707"/>
      <w:bookmarkStart w:id="13" w:name="_Toc258369792"/>
      <w:r>
        <w:rPr>
          <w:rFonts w:ascii="Times New Roman" w:hAnsi="Times New Roman" w:cs="Times New Roman"/>
          <w:b w:val="0"/>
          <w:bCs w:val="0"/>
          <w:color w:val="000000" w:themeColor="text1"/>
          <w:kern w:val="0"/>
          <w:sz w:val="28"/>
          <w:szCs w:val="24"/>
        </w:rPr>
        <w:br w:type="page"/>
      </w:r>
      <w:r w:rsidR="002B3901" w:rsidRPr="00770AAB">
        <w:rPr>
          <w:rFonts w:ascii="Times New Roman" w:hAnsi="Times New Roman" w:cs="Times New Roman"/>
          <w:color w:val="000000" w:themeColor="text1"/>
          <w:kern w:val="0"/>
          <w:sz w:val="28"/>
        </w:rPr>
        <w:t>Заключение</w:t>
      </w:r>
      <w:bookmarkEnd w:id="12"/>
      <w:bookmarkEnd w:id="13"/>
    </w:p>
    <w:p w:rsidR="00432F3B" w:rsidRPr="00770AAB" w:rsidRDefault="00432F3B" w:rsidP="00770AAB">
      <w:pPr>
        <w:shd w:val="clear" w:color="000000" w:fill="auto"/>
        <w:suppressAutoHyphens w:val="0"/>
        <w:spacing w:line="360" w:lineRule="auto"/>
        <w:jc w:val="center"/>
        <w:rPr>
          <w:b/>
          <w:color w:val="000000" w:themeColor="text1"/>
          <w:sz w:val="28"/>
        </w:rPr>
      </w:pPr>
    </w:p>
    <w:p w:rsidR="00432F3B" w:rsidRPr="00770AAB" w:rsidRDefault="002B3901" w:rsidP="00770AAB">
      <w:pPr>
        <w:pStyle w:val="ab"/>
        <w:keepNext w:val="0"/>
        <w:shd w:val="clear" w:color="000000" w:fill="auto"/>
        <w:spacing w:before="0" w:after="0" w:line="360" w:lineRule="auto"/>
        <w:ind w:firstLine="709"/>
        <w:jc w:val="both"/>
        <w:rPr>
          <w:rFonts w:ascii="Times New Roman" w:hAnsi="Times New Roman" w:cs="Times New Roman"/>
          <w:color w:val="000000" w:themeColor="text1"/>
        </w:rPr>
      </w:pPr>
      <w:r w:rsidRPr="00770AAB">
        <w:rPr>
          <w:rFonts w:ascii="Times New Roman" w:hAnsi="Times New Roman" w:cs="Times New Roman"/>
          <w:color w:val="000000" w:themeColor="text1"/>
        </w:rPr>
        <w:t>При написании данного отчета и на основании исходных данных мною была проделана работа по исследованию финансовых результатов деятельности торгового предприятия ООО «Корпорация Уралшина».</w:t>
      </w:r>
    </w:p>
    <w:p w:rsidR="00432F3B" w:rsidRPr="00770AAB" w:rsidRDefault="002B3901" w:rsidP="00770AAB">
      <w:pPr>
        <w:shd w:val="clear" w:color="000000" w:fill="auto"/>
        <w:spacing w:line="360" w:lineRule="auto"/>
        <w:ind w:firstLine="709"/>
        <w:jc w:val="both"/>
        <w:rPr>
          <w:color w:val="000000" w:themeColor="text1"/>
          <w:sz w:val="28"/>
          <w:szCs w:val="28"/>
        </w:rPr>
      </w:pPr>
      <w:r w:rsidRPr="00770AAB">
        <w:rPr>
          <w:color w:val="000000" w:themeColor="text1"/>
          <w:sz w:val="28"/>
          <w:szCs w:val="28"/>
        </w:rPr>
        <w:t>Проведя</w:t>
      </w:r>
      <w:r w:rsidR="00432F3B" w:rsidRPr="00770AAB">
        <w:rPr>
          <w:color w:val="000000" w:themeColor="text1"/>
          <w:sz w:val="28"/>
          <w:szCs w:val="28"/>
        </w:rPr>
        <w:t xml:space="preserve"> </w:t>
      </w:r>
      <w:r w:rsidRPr="00770AAB">
        <w:rPr>
          <w:color w:val="000000" w:themeColor="text1"/>
          <w:sz w:val="28"/>
          <w:szCs w:val="28"/>
        </w:rPr>
        <w:t>анализ финансового состояния данного предприятия можно сделать следующие выводы:</w:t>
      </w:r>
    </w:p>
    <w:p w:rsidR="00432F3B" w:rsidRPr="00432F3B" w:rsidRDefault="002B3901" w:rsidP="00770AAB">
      <w:pPr>
        <w:shd w:val="clear" w:color="000000" w:fill="auto"/>
        <w:spacing w:line="360" w:lineRule="auto"/>
        <w:ind w:firstLine="709"/>
        <w:jc w:val="both"/>
        <w:rPr>
          <w:color w:val="000000" w:themeColor="text1"/>
          <w:sz w:val="28"/>
        </w:rPr>
      </w:pPr>
      <w:r w:rsidRPr="00770AAB">
        <w:rPr>
          <w:color w:val="000000" w:themeColor="text1"/>
          <w:sz w:val="28"/>
          <w:szCs w:val="28"/>
        </w:rPr>
        <w:t>-</w:t>
      </w:r>
      <w:r w:rsidRPr="00770AAB">
        <w:rPr>
          <w:color w:val="000000" w:themeColor="text1"/>
          <w:sz w:val="28"/>
        </w:rPr>
        <w:t xml:space="preserve"> структура баланса является не удовлетворительной, т.к. низкая текущая ликвидность говорит о том, что компания не исполь</w:t>
      </w:r>
      <w:r w:rsidRPr="00432F3B">
        <w:rPr>
          <w:color w:val="000000" w:themeColor="text1"/>
          <w:sz w:val="28"/>
        </w:rPr>
        <w:t>зует весь свой потенциал, и находиться на этапе роста;</w:t>
      </w:r>
    </w:p>
    <w:p w:rsidR="00432F3B"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компания существует только за счет собственных ресурсов и дилерской схеме с «СИБУР- Русские шины» по которой осуществляется отсрочка платежа, не прибегая к помощи банковским кредитам;</w:t>
      </w:r>
    </w:p>
    <w:p w:rsidR="002B3901" w:rsidRPr="00432F3B" w:rsidRDefault="002B3901" w:rsidP="00432F3B">
      <w:pPr>
        <w:shd w:val="clear" w:color="000000" w:fill="auto"/>
        <w:spacing w:line="360" w:lineRule="auto"/>
        <w:ind w:firstLine="709"/>
        <w:jc w:val="both"/>
        <w:rPr>
          <w:color w:val="000000" w:themeColor="text1"/>
          <w:sz w:val="28"/>
          <w:szCs w:val="20"/>
        </w:rPr>
      </w:pPr>
      <w:r w:rsidRPr="00432F3B">
        <w:rPr>
          <w:color w:val="000000" w:themeColor="text1"/>
          <w:sz w:val="28"/>
        </w:rPr>
        <w:t>- инвестиционная деятельность ООО «Корпорация Уралшина» за период 2008-2009 гг.</w:t>
      </w:r>
      <w:r w:rsidR="00432F3B" w:rsidRPr="00432F3B">
        <w:rPr>
          <w:color w:val="000000" w:themeColor="text1"/>
          <w:sz w:val="28"/>
        </w:rPr>
        <w:t xml:space="preserve"> </w:t>
      </w:r>
      <w:r w:rsidRPr="00432F3B">
        <w:rPr>
          <w:color w:val="000000" w:themeColor="text1"/>
          <w:sz w:val="28"/>
        </w:rPr>
        <w:t>была представлена, прежде всего, вложениями в оборотный капитал, а именно в готовую продукцию и товары для перепродажи что свойственно торговому предприятию;</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затраты предприятия в 2008 году увеличились на 131,3%;</w:t>
      </w:r>
    </w:p>
    <w:p w:rsidR="002B3901" w:rsidRP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 Чистая прибыль увеличилась на 3733 процента, это говорит о значительном росте предприятия.</w:t>
      </w:r>
    </w:p>
    <w:p w:rsidR="00432F3B" w:rsidRDefault="002B3901" w:rsidP="00432F3B">
      <w:pPr>
        <w:shd w:val="clear" w:color="000000" w:fill="auto"/>
        <w:spacing w:line="360" w:lineRule="auto"/>
        <w:ind w:firstLine="709"/>
        <w:jc w:val="both"/>
        <w:rPr>
          <w:color w:val="000000" w:themeColor="text1"/>
          <w:sz w:val="28"/>
        </w:rPr>
      </w:pPr>
      <w:r w:rsidRPr="00432F3B">
        <w:rPr>
          <w:color w:val="000000" w:themeColor="text1"/>
          <w:sz w:val="28"/>
        </w:rPr>
        <w:t>Для данного предприятия основные мероприятия должны касаться увеличения ликвидности и рентабельности, а также снижения затрат.</w:t>
      </w:r>
    </w:p>
    <w:p w:rsidR="002B3901" w:rsidRPr="00432F3B" w:rsidRDefault="002B3901" w:rsidP="00432F3B">
      <w:pPr>
        <w:shd w:val="clear" w:color="000000" w:fill="auto"/>
        <w:tabs>
          <w:tab w:val="left" w:pos="2295"/>
        </w:tabs>
        <w:spacing w:line="360" w:lineRule="auto"/>
        <w:ind w:firstLine="709"/>
        <w:jc w:val="both"/>
        <w:rPr>
          <w:color w:val="000000" w:themeColor="text1"/>
          <w:sz w:val="28"/>
        </w:rPr>
      </w:pPr>
      <w:r w:rsidRPr="00432F3B">
        <w:rPr>
          <w:color w:val="000000" w:themeColor="text1"/>
          <w:sz w:val="28"/>
        </w:rPr>
        <w:t>В ходе прохождения преддипломной практики мною были получены практические навыки экономического характера.</w:t>
      </w:r>
    </w:p>
    <w:p w:rsidR="002B3901" w:rsidRPr="00770AAB" w:rsidRDefault="00770AAB" w:rsidP="00770AAB">
      <w:pPr>
        <w:pStyle w:val="1"/>
        <w:keepNext w:val="0"/>
        <w:numPr>
          <w:ilvl w:val="0"/>
          <w:numId w:val="3"/>
        </w:numPr>
        <w:shd w:val="clear" w:color="000000" w:fill="auto"/>
        <w:suppressAutoHyphens w:val="0"/>
        <w:spacing w:before="0" w:after="0" w:line="360" w:lineRule="auto"/>
        <w:ind w:left="0" w:firstLine="0"/>
        <w:jc w:val="center"/>
        <w:rPr>
          <w:rFonts w:ascii="Times New Roman" w:hAnsi="Times New Roman" w:cs="Times New Roman"/>
          <w:color w:val="000000" w:themeColor="text1"/>
          <w:kern w:val="0"/>
          <w:sz w:val="28"/>
        </w:rPr>
      </w:pPr>
      <w:bookmarkStart w:id="14" w:name="__RefHeading__13_1973386261"/>
      <w:bookmarkStart w:id="15" w:name="_Toc258369708"/>
      <w:bookmarkStart w:id="16" w:name="_Toc258369793"/>
      <w:bookmarkEnd w:id="14"/>
      <w:r>
        <w:rPr>
          <w:rFonts w:ascii="Times New Roman" w:hAnsi="Times New Roman" w:cs="Times New Roman"/>
          <w:b w:val="0"/>
          <w:bCs w:val="0"/>
          <w:color w:val="000000" w:themeColor="text1"/>
          <w:kern w:val="0"/>
          <w:sz w:val="28"/>
          <w:szCs w:val="24"/>
        </w:rPr>
        <w:br w:type="page"/>
      </w:r>
      <w:r w:rsidR="002B3901" w:rsidRPr="00770AAB">
        <w:rPr>
          <w:rFonts w:ascii="Times New Roman" w:hAnsi="Times New Roman" w:cs="Times New Roman"/>
          <w:color w:val="000000" w:themeColor="text1"/>
          <w:kern w:val="0"/>
          <w:sz w:val="28"/>
        </w:rPr>
        <w:t>Список литературы</w:t>
      </w:r>
      <w:bookmarkEnd w:id="15"/>
      <w:bookmarkEnd w:id="16"/>
    </w:p>
    <w:p w:rsidR="002B3901" w:rsidRPr="00432F3B" w:rsidRDefault="002B3901" w:rsidP="00432F3B">
      <w:pPr>
        <w:shd w:val="clear" w:color="000000" w:fill="auto"/>
        <w:spacing w:line="360" w:lineRule="auto"/>
        <w:ind w:firstLine="709"/>
        <w:jc w:val="both"/>
        <w:rPr>
          <w:color w:val="000000" w:themeColor="text1"/>
          <w:sz w:val="28"/>
        </w:rPr>
      </w:pPr>
    </w:p>
    <w:p w:rsidR="002B3901" w:rsidRPr="00432F3B" w:rsidRDefault="002B3901"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Налоговый кодекс РФ</w:t>
      </w:r>
    </w:p>
    <w:p w:rsidR="00432F3B" w:rsidRPr="00432F3B" w:rsidRDefault="002B3901"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Веретенникова О.Б. Финансы предприятий: Учеб. Пособие /Под ред. Казака А.Ю. – Екатеринбург: Изд-во АМБ,2004. – 151 с.</w:t>
      </w:r>
    </w:p>
    <w:p w:rsidR="002B3901" w:rsidRPr="00432F3B" w:rsidRDefault="002B3901"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Казак А.Ю., Веретенникова О.Б., Майданик В.И. Финансовая политика в системе корпоративного управления. – Екатеринбург: Издательство АМБ, 2004. – 118 с.</w:t>
      </w:r>
    </w:p>
    <w:p w:rsidR="002B3901" w:rsidRPr="00432F3B" w:rsidRDefault="002B3901" w:rsidP="00770AAB">
      <w:pPr>
        <w:numPr>
          <w:ilvl w:val="1"/>
          <w:numId w:val="19"/>
        </w:numPr>
        <w:shd w:val="clear" w:color="000000" w:fill="auto"/>
        <w:tabs>
          <w:tab w:val="left" w:pos="567"/>
        </w:tabs>
        <w:spacing w:line="360" w:lineRule="auto"/>
        <w:ind w:left="0" w:firstLine="0"/>
        <w:jc w:val="both"/>
        <w:rPr>
          <w:color w:val="000000" w:themeColor="text1"/>
          <w:sz w:val="28"/>
        </w:rPr>
      </w:pPr>
      <w:r w:rsidRPr="00432F3B">
        <w:rPr>
          <w:color w:val="000000" w:themeColor="text1"/>
          <w:sz w:val="28"/>
        </w:rPr>
        <w:t>Шеремет А.Д. Комплексный анализ хозяйственной деятельности. – М.: ИНФРА –М, 2006. – 197 с.</w:t>
      </w:r>
    </w:p>
    <w:p w:rsidR="00896331" w:rsidRPr="00432F3B" w:rsidRDefault="00896331"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Бухгалтерский баланс ООО «Корпорация Уралшина» за 2008</w:t>
      </w:r>
      <w:r w:rsidR="00F71A69" w:rsidRPr="00432F3B">
        <w:rPr>
          <w:color w:val="000000" w:themeColor="text1"/>
          <w:sz w:val="28"/>
        </w:rPr>
        <w:t>г</w:t>
      </w:r>
      <w:r w:rsidRPr="00432F3B">
        <w:rPr>
          <w:color w:val="000000" w:themeColor="text1"/>
          <w:sz w:val="28"/>
        </w:rPr>
        <w:t>.</w:t>
      </w:r>
    </w:p>
    <w:p w:rsidR="00896331" w:rsidRPr="00432F3B" w:rsidRDefault="00896331"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Бухгалтерский баланс ООО «Корпорация Уралшина» за 2009</w:t>
      </w:r>
      <w:r w:rsidR="00F71A69" w:rsidRPr="00432F3B">
        <w:rPr>
          <w:color w:val="000000" w:themeColor="text1"/>
          <w:sz w:val="28"/>
        </w:rPr>
        <w:t>г</w:t>
      </w:r>
      <w:r w:rsidRPr="00432F3B">
        <w:rPr>
          <w:color w:val="000000" w:themeColor="text1"/>
          <w:sz w:val="28"/>
        </w:rPr>
        <w:t>.</w:t>
      </w:r>
    </w:p>
    <w:p w:rsidR="00F71A69" w:rsidRPr="00432F3B" w:rsidRDefault="00F71A69"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 xml:space="preserve">Отчет о прибылях и убытках </w:t>
      </w:r>
      <w:r w:rsidR="00E10406" w:rsidRPr="00432F3B">
        <w:rPr>
          <w:color w:val="000000" w:themeColor="text1"/>
          <w:sz w:val="28"/>
        </w:rPr>
        <w:t>ООО</w:t>
      </w:r>
      <w:r w:rsidR="00432F3B" w:rsidRPr="00432F3B">
        <w:rPr>
          <w:color w:val="000000" w:themeColor="text1"/>
          <w:sz w:val="28"/>
        </w:rPr>
        <w:t xml:space="preserve"> </w:t>
      </w:r>
      <w:r w:rsidRPr="00432F3B">
        <w:rPr>
          <w:color w:val="000000" w:themeColor="text1"/>
          <w:sz w:val="28"/>
        </w:rPr>
        <w:t>«Корпорация Уралшина» за 2008г.</w:t>
      </w:r>
    </w:p>
    <w:p w:rsidR="00F71A69" w:rsidRPr="00432F3B" w:rsidRDefault="00F71A69"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 xml:space="preserve">Отчет о прибылях и убытках </w:t>
      </w:r>
      <w:r w:rsidR="00E10406" w:rsidRPr="00432F3B">
        <w:rPr>
          <w:color w:val="000000" w:themeColor="text1"/>
          <w:sz w:val="28"/>
        </w:rPr>
        <w:t xml:space="preserve">ООО </w:t>
      </w:r>
      <w:r w:rsidRPr="00432F3B">
        <w:rPr>
          <w:color w:val="000000" w:themeColor="text1"/>
          <w:sz w:val="28"/>
        </w:rPr>
        <w:t>«Корпорация Уралшина» за 2009г.</w:t>
      </w:r>
    </w:p>
    <w:p w:rsidR="00F71A69" w:rsidRPr="00432F3B" w:rsidRDefault="00F71A69"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 xml:space="preserve">Оборотно-сальдовая ведомость </w:t>
      </w:r>
      <w:r w:rsidR="00E10406" w:rsidRPr="00432F3B">
        <w:rPr>
          <w:color w:val="000000" w:themeColor="text1"/>
          <w:sz w:val="28"/>
        </w:rPr>
        <w:t xml:space="preserve">ООО «Корпорации Уралшина» </w:t>
      </w:r>
      <w:r w:rsidRPr="00432F3B">
        <w:rPr>
          <w:color w:val="000000" w:themeColor="text1"/>
          <w:sz w:val="28"/>
        </w:rPr>
        <w:t>по счету: 60.1 за 2009г.</w:t>
      </w:r>
    </w:p>
    <w:p w:rsidR="00432F3B" w:rsidRPr="00432F3B" w:rsidRDefault="00F71A69"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Оборотно-сальдовая ведомость</w:t>
      </w:r>
      <w:r w:rsidR="00E10406" w:rsidRPr="00432F3B">
        <w:rPr>
          <w:color w:val="000000" w:themeColor="text1"/>
          <w:sz w:val="28"/>
        </w:rPr>
        <w:t xml:space="preserve"> ООО «Корпорации Уралшина»</w:t>
      </w:r>
      <w:r w:rsidR="00432F3B" w:rsidRPr="00432F3B">
        <w:rPr>
          <w:color w:val="000000" w:themeColor="text1"/>
          <w:sz w:val="28"/>
        </w:rPr>
        <w:t xml:space="preserve"> </w:t>
      </w:r>
      <w:r w:rsidRPr="00432F3B">
        <w:rPr>
          <w:color w:val="000000" w:themeColor="text1"/>
          <w:sz w:val="28"/>
        </w:rPr>
        <w:t>по счету: 62.1 за 2009г.</w:t>
      </w:r>
    </w:p>
    <w:p w:rsidR="00432F3B" w:rsidRPr="00432F3B" w:rsidRDefault="00E10406"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Устав ООО «Корпорации Уралшина».</w:t>
      </w:r>
    </w:p>
    <w:p w:rsidR="00E10406" w:rsidRPr="00432F3B" w:rsidRDefault="00E10406" w:rsidP="00770AAB">
      <w:pPr>
        <w:numPr>
          <w:ilvl w:val="1"/>
          <w:numId w:val="19"/>
        </w:numPr>
        <w:shd w:val="clear" w:color="000000" w:fill="auto"/>
        <w:tabs>
          <w:tab w:val="clear" w:pos="1440"/>
          <w:tab w:val="left" w:pos="567"/>
          <w:tab w:val="num" w:pos="851"/>
        </w:tabs>
        <w:spacing w:line="360" w:lineRule="auto"/>
        <w:ind w:left="0" w:firstLine="0"/>
        <w:jc w:val="both"/>
        <w:rPr>
          <w:color w:val="000000" w:themeColor="text1"/>
          <w:sz w:val="28"/>
        </w:rPr>
      </w:pPr>
      <w:r w:rsidRPr="00432F3B">
        <w:rPr>
          <w:color w:val="000000" w:themeColor="text1"/>
          <w:sz w:val="28"/>
        </w:rPr>
        <w:t>Серт</w:t>
      </w:r>
      <w:r w:rsidR="002F38CF" w:rsidRPr="00432F3B">
        <w:rPr>
          <w:color w:val="000000" w:themeColor="text1"/>
          <w:sz w:val="28"/>
        </w:rPr>
        <w:t>и</w:t>
      </w:r>
      <w:r w:rsidRPr="00432F3B">
        <w:rPr>
          <w:color w:val="000000" w:themeColor="text1"/>
          <w:sz w:val="28"/>
        </w:rPr>
        <w:t>ф</w:t>
      </w:r>
      <w:r w:rsidR="002F38CF" w:rsidRPr="00432F3B">
        <w:rPr>
          <w:color w:val="000000" w:themeColor="text1"/>
          <w:sz w:val="28"/>
        </w:rPr>
        <w:t>и</w:t>
      </w:r>
      <w:r w:rsidRPr="00432F3B">
        <w:rPr>
          <w:color w:val="000000" w:themeColor="text1"/>
          <w:sz w:val="28"/>
        </w:rPr>
        <w:t xml:space="preserve">кат дилера ОАО «Сибур-Русские шины» об предоставление </w:t>
      </w:r>
      <w:r w:rsidR="002F38CF" w:rsidRPr="00432F3B">
        <w:rPr>
          <w:color w:val="000000" w:themeColor="text1"/>
          <w:sz w:val="28"/>
        </w:rPr>
        <w:t>статуса дилер</w:t>
      </w:r>
      <w:r w:rsidRPr="00432F3B">
        <w:rPr>
          <w:color w:val="000000" w:themeColor="text1"/>
          <w:sz w:val="28"/>
        </w:rPr>
        <w:t xml:space="preserve">а ООО «Корпорации Уралшина» </w:t>
      </w:r>
      <w:r w:rsidR="002F38CF" w:rsidRPr="00432F3B">
        <w:rPr>
          <w:color w:val="000000" w:themeColor="text1"/>
          <w:sz w:val="28"/>
        </w:rPr>
        <w:t>.</w:t>
      </w:r>
      <w:bookmarkStart w:id="17" w:name="_GoBack"/>
      <w:bookmarkEnd w:id="17"/>
    </w:p>
    <w:sectPr w:rsidR="00E10406" w:rsidRPr="00432F3B" w:rsidSect="00432F3B">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78" w:rsidRDefault="00FB6F78">
      <w:r>
        <w:separator/>
      </w:r>
    </w:p>
  </w:endnote>
  <w:endnote w:type="continuationSeparator" w:id="0">
    <w:p w:rsidR="00FB6F78" w:rsidRDefault="00FB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78" w:rsidRDefault="00FB6F78">
      <w:r>
        <w:separator/>
      </w:r>
    </w:p>
  </w:footnote>
  <w:footnote w:type="continuationSeparator" w:id="0">
    <w:p w:rsidR="00FB6F78" w:rsidRDefault="00FB6F78">
      <w:r>
        <w:continuationSeparator/>
      </w:r>
    </w:p>
  </w:footnote>
  <w:footnote w:id="1">
    <w:p w:rsidR="00A13537" w:rsidRDefault="002B3901">
      <w:pPr>
        <w:pStyle w:val="af0"/>
      </w:pPr>
      <w:r>
        <w:rPr>
          <w:rStyle w:val="a7"/>
        </w:rPr>
        <w:footnoteRef/>
      </w:r>
      <w:r>
        <w:t xml:space="preserve"> Шеремет А.Д. Комплексный анализ хозяйственной деятельности. – М.: ИНФРА –М, 2006. – 197 с.</w:t>
      </w:r>
    </w:p>
  </w:footnote>
  <w:footnote w:id="2">
    <w:p w:rsidR="00A13537" w:rsidRDefault="002B3901">
      <w:pPr>
        <w:pStyle w:val="af0"/>
      </w:pPr>
      <w:r>
        <w:rPr>
          <w:rStyle w:val="a7"/>
        </w:rPr>
        <w:footnoteRef/>
      </w:r>
      <w:r>
        <w:t xml:space="preserve"> Веретенникова О.Б. Финансы предприятий: Учеб. Пособие /Под ред. Казака А.Ю. – Екатеринбург: Изд-во АМБ,2004. – 151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4867E4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B624B88"/>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0"/>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8A6E1F"/>
    <w:multiLevelType w:val="multilevel"/>
    <w:tmpl w:val="F66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71E4E"/>
    <w:multiLevelType w:val="hybridMultilevel"/>
    <w:tmpl w:val="346A12C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54B2D16"/>
    <w:multiLevelType w:val="multilevel"/>
    <w:tmpl w:val="C31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F3A08"/>
    <w:multiLevelType w:val="hybridMultilevel"/>
    <w:tmpl w:val="262E073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6003C8D"/>
    <w:multiLevelType w:val="hybridMultilevel"/>
    <w:tmpl w:val="1A2E9B94"/>
    <w:lvl w:ilvl="0" w:tplc="EA428474">
      <w:start w:val="1"/>
      <w:numFmt w:val="decimal"/>
      <w:lvlText w:val="%1."/>
      <w:lvlJc w:val="left"/>
      <w:pPr>
        <w:tabs>
          <w:tab w:val="num" w:pos="360"/>
        </w:tabs>
        <w:ind w:left="360" w:hanging="360"/>
      </w:pPr>
      <w:rPr>
        <w:rFonts w:ascii="Times New Roman" w:eastAsia="Times New Roman" w:hAnsi="Times New Roman" w:cs="Times New Roman"/>
        <w:b w:val="0"/>
        <w:sz w:val="28"/>
        <w:szCs w:val="28"/>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8">
    <w:nsid w:val="162702CB"/>
    <w:multiLevelType w:val="multilevel"/>
    <w:tmpl w:val="9C48F01C"/>
    <w:lvl w:ilvl="0">
      <w:start w:val="1"/>
      <w:numFmt w:val="bullet"/>
      <w:lvlText w:val=""/>
      <w:lvlJc w:val="left"/>
      <w:pPr>
        <w:tabs>
          <w:tab w:val="num" w:pos="454"/>
        </w:tabs>
        <w:ind w:firstLine="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717E9"/>
    <w:multiLevelType w:val="multilevel"/>
    <w:tmpl w:val="5F780D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B3A3997"/>
    <w:multiLevelType w:val="hybridMultilevel"/>
    <w:tmpl w:val="97C4D8E2"/>
    <w:lvl w:ilvl="0" w:tplc="DB2E02F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21642C2C"/>
    <w:multiLevelType w:val="hybridMultilevel"/>
    <w:tmpl w:val="7AA6A6F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4074FDB"/>
    <w:multiLevelType w:val="multilevel"/>
    <w:tmpl w:val="108ADB9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2F3252F3"/>
    <w:multiLevelType w:val="hybridMultilevel"/>
    <w:tmpl w:val="EFC047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2147D7"/>
    <w:multiLevelType w:val="multilevel"/>
    <w:tmpl w:val="23E2E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E035D"/>
    <w:multiLevelType w:val="hybridMultilevel"/>
    <w:tmpl w:val="D20EE62C"/>
    <w:lvl w:ilvl="0" w:tplc="F780AE56">
      <w:start w:val="1"/>
      <w:numFmt w:val="decimal"/>
      <w:lvlText w:val="%1)"/>
      <w:lvlJc w:val="left"/>
      <w:pPr>
        <w:tabs>
          <w:tab w:val="num" w:pos="567"/>
        </w:tabs>
        <w:ind w:firstLine="284"/>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3A410C9C"/>
    <w:multiLevelType w:val="hybridMultilevel"/>
    <w:tmpl w:val="C33ECD82"/>
    <w:lvl w:ilvl="0" w:tplc="16D8C144">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7">
    <w:nsid w:val="43C114E4"/>
    <w:multiLevelType w:val="hybridMultilevel"/>
    <w:tmpl w:val="2AE06192"/>
    <w:lvl w:ilvl="0" w:tplc="69067614">
      <w:start w:val="1"/>
      <w:numFmt w:val="decimal"/>
      <w:lvlText w:val="%1)"/>
      <w:lvlJc w:val="left"/>
      <w:pPr>
        <w:tabs>
          <w:tab w:val="num" w:pos="454"/>
        </w:tabs>
        <w:ind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94C3BA6"/>
    <w:multiLevelType w:val="multilevel"/>
    <w:tmpl w:val="80667044"/>
    <w:lvl w:ilvl="0">
      <w:start w:val="1"/>
      <w:numFmt w:val="decimal"/>
      <w:lvlText w:val="%1)"/>
      <w:lvlJc w:val="left"/>
      <w:pPr>
        <w:tabs>
          <w:tab w:val="num" w:pos="600"/>
        </w:tabs>
        <w:ind w:left="600" w:hanging="360"/>
      </w:pPr>
      <w:rPr>
        <w:rFonts w:cs="Times New Roman" w:hint="default"/>
        <w:b/>
        <w:sz w:val="24"/>
        <w:szCs w:val="24"/>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19">
    <w:nsid w:val="53A53AA5"/>
    <w:multiLevelType w:val="hybridMultilevel"/>
    <w:tmpl w:val="2FD2FA88"/>
    <w:lvl w:ilvl="0" w:tplc="75AA5960">
      <w:start w:val="4"/>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0">
    <w:nsid w:val="548E0C61"/>
    <w:multiLevelType w:val="hybridMultilevel"/>
    <w:tmpl w:val="5148CBA8"/>
    <w:lvl w:ilvl="0" w:tplc="A57277A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6BB7FB8"/>
    <w:multiLevelType w:val="hybridMultilevel"/>
    <w:tmpl w:val="254AD61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3420B4"/>
    <w:multiLevelType w:val="hybridMultilevel"/>
    <w:tmpl w:val="86528F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0642F5"/>
    <w:multiLevelType w:val="hybridMultilevel"/>
    <w:tmpl w:val="A95C9A1E"/>
    <w:lvl w:ilvl="0" w:tplc="F6CC7C30">
      <w:start w:val="3"/>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4">
    <w:nsid w:val="6BAA3408"/>
    <w:multiLevelType w:val="multilevel"/>
    <w:tmpl w:val="BE4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386AD6"/>
    <w:multiLevelType w:val="hybridMultilevel"/>
    <w:tmpl w:val="890404F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E921E3F"/>
    <w:multiLevelType w:val="hybridMultilevel"/>
    <w:tmpl w:val="DE142696"/>
    <w:lvl w:ilvl="0" w:tplc="9FAC3B34">
      <w:start w:val="1"/>
      <w:numFmt w:val="decimal"/>
      <w:lvlText w:val="%1)"/>
      <w:lvlJc w:val="left"/>
      <w:pPr>
        <w:tabs>
          <w:tab w:val="num" w:pos="786"/>
        </w:tabs>
        <w:ind w:left="786" w:hanging="360"/>
      </w:pPr>
      <w:rPr>
        <w:rFonts w:cs="Times New Roman" w:hint="default"/>
        <w:b w:val="0"/>
        <w:sz w:val="28"/>
        <w:szCs w:val="28"/>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7">
    <w:nsid w:val="709559C0"/>
    <w:multiLevelType w:val="hybridMultilevel"/>
    <w:tmpl w:val="80803244"/>
    <w:lvl w:ilvl="0" w:tplc="233AAE70">
      <w:start w:val="5"/>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8">
    <w:nsid w:val="74DE3B5E"/>
    <w:multiLevelType w:val="multilevel"/>
    <w:tmpl w:val="88D867B8"/>
    <w:lvl w:ilvl="0">
      <w:start w:val="1"/>
      <w:numFmt w:val="decimal"/>
      <w:lvlText w:val="%1)"/>
      <w:lvlJc w:val="left"/>
      <w:pPr>
        <w:tabs>
          <w:tab w:val="num" w:pos="600"/>
        </w:tabs>
        <w:ind w:left="600" w:hanging="360"/>
      </w:pPr>
      <w:rPr>
        <w:rFonts w:cs="Times New Roman" w:hint="default"/>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29">
    <w:nsid w:val="7AD5042C"/>
    <w:multiLevelType w:val="hybridMultilevel"/>
    <w:tmpl w:val="004E036E"/>
    <w:lvl w:ilvl="0" w:tplc="B1C8B2E2">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num w:numId="1">
    <w:abstractNumId w:val="1"/>
  </w:num>
  <w:num w:numId="2">
    <w:abstractNumId w:val="0"/>
  </w:num>
  <w:num w:numId="3">
    <w:abstractNumId w:val="2"/>
  </w:num>
  <w:num w:numId="4">
    <w:abstractNumId w:val="2"/>
  </w:num>
  <w:num w:numId="5">
    <w:abstractNumId w:val="20"/>
  </w:num>
  <w:num w:numId="6">
    <w:abstractNumId w:val="2"/>
  </w:num>
  <w:num w:numId="7">
    <w:abstractNumId w:val="4"/>
  </w:num>
  <w:num w:numId="8">
    <w:abstractNumId w:val="10"/>
  </w:num>
  <w:num w:numId="9">
    <w:abstractNumId w:val="6"/>
  </w:num>
  <w:num w:numId="10">
    <w:abstractNumId w:val="11"/>
  </w:num>
  <w:num w:numId="11">
    <w:abstractNumId w:val="24"/>
  </w:num>
  <w:num w:numId="12">
    <w:abstractNumId w:val="22"/>
  </w:num>
  <w:num w:numId="13">
    <w:abstractNumId w:val="15"/>
  </w:num>
  <w:num w:numId="14">
    <w:abstractNumId w:val="17"/>
  </w:num>
  <w:num w:numId="15">
    <w:abstractNumId w:val="25"/>
  </w:num>
  <w:num w:numId="16">
    <w:abstractNumId w:val="3"/>
  </w:num>
  <w:num w:numId="17">
    <w:abstractNumId w:val="5"/>
  </w:num>
  <w:num w:numId="18">
    <w:abstractNumId w:val="8"/>
  </w:num>
  <w:num w:numId="19">
    <w:abstractNumId w:val="14"/>
  </w:num>
  <w:num w:numId="20">
    <w:abstractNumId w:val="21"/>
  </w:num>
  <w:num w:numId="21">
    <w:abstractNumId w:val="16"/>
  </w:num>
  <w:num w:numId="22">
    <w:abstractNumId w:val="19"/>
  </w:num>
  <w:num w:numId="23">
    <w:abstractNumId w:val="23"/>
  </w:num>
  <w:num w:numId="24">
    <w:abstractNumId w:val="29"/>
  </w:num>
  <w:num w:numId="25">
    <w:abstractNumId w:val="27"/>
  </w:num>
  <w:num w:numId="26">
    <w:abstractNumId w:val="26"/>
  </w:num>
  <w:num w:numId="27">
    <w:abstractNumId w:val="28"/>
  </w:num>
  <w:num w:numId="28">
    <w:abstractNumId w:val="18"/>
  </w:num>
  <w:num w:numId="29">
    <w:abstractNumId w:val="1"/>
  </w:num>
  <w:num w:numId="30">
    <w:abstractNumId w:val="0"/>
  </w:num>
  <w:num w:numId="31">
    <w:abstractNumId w:val="7"/>
  </w:num>
  <w:num w:numId="32">
    <w:abstractNumId w:val="12"/>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2AF"/>
    <w:rsid w:val="001030A2"/>
    <w:rsid w:val="001278F0"/>
    <w:rsid w:val="001852AF"/>
    <w:rsid w:val="002331E8"/>
    <w:rsid w:val="002961BF"/>
    <w:rsid w:val="002B3901"/>
    <w:rsid w:val="002C2069"/>
    <w:rsid w:val="002F38CF"/>
    <w:rsid w:val="003B7A26"/>
    <w:rsid w:val="00432F3B"/>
    <w:rsid w:val="005A63A3"/>
    <w:rsid w:val="006D68A0"/>
    <w:rsid w:val="006F41C8"/>
    <w:rsid w:val="007657E2"/>
    <w:rsid w:val="00770AAB"/>
    <w:rsid w:val="00896331"/>
    <w:rsid w:val="008E1831"/>
    <w:rsid w:val="009078B6"/>
    <w:rsid w:val="0092469E"/>
    <w:rsid w:val="00962411"/>
    <w:rsid w:val="00A13537"/>
    <w:rsid w:val="00A773B4"/>
    <w:rsid w:val="00AA1388"/>
    <w:rsid w:val="00B13AC1"/>
    <w:rsid w:val="00BA1237"/>
    <w:rsid w:val="00C26EC7"/>
    <w:rsid w:val="00C53879"/>
    <w:rsid w:val="00CC128A"/>
    <w:rsid w:val="00D862A4"/>
    <w:rsid w:val="00DB164B"/>
    <w:rsid w:val="00E10406"/>
    <w:rsid w:val="00F00B57"/>
    <w:rsid w:val="00F05108"/>
    <w:rsid w:val="00F71A69"/>
    <w:rsid w:val="00FB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7F30D7DF-7C9F-4630-8136-755294D6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tabs>
        <w:tab w:val="num" w:pos="0"/>
      </w:tabs>
      <w:spacing w:before="240" w:after="60"/>
      <w:ind w:left="432" w:hanging="432"/>
      <w:outlineLvl w:val="0"/>
    </w:pPr>
    <w:rPr>
      <w:rFonts w:ascii="Arial" w:hAnsi="Arial" w:cs="Arial"/>
      <w:b/>
      <w:bCs/>
      <w:kern w:val="1"/>
      <w:sz w:val="32"/>
      <w:szCs w:val="32"/>
    </w:rPr>
  </w:style>
  <w:style w:type="paragraph" w:styleId="20">
    <w:name w:val="heading 2"/>
    <w:basedOn w:val="a"/>
    <w:next w:val="a"/>
    <w:link w:val="21"/>
    <w:uiPriority w:val="9"/>
    <w:qFormat/>
    <w:pPr>
      <w:keepNext/>
      <w:numPr>
        <w:ilvl w:val="1"/>
        <w:numId w:val="3"/>
      </w:numPr>
      <w:spacing w:before="240" w:after="60"/>
      <w:outlineLvl w:val="1"/>
    </w:pPr>
    <w:rPr>
      <w:rFonts w:ascii="Arial" w:hAnsi="Arial" w:cs="Arial"/>
      <w:b/>
      <w:bCs/>
      <w:i/>
      <w:iCs/>
      <w:sz w:val="28"/>
      <w:szCs w:val="28"/>
    </w:rPr>
  </w:style>
  <w:style w:type="paragraph" w:styleId="30">
    <w:name w:val="heading 3"/>
    <w:basedOn w:val="a"/>
    <w:next w:val="a"/>
    <w:link w:val="31"/>
    <w:uiPriority w:val="9"/>
    <w:qFormat/>
    <w:pPr>
      <w:keepNext/>
      <w:ind w:left="360"/>
      <w:jc w:val="center"/>
      <w:outlineLvl w:val="2"/>
    </w:pPr>
    <w:rPr>
      <w:b/>
      <w:bCs/>
    </w:rPr>
  </w:style>
  <w:style w:type="paragraph" w:styleId="4">
    <w:name w:val="heading 4"/>
    <w:basedOn w:val="a"/>
    <w:next w:val="a"/>
    <w:link w:val="40"/>
    <w:uiPriority w:val="9"/>
    <w:qFormat/>
    <w:pPr>
      <w:keepNext/>
      <w:ind w:left="360"/>
      <w:jc w:val="center"/>
      <w:outlineLvl w:val="3"/>
    </w:pPr>
    <w:rPr>
      <w:b/>
      <w:bCs/>
      <w:sz w:val="32"/>
    </w:rPr>
  </w:style>
  <w:style w:type="paragraph" w:styleId="5">
    <w:name w:val="heading 5"/>
    <w:basedOn w:val="a"/>
    <w:next w:val="a"/>
    <w:link w:val="50"/>
    <w:uiPriority w:val="9"/>
    <w:qFormat/>
    <w:pPr>
      <w:keepNext/>
      <w:outlineLvl w:val="4"/>
    </w:pPr>
    <w:rPr>
      <w:sz w:val="32"/>
    </w:rPr>
  </w:style>
  <w:style w:type="paragraph" w:styleId="6">
    <w:name w:val="heading 6"/>
    <w:basedOn w:val="a"/>
    <w:next w:val="a"/>
    <w:link w:val="60"/>
    <w:uiPriority w:val="9"/>
    <w:qFormat/>
    <w:pPr>
      <w:keepNext/>
      <w:ind w:left="360"/>
      <w:outlineLvl w:val="5"/>
    </w:pPr>
    <w:rPr>
      <w:b/>
      <w:bCs/>
      <w:sz w:val="32"/>
    </w:rPr>
  </w:style>
  <w:style w:type="paragraph" w:styleId="7">
    <w:name w:val="heading 7"/>
    <w:basedOn w:val="a"/>
    <w:next w:val="a"/>
    <w:link w:val="70"/>
    <w:uiPriority w:val="9"/>
    <w:qFormat/>
    <w:pPr>
      <w:keepNext/>
      <w:jc w:val="center"/>
      <w:outlineLvl w:val="6"/>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hAnsi="Arial" w:cs="Arial"/>
      <w:b/>
      <w:bCs/>
      <w:kern w:val="1"/>
      <w:sz w:val="32"/>
      <w:szCs w:val="32"/>
      <w:lang w:eastAsia="ar-SA"/>
    </w:rPr>
  </w:style>
  <w:style w:type="character" w:customStyle="1" w:styleId="21">
    <w:name w:val="Заголовок 2 Знак"/>
    <w:basedOn w:val="11"/>
    <w:link w:val="20"/>
    <w:uiPriority w:val="9"/>
    <w:rPr>
      <w:rFonts w:ascii="Arial" w:hAnsi="Arial" w:cs="Arial"/>
      <w:b/>
      <w:bCs/>
      <w:i/>
      <w:iCs/>
      <w:sz w:val="28"/>
      <w:szCs w:val="28"/>
      <w:lang w:eastAsia="ar-SA"/>
    </w:rPr>
  </w:style>
  <w:style w:type="character" w:customStyle="1" w:styleId="31">
    <w:name w:val="Заголовок 3 Знак"/>
    <w:basedOn w:val="a0"/>
    <w:link w:val="30"/>
    <w:uiPriority w:val="9"/>
    <w:semiHidden/>
    <w:rPr>
      <w:rFonts w:asciiTheme="majorHAnsi" w:eastAsiaTheme="majorEastAsia" w:hAnsiTheme="majorHAnsi" w:cstheme="majorBidi"/>
      <w:b/>
      <w:bCs/>
      <w:sz w:val="26"/>
      <w:szCs w:val="26"/>
      <w:lang w:eastAsia="ar-SA"/>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ar-SA"/>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eastAsia="ar-SA"/>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lang w:eastAsia="ar-SA"/>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11">
    <w:name w:val="Основной шрифт абзаца1"/>
  </w:style>
  <w:style w:type="character" w:customStyle="1" w:styleId="12">
    <w:name w:val="Стиль 1 не разряженный Знак"/>
    <w:basedOn w:val="11"/>
    <w:rPr>
      <w:rFonts w:cs="Times New Roman"/>
      <w:sz w:val="28"/>
      <w:szCs w:val="28"/>
      <w:lang w:val="ru-RU" w:eastAsia="ar-SA" w:bidi="ar-SA"/>
    </w:rPr>
  </w:style>
  <w:style w:type="character" w:styleId="a3">
    <w:name w:val="Hyperlink"/>
    <w:basedOn w:val="11"/>
    <w:uiPriority w:val="99"/>
    <w:rPr>
      <w:rFonts w:cs="Times New Roman"/>
      <w:color w:val="0000FF"/>
      <w:u w:val="single"/>
    </w:rPr>
  </w:style>
  <w:style w:type="character" w:customStyle="1" w:styleId="a4">
    <w:name w:val="Знак Знак"/>
    <w:basedOn w:val="11"/>
    <w:rPr>
      <w:rFonts w:cs="Times New Roman"/>
      <w:lang w:val="ru-RU" w:eastAsia="ar-SA" w:bidi="ar-SA"/>
    </w:rPr>
  </w:style>
  <w:style w:type="character" w:customStyle="1" w:styleId="a5">
    <w:name w:val="Символ сноски"/>
    <w:basedOn w:val="11"/>
    <w:rPr>
      <w:rFonts w:cs="Times New Roman"/>
      <w:vertAlign w:val="superscript"/>
    </w:rPr>
  </w:style>
  <w:style w:type="character" w:styleId="a6">
    <w:name w:val="page number"/>
    <w:basedOn w:val="11"/>
    <w:uiPriority w:val="99"/>
    <w:rPr>
      <w:rFonts w:cs="Times New Roman"/>
    </w:rPr>
  </w:style>
  <w:style w:type="character" w:styleId="a7">
    <w:name w:val="footnote reference"/>
    <w:basedOn w:val="a0"/>
    <w:uiPriority w:val="99"/>
    <w:semiHidden/>
    <w:rPr>
      <w:vertAlign w:val="superscript"/>
    </w:rPr>
  </w:style>
  <w:style w:type="character" w:customStyle="1" w:styleId="a8">
    <w:name w:val="Маркеры списка"/>
    <w:rPr>
      <w:rFonts w:ascii="OpenSymbol" w:eastAsia="Times New Roman" w:hAnsi="OpenSymbol"/>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basedOn w:val="a0"/>
    <w:uiPriority w:val="99"/>
    <w:semiHidden/>
    <w:rPr>
      <w:vertAlign w:val="superscript"/>
    </w:rPr>
  </w:style>
  <w:style w:type="paragraph" w:customStyle="1" w:styleId="ab">
    <w:name w:val="Заголовок"/>
    <w:basedOn w:val="a"/>
    <w:next w:val="ac"/>
    <w:pPr>
      <w:keepNext/>
      <w:spacing w:before="240" w:after="120"/>
    </w:pPr>
    <w:rPr>
      <w:rFonts w:ascii="Arial" w:eastAsia="Arial Unicode MS" w:hAnsi="Arial" w:cs="Tahoma"/>
      <w:sz w:val="28"/>
      <w:szCs w:val="28"/>
    </w:rPr>
  </w:style>
  <w:style w:type="paragraph" w:styleId="ac">
    <w:name w:val="Body Text"/>
    <w:basedOn w:val="a"/>
    <w:link w:val="ad"/>
    <w:uiPriority w:val="99"/>
    <w:pPr>
      <w:spacing w:after="120"/>
    </w:pPr>
  </w:style>
  <w:style w:type="character" w:customStyle="1" w:styleId="ad">
    <w:name w:val="Основной текст Знак"/>
    <w:basedOn w:val="a0"/>
    <w:link w:val="ac"/>
    <w:uiPriority w:val="99"/>
    <w:semiHidden/>
    <w:rPr>
      <w:sz w:val="24"/>
      <w:szCs w:val="24"/>
      <w:lang w:eastAsia="ar-SA"/>
    </w:rPr>
  </w:style>
  <w:style w:type="paragraph" w:styleId="ae">
    <w:name w:val="List"/>
    <w:basedOn w:val="ac"/>
    <w:uiPriority w:val="99"/>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af">
    <w:name w:val="Знак Знак Знак Знак"/>
    <w:basedOn w:val="a"/>
    <w:pPr>
      <w:pageBreakBefore/>
      <w:spacing w:after="160" w:line="360" w:lineRule="auto"/>
    </w:pPr>
    <w:rPr>
      <w:sz w:val="28"/>
      <w:szCs w:val="20"/>
      <w:lang w:val="en-US"/>
    </w:rPr>
  </w:style>
  <w:style w:type="paragraph" w:customStyle="1" w:styleId="15">
    <w:name w:val="Стиль 1 не разряженный"/>
    <w:basedOn w:val="a"/>
    <w:pPr>
      <w:keepNext/>
      <w:keepLines/>
      <w:tabs>
        <w:tab w:val="left" w:leader="dot" w:pos="9072"/>
      </w:tabs>
      <w:spacing w:line="360" w:lineRule="auto"/>
      <w:ind w:firstLine="709"/>
      <w:jc w:val="both"/>
    </w:pPr>
    <w:rPr>
      <w:sz w:val="28"/>
      <w:szCs w:val="28"/>
    </w:rPr>
  </w:style>
  <w:style w:type="paragraph" w:styleId="af0">
    <w:name w:val="footnote text"/>
    <w:basedOn w:val="a"/>
    <w:link w:val="af1"/>
    <w:uiPriority w:val="99"/>
    <w:semiHidden/>
    <w:rPr>
      <w:sz w:val="20"/>
      <w:szCs w:val="20"/>
    </w:rPr>
  </w:style>
  <w:style w:type="character" w:customStyle="1" w:styleId="af1">
    <w:name w:val="Текст сноски Знак"/>
    <w:basedOn w:val="a0"/>
    <w:link w:val="af0"/>
    <w:uiPriority w:val="99"/>
    <w:semiHidden/>
    <w:rPr>
      <w:lang w:eastAsia="ar-SA"/>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semiHidden/>
    <w:rPr>
      <w:sz w:val="24"/>
      <w:szCs w:val="24"/>
      <w:lang w:eastAsia="ar-SA"/>
    </w:rPr>
  </w:style>
  <w:style w:type="paragraph" w:styleId="16">
    <w:name w:val="toc 1"/>
    <w:basedOn w:val="a"/>
    <w:next w:val="a"/>
    <w:uiPriority w:val="39"/>
    <w:semiHidden/>
  </w:style>
  <w:style w:type="paragraph" w:styleId="22">
    <w:name w:val="toc 2"/>
    <w:basedOn w:val="a"/>
    <w:next w:val="a"/>
    <w:uiPriority w:val="39"/>
    <w:semiHidden/>
    <w:pPr>
      <w:ind w:left="240"/>
    </w:pPr>
  </w:style>
  <w:style w:type="paragraph" w:styleId="32">
    <w:name w:val="toc 3"/>
    <w:basedOn w:val="14"/>
    <w:uiPriority w:val="39"/>
    <w:semiHidden/>
    <w:pPr>
      <w:tabs>
        <w:tab w:val="right" w:leader="dot" w:pos="9072"/>
      </w:tabs>
      <w:ind w:left="566"/>
    </w:pPr>
  </w:style>
  <w:style w:type="paragraph" w:styleId="41">
    <w:name w:val="toc 4"/>
    <w:basedOn w:val="14"/>
    <w:uiPriority w:val="39"/>
    <w:semiHidden/>
    <w:pPr>
      <w:tabs>
        <w:tab w:val="right" w:leader="dot" w:pos="8789"/>
      </w:tabs>
      <w:ind w:left="849"/>
    </w:pPr>
  </w:style>
  <w:style w:type="paragraph" w:styleId="51">
    <w:name w:val="toc 5"/>
    <w:basedOn w:val="14"/>
    <w:uiPriority w:val="39"/>
    <w:semiHidden/>
    <w:pPr>
      <w:tabs>
        <w:tab w:val="right" w:leader="dot" w:pos="8506"/>
      </w:tabs>
      <w:ind w:left="1132"/>
    </w:pPr>
  </w:style>
  <w:style w:type="paragraph" w:styleId="61">
    <w:name w:val="toc 6"/>
    <w:basedOn w:val="14"/>
    <w:uiPriority w:val="39"/>
    <w:semiHidden/>
    <w:pPr>
      <w:tabs>
        <w:tab w:val="right" w:leader="dot" w:pos="8223"/>
      </w:tabs>
      <w:ind w:left="1415"/>
    </w:pPr>
  </w:style>
  <w:style w:type="paragraph" w:styleId="71">
    <w:name w:val="toc 7"/>
    <w:basedOn w:val="14"/>
    <w:uiPriority w:val="39"/>
    <w:semiHidden/>
    <w:pPr>
      <w:tabs>
        <w:tab w:val="right" w:leader="dot" w:pos="7940"/>
      </w:tabs>
      <w:ind w:left="1698"/>
    </w:pPr>
  </w:style>
  <w:style w:type="paragraph" w:styleId="8">
    <w:name w:val="toc 8"/>
    <w:basedOn w:val="14"/>
    <w:uiPriority w:val="39"/>
    <w:semiHidden/>
    <w:pPr>
      <w:tabs>
        <w:tab w:val="right" w:leader="dot" w:pos="7657"/>
      </w:tabs>
      <w:ind w:left="1981"/>
    </w:pPr>
  </w:style>
  <w:style w:type="paragraph" w:styleId="9">
    <w:name w:val="toc 9"/>
    <w:basedOn w:val="14"/>
    <w:uiPriority w:val="39"/>
    <w:semiHidden/>
    <w:pPr>
      <w:tabs>
        <w:tab w:val="right" w:leader="dot" w:pos="7374"/>
      </w:tabs>
      <w:ind w:left="2264"/>
    </w:pPr>
  </w:style>
  <w:style w:type="paragraph" w:customStyle="1" w:styleId="100">
    <w:name w:val="Оглавление 10"/>
    <w:basedOn w:val="14"/>
    <w:pPr>
      <w:tabs>
        <w:tab w:val="right" w:leader="dot" w:pos="7091"/>
      </w:tabs>
      <w:ind w:left="2547"/>
    </w:p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c"/>
  </w:style>
  <w:style w:type="paragraph" w:styleId="af7">
    <w:name w:val="header"/>
    <w:basedOn w:val="a"/>
    <w:link w:val="af8"/>
    <w:uiPriority w:val="99"/>
    <w:pPr>
      <w:suppressLineNumbers/>
      <w:tabs>
        <w:tab w:val="center" w:pos="4819"/>
        <w:tab w:val="right" w:pos="9638"/>
      </w:tabs>
    </w:pPr>
  </w:style>
  <w:style w:type="character" w:customStyle="1" w:styleId="af8">
    <w:name w:val="Верхний колонтитул Знак"/>
    <w:basedOn w:val="a0"/>
    <w:link w:val="af7"/>
    <w:uiPriority w:val="99"/>
    <w:semiHidden/>
    <w:rPr>
      <w:sz w:val="24"/>
      <w:szCs w:val="24"/>
      <w:lang w:eastAsia="ar-SA"/>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rPr>
      <w:sz w:val="24"/>
      <w:szCs w:val="24"/>
      <w:lang w:eastAsia="ar-SA"/>
    </w:rPr>
  </w:style>
  <w:style w:type="paragraph" w:styleId="af9">
    <w:name w:val="Body Text Indent"/>
    <w:basedOn w:val="a"/>
    <w:link w:val="afa"/>
    <w:uiPriority w:val="99"/>
    <w:pPr>
      <w:ind w:left="360"/>
    </w:pPr>
    <w:rPr>
      <w:sz w:val="28"/>
    </w:rPr>
  </w:style>
  <w:style w:type="character" w:customStyle="1" w:styleId="afa">
    <w:name w:val="Основной текст с отступом Знак"/>
    <w:basedOn w:val="a0"/>
    <w:link w:val="af9"/>
    <w:uiPriority w:val="99"/>
    <w:semiHidden/>
    <w:rPr>
      <w:sz w:val="24"/>
      <w:szCs w:val="24"/>
      <w:lang w:eastAsia="ar-SA"/>
    </w:rPr>
  </w:style>
  <w:style w:type="paragraph" w:styleId="33">
    <w:name w:val="Body Text Indent 3"/>
    <w:basedOn w:val="a"/>
    <w:link w:val="34"/>
    <w:uiPriority w:val="99"/>
    <w:pPr>
      <w:ind w:left="360"/>
    </w:pPr>
    <w:rPr>
      <w:color w:val="000000"/>
      <w:spacing w:val="1"/>
      <w:sz w:val="28"/>
      <w:szCs w:val="28"/>
    </w:rPr>
  </w:style>
  <w:style w:type="character" w:customStyle="1" w:styleId="34">
    <w:name w:val="Основной текст с отступом 3 Знак"/>
    <w:basedOn w:val="a0"/>
    <w:link w:val="33"/>
    <w:uiPriority w:val="99"/>
    <w:semiHidden/>
    <w:rPr>
      <w:sz w:val="16"/>
      <w:szCs w:val="16"/>
      <w:lang w:eastAsia="ar-SA"/>
    </w:rPr>
  </w:style>
  <w:style w:type="paragraph" w:styleId="25">
    <w:name w:val="Body Text 2"/>
    <w:basedOn w:val="a"/>
    <w:link w:val="26"/>
    <w:uiPriority w:val="99"/>
    <w:pPr>
      <w:jc w:val="both"/>
    </w:pPr>
    <w:rPr>
      <w:sz w:val="28"/>
    </w:rPr>
  </w:style>
  <w:style w:type="character" w:customStyle="1" w:styleId="26">
    <w:name w:val="Основной текст 2 Знак"/>
    <w:basedOn w:val="a0"/>
    <w:link w:val="25"/>
    <w:uiPriority w:val="99"/>
    <w:semiHidden/>
    <w:rPr>
      <w:sz w:val="24"/>
      <w:szCs w:val="24"/>
      <w:lang w:eastAsia="ar-SA"/>
    </w:rPr>
  </w:style>
  <w:style w:type="character" w:styleId="afb">
    <w:name w:val="Emphasis"/>
    <w:basedOn w:val="a0"/>
    <w:uiPriority w:val="20"/>
    <w:qFormat/>
    <w:rPr>
      <w:rFonts w:cs="Times New Roman"/>
      <w:i/>
      <w:iCs/>
    </w:rPr>
  </w:style>
  <w:style w:type="character" w:styleId="afc">
    <w:name w:val="Strong"/>
    <w:basedOn w:val="a0"/>
    <w:uiPriority w:val="22"/>
    <w:qFormat/>
    <w:rPr>
      <w:rFonts w:cs="Times New Roman"/>
      <w:b/>
      <w:bCs/>
    </w:rPr>
  </w:style>
  <w:style w:type="paragraph" w:customStyle="1" w:styleId="Style1">
    <w:name w:val="Style1"/>
    <w:basedOn w:val="a"/>
    <w:rsid w:val="005A63A3"/>
    <w:pPr>
      <w:widowControl w:val="0"/>
      <w:suppressAutoHyphens w:val="0"/>
      <w:autoSpaceDE w:val="0"/>
      <w:autoSpaceDN w:val="0"/>
      <w:adjustRightInd w:val="0"/>
      <w:spacing w:line="259" w:lineRule="exact"/>
      <w:ind w:firstLine="2568"/>
    </w:pPr>
    <w:rPr>
      <w:lang w:eastAsia="ru-RU"/>
    </w:rPr>
  </w:style>
  <w:style w:type="paragraph" w:customStyle="1" w:styleId="Style2">
    <w:name w:val="Style2"/>
    <w:basedOn w:val="a"/>
    <w:rsid w:val="005A63A3"/>
    <w:pPr>
      <w:widowControl w:val="0"/>
      <w:suppressAutoHyphens w:val="0"/>
      <w:autoSpaceDE w:val="0"/>
      <w:autoSpaceDN w:val="0"/>
      <w:adjustRightInd w:val="0"/>
      <w:spacing w:line="264" w:lineRule="exact"/>
    </w:pPr>
    <w:rPr>
      <w:lang w:eastAsia="ru-RU"/>
    </w:rPr>
  </w:style>
  <w:style w:type="paragraph" w:customStyle="1" w:styleId="Style3">
    <w:name w:val="Style3"/>
    <w:basedOn w:val="a"/>
    <w:rsid w:val="005A63A3"/>
    <w:pPr>
      <w:widowControl w:val="0"/>
      <w:suppressAutoHyphens w:val="0"/>
      <w:autoSpaceDE w:val="0"/>
      <w:autoSpaceDN w:val="0"/>
      <w:adjustRightInd w:val="0"/>
    </w:pPr>
    <w:rPr>
      <w:lang w:eastAsia="ru-RU"/>
    </w:rPr>
  </w:style>
  <w:style w:type="paragraph" w:customStyle="1" w:styleId="Style8">
    <w:name w:val="Style8"/>
    <w:basedOn w:val="a"/>
    <w:rsid w:val="005A63A3"/>
    <w:pPr>
      <w:widowControl w:val="0"/>
      <w:suppressAutoHyphens w:val="0"/>
      <w:autoSpaceDE w:val="0"/>
      <w:autoSpaceDN w:val="0"/>
      <w:adjustRightInd w:val="0"/>
    </w:pPr>
    <w:rPr>
      <w:lang w:eastAsia="ru-RU"/>
    </w:rPr>
  </w:style>
  <w:style w:type="paragraph" w:customStyle="1" w:styleId="Style12">
    <w:name w:val="Style12"/>
    <w:basedOn w:val="a"/>
    <w:rsid w:val="005A63A3"/>
    <w:pPr>
      <w:widowControl w:val="0"/>
      <w:suppressAutoHyphens w:val="0"/>
      <w:autoSpaceDE w:val="0"/>
      <w:autoSpaceDN w:val="0"/>
      <w:adjustRightInd w:val="0"/>
    </w:pPr>
    <w:rPr>
      <w:lang w:eastAsia="ru-RU"/>
    </w:rPr>
  </w:style>
  <w:style w:type="paragraph" w:customStyle="1" w:styleId="Style13">
    <w:name w:val="Style13"/>
    <w:basedOn w:val="a"/>
    <w:rsid w:val="005A63A3"/>
    <w:pPr>
      <w:widowControl w:val="0"/>
      <w:suppressAutoHyphens w:val="0"/>
      <w:autoSpaceDE w:val="0"/>
      <w:autoSpaceDN w:val="0"/>
      <w:adjustRightInd w:val="0"/>
    </w:pPr>
    <w:rPr>
      <w:lang w:eastAsia="ru-RU"/>
    </w:rPr>
  </w:style>
  <w:style w:type="paragraph" w:customStyle="1" w:styleId="Style16">
    <w:name w:val="Style16"/>
    <w:basedOn w:val="a"/>
    <w:rsid w:val="005A63A3"/>
    <w:pPr>
      <w:widowControl w:val="0"/>
      <w:suppressAutoHyphens w:val="0"/>
      <w:autoSpaceDE w:val="0"/>
      <w:autoSpaceDN w:val="0"/>
      <w:adjustRightInd w:val="0"/>
      <w:spacing w:line="259" w:lineRule="exact"/>
    </w:pPr>
    <w:rPr>
      <w:lang w:eastAsia="ru-RU"/>
    </w:rPr>
  </w:style>
  <w:style w:type="character" w:customStyle="1" w:styleId="FontStyle29">
    <w:name w:val="Font Style29"/>
    <w:basedOn w:val="a0"/>
    <w:rsid w:val="005A63A3"/>
    <w:rPr>
      <w:rFonts w:ascii="Times New Roman" w:hAnsi="Times New Roman" w:cs="Times New Roman"/>
      <w:spacing w:val="40"/>
      <w:sz w:val="16"/>
      <w:szCs w:val="16"/>
    </w:rPr>
  </w:style>
  <w:style w:type="character" w:customStyle="1" w:styleId="FontStyle30">
    <w:name w:val="Font Style30"/>
    <w:basedOn w:val="a0"/>
    <w:rsid w:val="005A63A3"/>
    <w:rPr>
      <w:rFonts w:ascii="Times New Roman" w:hAnsi="Times New Roman" w:cs="Times New Roman"/>
      <w:sz w:val="26"/>
      <w:szCs w:val="26"/>
    </w:rPr>
  </w:style>
  <w:style w:type="character" w:customStyle="1" w:styleId="FontStyle33">
    <w:name w:val="Font Style33"/>
    <w:basedOn w:val="a0"/>
    <w:rsid w:val="005A63A3"/>
    <w:rPr>
      <w:rFonts w:ascii="Cambria" w:hAnsi="Cambria" w:cs="Cambria"/>
      <w:sz w:val="34"/>
      <w:szCs w:val="34"/>
    </w:rPr>
  </w:style>
  <w:style w:type="character" w:customStyle="1" w:styleId="FontStyle34">
    <w:name w:val="Font Style34"/>
    <w:basedOn w:val="a0"/>
    <w:rsid w:val="005A63A3"/>
    <w:rPr>
      <w:rFonts w:ascii="Times New Roman" w:hAnsi="Times New Roman" w:cs="Times New Roman"/>
      <w:b/>
      <w:bCs/>
      <w:i/>
      <w:iCs/>
      <w:sz w:val="16"/>
      <w:szCs w:val="16"/>
    </w:rPr>
  </w:style>
  <w:style w:type="character" w:customStyle="1" w:styleId="FontStyle36">
    <w:name w:val="Font Style36"/>
    <w:basedOn w:val="a0"/>
    <w:rsid w:val="005A63A3"/>
    <w:rPr>
      <w:rFonts w:ascii="Century Gothic" w:hAnsi="Century Gothic" w:cs="Century Gothic"/>
      <w:sz w:val="14"/>
      <w:szCs w:val="14"/>
    </w:rPr>
  </w:style>
  <w:style w:type="paragraph" w:styleId="27">
    <w:name w:val="List 2"/>
    <w:basedOn w:val="a"/>
    <w:uiPriority w:val="99"/>
    <w:rsid w:val="001030A2"/>
    <w:pPr>
      <w:ind w:left="566" w:hanging="283"/>
    </w:pPr>
  </w:style>
  <w:style w:type="paragraph" w:styleId="2">
    <w:name w:val="List Bullet 2"/>
    <w:basedOn w:val="a"/>
    <w:uiPriority w:val="99"/>
    <w:rsid w:val="001030A2"/>
    <w:pPr>
      <w:numPr>
        <w:numId w:val="29"/>
      </w:numPr>
    </w:pPr>
  </w:style>
  <w:style w:type="paragraph" w:styleId="3">
    <w:name w:val="List Bullet 3"/>
    <w:basedOn w:val="a"/>
    <w:uiPriority w:val="99"/>
    <w:rsid w:val="001030A2"/>
    <w:pPr>
      <w:numPr>
        <w:numId w:val="30"/>
      </w:numPr>
    </w:pPr>
  </w:style>
  <w:style w:type="paragraph" w:styleId="afd">
    <w:name w:val="caption"/>
    <w:basedOn w:val="a"/>
    <w:next w:val="a"/>
    <w:uiPriority w:val="35"/>
    <w:qFormat/>
    <w:rsid w:val="001030A2"/>
    <w:rPr>
      <w:b/>
      <w:bCs/>
      <w:sz w:val="20"/>
      <w:szCs w:val="20"/>
    </w:rPr>
  </w:style>
  <w:style w:type="paragraph" w:styleId="afe">
    <w:name w:val="Title"/>
    <w:basedOn w:val="a"/>
    <w:link w:val="aff"/>
    <w:uiPriority w:val="10"/>
    <w:qFormat/>
    <w:rsid w:val="001030A2"/>
    <w:pPr>
      <w:spacing w:before="240" w:after="60"/>
      <w:jc w:val="center"/>
      <w:outlineLvl w:val="0"/>
    </w:pPr>
    <w:rPr>
      <w:rFonts w:ascii="Arial" w:hAnsi="Arial" w:cs="Arial"/>
      <w:b/>
      <w:bCs/>
      <w:kern w:val="28"/>
      <w:sz w:val="32"/>
      <w:szCs w:val="32"/>
    </w:rPr>
  </w:style>
  <w:style w:type="character" w:customStyle="1" w:styleId="aff">
    <w:name w:val="Название Знак"/>
    <w:basedOn w:val="a0"/>
    <w:link w:val="afe"/>
    <w:uiPriority w:val="10"/>
    <w:rPr>
      <w:rFonts w:asciiTheme="majorHAnsi" w:eastAsiaTheme="majorEastAsia" w:hAnsiTheme="majorHAnsi" w:cstheme="majorBidi"/>
      <w:b/>
      <w:bCs/>
      <w:kern w:val="28"/>
      <w:sz w:val="32"/>
      <w:szCs w:val="32"/>
      <w:lang w:eastAsia="ar-SA"/>
    </w:rPr>
  </w:style>
  <w:style w:type="paragraph" w:styleId="aff0">
    <w:name w:val="Subtitle"/>
    <w:basedOn w:val="a"/>
    <w:link w:val="aff1"/>
    <w:uiPriority w:val="11"/>
    <w:qFormat/>
    <w:rsid w:val="001030A2"/>
    <w:pPr>
      <w:spacing w:after="60"/>
      <w:jc w:val="center"/>
      <w:outlineLvl w:val="1"/>
    </w:pPr>
    <w:rPr>
      <w:rFonts w:ascii="Arial" w:hAnsi="Arial" w:cs="Arial"/>
    </w:rPr>
  </w:style>
  <w:style w:type="character" w:customStyle="1" w:styleId="aff1">
    <w:name w:val="Подзаголовок Знак"/>
    <w:basedOn w:val="a0"/>
    <w:link w:val="aff0"/>
    <w:uiPriority w:val="11"/>
    <w:rPr>
      <w:rFonts w:asciiTheme="majorHAnsi" w:eastAsiaTheme="majorEastAsia" w:hAnsiTheme="majorHAnsi" w:cstheme="majorBidi"/>
      <w:sz w:val="24"/>
      <w:szCs w:val="24"/>
      <w:lang w:eastAsia="ar-SA"/>
    </w:rPr>
  </w:style>
  <w:style w:type="paragraph" w:styleId="aff2">
    <w:name w:val="Body Text First Indent"/>
    <w:basedOn w:val="ac"/>
    <w:link w:val="aff3"/>
    <w:uiPriority w:val="99"/>
    <w:rsid w:val="001030A2"/>
    <w:pPr>
      <w:ind w:firstLine="210"/>
    </w:pPr>
  </w:style>
  <w:style w:type="character" w:customStyle="1" w:styleId="aff3">
    <w:name w:val="Красная строка Знак"/>
    <w:basedOn w:val="ad"/>
    <w:link w:val="aff2"/>
    <w:uiPriority w:val="99"/>
    <w:semiHidden/>
    <w:rPr>
      <w:sz w:val="24"/>
      <w:szCs w:val="24"/>
      <w:lang w:eastAsia="ar-SA"/>
    </w:rPr>
  </w:style>
  <w:style w:type="paragraph" w:styleId="28">
    <w:name w:val="Body Text First Indent 2"/>
    <w:basedOn w:val="af9"/>
    <w:link w:val="29"/>
    <w:uiPriority w:val="99"/>
    <w:rsid w:val="001030A2"/>
    <w:pPr>
      <w:spacing w:after="120"/>
      <w:ind w:left="283" w:firstLine="210"/>
    </w:pPr>
    <w:rPr>
      <w:sz w:val="24"/>
    </w:rPr>
  </w:style>
  <w:style w:type="character" w:customStyle="1" w:styleId="29">
    <w:name w:val="Красная строка 2 Знак"/>
    <w:basedOn w:val="afa"/>
    <w:link w:val="28"/>
    <w:uiPriority w:val="99"/>
    <w:semiHidden/>
    <w:rPr>
      <w:sz w:val="24"/>
      <w:szCs w:val="24"/>
      <w:lang w:eastAsia="ar-SA"/>
    </w:rPr>
  </w:style>
  <w:style w:type="table" w:styleId="aff4">
    <w:name w:val="Table Grid"/>
    <w:basedOn w:val="a1"/>
    <w:uiPriority w:val="39"/>
    <w:rsid w:val="00432F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631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5281</Words>
  <Characters>30102</Characters>
  <Application>Microsoft Office Word</Application>
  <DocSecurity>0</DocSecurity>
  <Lines>250</Lines>
  <Paragraphs>70</Paragraphs>
  <ScaleCrop>false</ScaleCrop>
  <Company>Hewlett-Packard</Company>
  <LinksUpToDate>false</LinksUpToDate>
  <CharactersWithSpaces>35313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100848</dc:title>
  <dc:subject/>
  <dc:creator>Computer</dc:creator>
  <cp:keywords/>
  <dc:description/>
  <cp:lastModifiedBy>admin</cp:lastModifiedBy>
  <cp:revision>2</cp:revision>
  <cp:lastPrinted>2010-04-07T16:03:00Z</cp:lastPrinted>
  <dcterms:created xsi:type="dcterms:W3CDTF">2014-02-22T05:09:00Z</dcterms:created>
  <dcterms:modified xsi:type="dcterms:W3CDTF">2014-02-22T05:09:00Z</dcterms:modified>
</cp:coreProperties>
</file>