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240" w:rsidRPr="00F96914" w:rsidRDefault="000E3240" w:rsidP="000E3240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0E3240" w:rsidRPr="00F96914" w:rsidRDefault="000E3240" w:rsidP="000E3240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0E3240" w:rsidRPr="00F96914" w:rsidRDefault="000E3240" w:rsidP="000E3240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0E3240" w:rsidRPr="00F96914" w:rsidRDefault="000E3240" w:rsidP="000E3240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0E3240" w:rsidRPr="00F96914" w:rsidRDefault="000E3240" w:rsidP="000E3240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0E3240" w:rsidRPr="00F96914" w:rsidRDefault="000E3240" w:rsidP="000E3240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0E3240" w:rsidRPr="00F96914" w:rsidRDefault="000E3240" w:rsidP="000E3240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0E3240" w:rsidRPr="00F96914" w:rsidRDefault="000E3240" w:rsidP="000E3240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0E3240" w:rsidRPr="00F96914" w:rsidRDefault="000E3240" w:rsidP="000E3240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0E3240" w:rsidRPr="00F96914" w:rsidRDefault="000E3240" w:rsidP="000E3240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0E3240" w:rsidRPr="00F96914" w:rsidRDefault="000E3240" w:rsidP="000E3240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9F15EE" w:rsidRPr="00F96914" w:rsidRDefault="009F15EE" w:rsidP="000E3240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b/>
          <w:noProof/>
          <w:color w:val="000000"/>
          <w:sz w:val="28"/>
          <w:szCs w:val="28"/>
        </w:rPr>
        <w:t>«История одного города» как гротеск</w:t>
      </w:r>
      <w:r w:rsidR="00BA5DDF" w:rsidRPr="00F96914">
        <w:rPr>
          <w:rFonts w:ascii="Times New Roman" w:hAnsi="Times New Roman"/>
          <w:b/>
          <w:noProof/>
          <w:color w:val="000000"/>
          <w:sz w:val="28"/>
          <w:szCs w:val="28"/>
        </w:rPr>
        <w:t>ов</w:t>
      </w:r>
      <w:r w:rsidRPr="00F96914">
        <w:rPr>
          <w:rFonts w:ascii="Times New Roman" w:hAnsi="Times New Roman"/>
          <w:b/>
          <w:noProof/>
          <w:color w:val="000000"/>
          <w:sz w:val="28"/>
          <w:szCs w:val="28"/>
        </w:rPr>
        <w:t>ый роман</w:t>
      </w: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br w:type="page"/>
      </w:r>
      <w:r w:rsidRPr="00F96914">
        <w:rPr>
          <w:rFonts w:ascii="Times New Roman" w:hAnsi="Times New Roman"/>
          <w:b/>
          <w:noProof/>
          <w:color w:val="000000"/>
          <w:sz w:val="28"/>
          <w:szCs w:val="28"/>
        </w:rPr>
        <w:t>Введение</w:t>
      </w:r>
    </w:p>
    <w:p w:rsidR="000E3240" w:rsidRPr="00F96914" w:rsidRDefault="000E3240" w:rsidP="000E3240">
      <w:pPr>
        <w:pStyle w:val="a4"/>
        <w:spacing w:before="0" w:beforeAutospacing="0" w:after="0" w:afterAutospacing="0" w:line="360" w:lineRule="auto"/>
        <w:ind w:firstLine="709"/>
        <w:jc w:val="both"/>
        <w:rPr>
          <w:rStyle w:val="dropcap"/>
          <w:noProof/>
          <w:color w:val="000000"/>
          <w:sz w:val="28"/>
          <w:szCs w:val="28"/>
        </w:rPr>
      </w:pPr>
    </w:p>
    <w:p w:rsidR="009F15EE" w:rsidRPr="00F96914" w:rsidRDefault="009F15EE" w:rsidP="000E3240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96914">
        <w:rPr>
          <w:rStyle w:val="dropcap"/>
          <w:noProof/>
          <w:color w:val="000000"/>
          <w:sz w:val="28"/>
          <w:szCs w:val="28"/>
        </w:rPr>
        <w:t>Гротескный роман - э</w:t>
      </w:r>
      <w:r w:rsidRPr="00F96914">
        <w:rPr>
          <w:noProof/>
          <w:color w:val="000000"/>
          <w:sz w:val="28"/>
          <w:szCs w:val="28"/>
        </w:rPr>
        <w:t>то роман с причудливой, гротескной стилистикой и фразеологией, где допускаются, кажется, совершенно немыслимые сочетания необузданной сюжетной выдумки и внешне реального со всеми бытовыми подробностями факта. Здесь смеются, и смех превращается в хохот, плачут и хихикают, дышат злобой и говорят о любви. Такой стиль связан с вековой традицией: среди авторов подобных сочинений – «Похвала глупости» Э.</w:t>
      </w:r>
      <w:r w:rsidR="003467C4">
        <w:rPr>
          <w:noProof/>
          <w:color w:val="000000"/>
          <w:sz w:val="28"/>
          <w:szCs w:val="28"/>
        </w:rPr>
        <w:t xml:space="preserve"> </w:t>
      </w:r>
      <w:r w:rsidRPr="00F96914">
        <w:rPr>
          <w:noProof/>
          <w:color w:val="000000"/>
          <w:sz w:val="28"/>
          <w:szCs w:val="28"/>
        </w:rPr>
        <w:t>Роттердамсокго, «Гаргантюа и Пантагрюэль Ф.Рабле, Э.</w:t>
      </w:r>
      <w:r w:rsidR="003467C4">
        <w:rPr>
          <w:noProof/>
          <w:color w:val="000000"/>
          <w:sz w:val="28"/>
          <w:szCs w:val="28"/>
        </w:rPr>
        <w:t xml:space="preserve"> </w:t>
      </w:r>
      <w:r w:rsidRPr="00F96914">
        <w:rPr>
          <w:noProof/>
          <w:color w:val="000000"/>
          <w:sz w:val="28"/>
          <w:szCs w:val="28"/>
        </w:rPr>
        <w:t>Гофмана – «Крошка Цахес», «История одного города» М.Е.</w:t>
      </w:r>
      <w:r w:rsidR="003467C4">
        <w:rPr>
          <w:noProof/>
          <w:color w:val="000000"/>
          <w:sz w:val="28"/>
          <w:szCs w:val="28"/>
        </w:rPr>
        <w:t xml:space="preserve"> </w:t>
      </w:r>
      <w:r w:rsidRPr="00F96914">
        <w:rPr>
          <w:noProof/>
          <w:color w:val="000000"/>
          <w:sz w:val="28"/>
          <w:szCs w:val="28"/>
        </w:rPr>
        <w:t xml:space="preserve">Салыкова-Щедрина. Последнее произведение – это несколько более спокойный вариант стилистического «вавилона». </w:t>
      </w:r>
    </w:p>
    <w:p w:rsidR="000E3240" w:rsidRPr="00F96914" w:rsidRDefault="009F15EE" w:rsidP="000E3240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96914">
        <w:rPr>
          <w:noProof/>
          <w:color w:val="000000"/>
          <w:sz w:val="28"/>
          <w:szCs w:val="28"/>
        </w:rPr>
        <w:t>Гротеск же — это термин, означающий тип художественной образности (образ, стиль, жанр), основанный на фантастике, смехе, гиперболе, причудливом сочетании и контрасте чего-то с чем-то.</w:t>
      </w:r>
    </w:p>
    <w:p w:rsidR="009F15EE" w:rsidRPr="00F96914" w:rsidRDefault="009F15EE" w:rsidP="000E3240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96914">
        <w:rPr>
          <w:noProof/>
          <w:color w:val="000000"/>
          <w:sz w:val="28"/>
          <w:szCs w:val="28"/>
        </w:rPr>
        <w:t xml:space="preserve">Одним из шедевров Салтыкова-Щедрина, </w:t>
      </w:r>
      <w:bookmarkStart w:id="0" w:name="OCRUncertain001"/>
      <w:bookmarkEnd w:id="0"/>
      <w:r w:rsidRPr="00F96914">
        <w:rPr>
          <w:noProof/>
          <w:color w:val="000000"/>
          <w:sz w:val="28"/>
          <w:szCs w:val="28"/>
        </w:rPr>
        <w:t>блистательно ре</w:t>
      </w:r>
      <w:bookmarkStart w:id="1" w:name="OCRUncertain002"/>
      <w:bookmarkEnd w:id="1"/>
      <w:r w:rsidRPr="00F96914">
        <w:rPr>
          <w:noProof/>
          <w:color w:val="000000"/>
          <w:sz w:val="28"/>
          <w:szCs w:val="28"/>
        </w:rPr>
        <w:t xml:space="preserve">ализовавшим его концепцию общественно-политической сатиры, посредством гротеска была «История одного города» (1869—1870). Уже не только по общественному значению произведений, но и по масштабам художественного дарования и мастерства журнальная критика имя автора «Истории одного города» ставила рядом с именами </w:t>
      </w:r>
      <w:bookmarkStart w:id="2" w:name="OCRUncertain003"/>
      <w:bookmarkEnd w:id="2"/>
      <w:r w:rsidRPr="00F96914">
        <w:rPr>
          <w:noProof/>
          <w:color w:val="000000"/>
          <w:sz w:val="28"/>
          <w:szCs w:val="28"/>
        </w:rPr>
        <w:t>Л. Толстого и Тургенева, Гончарова и Островского.</w:t>
      </w:r>
    </w:p>
    <w:p w:rsidR="009F15EE" w:rsidRPr="00F96914" w:rsidRDefault="009F15EE" w:rsidP="000E3240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96914">
        <w:rPr>
          <w:noProof/>
          <w:color w:val="000000"/>
          <w:sz w:val="28"/>
          <w:szCs w:val="28"/>
        </w:rPr>
        <w:t xml:space="preserve">Салтыков-Щедрин делал шаг вперед в разработке новых принципов художественной типизации. </w:t>
      </w:r>
      <w:bookmarkStart w:id="3" w:name="OCRUncertain004"/>
      <w:bookmarkEnd w:id="3"/>
      <w:r w:rsidRPr="00F96914">
        <w:rPr>
          <w:noProof/>
          <w:color w:val="000000"/>
          <w:sz w:val="28"/>
          <w:szCs w:val="28"/>
        </w:rPr>
        <w:t>Это обстоятельство бросалось в глаза и читателям, и критике. Заключалось же это новое в широком обращении к фантастике, в разнообразном использовании приемов гиперболизации и художественного иноска</w:t>
      </w:r>
      <w:bookmarkStart w:id="4" w:name="OCRUncertain005"/>
      <w:bookmarkEnd w:id="4"/>
      <w:r w:rsidRPr="00F96914">
        <w:rPr>
          <w:noProof/>
          <w:color w:val="000000"/>
          <w:sz w:val="28"/>
          <w:szCs w:val="28"/>
        </w:rPr>
        <w:t xml:space="preserve">зания. Новые принципы художественной типизации определены той широкой «исследовательской» ориентацией, которую усвоила </w:t>
      </w:r>
      <w:bookmarkStart w:id="5" w:name="OCRUncertain006"/>
      <w:bookmarkEnd w:id="5"/>
      <w:r w:rsidRPr="00F96914">
        <w:rPr>
          <w:noProof/>
          <w:color w:val="000000"/>
          <w:sz w:val="28"/>
          <w:szCs w:val="28"/>
        </w:rPr>
        <w:t>салтыковская сатира. В жанре гротеска наиболее ярко проявились идейные и художественные особенности щедринской сатиры: ее политическая острота и целеустремленность, реализм ее фантастики, беспощадность и глубина гротеска, лукавая искрометность юмора.</w:t>
      </w:r>
    </w:p>
    <w:p w:rsidR="009F15EE" w:rsidRPr="00F96914" w:rsidRDefault="009F15EE" w:rsidP="000E3240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96914">
        <w:rPr>
          <w:noProof/>
          <w:color w:val="000000"/>
          <w:sz w:val="28"/>
          <w:szCs w:val="28"/>
        </w:rPr>
        <w:t>Сатира исследует «алтари» современного общества, разоблачает их полную историческую несостоятельность. Одним из таких «алтарей» объявлен монархический государственный строй. Ему приписывают мудрость, в нем усматривают венец разумной исторической распорядительности. Сатирику-демократу эти монархические идеи, естественно, представлялись совершенно несостоятельными. Если извлечь из провозглашенного идеологами самодержавия принципа «распорядительности» все исторические итоги и современные результаты, какие этот принцип принес с собою, то с помощью логических доведений писатель-сатирик непременно натолкнется на сопоставление царской политики с механическим органчиком или чем-то похожим на него. А художественное воображени</w:t>
      </w:r>
      <w:bookmarkStart w:id="6" w:name="OCRUncertain007"/>
      <w:bookmarkEnd w:id="6"/>
      <w:r w:rsidRPr="00F96914">
        <w:rPr>
          <w:noProof/>
          <w:color w:val="000000"/>
          <w:sz w:val="28"/>
          <w:szCs w:val="28"/>
        </w:rPr>
        <w:t>е дорисует картину, даст нужное сатирическое распространение возникшему образу.</w:t>
      </w:r>
    </w:p>
    <w:p w:rsidR="000E3240" w:rsidRPr="00F96914" w:rsidRDefault="000E3240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br w:type="page"/>
      </w:r>
      <w:r w:rsidRPr="00F96914">
        <w:rPr>
          <w:rFonts w:ascii="Times New Roman" w:hAnsi="Times New Roman"/>
          <w:b/>
          <w:noProof/>
          <w:color w:val="000000"/>
          <w:sz w:val="28"/>
          <w:szCs w:val="28"/>
        </w:rPr>
        <w:t>«История одного города» как гротескный роман</w:t>
      </w:r>
    </w:p>
    <w:p w:rsidR="000E3240" w:rsidRPr="00F96914" w:rsidRDefault="000E3240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>В творчестве Салтыкова-Щедрина до 70-х годов приемы художественного преувеличения так далеко не шли. Герои его сатир в общем укладывались в рамки житейски-бытового правдоподобия. Но уже в предшествующей художественной практике сатирика были такие необыкновенные сравнения и уподобления, которые предсказывали и предуготовляли разработку и использование приемов сатирической фантастики, например знаменитое уподобление реакционного «благонадежного» обывателя взбесившемуся клопу или обозначение предательско-ренегатских качеств либеральной особи названием «складная душа» и так далее в том же роде. Чтобы превратить эти уподобления в способ сатирической типизации, в средство построения сатирического образа, автор должен</w:t>
      </w:r>
      <w:bookmarkStart w:id="7" w:name="OCRUncertain008"/>
      <w:bookmarkEnd w:id="7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был художественно развить, активизировать второй член уподобления. Его взбесившийся клоп должен был как бы уже высказывать свои клопиные мысли, совершать клопиные поступки, раскрывать свой клопиный характер. Так создается гротескный образ, </w:t>
      </w:r>
      <w:bookmarkStart w:id="8" w:name="OCRUncertain009"/>
      <w:bookmarkEnd w:id="8"/>
      <w:r w:rsidRPr="00F96914">
        <w:rPr>
          <w:rFonts w:ascii="Times New Roman" w:hAnsi="Times New Roman"/>
          <w:noProof/>
          <w:color w:val="000000"/>
          <w:sz w:val="28"/>
          <w:szCs w:val="28"/>
        </w:rPr>
        <w:t>сатирико-фантастический персонаж.</w:t>
      </w:r>
    </w:p>
    <w:p w:rsidR="000E3240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>Гипербола и фантастика, утверждал Салтыков-Щедрин,— это особые формы образного повествования, отнюдь не искажающие явлений жизни. Литературному исследованию подлежат, отмечал сатирик, не только поступки, которые человек беспрепятственно совершает, но и те, которые он несомненно совершил бы, если бы умел или смел.</w:t>
      </w:r>
    </w:p>
    <w:p w:rsidR="000E3240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>Основная функция художественного преувеличения — выявление сущности человека, подлинных мотивов</w:t>
      </w:r>
      <w:bookmarkStart w:id="9" w:name="OCRUncertain010"/>
      <w:bookmarkEnd w:id="9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, его речей, поступков и действий. Гипербола как бы прорывает осязаемые черты и покровы действительности, вынося наружу настоящую природу явления. Гиперболический образ приковывал внимание к безобразию зла, к тому </w:t>
      </w:r>
      <w:bookmarkStart w:id="10" w:name="OCRUncertain011"/>
      <w:bookmarkEnd w:id="10"/>
      <w:r w:rsidRPr="00F96914">
        <w:rPr>
          <w:rFonts w:ascii="Times New Roman" w:hAnsi="Times New Roman"/>
          <w:noProof/>
          <w:color w:val="000000"/>
          <w:sz w:val="28"/>
          <w:szCs w:val="28"/>
        </w:rPr>
        <w:t>отрицательному в жизни, что уже примелькалось.</w:t>
      </w:r>
    </w:p>
    <w:p w:rsidR="000E3240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Другая, не менее важная функция гиперболической формы состояла в том, что она вскрывала зарождающееся, находящееся под спудом. Иначе говоря, приемы гиперболы и фантастики позволяли сатире художественно схватить, обозначить самые тенденции действительности, возникающие в ней какие-то новые элементы. </w:t>
      </w:r>
      <w:bookmarkStart w:id="11" w:name="OCRUncertain012"/>
      <w:bookmarkEnd w:id="11"/>
      <w:r w:rsidRPr="00F96914">
        <w:rPr>
          <w:rFonts w:ascii="Times New Roman" w:hAnsi="Times New Roman"/>
          <w:noProof/>
          <w:color w:val="000000"/>
          <w:sz w:val="28"/>
          <w:szCs w:val="28"/>
        </w:rPr>
        <w:t>Изо</w:t>
      </w:r>
      <w:bookmarkStart w:id="12" w:name="OCRUncertain013"/>
      <w:bookmarkEnd w:id="12"/>
      <w:r w:rsidRPr="00F96914">
        <w:rPr>
          <w:rFonts w:ascii="Times New Roman" w:hAnsi="Times New Roman"/>
          <w:noProof/>
          <w:color w:val="000000"/>
          <w:sz w:val="28"/>
          <w:szCs w:val="28"/>
        </w:rPr>
        <w:t>бражая готовность как реальную данность, как нечто уже отливше</w:t>
      </w:r>
      <w:bookmarkStart w:id="13" w:name="OCRUncertain014"/>
      <w:bookmarkEnd w:id="13"/>
      <w:r w:rsidRPr="00F96914">
        <w:rPr>
          <w:rFonts w:ascii="Times New Roman" w:hAnsi="Times New Roman"/>
          <w:noProof/>
          <w:color w:val="000000"/>
          <w:sz w:val="28"/>
          <w:szCs w:val="28"/>
        </w:rPr>
        <w:t>еся в новую форму, завершившее жизненный цикл, сатирик преувеличивал, фанта</w:t>
      </w:r>
      <w:bookmarkStart w:id="14" w:name="OCRUncertain015"/>
      <w:bookmarkEnd w:id="14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зировал. Но это такое </w:t>
      </w:r>
      <w:bookmarkStart w:id="15" w:name="OCRUncertain016"/>
      <w:bookmarkEnd w:id="15"/>
      <w:r w:rsidRPr="00F96914">
        <w:rPr>
          <w:rFonts w:ascii="Times New Roman" w:hAnsi="Times New Roman"/>
          <w:noProof/>
          <w:color w:val="000000"/>
          <w:sz w:val="28"/>
          <w:szCs w:val="28"/>
        </w:rPr>
        <w:t>преувеличение, которое предвосхищало будущее, намекало на то, что будет завтра.</w:t>
      </w: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Салтыков-Щедрин однажды заявил, что, рисуя ретивого губернатора-помпадура, любившего сочинять законы, он никак не предполагал, что русская действительность в период реакции так скоро полностью подтвердит этот гиперболический сюжет. </w:t>
      </w:r>
    </w:p>
    <w:p w:rsidR="000E3240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Разъясняя характер эзоповской формы, включающей художественное преувеличение и иносказание, Салтыков-Щедрин заметил, что эти последние не затемняли его мысль, а, напротив, делали ее общедоступной. Писатель отыскивал такие дополнительные краски, которые врезывались в память, живо, доходчиво, </w:t>
      </w:r>
      <w:bookmarkStart w:id="16" w:name="OCRUncertain017"/>
      <w:bookmarkEnd w:id="16"/>
      <w:r w:rsidRPr="00F96914">
        <w:rPr>
          <w:rFonts w:ascii="Times New Roman" w:hAnsi="Times New Roman"/>
          <w:noProof/>
          <w:color w:val="000000"/>
          <w:sz w:val="28"/>
          <w:szCs w:val="28"/>
        </w:rPr>
        <w:t>рельефно обрисовывали объект сатиры, делали понятнее ее идею.</w:t>
      </w: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>Щедрин рассказывает нам историю города Глупова, что происходило в нем на протяжении примерно ста лет.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A5DDF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И начинает эту историю с «Описи градоначальников». «Опись градоначальникам» Все содержание «Истории одного города» в сжатом виде укладывается в этот раздел книги, поэтому «Опись градоначальникам» наилучшим образом иллюстрирует те приемы, при помощи которых Салтыков-Щедрин создавал свое произведение. Именно здесь в наиболее концентрированном виде мы встречаем «причудливые и контрастные сочетания реального и фантастического, правдоподобия и карикатуры, трагического и комического», характерные для гротеска. Вероятно, никогда ранее в русской литературе не встречалось такое компактное описание целых эпох, пластов российской истории и жизни. В «Описи» на читателя обрушивается поток абсурда, который, как ни странно, более понятен, чем реальная противоречивая и фантасмагоричная российская жизнь. Возьмем первого же градоначальника, Амадея Мануйловича Клементия. Ему посвящено всего семь строк (примерно столько же текста отведено и каждому из 22 градоначальников), но каждое слово здесь ценнее, чем многие страницы и тома, принадлежащие перу современных Салтыкову-Щедрину (и современных нам!) официальных историков и обществоведов. Комический эффект создается уже в первых словах: нелепое сочетание иностранного, красиво и высоко для русского слуха звучащего имени Амадей Клементий с провинциальным российским отчеством Мануйлович говорит о многом: о скоротечной «вестернизации» России «сверху», о том, как страна наводнялась заграничными авантюристами, о том, насколько чужды простым людям были насаждавшиеся сверху нравы и о многом другом. Из этого же предложения читатель узнает о том, что Амадей Мануйлович попал в градоначальники «за искусную стряпню макарон» - гротеск, конечно, и сначала кажется смешно, но уже через мгновение современный российский читатель с ужасом понимает, что за сто тридцать лет, прошедшие после написания «Истории одного города» мало что изменилось: и на наших глазах с Запада выписывались многочисленные «советники», «эксперты», «творцы денежных систем» и сами «системы», выписывались за трескучую заграничную болтовню, за красивую, экзотическую для российского уха фамилию... И ведь верили, верили, как глуповцы, так же глупо и так же наивно. Ничего не изменилось с тех пор. Далее описания «градоначальников» почти мгновенно следуют одно за другим, нагромождаются и перепутываются в своей абсурдности, вместе составляя, как это ни странно, почти научную картину русской жизни. Из этого описания наглядно видно, как Салтыков-Щедрин «конструирует» свой гротескный мир. Для этого он действительно вначале «разрушает» правдоподобие: Дементий Ваоламович Брудастый имел в голове «некоторое особливое устройство».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В голове градоправителя действовал вместо мозга органный механизм, наигрывающий всего-навсего два слова-окрика: «Не потерплю!» и «Раззорю!»</w:t>
      </w:r>
    </w:p>
    <w:p w:rsidR="000E3240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Отвечая Суворину на упреки в преувеличении, в искажении действительности, Салтыков-Щедрин писал: «Если б вместо слова «органчик» было бы поставлено слово «дурак», то рецензент, наверное, не нашел бы ничего неестественного... Ведь не в том дело, что у </w:t>
      </w:r>
      <w:bookmarkStart w:id="17" w:name="OCRUncertain020"/>
      <w:bookmarkEnd w:id="17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Брудастого в голове оказался органчик, наигрывающий романсы «не потерплю» и </w:t>
      </w:r>
      <w:bookmarkStart w:id="18" w:name="OCRUncertain021"/>
      <w:bookmarkEnd w:id="18"/>
      <w:r w:rsidRPr="00F96914">
        <w:rPr>
          <w:rFonts w:ascii="Times New Roman" w:hAnsi="Times New Roman"/>
          <w:noProof/>
          <w:color w:val="000000"/>
          <w:sz w:val="28"/>
          <w:szCs w:val="28"/>
        </w:rPr>
        <w:t>«раз-зорю», а в том, что есть люди, которых все существование исчерпывается этими двумя романсами. Есть такие люди или нет?» (XVIII, 239).</w:t>
      </w: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>На этот хорошо рассчитанный иронический вопрос, естественно, не последовало положительного ответа. История царизма полна примерами «проявлений прои</w:t>
      </w:r>
      <w:bookmarkStart w:id="19" w:name="OCRUncertain022"/>
      <w:bookmarkEnd w:id="19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звола и дикости». Вся современная реакционная политика самодержавия убеждала в справедливости таких заключений. </w:t>
      </w: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Ведь сакраментальное «раз-зорю» фактически стало лозунгом пореформенного десятилетия ограбления крестьян, ведь у всех на памяти был период усмирительный, когда «не потерплю» Муравьева-Вешателя оглашало грады и веси России. Ведь еще целые толпы </w:t>
      </w:r>
      <w:bookmarkStart w:id="20" w:name="OCRUncertain023"/>
      <w:bookmarkEnd w:id="20"/>
      <w:r w:rsidRPr="00F96914">
        <w:rPr>
          <w:rFonts w:ascii="Times New Roman" w:hAnsi="Times New Roman"/>
          <w:noProof/>
          <w:color w:val="000000"/>
          <w:sz w:val="28"/>
          <w:szCs w:val="28"/>
        </w:rPr>
        <w:t>муравьевских чиновников хозяйничали в Польше и северо-западных областях России, расправами и насилием во</w:t>
      </w:r>
      <w:bookmarkStart w:id="21" w:name="OCRUncertain024"/>
      <w:bookmarkEnd w:id="21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сстанавливая «порядок». </w:t>
      </w:r>
    </w:p>
    <w:p w:rsidR="000E3240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>Салтыков-Щедрин типизировал в Органчике упрощенность административного руководства, вытекающую из самой природы самодержавия как насильственного, узурпаторского режима.</w:t>
      </w:r>
    </w:p>
    <w:p w:rsidR="000E3240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В «Истории одного города» автор разоблачал глубокий аморализм самодержавия, бесчинства фаворитизма, авантюры дворцовых переворотов. </w:t>
      </w:r>
      <w:r w:rsidR="00013F16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Далее следует </w:t>
      </w:r>
      <w:r w:rsidR="00BA5DDF" w:rsidRPr="00F96914">
        <w:rPr>
          <w:rFonts w:ascii="Times New Roman" w:hAnsi="Times New Roman"/>
          <w:noProof/>
          <w:color w:val="000000"/>
          <w:sz w:val="28"/>
          <w:szCs w:val="28"/>
        </w:rPr>
        <w:t>Антон Протасьевич де Санглот</w:t>
      </w:r>
      <w:r w:rsidR="00013F16" w:rsidRPr="00F96914">
        <w:rPr>
          <w:rFonts w:ascii="Times New Roman" w:hAnsi="Times New Roman"/>
          <w:noProof/>
          <w:color w:val="000000"/>
          <w:sz w:val="28"/>
          <w:szCs w:val="28"/>
        </w:rPr>
        <w:t>, который</w:t>
      </w:r>
      <w:r w:rsidR="00BA5DDF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летал по воздуху, Иван Пантелеевич Прыщ</w:t>
      </w:r>
      <w:r w:rsidR="00013F16" w:rsidRPr="00F96914">
        <w:rPr>
          <w:rFonts w:ascii="Times New Roman" w:hAnsi="Times New Roman"/>
          <w:noProof/>
          <w:color w:val="000000"/>
          <w:sz w:val="28"/>
          <w:szCs w:val="28"/>
        </w:rPr>
        <w:t>, который</w:t>
      </w:r>
      <w:r w:rsidR="00BA5DDF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оказался с фаршированной головой и был съеден предводителем дворянства. Съеден в буквальном смысле, голова то у него фаршированная. В «Описи» есть и не столь фантастическое, но все же очень маловероятное: градоначальник Ламврокакис умер, заеденный в постели клопами; бригадир Иван Матвеевич Баклан переломлен пополам во время бури; Никодим Осипович Иванов умер от натуги, «усиливаясь постичь некоторый сенатский указ», и так далее. Итак, гротескный мир Салтыкова-Щедрина сконструирован, и читатель вдоволь посмеялся над ним. Однако абсурдный, фантастический мир Салтыкова не так уж абсурден, каким кажется на первый взгляд. Точнее, абсурден-то он абсурден, но реальный мир, реальная страна не менее абсурдна. В этой «высокой реальности» мира Щедрина, в осознании современным читателем абсурдности устройства нашей жизни заключается оправдание и предназначение щедринского гротеска</w:t>
      </w:r>
      <w:r w:rsidR="00013F16" w:rsidRPr="00F96914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013F16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Образ </w:t>
      </w:r>
      <w:bookmarkStart w:id="22" w:name="OCRUncertain034"/>
      <w:bookmarkEnd w:id="22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Угрюм-Бурчеева завершал галерею глуповских градоначальников. Русский царизм, будучи воплощен в </w:t>
      </w:r>
      <w:bookmarkStart w:id="23" w:name="OCRUncertain035"/>
      <w:bookmarkEnd w:id="23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угрюм-бурчеевском облике, обнажал до конца свою деспотическую природу и, что особенно важно, вскрывал все свои готовности, все свои </w:t>
      </w:r>
      <w:bookmarkStart w:id="24" w:name="OCRUncertain036"/>
      <w:bookmarkEnd w:id="24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«обуздательские возможности». В </w:t>
      </w:r>
      <w:bookmarkStart w:id="25" w:name="OCRUncertain037"/>
      <w:bookmarkEnd w:id="25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Угрюм-Бурчееве слились и бездушный автоматизм Органчика, и карательная неуклонность </w:t>
      </w:r>
      <w:bookmarkStart w:id="26" w:name="OCRUncertain038"/>
      <w:bookmarkEnd w:id="26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Фердыщенки, и административное доктринерство, педантизм </w:t>
      </w:r>
      <w:bookmarkStart w:id="27" w:name="OCRUncertain039"/>
      <w:bookmarkEnd w:id="27"/>
      <w:r w:rsidRPr="00F96914">
        <w:rPr>
          <w:rFonts w:ascii="Times New Roman" w:hAnsi="Times New Roman"/>
          <w:noProof/>
          <w:color w:val="000000"/>
          <w:sz w:val="28"/>
          <w:szCs w:val="28"/>
        </w:rPr>
        <w:t>Двоекурова, и жестокость, бюрократическая доскональ</w:t>
      </w:r>
      <w:bookmarkStart w:id="28" w:name="OCRUncertain040"/>
      <w:bookmarkEnd w:id="28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ность и въедливость </w:t>
      </w:r>
      <w:bookmarkStart w:id="29" w:name="OCRUncertain041"/>
      <w:bookmarkEnd w:id="29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Бородавкина, и </w:t>
      </w:r>
      <w:bookmarkStart w:id="30" w:name="OCRUncertain042"/>
      <w:bookmarkEnd w:id="30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идолопоклонская одержимость </w:t>
      </w:r>
      <w:bookmarkStart w:id="31" w:name="OCRUncertain043"/>
      <w:bookmarkEnd w:id="31"/>
      <w:r w:rsidRPr="00F96914">
        <w:rPr>
          <w:rFonts w:ascii="Times New Roman" w:hAnsi="Times New Roman"/>
          <w:noProof/>
          <w:color w:val="000000"/>
          <w:sz w:val="28"/>
          <w:szCs w:val="28"/>
        </w:rPr>
        <w:t>Грустилова. Все эти начальнические качества в Угрюм-Бурчееве соединились, слились. Образовался новый административный сплав неслыханно воинствующего деспотизма.</w:t>
      </w: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В этом блестящем создании </w:t>
      </w:r>
      <w:bookmarkStart w:id="32" w:name="OCRUncertain044"/>
      <w:bookmarkEnd w:id="32"/>
      <w:r w:rsidRPr="00F96914">
        <w:rPr>
          <w:rFonts w:ascii="Times New Roman" w:hAnsi="Times New Roman"/>
          <w:noProof/>
          <w:color w:val="000000"/>
          <w:sz w:val="28"/>
          <w:szCs w:val="28"/>
        </w:rPr>
        <w:t>салтыковской фантазии схвачены и сатирически рельефно запечатлены все бюрократические ухищрения антинародной власти, все ее политические постулаты — от субор</w:t>
      </w:r>
      <w:bookmarkStart w:id="33" w:name="OCRUncertain045"/>
      <w:bookmarkEnd w:id="33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динации до шпионского сердцеведения, вся ее законодательно-административная система, покоящаяся на принуждении, на всяческой муштре, на порабощении и угнетении масс. </w:t>
      </w: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Знаменитым казарменным идеалом Угрюм-Бурчеева обнимаются наиболее реакционные эксплуататорские режимы не одной какой-нибудь эпохи, а многих эпох. И дело отнюдь не ограничивается </w:t>
      </w:r>
      <w:bookmarkStart w:id="34" w:name="OCRUncertain046"/>
      <w:bookmarkEnd w:id="34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аракчеевщиной, </w:t>
      </w:r>
      <w:bookmarkStart w:id="35" w:name="OCRUncertain047"/>
      <w:bookmarkEnd w:id="35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батожными порядками Николая 1 или вообще русским </w:t>
      </w:r>
      <w:bookmarkStart w:id="36" w:name="OCRUncertain048"/>
      <w:bookmarkEnd w:id="36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самодержавно-монархическим строем как таковым. Салтыков-Щедрин имел в виду и французский бонапартизм, и милитаристский режим </w:t>
      </w:r>
      <w:bookmarkStart w:id="37" w:name="OCRUncertain049"/>
      <w:bookmarkEnd w:id="37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Бисмарка. Более того, </w:t>
      </w:r>
      <w:bookmarkStart w:id="38" w:name="OCRUncertain050"/>
      <w:bookmarkEnd w:id="38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утрюм-бурчеевщина — это гениальное сатирическое обобщение — совсем недавно открыто, обнаженно проглянула в гитлеризме и проглядывает по сей день в режимах, концепциях, традициях и перспективах </w:t>
      </w:r>
      <w:bookmarkStart w:id="39" w:name="OCRUncertain051"/>
      <w:bookmarkEnd w:id="39"/>
      <w:r w:rsidRPr="00F96914">
        <w:rPr>
          <w:rFonts w:ascii="Times New Roman" w:hAnsi="Times New Roman"/>
          <w:noProof/>
          <w:color w:val="000000"/>
          <w:sz w:val="28"/>
          <w:szCs w:val="28"/>
        </w:rPr>
        <w:t>фашизирующих</w:t>
      </w:r>
      <w:bookmarkStart w:id="40" w:name="OCRUncertain052"/>
      <w:bookmarkEnd w:id="40"/>
      <w:r w:rsidRPr="00F96914">
        <w:rPr>
          <w:rFonts w:ascii="Times New Roman" w:hAnsi="Times New Roman"/>
          <w:noProof/>
          <w:color w:val="000000"/>
          <w:sz w:val="28"/>
          <w:szCs w:val="28"/>
        </w:rPr>
        <w:t>ся эксплуататорских классов и государств современно</w:t>
      </w:r>
      <w:bookmarkStart w:id="41" w:name="OCRUncertain053"/>
      <w:bookmarkEnd w:id="41"/>
      <w:r w:rsidRPr="00F96914">
        <w:rPr>
          <w:rFonts w:ascii="Times New Roman" w:hAnsi="Times New Roman"/>
          <w:noProof/>
          <w:color w:val="000000"/>
          <w:sz w:val="28"/>
          <w:szCs w:val="28"/>
        </w:rPr>
        <w:t>й нам эпохи. В современной ему реальности Щедрин видел разоблаченных им властителей благополучно процветающими на своих местах. Однако знал он о них и об их неменуемой грядущей участи уже все. И, превращая их своим художническим воображением в нечто низменное, нечеловеческое, он торжествовал радость одержанной нравственной победы.</w:t>
      </w: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>Смех автора горек. Но есть в нем и высокое упоение тем, что все наконец предстает в истинном свете, всему объявляется настоящая цена, все названо своим именем. Сатирик ни минуты не сомневается в том, что собственно в человеческом качестве градоначальников и сейчас уже не существует.</w:t>
      </w:r>
    </w:p>
    <w:p w:rsidR="009F15EE" w:rsidRPr="00F96914" w:rsidRDefault="00013F16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В Следующем за «Описью» подробное изложение «деяний» градоначальников и описание поведения глуповцев </w:t>
      </w:r>
      <w:r w:rsidR="009F15EE" w:rsidRPr="00F96914">
        <w:rPr>
          <w:rFonts w:ascii="Times New Roman" w:hAnsi="Times New Roman"/>
          <w:noProof/>
          <w:color w:val="000000"/>
          <w:sz w:val="28"/>
          <w:szCs w:val="28"/>
        </w:rPr>
        <w:t>писатель обраща</w:t>
      </w:r>
      <w:r w:rsidR="00337506" w:rsidRPr="00F96914">
        <w:rPr>
          <w:rFonts w:ascii="Times New Roman" w:hAnsi="Times New Roman"/>
          <w:noProof/>
          <w:color w:val="000000"/>
          <w:sz w:val="28"/>
          <w:szCs w:val="28"/>
        </w:rPr>
        <w:t>ется</w:t>
      </w:r>
      <w:r w:rsidR="009F15EE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к </w:t>
      </w:r>
      <w:r w:rsidR="00337506" w:rsidRPr="00F96914">
        <w:rPr>
          <w:rFonts w:ascii="Times New Roman" w:hAnsi="Times New Roman"/>
          <w:noProof/>
          <w:color w:val="000000"/>
          <w:sz w:val="28"/>
          <w:szCs w:val="28"/>
        </w:rPr>
        <w:t>несколько другим</w:t>
      </w:r>
      <w:r w:rsidR="009F15EE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приемам гиперболы и гротеска, </w:t>
      </w:r>
      <w:r w:rsidR="00337506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нежели чем те </w:t>
      </w:r>
      <w:r w:rsidR="009F15EE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какими создавались сатирические типы правителей. Бесспорно, изобличающий смех звучал и в народных эпизодах. Здесь также </w:t>
      </w:r>
      <w:bookmarkStart w:id="42" w:name="OCRUncertain054"/>
      <w:bookmarkEnd w:id="42"/>
      <w:r w:rsidR="009F15EE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нередки элементы художественного преувеличения и фантастики. </w:t>
      </w:r>
      <w:r w:rsidR="00655E2C" w:rsidRPr="00F96914">
        <w:rPr>
          <w:rFonts w:ascii="Times New Roman" w:hAnsi="Times New Roman"/>
          <w:noProof/>
          <w:color w:val="000000"/>
          <w:sz w:val="28"/>
          <w:szCs w:val="28"/>
        </w:rPr>
        <w:t>Например, в изображении судеб Ионки Козыря,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655E2C" w:rsidRPr="00F96914">
        <w:rPr>
          <w:rFonts w:ascii="Times New Roman" w:hAnsi="Times New Roman"/>
          <w:noProof/>
          <w:color w:val="000000"/>
          <w:sz w:val="28"/>
          <w:szCs w:val="28"/>
        </w:rPr>
        <w:t>автора книги «Письма к другу о водворении на земле добродетели»,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655E2C" w:rsidRPr="00F96914">
        <w:rPr>
          <w:rFonts w:ascii="Times New Roman" w:hAnsi="Times New Roman"/>
          <w:noProof/>
          <w:color w:val="000000"/>
          <w:sz w:val="28"/>
          <w:szCs w:val="28"/>
        </w:rPr>
        <w:t>дворянского сына Ивашки Фарафонтьева, который был посажен на цепь и «умре» за «хульные слова», что «всем-де людям в еде равная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655E2C" w:rsidRPr="00F96914">
        <w:rPr>
          <w:rFonts w:ascii="Times New Roman" w:hAnsi="Times New Roman"/>
          <w:noProof/>
          <w:color w:val="000000"/>
          <w:sz w:val="28"/>
          <w:szCs w:val="28"/>
        </w:rPr>
        <w:t>потреба... и кто-де ест много, пускай делится с тем, кто ест мало»,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655E2C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учителя Линкина и других. </w:t>
      </w:r>
      <w:r w:rsidR="009F15EE" w:rsidRPr="00F96914">
        <w:rPr>
          <w:rFonts w:ascii="Times New Roman" w:hAnsi="Times New Roman"/>
          <w:noProof/>
          <w:color w:val="000000"/>
          <w:sz w:val="28"/>
          <w:szCs w:val="28"/>
        </w:rPr>
        <w:t>И тем</w:t>
      </w:r>
      <w:bookmarkStart w:id="43" w:name="OCRUncertain055"/>
      <w:bookmarkEnd w:id="43"/>
      <w:r w:rsidR="009F15EE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не менее внимательный анализ текста показывает отличие образной разработки народной темы. Оно обусловлено, разумеется, идейными соображениями. Автор «Истории одного города» считал себя защитником народа и</w:t>
      </w:r>
      <w:bookmarkStart w:id="44" w:name="OCRUncertain056"/>
      <w:bookmarkEnd w:id="44"/>
      <w:r w:rsidR="009F15EE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более последовательным, чем сам народ, врагом его врагов. </w:t>
      </w: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Смех в народных картинах лишен той эмоциональной окраски, какая хорошо видна в сатирическом рисунке </w:t>
      </w:r>
      <w:bookmarkStart w:id="45" w:name="OCRUncertain057"/>
      <w:bookmarkEnd w:id="45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градоначальнического мира. Атмосфера гневного презрения и отвращения, беспощадной издевки окружает фигуру </w:t>
      </w:r>
      <w:bookmarkStart w:id="46" w:name="OCRUncertain058"/>
      <w:bookmarkEnd w:id="46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Брудастого, Прыща или </w:t>
      </w:r>
      <w:bookmarkStart w:id="47" w:name="OCRUncertain059"/>
      <w:bookmarkEnd w:id="47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Угрюм-Бурчеева. В ином эмоциональном ключе даны </w:t>
      </w:r>
      <w:bookmarkStart w:id="48" w:name="OCRUncertain060"/>
      <w:bookmarkEnd w:id="48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ивашки, </w:t>
      </w:r>
      <w:bookmarkStart w:id="49" w:name="OCRUncertain061"/>
      <w:bookmarkEnd w:id="49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«глуповцы». И здесь смех далеко не просто весел или забавен. Нотки возмущения проникают и сюда. Чаще всего смех в народных эпизодах пропитан горьким чувством. Чем дальше к концу, к главам и страницам, где изображается </w:t>
      </w:r>
      <w:bookmarkStart w:id="50" w:name="OCRUncertain062"/>
      <w:bookmarkEnd w:id="50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угрюм-бурчеевский режим, где положение </w:t>
      </w:r>
      <w:bookmarkStart w:id="51" w:name="OCRUncertain063"/>
      <w:bookmarkEnd w:id="51"/>
      <w:r w:rsidRPr="00F96914">
        <w:rPr>
          <w:rFonts w:ascii="Times New Roman" w:hAnsi="Times New Roman"/>
          <w:noProof/>
          <w:color w:val="000000"/>
          <w:sz w:val="28"/>
          <w:szCs w:val="28"/>
        </w:rPr>
        <w:t>глуповцев показывается все более бедственным и тяжелым, тем все чаще повествование проникается глубоко трагическими мотивами. См</w:t>
      </w:r>
      <w:bookmarkStart w:id="52" w:name="OCRUncertain064"/>
      <w:bookmarkEnd w:id="52"/>
      <w:r w:rsidRPr="00F96914">
        <w:rPr>
          <w:rFonts w:ascii="Times New Roman" w:hAnsi="Times New Roman"/>
          <w:noProof/>
          <w:color w:val="000000"/>
          <w:sz w:val="28"/>
          <w:szCs w:val="28"/>
        </w:rPr>
        <w:t>ех как бы застывает, уступая место патетике горечи и негодования. Салтыков-Щедрин резко нападал на «сентиментальничающих народолюбцев»</w:t>
      </w:r>
      <w:bookmarkStart w:id="53" w:name="OCRUncertain065"/>
      <w:bookmarkEnd w:id="53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. Нестерпимая фальшь слышится сатирику в их умильных словах. Так, либеральный тогда критик Суворин </w:t>
      </w:r>
      <w:bookmarkStart w:id="54" w:name="OCRUncertain066"/>
      <w:bookmarkEnd w:id="54"/>
      <w:r w:rsidRPr="00F96914">
        <w:rPr>
          <w:rFonts w:ascii="Times New Roman" w:hAnsi="Times New Roman"/>
          <w:noProof/>
          <w:color w:val="000000"/>
          <w:sz w:val="28"/>
          <w:szCs w:val="28"/>
        </w:rPr>
        <w:t>выспренно писал о своей любви к народу и заявлял: «В Америке, чтобы возбудить сочувствие к угнетенным, она (литература) идеализировала их, она представляла на первом плане их достоинства и объясняла недостатки историческими условиями»</w:t>
      </w:r>
      <w:bookmarkStart w:id="55" w:name="OCRUncertain067"/>
      <w:bookmarkEnd w:id="55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. Из сопоставления </w:t>
      </w:r>
      <w:bookmarkStart w:id="56" w:name="OCRUncertain068"/>
      <w:bookmarkEnd w:id="56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салтыковских и </w:t>
      </w:r>
      <w:bookmarkStart w:id="57" w:name="OCRUncertain069"/>
      <w:bookmarkEnd w:id="57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суворинских суждений как нельзя более отчетливо вырисовывается принципиальное различие между либеральной точкой зрения на народ и </w:t>
      </w:r>
      <w:bookmarkStart w:id="58" w:name="OCRUncertain070"/>
      <w:bookmarkEnd w:id="58"/>
      <w:r w:rsidRPr="00F96914">
        <w:rPr>
          <w:rFonts w:ascii="Times New Roman" w:hAnsi="Times New Roman"/>
          <w:noProof/>
          <w:color w:val="000000"/>
          <w:sz w:val="28"/>
          <w:szCs w:val="28"/>
        </w:rPr>
        <w:t>революционно-демократической. Первая рассматривала народ лишь как объ</w:t>
      </w:r>
      <w:bookmarkStart w:id="59" w:name="OCRUncertain071"/>
      <w:bookmarkEnd w:id="59"/>
      <w:r w:rsidRPr="00F96914">
        <w:rPr>
          <w:rFonts w:ascii="Times New Roman" w:hAnsi="Times New Roman"/>
          <w:noProof/>
          <w:color w:val="000000"/>
          <w:sz w:val="28"/>
          <w:szCs w:val="28"/>
        </w:rPr>
        <w:t>ект помещичьей филантропии, как пассивную, угнетенную историей жертву, которой помочь смогут лишь верхи общества; вторая видела в народе самостоятельного исторического деятеля, но еще не поднявшегося к активной общественной борьбе в силу своей бессознательности, вредных привычек, воспитанных веками рабства. Литерат</w:t>
      </w:r>
      <w:bookmarkStart w:id="60" w:name="OCRUncertain072"/>
      <w:bookmarkEnd w:id="60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ура должна не идеализировать народ, а трезво указывать на его </w:t>
      </w:r>
      <w:bookmarkStart w:id="61" w:name="OCRUncertain073"/>
      <w:bookmarkEnd w:id="61"/>
      <w:r w:rsidRPr="00F96914">
        <w:rPr>
          <w:rFonts w:ascii="Times New Roman" w:hAnsi="Times New Roman"/>
          <w:noProof/>
          <w:color w:val="000000"/>
          <w:sz w:val="28"/>
          <w:szCs w:val="28"/>
        </w:rPr>
        <w:t>недостатки, и указывать с единственной и благородной целью избавить от них народные массы, тем самым поднять их общественную энергию, их историческую самодеятельность. О Салтыкове-Щедрине можно сказать то же самое, что говорил Ленин о Чернышевском—авторе «Пролога</w:t>
      </w:r>
      <w:bookmarkStart w:id="62" w:name="OCRUncertain074"/>
      <w:bookmarkEnd w:id="62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»: он любил народ «тоскующей» любовью, тоскующей вследствие отсутствия революционности в массах великорусского населения. </w:t>
      </w:r>
    </w:p>
    <w:p w:rsidR="000E3240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Собирательная характеристика </w:t>
      </w:r>
      <w:bookmarkStart w:id="63" w:name="OCRUncertain075"/>
      <w:bookmarkEnd w:id="63"/>
      <w:r w:rsidRPr="00F96914">
        <w:rPr>
          <w:rFonts w:ascii="Times New Roman" w:hAnsi="Times New Roman"/>
          <w:noProof/>
          <w:color w:val="000000"/>
          <w:sz w:val="28"/>
          <w:szCs w:val="28"/>
        </w:rPr>
        <w:t>глуповцев опиралась на современную сатирику сословно-классовую структуру русского общества. В ряде случаев автор очень метко передал разл</w:t>
      </w:r>
      <w:bookmarkStart w:id="64" w:name="OCRUncertain076"/>
      <w:bookmarkEnd w:id="64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ичие экономического, общественного положения сословий и групп, различие их взглядов, психологии, нравов, языка. Но сатирик прослеживал прежде всего </w:t>
      </w:r>
      <w:bookmarkStart w:id="65" w:name="OCRUncertain077"/>
      <w:bookmarkEnd w:id="65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то общее, что объединяло разные слои глуповцев. Это общее — «трепет», подчинение </w:t>
      </w:r>
      <w:bookmarkStart w:id="66" w:name="OCRUncertain078"/>
      <w:bookmarkEnd w:id="66"/>
      <w:r w:rsidRPr="00F96914">
        <w:rPr>
          <w:rFonts w:ascii="Times New Roman" w:hAnsi="Times New Roman"/>
          <w:noProof/>
          <w:color w:val="000000"/>
          <w:sz w:val="28"/>
          <w:szCs w:val="28"/>
        </w:rPr>
        <w:t>обуздательским «мероприятиям» власти, послушное приспособление к тем обстоятельствам, которые складываются в результате грубых административных вмешательств.</w:t>
      </w:r>
      <w:r w:rsidR="00DA3013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Это отчетливо проявилось в сцене избрания нового градоначальника «Жители ликовали... Поздравляли друг друга с радостью, целовались, проливали слезы... В порыве восторга вспомнились и старинные глуповские вольности. Лучшие граждане..., образовав всенародное вече, потрясали воздух восклицаниями: батюшка-то наш! Явились даже опасные мечтатели. Руководимые не столько разумом, сколько движениями благородного сердца, они утверждали, что при новом градоначальнике процветет торговля и что под наблюдением квартальных надзирателей возникнут науки и искусства. Не удержались и от сравнений. Вспомнили только что выехавшего из города старого градоначальника, и выходило, что хотя он тоже был красавчик и умница, но что, за всем тем, новому правителю уже по одному тому должно быть отдано преимущество, что он новый. Одним словом, при этом случае, как и при других подобных, вполне выразились и обычная глуповская восторженность, и обычное глуповское легкомыслие... Скоро, однако ж, обыватели убедились, что ликования и надежды их были, по малой мере, преждевременны и преувеличены... Новый градоначальник заперся в своем кабинете... По временам он выбегал в зал... произносил «Не потерплю!» - и вновь скрывался в кабинете. Глуповцы ужаснулись... вдруг всех озарила мысль: а ну, как он этаким манером целый народ выпорет!... заволновались, зашумели и, пригласив смотрителя народного училища, предложили ему вопрос: бывали ли в истории примеры, чтобы люди распоряжались, вели войны и заключали трактаты, имея на плечах порожний сосуд?»</w:t>
      </w: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>В «бунтарских» эпизодах «Истории» обобщены некоторые существенные стороны народных движений, в том числе и в недавнюю эпоху реформ. Инертность и бессознательность масс ярче всего выразилась в неорганизованных, не проясненных сознанием и отчетливым пониманием целей бунтарских вспышках, нисколько не облегчающих полож</w:t>
      </w:r>
      <w:bookmarkStart w:id="67" w:name="OCRUncertain079"/>
      <w:bookmarkEnd w:id="67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ения народа и отмеченных чертами глубокой политической отсталости. </w:t>
      </w:r>
    </w:p>
    <w:p w:rsidR="000E3240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>В разнообразные формы сатирической и юмористической насмешки писатель облек глубокую мысль, точные общественные наблюдения.</w:t>
      </w: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>В собирательной характеристике глуповцев немалую роль играли такие эпизоды и картины, где смех почти исчезает. Сдержанным суровым драматизмом веет от страниц, где описывались неурожайный год, страшная засуха, поразившая злосчастную</w:t>
      </w:r>
      <w:bookmarkStart w:id="68" w:name="OCRUncertain080"/>
      <w:bookmarkEnd w:id="68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, страну. Реалистически точно и выразительно </w:t>
      </w:r>
      <w:bookmarkStart w:id="69" w:name="OCRUncertain081"/>
      <w:bookmarkEnd w:id="69"/>
      <w:r w:rsidRPr="00F96914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DA3013" w:rsidRPr="00F96914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тор изображал жуткие сцены поголовной гибели людей. Суровые, скупые и хмурые до отчаяния пейзажи и бытовые описания перемежались с размашистым, вызывающим язвительный смех повествованием о «начальническом попечении».</w:t>
      </w: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>В русской прозе еще не было более выразительной по словесной жи</w:t>
      </w:r>
      <w:bookmarkStart w:id="70" w:name="OCRUncertain082"/>
      <w:bookmarkEnd w:id="70"/>
      <w:r w:rsidRPr="00F96914">
        <w:rPr>
          <w:rFonts w:ascii="Times New Roman" w:hAnsi="Times New Roman"/>
          <w:noProof/>
          <w:color w:val="000000"/>
          <w:sz w:val="28"/>
          <w:szCs w:val="28"/>
        </w:rPr>
        <w:t>вописи и проникновенному, хватающему за сердце драматизму картины деревенского пожара, чем та, которая дана в «Истории одного города». Тут и ощутимое изображение грозно полыхающего по ветхим строениям огня, удушливых клубов дыма, тут и грустный, горький лиризм, с которым рисуются переживания погорельцев, их бессильное отчаяние, тоска, охватывающее их чувство безнадежности, когда человек уже не стонет, не клянет, не жалуется, а жаждет безмолвия и с неотвратимой настойчивостью начинает сознавать, что наступил «конец всего».</w:t>
      </w:r>
    </w:p>
    <w:p w:rsidR="000E3240" w:rsidRPr="00F96914" w:rsidRDefault="009F15EE" w:rsidP="000E3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>В сценах «бунта на коленях» слышатся вопли высеченных, крики и стоны обезумев</w:t>
      </w:r>
      <w:bookmarkStart w:id="71" w:name="OCRUncertain083"/>
      <w:bookmarkEnd w:id="71"/>
      <w:r w:rsidRPr="00F96914">
        <w:rPr>
          <w:rFonts w:ascii="Times New Roman" w:hAnsi="Times New Roman"/>
          <w:noProof/>
          <w:color w:val="000000"/>
          <w:sz w:val="28"/>
          <w:szCs w:val="28"/>
        </w:rPr>
        <w:t>шей от голода толпы, зловещая дробь барабана вступающей в город карательной команды. Здесь вершатся кровавые драмы.</w:t>
      </w:r>
    </w:p>
    <w:p w:rsidR="009F15EE" w:rsidRPr="00F96914" w:rsidRDefault="009F15EE" w:rsidP="000E3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Образные обобщения сатирика вобрали в себя все то, что он сам знал о тяжелом положении русской деревни и что писала </w:t>
      </w:r>
      <w:bookmarkStart w:id="72" w:name="OCRUncertain084"/>
      <w:bookmarkEnd w:id="72"/>
      <w:r w:rsidRPr="00F96914">
        <w:rPr>
          <w:rFonts w:ascii="Times New Roman" w:hAnsi="Times New Roman"/>
          <w:noProof/>
          <w:color w:val="000000"/>
          <w:sz w:val="28"/>
          <w:szCs w:val="28"/>
        </w:rPr>
        <w:t>демокра</w:t>
      </w:r>
      <w:bookmarkStart w:id="73" w:name="OCRUncertain088"/>
      <w:bookmarkEnd w:id="73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тическая литература и вообще прогрессивная русская печать о невероятной нищете, о разоренье пореформенного крестьянства, о пожарах, ежегодно «истреблявших </w:t>
      </w:r>
      <w:bookmarkStart w:id="74" w:name="OCRUncertain089"/>
      <w:bookmarkEnd w:id="74"/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24 часть» всей деревянной и соломенной России, о полицейских насилиях и </w:t>
      </w:r>
      <w:bookmarkStart w:id="75" w:name="OCRUncertain090"/>
      <w:bookmarkEnd w:id="75"/>
      <w:r w:rsidRPr="00F96914">
        <w:rPr>
          <w:rFonts w:ascii="Times New Roman" w:hAnsi="Times New Roman"/>
          <w:noProof/>
          <w:color w:val="000000"/>
          <w:sz w:val="28"/>
          <w:szCs w:val="28"/>
        </w:rPr>
        <w:t>расправах. Позиция Салтыкова относительно крестьянства была позицией не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прекраснодушного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народолюбца-мечтателя, а мудрого учителя, идеолога, не страшившегося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высказывать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самые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горькие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истины о рабской привычке масс к повиновению.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Но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никогда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-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ни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до,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ни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после - щедринская критика слабых сторон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крестьянства не достигала такой остроты, такой силы негодования, как именно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"Истории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одного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города". Своеобразие этого произведения в том и состоит,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что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оно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представляет собою двустороннюю сатиру: на монархию и на политическую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пассивность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народной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массы.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Щедрин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пояснял,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что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в данном случае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речь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идет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коренных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свойствах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народа как "воплотителя идеи демократизма",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его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национальных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социальных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достоинствах,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"наносных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атомах",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т.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е. о чертах рабской психологии, выработанных веками самодержавного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деспотизма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крепостничества.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Именно потому, что народная масса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своим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повиновением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открывала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свободу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для безнаказанного произвола деспотизма, сатирик представил ее в обличительном образе глуповцев. Автора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"Истории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одного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города"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интересовала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задача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историка,</w:t>
      </w:r>
      <w:r w:rsidR="00DA3013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с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тремящегося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охватить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сильные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слабые стороны крестьянского движения, а задача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сатирика,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поставившего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себе целью показать губительные последствия пассивности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народных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масс. Основной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идейный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замысел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Салтыкова, воплощенный в картинах и образах "Истории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одного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города",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заключался в стремлении просветить народ, помочь ему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освободиться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от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рабской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психологии,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порожденной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веками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гнета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и бесправия,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разбудить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его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гражданское самосознание для коллективной борьбы за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свои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права,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Само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соотношение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образов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произведении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-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один градоначальник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повелевает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огромной массой людей - подчинено развитию мысли 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том,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что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самодержавие, несмотря на всю свою жестокость и вооруженность, не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так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сильно,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это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кажется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устрашенному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обывателю,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смешивающему свирепость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могуществом,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что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правящие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верхи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являются,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сущности, ничтожеством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сравнении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народной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"громадиной".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Достаточно угнетенной массе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преодолеть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>чувство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покорности и страха, как от правящей верхушки не останется и следа. </w:t>
      </w:r>
      <w:r w:rsidR="00E271D5" w:rsidRPr="00F96914">
        <w:rPr>
          <w:rFonts w:ascii="Times New Roman" w:hAnsi="Times New Roman"/>
          <w:noProof/>
          <w:color w:val="000000"/>
          <w:sz w:val="28"/>
          <w:szCs w:val="28"/>
        </w:rPr>
        <w:t>Эту идею подтверждает завершение романа грозной картиной «не то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271D5" w:rsidRPr="00F96914">
        <w:rPr>
          <w:rFonts w:ascii="Times New Roman" w:hAnsi="Times New Roman"/>
          <w:noProof/>
          <w:color w:val="000000"/>
          <w:sz w:val="28"/>
          <w:szCs w:val="28"/>
        </w:rPr>
        <w:t>ливня, не то смерча», гневно налетевшего на Глупов: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271D5" w:rsidRPr="00F96914">
        <w:rPr>
          <w:rFonts w:ascii="Times New Roman" w:hAnsi="Times New Roman"/>
          <w:noProof/>
          <w:color w:val="000000"/>
          <w:sz w:val="28"/>
          <w:szCs w:val="28"/>
        </w:rPr>
        <w:t>«раздался треск, и бывший прохвост моментально исчез, словно растаял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271D5" w:rsidRPr="00F96914">
        <w:rPr>
          <w:rFonts w:ascii="Times New Roman" w:hAnsi="Times New Roman"/>
          <w:noProof/>
          <w:color w:val="000000"/>
          <w:sz w:val="28"/>
          <w:szCs w:val="28"/>
        </w:rPr>
        <w:t>в воздухе». Остается загадкой, аллегорическая ли это картина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271D5" w:rsidRPr="00F96914">
        <w:rPr>
          <w:rFonts w:ascii="Times New Roman" w:hAnsi="Times New Roman"/>
          <w:noProof/>
          <w:color w:val="000000"/>
          <w:sz w:val="28"/>
          <w:szCs w:val="28"/>
        </w:rPr>
        <w:t>сокрушительного народного бунта или катастрофа, ниспосланная самой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271D5" w:rsidRPr="00F96914">
        <w:rPr>
          <w:rFonts w:ascii="Times New Roman" w:hAnsi="Times New Roman"/>
          <w:noProof/>
          <w:color w:val="000000"/>
          <w:sz w:val="28"/>
          <w:szCs w:val="28"/>
        </w:rPr>
        <w:t>природой, которой У. бросил безрассудный вызов, посягнув на</w:t>
      </w:r>
      <w:r w:rsidR="000E3240" w:rsidRPr="00F96914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271D5" w:rsidRPr="00F96914">
        <w:rPr>
          <w:rFonts w:ascii="Times New Roman" w:hAnsi="Times New Roman"/>
          <w:noProof/>
          <w:color w:val="000000"/>
          <w:sz w:val="28"/>
          <w:szCs w:val="28"/>
        </w:rPr>
        <w:t>«извечное, нерукотворное».</w:t>
      </w:r>
    </w:p>
    <w:p w:rsidR="000E3240" w:rsidRPr="00F96914" w:rsidRDefault="000E3240" w:rsidP="000E3240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9F15EE" w:rsidRPr="00F96914" w:rsidRDefault="00E271D5" w:rsidP="000E3240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F96914">
        <w:rPr>
          <w:b/>
          <w:noProof/>
          <w:color w:val="000000"/>
          <w:sz w:val="28"/>
          <w:szCs w:val="28"/>
        </w:rPr>
        <w:br w:type="page"/>
      </w:r>
      <w:r w:rsidR="009F15EE" w:rsidRPr="00F96914">
        <w:rPr>
          <w:b/>
          <w:noProof/>
          <w:color w:val="000000"/>
          <w:sz w:val="28"/>
          <w:szCs w:val="28"/>
        </w:rPr>
        <w:t>Заключение</w:t>
      </w:r>
    </w:p>
    <w:p w:rsidR="000E3240" w:rsidRPr="00F96914" w:rsidRDefault="000E3240" w:rsidP="000E3240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0E3240" w:rsidRPr="00F96914" w:rsidRDefault="009F15EE" w:rsidP="000E3240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="000E3240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"Истории</w:t>
      </w:r>
      <w:r w:rsidR="000E3240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одного</w:t>
      </w:r>
      <w:r w:rsidR="000E3240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города"</w:t>
      </w:r>
      <w:r w:rsidR="000E3240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Щедрин</w:t>
      </w:r>
      <w:r w:rsidR="000E3240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мастерски использовал гротеск, с</w:t>
      </w:r>
      <w:r w:rsidRPr="00F96914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помощью которого создал логическую, с одной стороны, а с другой стороны — комически-нелепую картину, однако при всей своей абсурдности и фантастичности “История одного города” — реалистическое произведение, затрагивающее множество злободневных проблем. Образы города Глупова и его градоначальников аллегоричны, они символизируют самодержавно-крепостническую Россию, власть, </w:t>
      </w:r>
      <w:r w:rsidRPr="00F96914">
        <w:rPr>
          <w:rFonts w:ascii="Times New Roman" w:hAnsi="Times New Roman" w:cs="Times New Roman"/>
          <w:i/>
          <w:iCs/>
          <w:noProof/>
          <w:color w:val="000000"/>
          <w:sz w:val="28"/>
          <w:szCs w:val="28"/>
        </w:rPr>
        <w:t xml:space="preserve">в 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ней царящую, русское общество. Поэтому гротеск, используемый Салтыковым-Щедриным в повествовании, — это еще и способ обличить отвратительные для писателя, уродливые реалии современной ему жизни, а также средство выявления авторской позиции, отношения Салтыкова-Щедрина к происходящему в России. </w:t>
      </w:r>
    </w:p>
    <w:p w:rsidR="000E3240" w:rsidRPr="00F96914" w:rsidRDefault="009F15EE" w:rsidP="000E3240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Описывая фантастически-комическую жизнь глуповцев, их постоянный страх, всепрощающую любовь к начальникам, Салтыков-Щедрин выражает свое презрение к народу, апатичному и покорно-рабскому, как считает писатель, по своей при роде. Единственный лишь раз в произведении глуповцы были свободны — при градоначальнике с фаршированной головой. Создавая эту гротесковую ситуацию, Салтыков-Щедрин показывает, что при существующем общественно-политическом строе народ не может быть свободен. Абсурдность же поведения “сильных” (символизирующих реальную власть) мира сего в произведении воплощает беспредел и произвол, чинимый в России высокопоставленными чиновниками. Гротесковый образ Угрюм-Бурчеева, его “систематический бред” (своеобразная антиутопия), который градоначальник решил во что бы то ни стало воплотить в жизнь, и фантастический конец правления — реализация идеи Салтыкова-Щедрина о бесчеловечности, противоестественности абсолютной власти, граничащей с самодурством, о невозможности ее существования. Писатель воплощает мысль о том, что самодержавно-крепостнической России с ее безобразным укладом жизни рано или поздно придет конец. </w:t>
      </w:r>
    </w:p>
    <w:p w:rsidR="009F15EE" w:rsidRPr="00F96914" w:rsidRDefault="009F15EE" w:rsidP="000E3240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Так, обличающий пороки и выявляющий нелепость и абсурд реальной жизни гротеск передает особую “злую иронию”, “горький смех”, характерный для Салтыкова-Щедрина, “смех сквозь презрение и негодование”. Писатель порой кажется абсолютно безжалостным к своим героям, чересчур критичным и требовательным к окружающему миру. Но, как говорил Лермонтов, “лекарство от болезни может быть горьким”. Жестокое обличение пороков общества, по мнению Салтыкова-Щедрина, — единственное действенное средство в борьбе с “болезнью” России. Осмеяние несовершенств делает их очевидными, понятными для всех. Неверно было бы говорить, что Салтыков-Щедрин не любил Россию, он презирал недостатки, пороки ее жизни и всю свою творческую деятельность посвятил борьбе с ними.</w:t>
      </w:r>
    </w:p>
    <w:p w:rsidR="000E3240" w:rsidRPr="00F96914" w:rsidRDefault="000E3240" w:rsidP="000E324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9F15EE" w:rsidRPr="00F96914" w:rsidRDefault="009F15EE" w:rsidP="000E324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F96914">
        <w:rPr>
          <w:rFonts w:ascii="Times New Roman" w:hAnsi="Times New Roman"/>
          <w:noProof/>
          <w:color w:val="000000"/>
          <w:sz w:val="28"/>
          <w:szCs w:val="28"/>
        </w:rPr>
        <w:br w:type="page"/>
      </w:r>
      <w:r w:rsidRPr="00F96914">
        <w:rPr>
          <w:rFonts w:ascii="Times New Roman" w:hAnsi="Times New Roman"/>
          <w:b/>
          <w:noProof/>
          <w:color w:val="000000"/>
          <w:sz w:val="28"/>
          <w:szCs w:val="28"/>
        </w:rPr>
        <w:t>Список литературы</w:t>
      </w:r>
    </w:p>
    <w:p w:rsidR="000E3240" w:rsidRPr="00F96914" w:rsidRDefault="000E3240" w:rsidP="000E324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E271D5" w:rsidRPr="00F96914" w:rsidRDefault="00E271D5" w:rsidP="000E3240">
      <w:pPr>
        <w:pStyle w:val="HTML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Бушмин А.С. Салтыков-Щедрин: Искусство сатиры – М., Современник, 1976</w:t>
      </w:r>
    </w:p>
    <w:p w:rsidR="00E271D5" w:rsidRPr="00F96914" w:rsidRDefault="00E271D5" w:rsidP="000E3240">
      <w:pPr>
        <w:pStyle w:val="HTML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Бушмин А.С. Сатира Салтыкова-Щедрина. — М.;Л., АН СССР, 1959</w:t>
      </w:r>
    </w:p>
    <w:p w:rsidR="000E3240" w:rsidRPr="00F96914" w:rsidRDefault="000E3240" w:rsidP="000E3240">
      <w:pPr>
        <w:pStyle w:val="HTML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Добролюбов Н.</w:t>
      </w:r>
      <w:r w:rsidR="00E271D5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А.. Губернские очерки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E271D5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Щедрина.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E271D5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- М., Гослитиздат, 1959</w:t>
      </w:r>
    </w:p>
    <w:p w:rsidR="001B3A92" w:rsidRPr="00F96914" w:rsidRDefault="000E3240" w:rsidP="000E3240">
      <w:pPr>
        <w:pStyle w:val="HTML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Кирпотин В.</w:t>
      </w:r>
      <w:r w:rsidR="00E271D5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Я.. Михаил Евграфович Салтыков. Жизнь и творчество - М.,</w:t>
      </w:r>
      <w:r w:rsidR="00E271D5" w:rsidRPr="00F96914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="00E271D5" w:rsidRPr="00F96914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1955</w:t>
      </w:r>
    </w:p>
    <w:p w:rsidR="009F15EE" w:rsidRPr="00F96914" w:rsidRDefault="000E3240" w:rsidP="000E3240">
      <w:pPr>
        <w:pStyle w:val="HTML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Макашин С.</w:t>
      </w:r>
      <w:r w:rsidR="009F15EE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А.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М.</w:t>
      </w:r>
      <w:r w:rsidR="009F15EE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Е. Салтыков-Щедрин в воспоминаниях современников. Предисл. подгот. текста и коммент.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9F15EE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– М., Гослитиздат, 1957</w:t>
      </w:r>
    </w:p>
    <w:p w:rsidR="001B3A92" w:rsidRPr="00F96914" w:rsidRDefault="000E3240" w:rsidP="000E3240">
      <w:pPr>
        <w:pStyle w:val="HTML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Ольминский М.</w:t>
      </w:r>
      <w:r w:rsidR="00E271D5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С.. Статьи о Салтыкове-Щедрине. -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E271D5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М., Гослитиздат, 1959</w:t>
      </w:r>
    </w:p>
    <w:p w:rsidR="001B3A92" w:rsidRPr="00F96914" w:rsidRDefault="000E3240" w:rsidP="000E3240">
      <w:pPr>
        <w:pStyle w:val="HTML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Покусаев Е.</w:t>
      </w:r>
      <w:r w:rsidR="00E271D5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И.. Салтыков-Щедрин в шестидесятые годы.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E271D5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- Саратов, 1957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E271D5" w:rsidRPr="00F96914" w:rsidRDefault="00E271D5" w:rsidP="000E3240">
      <w:pPr>
        <w:pStyle w:val="HTML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Покусаев Е.А. Революционная сатира Салтыкова-Щедрина.</w:t>
      </w:r>
      <w:r w:rsidR="000E3240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- М.,</w:t>
      </w:r>
      <w:r w:rsidR="000E3240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Гослит. 1962</w:t>
      </w:r>
    </w:p>
    <w:p w:rsidR="00E271D5" w:rsidRPr="00F96914" w:rsidRDefault="00E271D5" w:rsidP="000E3240">
      <w:pPr>
        <w:pStyle w:val="HTML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Салтыков-Щедрин М. Е.. Избранные произведения - </w:t>
      </w:r>
      <w:r w:rsidR="001B3A92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М., 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Гослитиздат, 1965 </w:t>
      </w:r>
    </w:p>
    <w:p w:rsidR="000E3240" w:rsidRPr="00F96914" w:rsidRDefault="000E3240" w:rsidP="000E3240">
      <w:pPr>
        <w:pStyle w:val="HTML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Чернышевский Н.</w:t>
      </w:r>
      <w:r w:rsidR="009F15EE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Г.. Губернские очерки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9F15EE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Щедрина.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9F15EE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- М.,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1B3A92"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Гослитиздат, 1959</w:t>
      </w:r>
      <w:r w:rsidRPr="00F96914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bookmarkStart w:id="76" w:name="_GoBack"/>
      <w:bookmarkEnd w:id="76"/>
    </w:p>
    <w:sectPr w:rsidR="000E3240" w:rsidRPr="00F96914" w:rsidSect="000E3240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445" w:rsidRDefault="00A93445">
      <w:r>
        <w:separator/>
      </w:r>
    </w:p>
  </w:endnote>
  <w:endnote w:type="continuationSeparator" w:id="0">
    <w:p w:rsidR="00A93445" w:rsidRDefault="00A9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EE" w:rsidRDefault="009F15EE" w:rsidP="00E8141E">
    <w:pPr>
      <w:pStyle w:val="a5"/>
      <w:framePr w:wrap="around" w:vAnchor="text" w:hAnchor="margin" w:xAlign="right" w:y="1"/>
      <w:rPr>
        <w:rStyle w:val="a7"/>
      </w:rPr>
    </w:pPr>
  </w:p>
  <w:p w:rsidR="009F15EE" w:rsidRDefault="009F15EE" w:rsidP="00E1454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EE" w:rsidRDefault="00B3457B" w:rsidP="00E8141E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9F15EE" w:rsidRDefault="009F15EE" w:rsidP="00E1454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445" w:rsidRDefault="00A93445">
      <w:r>
        <w:separator/>
      </w:r>
    </w:p>
  </w:footnote>
  <w:footnote w:type="continuationSeparator" w:id="0">
    <w:p w:rsidR="00A93445" w:rsidRDefault="00A9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00924"/>
    <w:multiLevelType w:val="hybridMultilevel"/>
    <w:tmpl w:val="ECAA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0C0F19"/>
    <w:multiLevelType w:val="hybridMultilevel"/>
    <w:tmpl w:val="1EB67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497476"/>
    <w:multiLevelType w:val="hybridMultilevel"/>
    <w:tmpl w:val="ECAA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C7C"/>
    <w:rsid w:val="00013F16"/>
    <w:rsid w:val="0005360F"/>
    <w:rsid w:val="000E3240"/>
    <w:rsid w:val="001B3A92"/>
    <w:rsid w:val="00230ECB"/>
    <w:rsid w:val="00274B5F"/>
    <w:rsid w:val="002E1BC5"/>
    <w:rsid w:val="00337506"/>
    <w:rsid w:val="003467C4"/>
    <w:rsid w:val="00356A4B"/>
    <w:rsid w:val="004342E7"/>
    <w:rsid w:val="00445282"/>
    <w:rsid w:val="004A165A"/>
    <w:rsid w:val="004B506A"/>
    <w:rsid w:val="0060236E"/>
    <w:rsid w:val="00655E2C"/>
    <w:rsid w:val="007C15DD"/>
    <w:rsid w:val="0087040C"/>
    <w:rsid w:val="00871ED5"/>
    <w:rsid w:val="0089207B"/>
    <w:rsid w:val="00926425"/>
    <w:rsid w:val="009F15EE"/>
    <w:rsid w:val="00A93445"/>
    <w:rsid w:val="00B12C7C"/>
    <w:rsid w:val="00B3457B"/>
    <w:rsid w:val="00BA5DDF"/>
    <w:rsid w:val="00BC5C41"/>
    <w:rsid w:val="00C656CF"/>
    <w:rsid w:val="00CC2319"/>
    <w:rsid w:val="00D07AB4"/>
    <w:rsid w:val="00DA3013"/>
    <w:rsid w:val="00DA591E"/>
    <w:rsid w:val="00DF4A4E"/>
    <w:rsid w:val="00E1454B"/>
    <w:rsid w:val="00E271D5"/>
    <w:rsid w:val="00E8141E"/>
    <w:rsid w:val="00EF780E"/>
    <w:rsid w:val="00F92F36"/>
    <w:rsid w:val="00F96914"/>
    <w:rsid w:val="00FB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7089B2-4DC2-4951-B29E-7B6E806D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68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2C7C"/>
    <w:pPr>
      <w:ind w:left="720"/>
      <w:contextualSpacing/>
    </w:pPr>
  </w:style>
  <w:style w:type="paragraph" w:styleId="a4">
    <w:name w:val="Normal (Web)"/>
    <w:basedOn w:val="a"/>
    <w:uiPriority w:val="99"/>
    <w:semiHidden/>
    <w:rsid w:val="00B12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ropcap">
    <w:name w:val="dropcap"/>
    <w:uiPriority w:val="99"/>
    <w:rsid w:val="00B12C7C"/>
    <w:rPr>
      <w:rFonts w:cs="Times New Roman"/>
    </w:rPr>
  </w:style>
  <w:style w:type="paragraph" w:styleId="HTML">
    <w:name w:val="HTML Preformatted"/>
    <w:basedOn w:val="a"/>
    <w:link w:val="HTML0"/>
    <w:uiPriority w:val="99"/>
    <w:rsid w:val="00DA5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DA591E"/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rsid w:val="00E1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</w:rPr>
  </w:style>
  <w:style w:type="character" w:styleId="a7">
    <w:name w:val="page number"/>
    <w:uiPriority w:val="99"/>
    <w:rsid w:val="00E1454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0E32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32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6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3929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Надюша</dc:creator>
  <cp:keywords/>
  <dc:description/>
  <cp:lastModifiedBy>admin</cp:lastModifiedBy>
  <cp:revision>2</cp:revision>
  <dcterms:created xsi:type="dcterms:W3CDTF">2014-02-20T10:01:00Z</dcterms:created>
  <dcterms:modified xsi:type="dcterms:W3CDTF">2014-02-20T10:01:00Z</dcterms:modified>
</cp:coreProperties>
</file>