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E" w:rsidRPr="00BE5786" w:rsidRDefault="00DB571E" w:rsidP="00DB571E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Эренбург И.Г.</w:t>
      </w:r>
    </w:p>
    <w:p w:rsidR="00DB571E" w:rsidRDefault="0031074C" w:rsidP="00DB571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Эренбург" style="width:81.75pt;height:110.2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B571E" w:rsidRDefault="00DB571E" w:rsidP="00DB571E">
      <w:pPr>
        <w:spacing w:before="120"/>
        <w:ind w:firstLine="567"/>
        <w:jc w:val="both"/>
      </w:pPr>
      <w:r w:rsidRPr="00051B59">
        <w:t>Илья Григорьевич Эренбург</w:t>
      </w:r>
    </w:p>
    <w:p w:rsidR="00DB571E" w:rsidRDefault="00DB571E" w:rsidP="00DB571E">
      <w:pPr>
        <w:spacing w:before="120"/>
        <w:ind w:firstLine="567"/>
        <w:jc w:val="both"/>
      </w:pPr>
      <w:r w:rsidRPr="00051B59">
        <w:t>14 (27).I.1891 - 31.VIII.1967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Илья Эренбург - русский, советский прозаик.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Родился 14 января (27 н.с.) в Киеве в семье инженера. Детские годы прошли в Киеве, затем семья переезжает в Москву. Здесь Эренбург учится в 1-й Московской гимназии; из шестого класса его исключают за участие в работе революционной организации большевиков. В 1908 был арестован, в декабре эмигрировал в Париж, где продолжал революционную работу, затем отошел от политической жизни.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Обратился к литературной деятельности: в Париже выпустил сборники стихов "Я вижу" (1911), "Будни" (1913) и др. Первая мировая война оказала влияние на настроения Эренбурга, усилив его скепсис и критицизм, что отразилось в его "Стихах о канунах" (1916), проникнутых ожиданием краха и надвигающихся социальных перемен.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В 1915-17 гг. был корреспондентом газет "Утро России" (Москва) и "Биржевые ведомости" (Петроград). Военные корреспонденции этих лет стали началом его журналистской работы ("Лик войны", 1920).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В июле 1917 г. возвращается в Россию, Октябрьскую революцию сначала не понял, сомнения тех лет нашли свое отражение в его стихах, испытывал "восторг и ужас перед современностью".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Весной 1921 г. уехал за границу, где написал первое свое произведение в прозе - роман "Необычайные похождения Хулио Хуренито и его учеников..." (1922). Затем последовали другие романы: "Жизнь и гибель Николая Курбова" (1923), "Любовь Жанны Ней" (1924) и др.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В 1921-24 гг. Эренбург живет в Берлине, сотрудничает в журналах "Русская книга" и "Новая русская книга", где печатает статьи о современном русском искусстве. Публикует книги "Портреты русских поэтов" и "А все-таки она вертится".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>В 1924-26 гг. работает над социально-психологическими романами "Рвач" (1924) и "В Проточном переулке" (1927).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В 1930-е поездки в Испанию, Германию и другие страны Европы убеждают его в наступлении фашизма, и он понял: "...судьба солдата не судьба мечтателя и ...нужно занять свое место в боевом порядке". Он активно включается в жизнь советской страны, посещает различные стройки первых пятилеток (1932).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В 1932-33 гг. в Париже написал и опубликовал роман "День второй", пересматривающий позиции своего прежнего скептицизма.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Годы 1936-39 гг. с несколькими перерывами провел в Испании в качестве корреспондента "Известий". Представительствовал как советский писатель-антифашист на международных конгрессах в защиту культуры (1935, 1937), выступил как поэт (сборник стихов "Верность", 1941), как прозаик (сборник рассказов, роман "Что человеку надо", 1937). В 1940 приступил к работе над романом "Падение Парижа".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 xml:space="preserve">С началом Великой Отечественной войны широкую известность приобрела его публицистика: выступал в газетах "Правда", "Известия", "Красная звезда". В дни войны возник замысел романа "Буря", который был завершен в 1947 и получил Государственную премию за 1948. В послевоенные годы опубликовал роман "Девятый вал" (1951 - 52), повесть "Оттепель" (1954 - 56), вызвавшую острые споры. </w:t>
      </w:r>
    </w:p>
    <w:p w:rsidR="00DB571E" w:rsidRDefault="00DB571E" w:rsidP="00DB571E">
      <w:pPr>
        <w:spacing w:before="120"/>
        <w:ind w:firstLine="567"/>
        <w:jc w:val="both"/>
      </w:pPr>
      <w:r w:rsidRPr="00051B59">
        <w:t>В 1958-60 гг. выступал как мастер литературно-критических эссе и литературного портрета ("Французские тетради", 1958; "Перечитывая Чехова", 1960). Наиболее значительное произведение последних лет - книга воспоминаний "Люди, годы, жизнь", о которой Эренбург сказал: "Она, разумеется, крайне субъективна, и я никак не претендую дать историю эпохи... Эта книга не летопись, а скорее исповедь...".</w:t>
      </w:r>
    </w:p>
    <w:p w:rsidR="00DB571E" w:rsidRPr="00051B59" w:rsidRDefault="00DB571E" w:rsidP="00DB571E">
      <w:pPr>
        <w:spacing w:before="120"/>
        <w:ind w:firstLine="567"/>
        <w:jc w:val="both"/>
      </w:pPr>
      <w:r w:rsidRPr="00051B59">
        <w:t xml:space="preserve">До конца жизни вел огромную общественную деятельность.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71E"/>
    <w:rsid w:val="00051B59"/>
    <w:rsid w:val="001E13DF"/>
    <w:rsid w:val="0031074C"/>
    <w:rsid w:val="00616072"/>
    <w:rsid w:val="00787EC1"/>
    <w:rsid w:val="008B35EE"/>
    <w:rsid w:val="00B42C45"/>
    <w:rsid w:val="00B47B6A"/>
    <w:rsid w:val="00BE5786"/>
    <w:rsid w:val="00D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1C20542-3306-4DE8-90D4-CB8AB2B0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1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B571E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1244</Characters>
  <Application>Microsoft Office Word</Application>
  <DocSecurity>0</DocSecurity>
  <Lines>10</Lines>
  <Paragraphs>6</Paragraphs>
  <ScaleCrop>false</ScaleCrop>
  <Company>Home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Эренбург И</dc:title>
  <dc:subject/>
  <dc:creator>User</dc:creator>
  <cp:keywords/>
  <dc:description/>
  <cp:lastModifiedBy>admin</cp:lastModifiedBy>
  <cp:revision>2</cp:revision>
  <dcterms:created xsi:type="dcterms:W3CDTF">2014-01-25T09:23:00Z</dcterms:created>
  <dcterms:modified xsi:type="dcterms:W3CDTF">2014-01-25T09:23:00Z</dcterms:modified>
</cp:coreProperties>
</file>