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FF1" w:rsidRDefault="009A6FF1">
      <w:pPr>
        <w:jc w:val="center"/>
        <w:rPr>
          <w:b/>
          <w:sz w:val="32"/>
        </w:rPr>
      </w:pPr>
      <w:r>
        <w:rPr>
          <w:b/>
          <w:sz w:val="32"/>
        </w:rPr>
        <w:t>Содержание.</w:t>
      </w:r>
    </w:p>
    <w:p w:rsidR="009A6FF1" w:rsidRDefault="009A6FF1">
      <w:pPr>
        <w:jc w:val="center"/>
        <w:rPr>
          <w:b/>
          <w:sz w:val="32"/>
        </w:rPr>
      </w:pPr>
    </w:p>
    <w:p w:rsidR="009A6FF1" w:rsidRDefault="009A6FF1">
      <w:pPr>
        <w:rPr>
          <w:sz w:val="26"/>
        </w:rPr>
      </w:pPr>
      <w:r>
        <w:rPr>
          <w:sz w:val="26"/>
        </w:rPr>
        <w:t>.1. Происхождение и сущность денег.</w:t>
      </w:r>
    </w:p>
    <w:p w:rsidR="009A6FF1" w:rsidRDefault="009A6FF1">
      <w:pPr>
        <w:rPr>
          <w:sz w:val="26"/>
        </w:rPr>
      </w:pPr>
    </w:p>
    <w:p w:rsidR="009A6FF1" w:rsidRDefault="009A6FF1">
      <w:pPr>
        <w:rPr>
          <w:sz w:val="26"/>
        </w:rPr>
      </w:pPr>
      <w:r>
        <w:rPr>
          <w:sz w:val="26"/>
        </w:rPr>
        <w:t>2. Функции денег.</w:t>
      </w:r>
    </w:p>
    <w:p w:rsidR="009A6FF1" w:rsidRDefault="009A6FF1">
      <w:pPr>
        <w:rPr>
          <w:sz w:val="26"/>
        </w:rPr>
      </w:pPr>
    </w:p>
    <w:p w:rsidR="009A6FF1" w:rsidRDefault="009A6FF1">
      <w:pPr>
        <w:rPr>
          <w:sz w:val="26"/>
        </w:rPr>
      </w:pPr>
      <w:r>
        <w:rPr>
          <w:sz w:val="26"/>
        </w:rPr>
        <w:t>3.Краткая история денег.</w:t>
      </w:r>
    </w:p>
    <w:p w:rsidR="009A6FF1" w:rsidRDefault="009A6FF1">
      <w:pPr>
        <w:numPr>
          <w:ilvl w:val="0"/>
          <w:numId w:val="4"/>
        </w:numPr>
        <w:tabs>
          <w:tab w:val="left" w:pos="1211"/>
        </w:tabs>
        <w:ind w:firstLine="851"/>
        <w:rPr>
          <w:sz w:val="26"/>
        </w:rPr>
      </w:pPr>
      <w:r>
        <w:rPr>
          <w:sz w:val="26"/>
        </w:rPr>
        <w:t>Наличные деньги  в древности.</w:t>
      </w:r>
    </w:p>
    <w:p w:rsidR="009A6FF1" w:rsidRDefault="009A6FF1">
      <w:pPr>
        <w:numPr>
          <w:ilvl w:val="0"/>
          <w:numId w:val="4"/>
        </w:numPr>
        <w:tabs>
          <w:tab w:val="left" w:pos="1211"/>
        </w:tabs>
        <w:ind w:firstLine="851"/>
        <w:rPr>
          <w:sz w:val="26"/>
        </w:rPr>
      </w:pPr>
      <w:r>
        <w:rPr>
          <w:sz w:val="26"/>
        </w:rPr>
        <w:t>“Золотые” деньги.</w:t>
      </w:r>
    </w:p>
    <w:p w:rsidR="009A6FF1" w:rsidRDefault="009A6FF1">
      <w:pPr>
        <w:tabs>
          <w:tab w:val="left" w:pos="1211"/>
        </w:tabs>
        <w:rPr>
          <w:sz w:val="26"/>
        </w:rPr>
      </w:pPr>
    </w:p>
    <w:p w:rsidR="009A6FF1" w:rsidRDefault="009A6FF1">
      <w:pPr>
        <w:rPr>
          <w:sz w:val="26"/>
        </w:rPr>
      </w:pPr>
      <w:r>
        <w:rPr>
          <w:sz w:val="26"/>
        </w:rPr>
        <w:t>4. Список и использованной литературы.</w:t>
      </w: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p>
    <w:p w:rsidR="009A6FF1" w:rsidRDefault="009A6FF1">
      <w:pPr>
        <w:jc w:val="right"/>
        <w:rPr>
          <w:i/>
          <w:lang w:val="ru-RU"/>
        </w:rPr>
      </w:pPr>
      <w:r>
        <w:rPr>
          <w:i/>
          <w:lang w:val="ru-RU"/>
        </w:rPr>
        <w:t>Он любил и страдал. Любил деньги</w:t>
      </w:r>
    </w:p>
    <w:p w:rsidR="009A6FF1" w:rsidRDefault="009A6FF1">
      <w:pPr>
        <w:jc w:val="right"/>
        <w:rPr>
          <w:lang w:val="ru-RU"/>
        </w:rPr>
      </w:pPr>
      <w:r>
        <w:rPr>
          <w:i/>
          <w:lang w:val="ru-RU"/>
        </w:rPr>
        <w:t xml:space="preserve"> и страдал от их недостатка</w:t>
      </w:r>
      <w:r>
        <w:rPr>
          <w:lang w:val="ru-RU"/>
        </w:rPr>
        <w:t>.</w:t>
      </w:r>
    </w:p>
    <w:p w:rsidR="009A6FF1" w:rsidRDefault="009A6FF1">
      <w:pPr>
        <w:jc w:val="right"/>
        <w:rPr>
          <w:sz w:val="22"/>
          <w:lang w:val="ru-RU"/>
        </w:rPr>
      </w:pPr>
      <w:r>
        <w:rPr>
          <w:sz w:val="22"/>
          <w:lang w:val="ru-RU"/>
        </w:rPr>
        <w:t>Илья Ильф, Евгений Петров</w:t>
      </w:r>
    </w:p>
    <w:p w:rsidR="009A6FF1" w:rsidRDefault="009A6FF1">
      <w:pPr>
        <w:rPr>
          <w:sz w:val="22"/>
          <w:lang w:val="ru-RU"/>
        </w:rPr>
      </w:pPr>
    </w:p>
    <w:p w:rsidR="009A6FF1" w:rsidRDefault="009A6FF1">
      <w:pPr>
        <w:rPr>
          <w:sz w:val="22"/>
          <w:lang w:val="ru-RU"/>
        </w:rPr>
      </w:pPr>
    </w:p>
    <w:p w:rsidR="009A6FF1" w:rsidRDefault="009A6FF1">
      <w:pPr>
        <w:jc w:val="center"/>
        <w:rPr>
          <w:sz w:val="28"/>
          <w:lang w:val="ru-RU"/>
        </w:rPr>
      </w:pPr>
      <w:r>
        <w:rPr>
          <w:b/>
          <w:sz w:val="32"/>
          <w:lang w:val="ru-RU"/>
        </w:rPr>
        <w:t>Происхождение и сущность денег</w:t>
      </w:r>
      <w:r>
        <w:rPr>
          <w:sz w:val="28"/>
          <w:lang w:val="ru-RU"/>
        </w:rPr>
        <w:t>.</w:t>
      </w:r>
    </w:p>
    <w:p w:rsidR="009A6FF1" w:rsidRDefault="009A6FF1">
      <w:pPr>
        <w:jc w:val="both"/>
        <w:rPr>
          <w:lang w:val="ru-RU"/>
        </w:rPr>
      </w:pPr>
    </w:p>
    <w:p w:rsidR="009A6FF1" w:rsidRDefault="009A6FF1">
      <w:pPr>
        <w:pStyle w:val="a3"/>
        <w:spacing w:line="360" w:lineRule="auto"/>
        <w:ind w:firstLine="720"/>
        <w:jc w:val="both"/>
        <w:rPr>
          <w:sz w:val="26"/>
        </w:rPr>
      </w:pPr>
      <w:r>
        <w:rPr>
          <w:sz w:val="26"/>
        </w:rPr>
        <w:t>Деньги давно уже знакомы людям. Как возникли деньги, и какой исторический путь они прошли?</w:t>
      </w:r>
    </w:p>
    <w:p w:rsidR="009A6FF1" w:rsidRDefault="009A6FF1">
      <w:pPr>
        <w:spacing w:line="360" w:lineRule="auto"/>
        <w:ind w:firstLine="720"/>
        <w:jc w:val="both"/>
        <w:rPr>
          <w:sz w:val="26"/>
          <w:lang w:val="ru-RU"/>
        </w:rPr>
      </w:pPr>
      <w:r>
        <w:rPr>
          <w:sz w:val="26"/>
          <w:lang w:val="ru-RU"/>
        </w:rPr>
        <w:t xml:space="preserve">Стоимость одного товара обнаруживает себя в обмене на другой товар (Т-Т). На первый взгляд представляется, что в акте обмена товары играют одинаковую роль. На самом же деле она различна. Один товар выражает свою стоимость относительно другого товара. Второй же товар, с помощью которого первый выражает свою стоимость, выступает в роли </w:t>
      </w:r>
      <w:r>
        <w:rPr>
          <w:i/>
          <w:sz w:val="26"/>
          <w:lang w:val="ru-RU"/>
        </w:rPr>
        <w:t>эквивалента,</w:t>
      </w:r>
      <w:r>
        <w:rPr>
          <w:sz w:val="26"/>
          <w:lang w:val="ru-RU"/>
        </w:rPr>
        <w:t xml:space="preserve"> представляет собой </w:t>
      </w:r>
      <w:r>
        <w:rPr>
          <w:i/>
          <w:sz w:val="26"/>
          <w:lang w:val="ru-RU"/>
        </w:rPr>
        <w:t xml:space="preserve">эквивалентную форму стоимости. </w:t>
      </w:r>
      <w:r>
        <w:rPr>
          <w:sz w:val="26"/>
          <w:lang w:val="ru-RU"/>
        </w:rPr>
        <w:t>Здесь и заключен зародыш денег.</w:t>
      </w:r>
    </w:p>
    <w:p w:rsidR="009A6FF1" w:rsidRDefault="009A6FF1">
      <w:pPr>
        <w:pStyle w:val="20"/>
        <w:spacing w:line="360" w:lineRule="auto"/>
        <w:jc w:val="both"/>
        <w:rPr>
          <w:sz w:val="26"/>
        </w:rPr>
      </w:pPr>
      <w:r>
        <w:rPr>
          <w:sz w:val="26"/>
        </w:rPr>
        <w:t>Если товаропроизводитель за свой товар получил эквивалент, это значит, что данный товар необходим обществу, является воплощением общественного труда. В то же время эквивалент подтверждает сам факт создания стоимости, служит её выражением.</w:t>
      </w:r>
    </w:p>
    <w:p w:rsidR="009A6FF1" w:rsidRDefault="009A6FF1">
      <w:pPr>
        <w:pStyle w:val="20"/>
        <w:spacing w:line="360" w:lineRule="auto"/>
        <w:jc w:val="both"/>
        <w:rPr>
          <w:sz w:val="26"/>
        </w:rPr>
      </w:pPr>
      <w:r>
        <w:rPr>
          <w:sz w:val="26"/>
        </w:rPr>
        <w:t xml:space="preserve">Исторически в роли эквивалента выступали разные продукты. В условиях первобытнообщинного строя, когда община лишь от случая к случаю обменивала какой-либо продукт на продукт другой общины, последний выступал в роли эквивалента лишь в единичных актах обмена. Это </w:t>
      </w:r>
      <w:r>
        <w:rPr>
          <w:i/>
          <w:sz w:val="26"/>
        </w:rPr>
        <w:t>простая, единичная или случайная форма стоимости.</w:t>
      </w:r>
    </w:p>
    <w:p w:rsidR="009A6FF1" w:rsidRDefault="009A6FF1">
      <w:pPr>
        <w:spacing w:line="360" w:lineRule="auto"/>
        <w:ind w:firstLine="720"/>
        <w:rPr>
          <w:sz w:val="26"/>
          <w:lang w:val="ru-RU"/>
        </w:rPr>
      </w:pPr>
      <w:r>
        <w:rPr>
          <w:sz w:val="26"/>
        </w:rPr>
        <w:t xml:space="preserve">С углублением разделения труда, когда оно становиться более устойчивым и охватывает множество видов конкретно труда, в обмен начинает втягиваться все большее количество продуктов. Здесь уже один и тот же товар обменивается не ряд других товаров.  </w:t>
      </w:r>
      <w:r>
        <w:rPr>
          <w:sz w:val="26"/>
          <w:lang w:val="ru-RU"/>
        </w:rPr>
        <w:t>Эта форма стоимости называется</w:t>
      </w:r>
      <w:r>
        <w:rPr>
          <w:i/>
          <w:sz w:val="26"/>
          <w:lang w:val="ru-RU"/>
        </w:rPr>
        <w:t xml:space="preserve"> полной или развернутой формой стоимости. </w:t>
      </w:r>
    </w:p>
    <w:p w:rsidR="009A6FF1" w:rsidRDefault="009A6FF1">
      <w:pPr>
        <w:spacing w:line="360" w:lineRule="auto"/>
        <w:ind w:firstLine="720"/>
        <w:jc w:val="both"/>
        <w:rPr>
          <w:sz w:val="26"/>
          <w:lang w:val="ru-RU"/>
        </w:rPr>
      </w:pPr>
      <w:r>
        <w:rPr>
          <w:sz w:val="26"/>
          <w:lang w:val="ru-RU"/>
        </w:rPr>
        <w:t xml:space="preserve">Дальнейшее развитие общественного разделения труда, рост товарного производства, повышение регулярного обмена привели к тому, что из всего товарного мира начал выделяться товар, на который все чаще стали обмениваться другие товары. </w:t>
      </w:r>
      <w:r>
        <w:rPr>
          <w:sz w:val="26"/>
        </w:rPr>
        <w:t xml:space="preserve">Он означал появление </w:t>
      </w:r>
      <w:r>
        <w:rPr>
          <w:i/>
          <w:sz w:val="26"/>
        </w:rPr>
        <w:t>всеобщей формы стоимости.</w:t>
      </w:r>
      <w:r>
        <w:rPr>
          <w:sz w:val="26"/>
        </w:rPr>
        <w:t xml:space="preserve"> </w:t>
      </w:r>
      <w:r>
        <w:rPr>
          <w:sz w:val="26"/>
          <w:lang w:val="ru-RU"/>
        </w:rPr>
        <w:t>Товар, который обладает способностью непосредственно обмениваться на любой другой товар, получил название всеобщего эквивалента. У разных народов и на различных этапах истории одного и того же народа в роли всеобщего эквивалента выступали различные продукты (скот, меха и шкуры, слоновая кость и др.) С течением времени эта роль почти повсеместно закрепилась за серебром и золотом, что привело к учреждению</w:t>
      </w:r>
      <w:r>
        <w:rPr>
          <w:i/>
          <w:sz w:val="26"/>
          <w:lang w:val="ru-RU"/>
        </w:rPr>
        <w:t xml:space="preserve"> денежной формы стоимости.</w:t>
      </w:r>
      <w:r>
        <w:rPr>
          <w:sz w:val="26"/>
          <w:lang w:val="ru-RU"/>
        </w:rPr>
        <w:t xml:space="preserve">  </w:t>
      </w:r>
    </w:p>
    <w:p w:rsidR="009A6FF1" w:rsidRDefault="009A6FF1">
      <w:pPr>
        <w:pStyle w:val="3"/>
        <w:spacing w:line="360" w:lineRule="auto"/>
      </w:pPr>
      <w:r>
        <w:t xml:space="preserve">Деньги воплощают общественный труд и стоимость независимо от того, в какой отрасли этот труд затрачен и где эта стоимость создана. Кто имеет деньги, тот непосредственно получает право на соответствующую часть общественного труда в той натуральной форме, которую он пожелает. </w:t>
      </w:r>
    </w:p>
    <w:p w:rsidR="009A6FF1" w:rsidRDefault="009A6FF1">
      <w:pPr>
        <w:pStyle w:val="3"/>
        <w:spacing w:line="360" w:lineRule="auto"/>
      </w:pPr>
      <w:r>
        <w:t>Благодаря деньгам разрешаются и противоречия товара. Как это достигается? Раздвоение товарного мира на товары и деньги означает, что внутренняя противоположность между потребительной стоимостью и стоимостью получает внешнее выражение. На одном полюсе менового отношения оказываются все товары как потребительные стоимости, на другом полюсе им противостоят деньги как воплощение стоимости. Получается, что противоположные стороны товара даже пространственно разделены.</w:t>
      </w:r>
    </w:p>
    <w:p w:rsidR="009A6FF1" w:rsidRDefault="009A6FF1">
      <w:pPr>
        <w:pStyle w:val="3"/>
        <w:spacing w:line="360" w:lineRule="auto"/>
      </w:pPr>
      <w:r>
        <w:t>Поляризация товаров и денег ведет к разрешению внутреннего противоречия товара—противоречия  между потребительской стоимостью и стоимостью. Ведь если товар продан, тем самым доказано и то, что его потребительская стоимость кому-то нужна, и то, что он имеет стоимость. Последняя в виде денег остается в руках товаропроизводителя, и он имеет возможность получить в соответствии с ее величиной любую нужную ему потребительскую стоимость. Можно считать, что с переходом к денежной форме эквивалента создание механизма выявления стоимости в основном завершается.</w:t>
      </w:r>
    </w:p>
    <w:p w:rsidR="009A6FF1" w:rsidRDefault="009A6FF1">
      <w:pPr>
        <w:pStyle w:val="3"/>
        <w:spacing w:line="360" w:lineRule="auto"/>
      </w:pPr>
    </w:p>
    <w:p w:rsidR="009A6FF1" w:rsidRDefault="009A6FF1">
      <w:pPr>
        <w:pStyle w:val="3"/>
        <w:spacing w:line="360" w:lineRule="auto"/>
      </w:pPr>
    </w:p>
    <w:p w:rsidR="009A6FF1" w:rsidRDefault="009A6FF1">
      <w:pPr>
        <w:pStyle w:val="3"/>
        <w:spacing w:line="360" w:lineRule="auto"/>
      </w:pPr>
    </w:p>
    <w:p w:rsidR="009A6FF1" w:rsidRDefault="009A6FF1">
      <w:pPr>
        <w:pStyle w:val="3"/>
        <w:spacing w:line="360" w:lineRule="auto"/>
        <w:ind w:firstLine="0"/>
      </w:pPr>
    </w:p>
    <w:p w:rsidR="009A6FF1" w:rsidRDefault="009A6FF1">
      <w:pPr>
        <w:pStyle w:val="3"/>
        <w:spacing w:line="360" w:lineRule="auto"/>
      </w:pPr>
    </w:p>
    <w:p w:rsidR="009A6FF1" w:rsidRDefault="009A6FF1">
      <w:pPr>
        <w:pStyle w:val="3"/>
        <w:spacing w:line="360" w:lineRule="auto"/>
      </w:pPr>
    </w:p>
    <w:p w:rsidR="009A6FF1" w:rsidRDefault="009A6FF1">
      <w:pPr>
        <w:pStyle w:val="3"/>
        <w:spacing w:line="360" w:lineRule="auto"/>
        <w:ind w:firstLine="0"/>
        <w:jc w:val="center"/>
      </w:pPr>
      <w:r>
        <w:rPr>
          <w:b/>
          <w:sz w:val="32"/>
        </w:rPr>
        <w:t>Функции денег</w:t>
      </w:r>
      <w:r>
        <w:t>.</w:t>
      </w:r>
    </w:p>
    <w:p w:rsidR="009A6FF1" w:rsidRDefault="009A6FF1">
      <w:pPr>
        <w:pStyle w:val="3"/>
        <w:spacing w:line="360" w:lineRule="auto"/>
        <w:rPr>
          <w:lang w:val="en-US"/>
        </w:rPr>
      </w:pPr>
      <w:r>
        <w:t>Наилучшим способом определения денег является характеристика их функций, а именно: деньги как средство обращения, средство накопления покупательной способности и средство измерения стоимости (масштаб цен). Деньги соответствуют своему назначению, независимо от названия или формы, которые они имеют—американские доллары, японские иены и т.п. Являясь средством обращения, деньги снижают уровень издержек, связанных с осуществлением операций купли-продажи (издержек обращения). Применение денег позволяет избежать многочисленных сложностей, сопряженных с бартерным обменом  1.В «Капитале» К.Маркса деньги представлены тремя формами—золотыми, бумажными, кредитными—и пятью функциями—мерой стоимости, средством платежа, средством накопления (сокровищем), средством платежа и мировыми деньгами. Что же касается масштаба цен, то он определяется как весовое количества драгоценного металла, принятое в данной стране в качестве денежной единицы и ее кратных частей. Первоначальное совпадение масштаба цен с весовым масштабом сохранилось в некоторых названиях национальных валют. Так, например фунт стерлингов соответствовал до определенного времени фунту серебра.</w:t>
      </w:r>
    </w:p>
    <w:p w:rsidR="009A6FF1" w:rsidRDefault="009A6FF1">
      <w:pPr>
        <w:pStyle w:val="3"/>
        <w:spacing w:line="360" w:lineRule="auto"/>
      </w:pPr>
      <w:r>
        <w:t>Английский политик Гладстон шутил, Что даже любовь не свела такое большое количество людей, как мудрствование по поводу сущности денег. По подсчетам известного австрийского экономиста К. Менгера, проблемам денег и денежного обращения начала нынешнего (т.е. прошлого столетия), было посвящено 5-6 тыс. специальных работ. И их число с каждым днем растет.</w:t>
      </w:r>
    </w:p>
    <w:p w:rsidR="009A6FF1" w:rsidRDefault="009A6FF1">
      <w:pPr>
        <w:pStyle w:val="3"/>
        <w:spacing w:line="360" w:lineRule="auto"/>
      </w:pPr>
      <w:r>
        <w:t xml:space="preserve">До поры до времени казалось, то деньги приобретают безграничную власть над людьми, господствуют над ними в силу свойств, будто бы присущих им от природы. Приписывание вещам, товарам, деньгам сверхъестественных свойств получило название </w:t>
      </w:r>
      <w:r>
        <w:rPr>
          <w:i/>
        </w:rPr>
        <w:t>товарного (или денежного) фетишизма.</w:t>
      </w:r>
      <w:r>
        <w:t xml:space="preserve"> </w:t>
      </w:r>
    </w:p>
    <w:p w:rsidR="009A6FF1" w:rsidRDefault="009A6FF1">
      <w:pPr>
        <w:pStyle w:val="3"/>
        <w:spacing w:line="360" w:lineRule="auto"/>
      </w:pPr>
      <w:r>
        <w:t>Сущность денег раскрывается в функциях, которые они выполняют. Таким образом, деньги—это всеобщий эквивалент. По образному выражению К. Маркса, каждый товар бросает влюбленные взгляды на деньги, пытаясь выразить свою стоимость через денежный материал в виде цены. Деньги—это «</w:t>
      </w:r>
      <w:r>
        <w:rPr>
          <w:i/>
        </w:rPr>
        <w:t>товар товаров»</w:t>
      </w:r>
      <w:r>
        <w:t xml:space="preserve">, непосредственно обмениваемый на все товары. Прежде всего, они служат материалом для выражения стоимости всех производимых в обществе товаров (деньги как  </w:t>
      </w:r>
      <w:r>
        <w:rPr>
          <w:i/>
        </w:rPr>
        <w:t xml:space="preserve">мера стоимости). </w:t>
      </w:r>
    </w:p>
    <w:p w:rsidR="009A6FF1" w:rsidRDefault="009A6FF1">
      <w:pPr>
        <w:pStyle w:val="3"/>
        <w:spacing w:line="360" w:lineRule="auto"/>
      </w:pPr>
      <w:r>
        <w:t xml:space="preserve">Стоимость товара в денежном выражении есть его </w:t>
      </w:r>
      <w:r>
        <w:rPr>
          <w:i/>
        </w:rPr>
        <w:t>цена</w:t>
      </w:r>
      <w:r>
        <w:t xml:space="preserve">. Чтобы измерять стоимость товаров, необходимо какое-то количество денежного материала принять за единицу. Такая единица называется </w:t>
      </w:r>
      <w:r>
        <w:rPr>
          <w:i/>
        </w:rPr>
        <w:t>масштабом цен</w:t>
      </w:r>
      <w:r>
        <w:t>. С одной стороны, масштаб цен, как и любая мера (например, длины или веса), условен, а с другой—он должен признаваться всеми в данной стране. Поэтому государство юридическим актом закрепляет денежную единицу, которая тем самым, образно говоря, получает официальное крещение. На практике слитки металла превращались волей государства в металлические монеты, воплощавшие одну или несколько денежных единиц (например, доллары) или части денежной единицы (пенсы).</w:t>
      </w:r>
    </w:p>
    <w:p w:rsidR="009A6FF1" w:rsidRDefault="009A6FF1">
      <w:pPr>
        <w:pStyle w:val="3"/>
        <w:spacing w:line="360" w:lineRule="auto"/>
      </w:pPr>
      <w:r>
        <w:t xml:space="preserve">Первоначально денежные единицы и их названия нередко были связаны с определенным весом благородных металлов, на что указывают и названия валютных систем (фунт стерлингов). С течением времени, однако, «весовое» название все больше удалялось от действительного веса благородного металла в денежной единице. Причин этому несколько. Одна из них связанна с тем, что исторически менее благородные металлы, выступающие в роли всеобщего эквивалента, вытеснялись более благородными, а значит, более дорогими; денежные же названия при этом оставались прежними. Так, фунт стерлингов первоначально был денежным названием фунта серебра. Но когда золото вытеснило серебро в качестве меры стоимости, прежнее название стали применять к такому количеству золота, которое по стоимости равнялось фунту серебра. Другая причина—фальсификация монет, когда государство при чеканке расходовало на монету меньшее количество денежного материала, чем требовалось. </w:t>
      </w:r>
    </w:p>
    <w:p w:rsidR="009A6FF1" w:rsidRDefault="009A6FF1">
      <w:pPr>
        <w:pStyle w:val="3"/>
        <w:spacing w:line="360" w:lineRule="auto"/>
        <w:rPr>
          <w:i/>
        </w:rPr>
      </w:pPr>
      <w:r>
        <w:t xml:space="preserve">В условиях развитого товарообмена цены могут иметь вещи, которые не являются продуктами труда, то есть не имеют стоимости (например, необработанная земля). Такую форму принимают не только вещи, но даже и нравственные ценности (честь, совесть и т.п.), за которые кто-то готов заплатить определенную сумму денег. В подобных случаях есть цена, но нет стоимости. Такая цена называется </w:t>
      </w:r>
      <w:r>
        <w:rPr>
          <w:i/>
        </w:rPr>
        <w:t>мнимой или иррациональной.</w:t>
      </w:r>
    </w:p>
    <w:p w:rsidR="009A6FF1" w:rsidRDefault="009A6FF1">
      <w:pPr>
        <w:pStyle w:val="3"/>
        <w:spacing w:line="360" w:lineRule="auto"/>
      </w:pPr>
      <w:r>
        <w:t xml:space="preserve">Деньги выполняют и функцию </w:t>
      </w:r>
      <w:r>
        <w:rPr>
          <w:i/>
        </w:rPr>
        <w:t>средства обращения,</w:t>
      </w:r>
      <w:r>
        <w:t xml:space="preserve"> то есть служат посредником в обмене товаров. С появлением денег непосредственный товарный обмен (Т-Т) принимает </w:t>
      </w:r>
      <w:r>
        <w:rPr>
          <w:i/>
        </w:rPr>
        <w:t>форму товарного обращения</w:t>
      </w:r>
      <w:r>
        <w:t xml:space="preserve"> (Т-Д-Т), что влечет за собой качественные перемены. Узкие границы непосредственного товарообмена преодолеваются. Продав одному, купить можно у другого. Средством обращения выступают только </w:t>
      </w:r>
      <w:r>
        <w:rPr>
          <w:i/>
        </w:rPr>
        <w:t xml:space="preserve">реальные деньги. </w:t>
      </w:r>
      <w:r>
        <w:t xml:space="preserve"> Получение денег не означает, что они будут немедленно истрачены,— можно подождать с покупкой, продать на одном рынке, а купить—на другом. В результате отдельные обменные акты переплетаются и сливаются в единый процесс товарного обращения. В ходе его деньги, постоянно перемещаясь от одних лиц к другим, совершают </w:t>
      </w:r>
      <w:r>
        <w:rPr>
          <w:i/>
        </w:rPr>
        <w:t xml:space="preserve">денежное обращение. </w:t>
      </w:r>
      <w:r>
        <w:t xml:space="preserve">В функции средства обращения деньги, переходя из рук в руки, остаются лишь посредником при обмене товаров. Вот почему реальный денежный материал в этой функции может быть заменен. Для осуществления такой замены необходимо лишь одно—гарантия, что данный знак или символ признается обществом как представитель определенного количества денежного материала. Так возникли вначале неполноценные монеты, а затем и бумажные деньги. </w:t>
      </w:r>
    </w:p>
    <w:p w:rsidR="009A6FF1" w:rsidRDefault="009A6FF1">
      <w:pPr>
        <w:pStyle w:val="3"/>
        <w:spacing w:line="360" w:lineRule="auto"/>
        <w:rPr>
          <w:i/>
        </w:rPr>
      </w:pPr>
      <w:r>
        <w:rPr>
          <w:i/>
        </w:rPr>
        <w:t>Справка. Первоначально для денег использовались слитки, поэтому «крестными» многих денежных единиц были меры веся от мер веса произошли английский фунт стерлингов, немецкая марка, итальянская лира, китайская юань. Использование слитков металла затрудняло и замедляло расчеты: их приходилось взвешивать, определять пробу, делить на части. Ситуация несколько упростилась с появлением чеканки монет.</w:t>
      </w:r>
    </w:p>
    <w:p w:rsidR="009A6FF1" w:rsidRDefault="009A6FF1">
      <w:pPr>
        <w:pStyle w:val="3"/>
        <w:spacing w:line="360" w:lineRule="auto"/>
      </w:pPr>
      <w:r>
        <w:rPr>
          <w:i/>
        </w:rPr>
        <w:t>Монета—</w:t>
      </w:r>
      <w:r>
        <w:t>это слиток металла определенной формы, вес и проба которого официально подтверждены поставленным на нем штемпелем государства.</w:t>
      </w:r>
    </w:p>
    <w:p w:rsidR="009A6FF1" w:rsidRDefault="009A6FF1">
      <w:pPr>
        <w:pStyle w:val="3"/>
        <w:spacing w:line="360" w:lineRule="auto"/>
      </w:pPr>
      <w:r>
        <w:t>Бумажные деньги практически не имеют никакой стоимости, так как затраты на их печатание незначительны. Лишь в процессе обращения бумажные деньги приобретают представительную стоимость в отличие от полноценных денег, совершающих оборот благодаря собственной внутренней стоимости.</w:t>
      </w:r>
    </w:p>
    <w:p w:rsidR="009A6FF1" w:rsidRDefault="009A6FF1">
      <w:pPr>
        <w:pStyle w:val="3"/>
        <w:spacing w:line="360" w:lineRule="auto"/>
      </w:pPr>
      <w:r>
        <w:t xml:space="preserve">Производными по отношению к мере стоимости и средству обращения являются две другие функции денег. Они выступают как </w:t>
      </w:r>
      <w:r>
        <w:rPr>
          <w:i/>
        </w:rPr>
        <w:t xml:space="preserve">средство образования сокровищ, или накопления, и как средство платежа. </w:t>
      </w:r>
      <w:r>
        <w:t xml:space="preserve">Накопление денег может обуславливаться разными конкретными мотивами, в том числе и стяжательством,  страстью к накопительству, которая обуревала таких литературных персонажей, как бальзаковский Гобсек или гоголевский Плюшкин. Накопление денег в виде сокровищ определяется стремлением каждого товаропроизводителя иметь известный денежный резерв, чтобы предохранить себя от колебаний рыночной конъюнктуры. Причем эту функцию средства образования сокровищ могут выполнять только </w:t>
      </w:r>
      <w:r>
        <w:rPr>
          <w:i/>
        </w:rPr>
        <w:t xml:space="preserve">полноценные и реальные </w:t>
      </w:r>
      <w:r>
        <w:t>деньги: золото и серебро в виде монет и слитков. Кроме того, накопление сокровищ осуществляется в виде предметов роскоши, изготовленных из золота и серебра, принимая так называемую «</w:t>
      </w:r>
      <w:r>
        <w:rPr>
          <w:i/>
        </w:rPr>
        <w:t>эстетическую форму сокровища».</w:t>
      </w:r>
      <w:r>
        <w:t xml:space="preserve"> Можно, конечно, копить и бумажные деньги, но они подвергаются обесцениванию. </w:t>
      </w:r>
    </w:p>
    <w:p w:rsidR="009A6FF1" w:rsidRDefault="009A6FF1">
      <w:pPr>
        <w:pStyle w:val="3"/>
        <w:spacing w:line="360" w:lineRule="auto"/>
      </w:pPr>
      <w:r>
        <w:t xml:space="preserve">Сокровища накапливают частные лица и государство—в форме государственных (национальных) золотых запасов, хранящихся в центральном банке страны. </w:t>
      </w:r>
    </w:p>
    <w:p w:rsidR="009A6FF1" w:rsidRDefault="009A6FF1">
      <w:pPr>
        <w:pStyle w:val="3"/>
        <w:spacing w:line="360" w:lineRule="auto"/>
      </w:pPr>
      <w:r>
        <w:t>В условиях рыночной экономики сокровище как форма накопления богатства («праздно лежащие», «пребывающие в покое» деньги) имеют второстепенное значение, поскольку главное—это оборот, ускорение движения денег.</w:t>
      </w:r>
    </w:p>
    <w:p w:rsidR="009A6FF1" w:rsidRDefault="009A6FF1">
      <w:pPr>
        <w:pStyle w:val="3"/>
        <w:spacing w:line="360" w:lineRule="auto"/>
      </w:pPr>
      <w:r>
        <w:t xml:space="preserve"> Но есть и глубинная экономическая причина, побуждающая товаропроизводителей иметь определенный денежный резерв. Дело в том, что количество денег, требующихся для нормального хода товарного обращения, не остается неизменным. Поэтому возникает необходимость либо привлекать дополнительное количество средств в обращение, либо выводить из него избыток наличных денег. </w:t>
      </w:r>
    </w:p>
    <w:p w:rsidR="009A6FF1" w:rsidRDefault="009A6FF1">
      <w:pPr>
        <w:pStyle w:val="3"/>
        <w:spacing w:line="360" w:lineRule="auto"/>
      </w:pPr>
      <w:r>
        <w:rPr>
          <w:i/>
        </w:rPr>
        <w:t xml:space="preserve">Деньги как средство платежа. </w:t>
      </w:r>
      <w:r>
        <w:t xml:space="preserve">Товары не обязательно продавать и покупать только за наличные средства. У покупателя не всегда имеются наличные деньги, продавец иногда заключает сделки по продаже будущих товаров. С развитием товарного обращения время реализации товаров все чаще отрывается от времени их оплаты. Это значит, что товар продается в </w:t>
      </w:r>
      <w:r>
        <w:rPr>
          <w:i/>
        </w:rPr>
        <w:t>кредит</w:t>
      </w:r>
      <w:r>
        <w:t>. Продавец становиться кредитором, а покупатель—должником. Для того чтобы возместить долг, нужно накопить деньги в необходимом количестве. Они служат в этом случае средством платежа. Функция средства накопления получает таким образом дополнительное основание в функции средства платежа.</w:t>
      </w:r>
    </w:p>
    <w:p w:rsidR="009A6FF1" w:rsidRDefault="009A6FF1">
      <w:pPr>
        <w:pStyle w:val="3"/>
        <w:spacing w:line="360" w:lineRule="auto"/>
        <w:rPr>
          <w:i/>
        </w:rPr>
      </w:pPr>
      <w:r>
        <w:t>На базе вексельного оборота (</w:t>
      </w:r>
      <w:r>
        <w:rPr>
          <w:i/>
        </w:rPr>
        <w:t>вексель</w:t>
      </w:r>
      <w:r>
        <w:t xml:space="preserve">—это долговое обязательство) возникают </w:t>
      </w:r>
      <w:r>
        <w:rPr>
          <w:i/>
        </w:rPr>
        <w:t>кредитные деньги</w:t>
      </w:r>
      <w:r>
        <w:t xml:space="preserve">, выпускаемые банком-эмиссионером и поддерживаемые его авторитетом. Основными видами кредитных денег являются: </w:t>
      </w:r>
      <w:r>
        <w:rPr>
          <w:i/>
        </w:rPr>
        <w:t>вексель, банкнота, чек, кредитная карточка.</w:t>
      </w:r>
    </w:p>
    <w:p w:rsidR="009A6FF1" w:rsidRDefault="009A6FF1">
      <w:pPr>
        <w:pStyle w:val="3"/>
        <w:spacing w:line="360" w:lineRule="auto"/>
      </w:pPr>
      <w:r>
        <w:rPr>
          <w:i/>
        </w:rPr>
        <w:t>Вексель—</w:t>
      </w:r>
      <w:r>
        <w:t xml:space="preserve">это письменное обязательство заемщика об уплате определенной суммы денег кредитору по истечении указанного в нем срока. Векселя бывают двух видов: простые и переводные. Простой вексель—это долговое обязательство, выданное заемщиком кредитору. Переводной вексель выписывается кредитором и представляет собой письменный приказ кредитора должнику об уплате по истечении указанного в нем срока. </w:t>
      </w:r>
    </w:p>
    <w:p w:rsidR="009A6FF1" w:rsidRDefault="009A6FF1">
      <w:pPr>
        <w:pStyle w:val="3"/>
        <w:spacing w:line="360" w:lineRule="auto"/>
      </w:pPr>
      <w:r>
        <w:rPr>
          <w:i/>
        </w:rPr>
        <w:t>Банкнота—</w:t>
      </w:r>
      <w:r>
        <w:t>это вексель эмиссионного банка. Банкноты выпускаются взамен учтенных или принятых в качестве залога коммерческих (торговых) векселей.</w:t>
      </w:r>
    </w:p>
    <w:p w:rsidR="009A6FF1" w:rsidRDefault="009A6FF1">
      <w:pPr>
        <w:pStyle w:val="3"/>
        <w:spacing w:line="360" w:lineRule="auto"/>
      </w:pPr>
      <w:r>
        <w:rPr>
          <w:i/>
        </w:rPr>
        <w:t>Чек—</w:t>
      </w:r>
      <w:r>
        <w:t xml:space="preserve">это письменный приказ владельца текущего счета банку о выплате наличными или переводе на текущий счет другого лица определенной суммы денег. </w:t>
      </w:r>
    </w:p>
    <w:p w:rsidR="009A6FF1" w:rsidRDefault="009A6FF1">
      <w:pPr>
        <w:pStyle w:val="3"/>
        <w:spacing w:line="360" w:lineRule="auto"/>
        <w:rPr>
          <w:i/>
        </w:rPr>
      </w:pPr>
      <w:r>
        <w:rPr>
          <w:i/>
        </w:rPr>
        <w:t>Справка. В странах с развитой рыночной экономикой чеки являются основным платежным средством как для физических лиц (населения), так и для юридических лиц (фирм). Особенно в США, где ежегодно выписывается более 100 млн. чеков. На душу населения в этой стране приходиться более 200 выписанных чеков на общую сумму 228 тыс. дол (т.е. на 1135 дол. каждый).</w:t>
      </w:r>
    </w:p>
    <w:p w:rsidR="009A6FF1" w:rsidRDefault="009A6FF1">
      <w:pPr>
        <w:pStyle w:val="3"/>
        <w:spacing w:line="360" w:lineRule="auto"/>
      </w:pPr>
      <w:r>
        <w:rPr>
          <w:i/>
        </w:rPr>
        <w:t>Кредитная карточка—</w:t>
      </w:r>
      <w:r>
        <w:t>платежно-расчетный документ, выдаваемый банком своим вкладчикам и дающий им право на приобретение товаров и услуг без уплаты наличными. Она представляет собой пластиковый жетон, на котором указывается фамилия ее владельца, образец подписи владельца, номер счета в банке, срок действия кредитной карточки.</w:t>
      </w:r>
    </w:p>
    <w:p w:rsidR="009A6FF1" w:rsidRDefault="009A6FF1">
      <w:pPr>
        <w:pStyle w:val="3"/>
        <w:spacing w:line="360" w:lineRule="auto"/>
      </w:pPr>
      <w:r>
        <w:rPr>
          <w:i/>
        </w:rPr>
        <w:t xml:space="preserve"> </w:t>
      </w:r>
      <w:r>
        <w:t xml:space="preserve">Сливаясь с бумажными деньгами, кредитные деньги начинают обслуживать товарное обращение. Тем самым совершается еще один шаг по вытеснению золота из денежного обращения. При продаже товаров в кредит средством обращения служат не сами деньги, а выраженные в них </w:t>
      </w:r>
      <w:r>
        <w:rPr>
          <w:i/>
        </w:rPr>
        <w:t xml:space="preserve">долговые обязательства. </w:t>
      </w:r>
      <w:r>
        <w:t xml:space="preserve">По истечении срока действия обязательства </w:t>
      </w:r>
      <w:r>
        <w:rPr>
          <w:i/>
        </w:rPr>
        <w:t>заемщик</w:t>
      </w:r>
      <w:r>
        <w:t xml:space="preserve"> обязан уплатить </w:t>
      </w:r>
      <w:r>
        <w:rPr>
          <w:i/>
        </w:rPr>
        <w:t>кредитору</w:t>
      </w:r>
      <w:r>
        <w:t xml:space="preserve"> указанную сумму. Выполняя роль средства погашения долгового обязательства, деньги реализуют функцию  средства платежа. Эта функция может осуществляться не только при оплате купленных в кредит товаров, но и при погашении других обязательств: выплате заработной платы, возврате денежных ссуд, уплате налогов.</w:t>
      </w:r>
    </w:p>
    <w:p w:rsidR="009A6FF1" w:rsidRDefault="009A6FF1">
      <w:pPr>
        <w:pStyle w:val="3"/>
        <w:spacing w:line="360" w:lineRule="auto"/>
      </w:pPr>
      <w:r>
        <w:t xml:space="preserve">С развитием международного разделения труда товарное обращение выходит за национальные рамки. Соответственно деньги начинают обслуживать международную торговлю, то есть выступать как </w:t>
      </w:r>
      <w:r>
        <w:rPr>
          <w:i/>
        </w:rPr>
        <w:t>мировые деньги</w:t>
      </w:r>
      <w:r>
        <w:t>. При этом они используются в роли всеобщего средства платежа (возмещение дефицитов международных балансов), всеобщего покупательного средства и материализации богатства вообще (при переводе капиталов из одной страны в другую).</w:t>
      </w:r>
    </w:p>
    <w:p w:rsidR="009A6FF1" w:rsidRDefault="009A6FF1">
      <w:pPr>
        <w:pStyle w:val="3"/>
        <w:spacing w:line="360" w:lineRule="auto"/>
      </w:pPr>
      <w:r>
        <w:t xml:space="preserve">Как правило, в роли мировых денег выступает </w:t>
      </w:r>
      <w:r>
        <w:rPr>
          <w:i/>
        </w:rPr>
        <w:t>золото</w:t>
      </w:r>
      <w:r>
        <w:t>. Однако в современных условиях произошла утрата золотом своего монопольного статуса международного расчетного средства. Все шире используются в качестве мировых денег конвертируемые валюты.</w:t>
      </w:r>
    </w:p>
    <w:p w:rsidR="009A6FF1" w:rsidRDefault="009A6FF1">
      <w:pPr>
        <w:pStyle w:val="3"/>
        <w:spacing w:line="360" w:lineRule="auto"/>
        <w:jc w:val="center"/>
      </w:pPr>
      <w:r>
        <w:rPr>
          <w:b/>
          <w:sz w:val="32"/>
        </w:rPr>
        <w:t>Краткая история денег</w:t>
      </w:r>
      <w:r>
        <w:t>.</w:t>
      </w:r>
    </w:p>
    <w:p w:rsidR="009A6FF1" w:rsidRDefault="009A6FF1">
      <w:pPr>
        <w:pStyle w:val="3"/>
        <w:spacing w:line="360" w:lineRule="auto"/>
        <w:jc w:val="center"/>
      </w:pPr>
    </w:p>
    <w:p w:rsidR="009A6FF1" w:rsidRDefault="009A6FF1">
      <w:pPr>
        <w:spacing w:line="360" w:lineRule="auto"/>
        <w:rPr>
          <w:sz w:val="26"/>
          <w:lang w:val="ru-RU"/>
        </w:rPr>
      </w:pPr>
      <w:r>
        <w:rPr>
          <w:b/>
          <w:sz w:val="26"/>
          <w:lang w:val="ru-RU"/>
        </w:rPr>
        <w:t>Наличные деньги в древности</w:t>
      </w:r>
      <w:r>
        <w:rPr>
          <w:sz w:val="26"/>
          <w:lang w:val="ru-RU"/>
        </w:rPr>
        <w:t>.</w:t>
      </w:r>
    </w:p>
    <w:p w:rsidR="009A6FF1" w:rsidRDefault="009A6FF1">
      <w:pPr>
        <w:spacing w:line="360" w:lineRule="auto"/>
        <w:ind w:firstLine="720"/>
        <w:jc w:val="both"/>
        <w:rPr>
          <w:sz w:val="26"/>
        </w:rPr>
      </w:pPr>
      <w:r>
        <w:rPr>
          <w:sz w:val="26"/>
          <w:lang w:val="ru-RU"/>
        </w:rPr>
        <w:t>Считается, что самые первые монеты появились и Китае и в древнем Лидийском царстве в 7 веке до нашей эры. Около 500 лет до нашей эры персидский царь Дарий совершил экономическую революцию в своем государстве, введя в обращение монеты и заменив ими бартер.  Хорошо сохранившиеся наскальные надписи в Персеполисе (современный Иран) свидетельствуют о происходивших изменениях.(</w:t>
      </w:r>
      <w:r>
        <w:rPr>
          <w:sz w:val="26"/>
        </w:rPr>
        <w:t>Richard</w:t>
      </w:r>
      <w:r>
        <w:rPr>
          <w:sz w:val="26"/>
          <w:lang w:val="ru-RU"/>
        </w:rPr>
        <w:t xml:space="preserve"> </w:t>
      </w:r>
      <w:r>
        <w:rPr>
          <w:sz w:val="26"/>
        </w:rPr>
        <w:t>N</w:t>
      </w:r>
      <w:r>
        <w:rPr>
          <w:sz w:val="26"/>
          <w:lang w:val="ru-RU"/>
        </w:rPr>
        <w:t>.</w:t>
      </w:r>
      <w:r>
        <w:rPr>
          <w:sz w:val="26"/>
        </w:rPr>
        <w:t>Frye</w:t>
      </w:r>
      <w:r>
        <w:rPr>
          <w:sz w:val="26"/>
          <w:lang w:val="ru-RU"/>
        </w:rPr>
        <w:t xml:space="preserve">, </w:t>
      </w:r>
      <w:r>
        <w:rPr>
          <w:sz w:val="26"/>
        </w:rPr>
        <w:t>New</w:t>
      </w:r>
      <w:r>
        <w:rPr>
          <w:sz w:val="26"/>
          <w:lang w:val="ru-RU"/>
        </w:rPr>
        <w:t xml:space="preserve"> </w:t>
      </w:r>
      <w:r>
        <w:rPr>
          <w:sz w:val="26"/>
        </w:rPr>
        <w:t>York</w:t>
      </w:r>
      <w:r>
        <w:rPr>
          <w:sz w:val="26"/>
          <w:lang w:val="ru-RU"/>
        </w:rPr>
        <w:t>:</w:t>
      </w:r>
      <w:r>
        <w:rPr>
          <w:sz w:val="26"/>
        </w:rPr>
        <w:t>Holt</w:t>
      </w:r>
      <w:r>
        <w:rPr>
          <w:sz w:val="26"/>
          <w:lang w:val="ru-RU"/>
        </w:rPr>
        <w:t xml:space="preserve">, </w:t>
      </w:r>
      <w:r>
        <w:rPr>
          <w:sz w:val="26"/>
        </w:rPr>
        <w:t>Rinehart</w:t>
      </w:r>
      <w:r>
        <w:rPr>
          <w:sz w:val="26"/>
          <w:lang w:val="ru-RU"/>
        </w:rPr>
        <w:t xml:space="preserve"> </w:t>
      </w:r>
      <w:r>
        <w:rPr>
          <w:sz w:val="26"/>
        </w:rPr>
        <w:t>and</w:t>
      </w:r>
      <w:r>
        <w:rPr>
          <w:sz w:val="26"/>
          <w:lang w:val="ru-RU"/>
        </w:rPr>
        <w:t xml:space="preserve"> </w:t>
      </w:r>
      <w:r>
        <w:rPr>
          <w:sz w:val="26"/>
        </w:rPr>
        <w:t>Winston</w:t>
      </w:r>
      <w:r>
        <w:rPr>
          <w:sz w:val="26"/>
          <w:lang w:val="ru-RU"/>
        </w:rPr>
        <w:t xml:space="preserve">, 1953), </w:t>
      </w:r>
      <w:r>
        <w:rPr>
          <w:sz w:val="26"/>
        </w:rPr>
        <w:t>p</w:t>
      </w:r>
      <w:r>
        <w:rPr>
          <w:sz w:val="26"/>
          <w:lang w:val="ru-RU"/>
        </w:rPr>
        <w:t xml:space="preserve">.37). </w:t>
      </w:r>
    </w:p>
    <w:p w:rsidR="009A6FF1" w:rsidRDefault="009A6FF1">
      <w:pPr>
        <w:pStyle w:val="3"/>
        <w:spacing w:line="360" w:lineRule="auto"/>
      </w:pPr>
      <w:r>
        <w:t>Бумажные деньги появились в Китае в 8 веке нашей эры (бумага там впервые была произведена приблизительно в 100 г.н.э.). Наиболее ранний тип бумажных денег в Китае представлял собой особые расписки, выпускаемые либо под ценности, сдаваемые на хранение в специальные лавки, либо в качестве свидетельств об уплаченных налогах, хранящихся на счетах в центрах провинций, а не в столице.</w:t>
      </w:r>
    </w:p>
    <w:p w:rsidR="009A6FF1" w:rsidRDefault="009A6FF1">
      <w:pPr>
        <w:pStyle w:val="3"/>
        <w:spacing w:line="360" w:lineRule="auto"/>
      </w:pPr>
      <w:r>
        <w:t>Бумажные деньги производили большое впечатление на путешественников, посещавших Китай в 7-8 веках. Марко Поло писал, что выпуск бумажных денег—это новый способ достижения той цели, к которой так давно стремились алхимики.</w:t>
      </w:r>
      <w:r>
        <w:rPr>
          <w:lang w:val="en-US"/>
        </w:rPr>
        <w:t>The</w:t>
      </w:r>
      <w:r>
        <w:t xml:space="preserve"> </w:t>
      </w:r>
      <w:r>
        <w:rPr>
          <w:lang w:val="en-US"/>
        </w:rPr>
        <w:t>Travelers</w:t>
      </w:r>
      <w:r>
        <w:t xml:space="preserve"> </w:t>
      </w:r>
      <w:r>
        <w:rPr>
          <w:lang w:val="en-US"/>
        </w:rPr>
        <w:t>of</w:t>
      </w:r>
      <w:r>
        <w:t xml:space="preserve"> </w:t>
      </w:r>
      <w:r>
        <w:rPr>
          <w:lang w:val="en-US"/>
        </w:rPr>
        <w:t>Marko</w:t>
      </w:r>
      <w:r>
        <w:t xml:space="preserve"> </w:t>
      </w:r>
      <w:r>
        <w:rPr>
          <w:lang w:val="en-US"/>
        </w:rPr>
        <w:t>Polo</w:t>
      </w:r>
      <w:r>
        <w:t xml:space="preserve">, </w:t>
      </w:r>
      <w:r>
        <w:rPr>
          <w:lang w:val="en-US"/>
        </w:rPr>
        <w:t>trans</w:t>
      </w:r>
      <w:r>
        <w:t xml:space="preserve">. </w:t>
      </w:r>
      <w:r>
        <w:rPr>
          <w:lang w:val="en-US"/>
        </w:rPr>
        <w:t xml:space="preserve">By Aldo Ricci from the text of L.F. Benedetto (London: George Routiedge and Sons, 1931), pp. 147-149). </w:t>
      </w:r>
      <w:r>
        <w:t>В 13 веке правительство Чингиз-Хана свободно обменивало бумажные денежные знаки на золото, поэтому подделка бумажных денег приносила большие доходы и считалась страшным преступлением. К 1500 году китайское правительство было вынуждено прекратить выпуск бумажных денег из-за трудностей, связанных с избыточным выпуском и инфляцией, но уже существовавшие тогда в Китае частные банки продолжали эмиссию бумажных денег.</w:t>
      </w:r>
    </w:p>
    <w:p w:rsidR="009A6FF1" w:rsidRDefault="009A6FF1">
      <w:pPr>
        <w:pStyle w:val="3"/>
        <w:spacing w:line="360" w:lineRule="auto"/>
      </w:pPr>
      <w:r>
        <w:t xml:space="preserve"> </w:t>
      </w:r>
    </w:p>
    <w:p w:rsidR="009A6FF1" w:rsidRDefault="009A6FF1">
      <w:pPr>
        <w:pStyle w:val="3"/>
        <w:spacing w:line="360" w:lineRule="auto"/>
        <w:ind w:firstLine="0"/>
      </w:pPr>
      <w:r>
        <w:rPr>
          <w:b/>
        </w:rPr>
        <w:t>«Золотые» деньги</w:t>
      </w:r>
      <w:r>
        <w:t>.</w:t>
      </w:r>
    </w:p>
    <w:p w:rsidR="009A6FF1" w:rsidRDefault="009A6FF1">
      <w:pPr>
        <w:pStyle w:val="3"/>
        <w:spacing w:line="360" w:lineRule="auto"/>
      </w:pPr>
      <w:r>
        <w:t>Деньги—это законченная форма всеобщего эквивалента, представленная благородными металлами—особым товаром, с потребительской стоимостью которого прочно срослась эквивалентная форма стоимости. Пока наряду с золотом в функции всеобщего эквивалента выступало серебро, денежная система была биметаллической. Нот уже в началу 20 столетия одна страна за другой стали переходить к золотой валюте, то есть монометаллической системе. В Австралии это произошло в 1892 г., Японии—в 1897 г., России—1898 г., в США—в 1900 г. В Англии золотоденежная система была введена еще в конце 18 века, в Германии—с 1871 г., в Голландии—с 1877 г.. В Бельгии, во Франции, в Швейцарии, а также в британских и голландских колониальных владениях она начала фактически господствовать с начала нынешнего века.</w:t>
      </w:r>
    </w:p>
    <w:p w:rsidR="009A6FF1" w:rsidRDefault="009A6FF1">
      <w:pPr>
        <w:pStyle w:val="3"/>
        <w:spacing w:line="360" w:lineRule="auto"/>
      </w:pPr>
      <w:r>
        <w:t xml:space="preserve">В настоящее время золото в качестве денежного материала нигде в мире в обращении не фигурирует. Более того, если первоначально сохранялась размерность находящихся в обращении денег на золото, то с течением времени она везде была отменена. Золото теперь может быть приобретено лишь в качестве обычного товара. Только таким косвенным путем достигается фактическая разменность всех разновидностей денег (а их становиться больше—дело дошло уже до появления электронных денег) на золото и участие его в материально-вещественном обеспечении этих денег. Следует к тому же отметить, что золото теперь выступает в данной роли не монопольно, а наряду с другими товарами (недвижимость, произведения искусства и др.).  </w:t>
      </w:r>
    </w:p>
    <w:p w:rsidR="009A6FF1" w:rsidRDefault="009A6FF1">
      <w:pPr>
        <w:pStyle w:val="3"/>
        <w:spacing w:line="360" w:lineRule="auto"/>
        <w:jc w:val="center"/>
      </w:pPr>
      <w:r>
        <w:rPr>
          <w:b/>
          <w:caps/>
          <w:sz w:val="32"/>
        </w:rPr>
        <w:t>С</w:t>
      </w:r>
      <w:r>
        <w:rPr>
          <w:b/>
          <w:sz w:val="32"/>
        </w:rPr>
        <w:t>писок использованной литературы</w:t>
      </w:r>
      <w:r>
        <w:t>.</w:t>
      </w:r>
    </w:p>
    <w:p w:rsidR="009A6FF1" w:rsidRDefault="009A6FF1">
      <w:pPr>
        <w:pStyle w:val="3"/>
        <w:spacing w:line="360" w:lineRule="auto"/>
      </w:pPr>
      <w:r>
        <w:t>1. Основы предпринимательской деятельности: экономическая теория. Под ред. В.М.Власовой. М. 1999.</w:t>
      </w:r>
    </w:p>
    <w:p w:rsidR="009A6FF1" w:rsidRDefault="009A6FF1">
      <w:pPr>
        <w:pStyle w:val="3"/>
        <w:spacing w:line="360" w:lineRule="auto"/>
      </w:pPr>
      <w:r>
        <w:t>2. В А.Медведев.  Политическая экономия. М. 1988.</w:t>
      </w:r>
    </w:p>
    <w:p w:rsidR="009A6FF1" w:rsidRDefault="009A6FF1">
      <w:pPr>
        <w:pStyle w:val="3"/>
        <w:spacing w:line="360" w:lineRule="auto"/>
      </w:pPr>
      <w:r>
        <w:t>3. Эдвин Дж. Долан, Колин Д. Кэмпбелл, Розмари Дж. Кемпбелл. Деньги, банковское дело и денежно-кредитная политика. М, СПб. 1991.</w:t>
      </w:r>
    </w:p>
    <w:p w:rsidR="009A6FF1" w:rsidRDefault="009A6FF1">
      <w:pPr>
        <w:pStyle w:val="3"/>
        <w:numPr>
          <w:ilvl w:val="0"/>
          <w:numId w:val="3"/>
        </w:numPr>
        <w:spacing w:line="360" w:lineRule="auto"/>
      </w:pPr>
      <w:r>
        <w:t>Эдвин Дж. Долан, Дэйвид Е. Линдсей. Макроэкономика. СПб. 1994.</w:t>
      </w:r>
    </w:p>
    <w:p w:rsidR="009A6FF1" w:rsidRDefault="009A6FF1">
      <w:pPr>
        <w:pStyle w:val="3"/>
        <w:numPr>
          <w:ilvl w:val="0"/>
          <w:numId w:val="3"/>
        </w:numPr>
        <w:spacing w:line="360" w:lineRule="auto"/>
      </w:pPr>
      <w:r>
        <w:t>С.С. Дзарасов. Политическая экономия. М. 1988.</w:t>
      </w:r>
    </w:p>
    <w:p w:rsidR="009A6FF1" w:rsidRDefault="009A6FF1">
      <w:pPr>
        <w:pStyle w:val="3"/>
        <w:numPr>
          <w:ilvl w:val="0"/>
          <w:numId w:val="3"/>
        </w:numPr>
        <w:spacing w:line="360" w:lineRule="auto"/>
      </w:pPr>
      <w:r>
        <w:t xml:space="preserve">Роберт Хайлбронер, Лестер Тароу. Экономика для всех. </w:t>
      </w:r>
      <w:r>
        <w:rPr>
          <w:lang w:val="en-US"/>
        </w:rPr>
        <w:t>London</w:t>
      </w:r>
      <w:r>
        <w:t xml:space="preserve"> 1991</w:t>
      </w:r>
      <w:r>
        <w:br/>
      </w:r>
    </w:p>
    <w:p w:rsidR="009A6FF1" w:rsidRDefault="009A6FF1">
      <w:pPr>
        <w:pStyle w:val="3"/>
        <w:spacing w:line="360" w:lineRule="auto"/>
        <w:jc w:val="left"/>
      </w:pPr>
    </w:p>
    <w:p w:rsidR="009A6FF1" w:rsidRDefault="009A6FF1">
      <w:pPr>
        <w:spacing w:line="360" w:lineRule="auto"/>
        <w:rPr>
          <w:sz w:val="28"/>
          <w:lang w:val="ru-RU"/>
        </w:rPr>
      </w:pPr>
    </w:p>
    <w:p w:rsidR="009A6FF1" w:rsidRDefault="009A6FF1">
      <w:pPr>
        <w:spacing w:line="360" w:lineRule="auto"/>
        <w:ind w:firstLine="720"/>
        <w:jc w:val="both"/>
        <w:rPr>
          <w:lang w:val="ru-RU"/>
        </w:rPr>
      </w:pPr>
    </w:p>
    <w:p w:rsidR="009A6FF1" w:rsidRDefault="009A6FF1">
      <w:pPr>
        <w:rPr>
          <w:lang w:val="ru-RU"/>
        </w:rPr>
      </w:pPr>
      <w:r>
        <w:rPr>
          <w:lang w:val="ru-RU"/>
        </w:rPr>
        <w:t xml:space="preserve"> </w:t>
      </w:r>
    </w:p>
    <w:p w:rsidR="009A6FF1" w:rsidRDefault="009A6FF1">
      <w:pPr>
        <w:rPr>
          <w:b/>
          <w:lang w:val="ru-RU"/>
        </w:rPr>
      </w:pPr>
      <w:bookmarkStart w:id="0" w:name="_GoBack"/>
      <w:bookmarkEnd w:id="0"/>
    </w:p>
    <w:sectPr w:rsidR="009A6FF1">
      <w:footerReference w:type="even" r:id="rId7"/>
      <w:footerReference w:type="default" r:id="rId8"/>
      <w:pgSz w:w="12240" w:h="15840"/>
      <w:pgMar w:top="900" w:right="1080" w:bottom="1080" w:left="16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FF1" w:rsidRDefault="009A6FF1">
      <w:r>
        <w:separator/>
      </w:r>
    </w:p>
  </w:endnote>
  <w:endnote w:type="continuationSeparator" w:id="0">
    <w:p w:rsidR="009A6FF1" w:rsidRDefault="009A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FF1" w:rsidRDefault="009A6FF1">
    <w:pPr>
      <w:pStyle w:val="a4"/>
      <w:framePr w:wrap="around" w:vAnchor="text" w:hAnchor="margin" w:xAlign="center" w:y="1"/>
      <w:rPr>
        <w:rStyle w:val="a5"/>
      </w:rPr>
    </w:pPr>
  </w:p>
  <w:p w:rsidR="009A6FF1" w:rsidRDefault="009A6FF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FF1" w:rsidRDefault="006754B5">
    <w:pPr>
      <w:pStyle w:val="a4"/>
      <w:framePr w:wrap="around" w:vAnchor="text" w:hAnchor="margin" w:xAlign="center" w:y="1"/>
      <w:rPr>
        <w:rStyle w:val="a5"/>
      </w:rPr>
    </w:pPr>
    <w:r>
      <w:rPr>
        <w:rStyle w:val="a5"/>
        <w:noProof/>
      </w:rPr>
      <w:t>1</w:t>
    </w:r>
  </w:p>
  <w:p w:rsidR="009A6FF1" w:rsidRDefault="009A6F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FF1" w:rsidRDefault="009A6FF1">
      <w:r>
        <w:separator/>
      </w:r>
    </w:p>
  </w:footnote>
  <w:footnote w:type="continuationSeparator" w:id="0">
    <w:p w:rsidR="009A6FF1" w:rsidRDefault="009A6F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326096D"/>
    <w:multiLevelType w:val="hybridMultilevel"/>
    <w:tmpl w:val="9E36FE16"/>
    <w:lvl w:ilvl="0" w:tplc="B07E73D4">
      <w:start w:val="1"/>
      <w:numFmt w:val="decimal"/>
      <w:lvlText w:val="%1."/>
      <w:lvlJc w:val="left"/>
      <w:pPr>
        <w:tabs>
          <w:tab w:val="num" w:pos="720"/>
        </w:tabs>
        <w:ind w:left="720" w:hanging="360"/>
      </w:pPr>
    </w:lvl>
    <w:lvl w:ilvl="1" w:tplc="11403FBC" w:tentative="1">
      <w:start w:val="1"/>
      <w:numFmt w:val="lowerLetter"/>
      <w:lvlText w:val="%2."/>
      <w:lvlJc w:val="left"/>
      <w:pPr>
        <w:tabs>
          <w:tab w:val="num" w:pos="1440"/>
        </w:tabs>
        <w:ind w:left="1440" w:hanging="360"/>
      </w:pPr>
    </w:lvl>
    <w:lvl w:ilvl="2" w:tplc="6792C78A" w:tentative="1">
      <w:start w:val="1"/>
      <w:numFmt w:val="lowerRoman"/>
      <w:lvlText w:val="%3."/>
      <w:lvlJc w:val="right"/>
      <w:pPr>
        <w:tabs>
          <w:tab w:val="num" w:pos="2160"/>
        </w:tabs>
        <w:ind w:left="2160" w:hanging="180"/>
      </w:pPr>
    </w:lvl>
    <w:lvl w:ilvl="3" w:tplc="92D2F07A" w:tentative="1">
      <w:start w:val="1"/>
      <w:numFmt w:val="decimal"/>
      <w:lvlText w:val="%4."/>
      <w:lvlJc w:val="left"/>
      <w:pPr>
        <w:tabs>
          <w:tab w:val="num" w:pos="2880"/>
        </w:tabs>
        <w:ind w:left="2880" w:hanging="360"/>
      </w:pPr>
    </w:lvl>
    <w:lvl w:ilvl="4" w:tplc="284EC0F4" w:tentative="1">
      <w:start w:val="1"/>
      <w:numFmt w:val="lowerLetter"/>
      <w:lvlText w:val="%5."/>
      <w:lvlJc w:val="left"/>
      <w:pPr>
        <w:tabs>
          <w:tab w:val="num" w:pos="3600"/>
        </w:tabs>
        <w:ind w:left="3600" w:hanging="360"/>
      </w:pPr>
    </w:lvl>
    <w:lvl w:ilvl="5" w:tplc="C0947832" w:tentative="1">
      <w:start w:val="1"/>
      <w:numFmt w:val="lowerRoman"/>
      <w:lvlText w:val="%6."/>
      <w:lvlJc w:val="right"/>
      <w:pPr>
        <w:tabs>
          <w:tab w:val="num" w:pos="4320"/>
        </w:tabs>
        <w:ind w:left="4320" w:hanging="180"/>
      </w:pPr>
    </w:lvl>
    <w:lvl w:ilvl="6" w:tplc="76448038" w:tentative="1">
      <w:start w:val="1"/>
      <w:numFmt w:val="decimal"/>
      <w:lvlText w:val="%7."/>
      <w:lvlJc w:val="left"/>
      <w:pPr>
        <w:tabs>
          <w:tab w:val="num" w:pos="5040"/>
        </w:tabs>
        <w:ind w:left="5040" w:hanging="360"/>
      </w:pPr>
    </w:lvl>
    <w:lvl w:ilvl="7" w:tplc="89B69AA0" w:tentative="1">
      <w:start w:val="1"/>
      <w:numFmt w:val="lowerLetter"/>
      <w:lvlText w:val="%8."/>
      <w:lvlJc w:val="left"/>
      <w:pPr>
        <w:tabs>
          <w:tab w:val="num" w:pos="5760"/>
        </w:tabs>
        <w:ind w:left="5760" w:hanging="360"/>
      </w:pPr>
    </w:lvl>
    <w:lvl w:ilvl="8" w:tplc="6388CFF8" w:tentative="1">
      <w:start w:val="1"/>
      <w:numFmt w:val="lowerRoman"/>
      <w:lvlText w:val="%9."/>
      <w:lvlJc w:val="right"/>
      <w:pPr>
        <w:tabs>
          <w:tab w:val="num" w:pos="6480"/>
        </w:tabs>
        <w:ind w:left="6480" w:hanging="180"/>
      </w:pPr>
    </w:lvl>
  </w:abstractNum>
  <w:abstractNum w:abstractNumId="2">
    <w:nsid w:val="151B5945"/>
    <w:multiLevelType w:val="hybridMultilevel"/>
    <w:tmpl w:val="593E1CC0"/>
    <w:lvl w:ilvl="0" w:tplc="B79EA366">
      <w:start w:val="4"/>
      <w:numFmt w:val="decimal"/>
      <w:lvlText w:val="%1."/>
      <w:lvlJc w:val="left"/>
      <w:pPr>
        <w:tabs>
          <w:tab w:val="num" w:pos="1080"/>
        </w:tabs>
        <w:ind w:left="1080" w:hanging="360"/>
      </w:pPr>
      <w:rPr>
        <w:rFonts w:hint="default"/>
      </w:rPr>
    </w:lvl>
    <w:lvl w:ilvl="1" w:tplc="2F66DBA0" w:tentative="1">
      <w:start w:val="1"/>
      <w:numFmt w:val="lowerLetter"/>
      <w:lvlText w:val="%2."/>
      <w:lvlJc w:val="left"/>
      <w:pPr>
        <w:tabs>
          <w:tab w:val="num" w:pos="1800"/>
        </w:tabs>
        <w:ind w:left="1800" w:hanging="360"/>
      </w:pPr>
    </w:lvl>
    <w:lvl w:ilvl="2" w:tplc="0B1482BC" w:tentative="1">
      <w:start w:val="1"/>
      <w:numFmt w:val="lowerRoman"/>
      <w:lvlText w:val="%3."/>
      <w:lvlJc w:val="right"/>
      <w:pPr>
        <w:tabs>
          <w:tab w:val="num" w:pos="2520"/>
        </w:tabs>
        <w:ind w:left="2520" w:hanging="180"/>
      </w:pPr>
    </w:lvl>
    <w:lvl w:ilvl="3" w:tplc="CF28B542" w:tentative="1">
      <w:start w:val="1"/>
      <w:numFmt w:val="decimal"/>
      <w:lvlText w:val="%4."/>
      <w:lvlJc w:val="left"/>
      <w:pPr>
        <w:tabs>
          <w:tab w:val="num" w:pos="3240"/>
        </w:tabs>
        <w:ind w:left="3240" w:hanging="360"/>
      </w:pPr>
    </w:lvl>
    <w:lvl w:ilvl="4" w:tplc="5D7E28F6" w:tentative="1">
      <w:start w:val="1"/>
      <w:numFmt w:val="lowerLetter"/>
      <w:lvlText w:val="%5."/>
      <w:lvlJc w:val="left"/>
      <w:pPr>
        <w:tabs>
          <w:tab w:val="num" w:pos="3960"/>
        </w:tabs>
        <w:ind w:left="3960" w:hanging="360"/>
      </w:pPr>
    </w:lvl>
    <w:lvl w:ilvl="5" w:tplc="B48251FE" w:tentative="1">
      <w:start w:val="1"/>
      <w:numFmt w:val="lowerRoman"/>
      <w:lvlText w:val="%6."/>
      <w:lvlJc w:val="right"/>
      <w:pPr>
        <w:tabs>
          <w:tab w:val="num" w:pos="4680"/>
        </w:tabs>
        <w:ind w:left="4680" w:hanging="180"/>
      </w:pPr>
    </w:lvl>
    <w:lvl w:ilvl="6" w:tplc="DE308424" w:tentative="1">
      <w:start w:val="1"/>
      <w:numFmt w:val="decimal"/>
      <w:lvlText w:val="%7."/>
      <w:lvlJc w:val="left"/>
      <w:pPr>
        <w:tabs>
          <w:tab w:val="num" w:pos="5400"/>
        </w:tabs>
        <w:ind w:left="5400" w:hanging="360"/>
      </w:pPr>
    </w:lvl>
    <w:lvl w:ilvl="7" w:tplc="F7ECE246" w:tentative="1">
      <w:start w:val="1"/>
      <w:numFmt w:val="lowerLetter"/>
      <w:lvlText w:val="%8."/>
      <w:lvlJc w:val="left"/>
      <w:pPr>
        <w:tabs>
          <w:tab w:val="num" w:pos="6120"/>
        </w:tabs>
        <w:ind w:left="6120" w:hanging="360"/>
      </w:pPr>
    </w:lvl>
    <w:lvl w:ilvl="8" w:tplc="372A9966" w:tentative="1">
      <w:start w:val="1"/>
      <w:numFmt w:val="lowerRoman"/>
      <w:lvlText w:val="%9."/>
      <w:lvlJc w:val="right"/>
      <w:pPr>
        <w:tabs>
          <w:tab w:val="num" w:pos="6840"/>
        </w:tabs>
        <w:ind w:left="6840" w:hanging="180"/>
      </w:pPr>
    </w:lvl>
  </w:abstractNum>
  <w:abstractNum w:abstractNumId="3">
    <w:nsid w:val="2F8B19D7"/>
    <w:multiLevelType w:val="hybridMultilevel"/>
    <w:tmpl w:val="9E36FE16"/>
    <w:lvl w:ilvl="0" w:tplc="FB06B95A">
      <w:start w:val="1"/>
      <w:numFmt w:val="decimal"/>
      <w:lvlText w:val="%1."/>
      <w:lvlJc w:val="left"/>
      <w:pPr>
        <w:tabs>
          <w:tab w:val="num" w:pos="360"/>
        </w:tabs>
        <w:ind w:left="360" w:hanging="360"/>
      </w:pPr>
    </w:lvl>
    <w:lvl w:ilvl="1" w:tplc="58FC1974" w:tentative="1">
      <w:start w:val="1"/>
      <w:numFmt w:val="lowerLetter"/>
      <w:lvlText w:val="%2."/>
      <w:lvlJc w:val="left"/>
      <w:pPr>
        <w:tabs>
          <w:tab w:val="num" w:pos="1080"/>
        </w:tabs>
        <w:ind w:left="1080" w:hanging="360"/>
      </w:pPr>
    </w:lvl>
    <w:lvl w:ilvl="2" w:tplc="F9BE7644" w:tentative="1">
      <w:start w:val="1"/>
      <w:numFmt w:val="lowerRoman"/>
      <w:lvlText w:val="%3."/>
      <w:lvlJc w:val="right"/>
      <w:pPr>
        <w:tabs>
          <w:tab w:val="num" w:pos="1800"/>
        </w:tabs>
        <w:ind w:left="1800" w:hanging="180"/>
      </w:pPr>
    </w:lvl>
    <w:lvl w:ilvl="3" w:tplc="96CCBB78" w:tentative="1">
      <w:start w:val="1"/>
      <w:numFmt w:val="decimal"/>
      <w:lvlText w:val="%4."/>
      <w:lvlJc w:val="left"/>
      <w:pPr>
        <w:tabs>
          <w:tab w:val="num" w:pos="2520"/>
        </w:tabs>
        <w:ind w:left="2520" w:hanging="360"/>
      </w:pPr>
    </w:lvl>
    <w:lvl w:ilvl="4" w:tplc="9F9806DC" w:tentative="1">
      <w:start w:val="1"/>
      <w:numFmt w:val="lowerLetter"/>
      <w:lvlText w:val="%5."/>
      <w:lvlJc w:val="left"/>
      <w:pPr>
        <w:tabs>
          <w:tab w:val="num" w:pos="3240"/>
        </w:tabs>
        <w:ind w:left="3240" w:hanging="360"/>
      </w:pPr>
    </w:lvl>
    <w:lvl w:ilvl="5" w:tplc="7D524706" w:tentative="1">
      <w:start w:val="1"/>
      <w:numFmt w:val="lowerRoman"/>
      <w:lvlText w:val="%6."/>
      <w:lvlJc w:val="right"/>
      <w:pPr>
        <w:tabs>
          <w:tab w:val="num" w:pos="3960"/>
        </w:tabs>
        <w:ind w:left="3960" w:hanging="180"/>
      </w:pPr>
    </w:lvl>
    <w:lvl w:ilvl="6" w:tplc="24E601A6" w:tentative="1">
      <w:start w:val="1"/>
      <w:numFmt w:val="decimal"/>
      <w:lvlText w:val="%7."/>
      <w:lvlJc w:val="left"/>
      <w:pPr>
        <w:tabs>
          <w:tab w:val="num" w:pos="4680"/>
        </w:tabs>
        <w:ind w:left="4680" w:hanging="360"/>
      </w:pPr>
    </w:lvl>
    <w:lvl w:ilvl="7" w:tplc="99A011FA" w:tentative="1">
      <w:start w:val="1"/>
      <w:numFmt w:val="lowerLetter"/>
      <w:lvlText w:val="%8."/>
      <w:lvlJc w:val="left"/>
      <w:pPr>
        <w:tabs>
          <w:tab w:val="num" w:pos="5400"/>
        </w:tabs>
        <w:ind w:left="5400" w:hanging="360"/>
      </w:pPr>
    </w:lvl>
    <w:lvl w:ilvl="8" w:tplc="F2402ED2"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2"/>
  </w:num>
  <w:num w:numId="4">
    <w:abstractNumId w:val="0"/>
    <w:lvlOverride w:ilvl="0">
      <w:lvl w:ilvl="0">
        <w:start w:val="1"/>
        <w:numFmt w:val="bullet"/>
        <w:lvlText w:val=""/>
        <w:legacy w:legacy="1" w:legacySpace="0" w:legacyIndent="1211"/>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54B5"/>
    <w:rsid w:val="001B1C06"/>
    <w:rsid w:val="005C5E17"/>
    <w:rsid w:val="006754B5"/>
    <w:rsid w:val="009A6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4B7D2F-D9C5-4FDF-88F6-682A89452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jc w:val="right"/>
      <w:outlineLvl w:val="0"/>
    </w:pPr>
    <w:rPr>
      <w:sz w:val="28"/>
      <w:lang w:val="ru-RU"/>
    </w:rPr>
  </w:style>
  <w:style w:type="paragraph" w:styleId="2">
    <w:name w:val="heading 2"/>
    <w:basedOn w:val="a"/>
    <w:next w:val="a"/>
    <w:qFormat/>
    <w:pPr>
      <w:keepNext/>
      <w:jc w:val="center"/>
      <w:outlineLvl w:val="1"/>
    </w:pPr>
    <w:rPr>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360"/>
    </w:pPr>
    <w:rPr>
      <w:lang w:val="ru-RU"/>
    </w:rPr>
  </w:style>
  <w:style w:type="paragraph" w:styleId="20">
    <w:name w:val="Body Text Indent 2"/>
    <w:basedOn w:val="a"/>
    <w:semiHidden/>
    <w:pPr>
      <w:ind w:firstLine="720"/>
    </w:pPr>
    <w:rPr>
      <w:lang w:val="ru-RU"/>
    </w:rPr>
  </w:style>
  <w:style w:type="paragraph" w:styleId="3">
    <w:name w:val="Body Text Indent 3"/>
    <w:basedOn w:val="a"/>
    <w:semiHidden/>
    <w:pPr>
      <w:ind w:firstLine="720"/>
      <w:jc w:val="both"/>
    </w:pPr>
    <w:rPr>
      <w:sz w:val="26"/>
      <w:lang w:val="ru-RU"/>
    </w:rPr>
  </w:style>
  <w:style w:type="paragraph" w:styleId="a4">
    <w:name w:val="footer"/>
    <w:basedOn w:val="a"/>
    <w:semiHidden/>
    <w:pPr>
      <w:tabs>
        <w:tab w:val="center" w:pos="4320"/>
        <w:tab w:val="right" w:pos="8640"/>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2823</Words>
  <Characters>16093</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Он любил и страдал</vt:lpstr>
      <vt:lpstr>Он любил и страдал</vt:lpstr>
    </vt:vector>
  </TitlesOfParts>
  <Company>Home</Company>
  <LinksUpToDate>false</LinksUpToDate>
  <CharactersWithSpaces>18879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Он любил и страдал</dc:title>
  <dc:subject/>
  <dc:creator>User</dc:creator>
  <cp:keywords/>
  <dc:description/>
  <cp:lastModifiedBy>Irina</cp:lastModifiedBy>
  <cp:revision>2</cp:revision>
  <dcterms:created xsi:type="dcterms:W3CDTF">2014-08-06T19:29:00Z</dcterms:created>
  <dcterms:modified xsi:type="dcterms:W3CDTF">2014-08-06T19:29:00Z</dcterms:modified>
</cp:coreProperties>
</file>